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5128"/>
        <w:gridCol w:w="1422"/>
        <w:gridCol w:w="6520"/>
      </w:tblGrid>
      <w:tr w:rsidR="00C17025" w:rsidRPr="00E060B6" w14:paraId="64568531" w14:textId="77777777" w:rsidTr="000F47C8">
        <w:trPr>
          <w:jc w:val="center"/>
        </w:trPr>
        <w:tc>
          <w:tcPr>
            <w:tcW w:w="955" w:type="pct"/>
            <w:hideMark/>
          </w:tcPr>
          <w:p w14:paraId="5883AE2D" w14:textId="77777777" w:rsidR="00C17025" w:rsidRPr="00E060B6" w:rsidRDefault="00C17025" w:rsidP="001F3FEC">
            <w:pPr>
              <w:ind w:firstLine="41"/>
              <w:rPr>
                <w:b/>
                <w:noProof/>
                <w:sz w:val="22"/>
                <w:szCs w:val="22"/>
                <w:lang w:val="en-US"/>
              </w:rPr>
            </w:pPr>
            <w:r w:rsidRPr="00E060B6">
              <w:rPr>
                <w:b/>
                <w:noProof/>
                <w:sz w:val="22"/>
                <w:szCs w:val="22"/>
                <w:lang w:val="en-US"/>
              </w:rPr>
              <w:t>1</w:t>
            </w:r>
          </w:p>
        </w:tc>
        <w:tc>
          <w:tcPr>
            <w:tcW w:w="4045" w:type="pct"/>
            <w:gridSpan w:val="3"/>
            <w:hideMark/>
          </w:tcPr>
          <w:p w14:paraId="35292E86" w14:textId="77777777" w:rsidR="00606EC0" w:rsidRPr="00606EC0" w:rsidRDefault="00606EC0" w:rsidP="00606EC0">
            <w:pPr>
              <w:rPr>
                <w:bCs/>
                <w:noProof/>
                <w:sz w:val="22"/>
                <w:szCs w:val="22"/>
                <w:lang w:val="ro-RO"/>
              </w:rPr>
            </w:pPr>
            <w:r w:rsidRPr="00606EC0">
              <w:rPr>
                <w:bCs/>
                <w:noProof/>
                <w:sz w:val="22"/>
                <w:szCs w:val="22"/>
                <w:lang w:val="ro-RO"/>
              </w:rPr>
              <w:t>Titlul actului UE, inclusiv cea mai recentă modificare, nr. CELEX</w:t>
            </w:r>
          </w:p>
          <w:p w14:paraId="07EA8DE5" w14:textId="77777777" w:rsidR="00606EC0" w:rsidRPr="00606EC0" w:rsidRDefault="00606EC0" w:rsidP="00606EC0">
            <w:pPr>
              <w:rPr>
                <w:b/>
                <w:noProof/>
                <w:sz w:val="22"/>
                <w:szCs w:val="22"/>
                <w:lang w:val="ro-RO"/>
              </w:rPr>
            </w:pPr>
            <w:r w:rsidRPr="00606EC0">
              <w:rPr>
                <w:b/>
                <w:noProof/>
                <w:sz w:val="22"/>
                <w:szCs w:val="22"/>
                <w:lang w:val="ro-RO"/>
              </w:rPr>
              <w:t xml:space="preserve">DIRECTIVA (UE) 2022/2041 A PARLAMENTULUI EUROPEAN ȘI A CONSILIULUI din 19 octombrie 2022 </w:t>
            </w:r>
          </w:p>
          <w:p w14:paraId="4EBDD9BA" w14:textId="09AFFF53" w:rsidR="00C17025" w:rsidRPr="00606EC0" w:rsidRDefault="00606EC0" w:rsidP="00606EC0">
            <w:pPr>
              <w:jc w:val="both"/>
              <w:rPr>
                <w:bCs/>
                <w:noProof/>
                <w:color w:val="000000" w:themeColor="text1"/>
                <w:sz w:val="22"/>
                <w:szCs w:val="22"/>
                <w:lang w:val="it-IT"/>
              </w:rPr>
            </w:pPr>
            <w:r w:rsidRPr="00606EC0">
              <w:rPr>
                <w:b/>
                <w:noProof/>
                <w:sz w:val="22"/>
                <w:szCs w:val="22"/>
                <w:lang w:val="ro-RO"/>
              </w:rPr>
              <w:t xml:space="preserve">privind salariile minime adecvate în Uniunea Europeană, </w:t>
            </w:r>
            <w:hyperlink r:id="rId5" w:history="1">
              <w:r w:rsidRPr="00606EC0">
                <w:rPr>
                  <w:rStyle w:val="Hyperlink"/>
                  <w:b/>
                  <w:noProof/>
                  <w:sz w:val="22"/>
                  <w:szCs w:val="22"/>
                  <w:lang w:val="ro-RO"/>
                </w:rPr>
                <w:t>Document 32022L2041</w:t>
              </w:r>
            </w:hyperlink>
          </w:p>
        </w:tc>
      </w:tr>
      <w:tr w:rsidR="00606EC0" w:rsidRPr="00E060B6" w14:paraId="220082B6" w14:textId="77777777" w:rsidTr="00606EC0">
        <w:trPr>
          <w:jc w:val="center"/>
        </w:trPr>
        <w:tc>
          <w:tcPr>
            <w:tcW w:w="955" w:type="pct"/>
            <w:hideMark/>
          </w:tcPr>
          <w:p w14:paraId="664093B9" w14:textId="77777777" w:rsidR="00606EC0" w:rsidRPr="00E060B6" w:rsidRDefault="00606EC0" w:rsidP="00606EC0">
            <w:pPr>
              <w:ind w:firstLine="41"/>
              <w:rPr>
                <w:b/>
                <w:noProof/>
                <w:sz w:val="22"/>
                <w:szCs w:val="22"/>
                <w:lang w:val="en-US"/>
              </w:rPr>
            </w:pPr>
            <w:r w:rsidRPr="00E060B6">
              <w:rPr>
                <w:b/>
                <w:noProof/>
                <w:sz w:val="22"/>
                <w:szCs w:val="22"/>
                <w:lang w:val="en-US"/>
              </w:rPr>
              <w:t>2</w:t>
            </w:r>
          </w:p>
        </w:tc>
        <w:tc>
          <w:tcPr>
            <w:tcW w:w="4045" w:type="pct"/>
            <w:gridSpan w:val="3"/>
          </w:tcPr>
          <w:p w14:paraId="520AC002" w14:textId="77777777" w:rsidR="00606EC0" w:rsidRPr="00606EC0" w:rsidRDefault="00606EC0" w:rsidP="00606EC0">
            <w:pPr>
              <w:rPr>
                <w:bCs/>
                <w:noProof/>
                <w:sz w:val="22"/>
                <w:szCs w:val="22"/>
                <w:lang w:val="ro-RO"/>
              </w:rPr>
            </w:pPr>
            <w:r w:rsidRPr="00606EC0">
              <w:rPr>
                <w:bCs/>
                <w:noProof/>
                <w:sz w:val="22"/>
                <w:szCs w:val="22"/>
                <w:lang w:val="ro-RO"/>
              </w:rPr>
              <w:t>Titlul proiectului de act normativ național</w:t>
            </w:r>
          </w:p>
          <w:p w14:paraId="567001C3" w14:textId="3C9A87CD" w:rsidR="00606EC0" w:rsidRPr="007A0AB4" w:rsidRDefault="007A0AB4" w:rsidP="007A0AB4">
            <w:pPr>
              <w:ind w:firstLine="41"/>
              <w:rPr>
                <w:b/>
                <w:noProof/>
                <w:sz w:val="22"/>
                <w:szCs w:val="22"/>
                <w:lang w:val="ro-RO"/>
              </w:rPr>
            </w:pPr>
            <w:r>
              <w:rPr>
                <w:b/>
                <w:noProof/>
                <w:sz w:val="22"/>
                <w:szCs w:val="22"/>
                <w:lang w:val="ro-RO"/>
              </w:rPr>
              <w:t xml:space="preserve">Proiect de </w:t>
            </w:r>
            <w:r w:rsidRPr="007A0AB4">
              <w:rPr>
                <w:b/>
                <w:noProof/>
                <w:sz w:val="22"/>
                <w:szCs w:val="22"/>
                <w:lang w:val="ro-RO"/>
              </w:rPr>
              <w:t>LEGE</w:t>
            </w:r>
            <w:r>
              <w:rPr>
                <w:b/>
                <w:noProof/>
                <w:sz w:val="22"/>
                <w:szCs w:val="22"/>
                <w:lang w:val="ro-RO"/>
              </w:rPr>
              <w:t xml:space="preserve"> </w:t>
            </w:r>
            <w:r w:rsidRPr="007A0AB4">
              <w:rPr>
                <w:b/>
                <w:noProof/>
                <w:sz w:val="22"/>
                <w:szCs w:val="22"/>
                <w:lang w:val="ro-RO"/>
              </w:rPr>
              <w:t>pentru modificarea unor acte normative</w:t>
            </w:r>
            <w:r>
              <w:rPr>
                <w:b/>
                <w:noProof/>
                <w:sz w:val="22"/>
                <w:szCs w:val="22"/>
                <w:lang w:val="ro-RO"/>
              </w:rPr>
              <w:t xml:space="preserve"> </w:t>
            </w:r>
            <w:r w:rsidRPr="007A0AB4">
              <w:rPr>
                <w:b/>
                <w:noProof/>
                <w:sz w:val="22"/>
                <w:szCs w:val="22"/>
                <w:lang w:val="ro-RO"/>
              </w:rPr>
              <w:t>(salarii minime adecvate)</w:t>
            </w:r>
          </w:p>
        </w:tc>
      </w:tr>
      <w:tr w:rsidR="00606EC0" w:rsidRPr="00E060B6" w14:paraId="5190ED80" w14:textId="77777777" w:rsidTr="00606EC0">
        <w:trPr>
          <w:jc w:val="center"/>
        </w:trPr>
        <w:tc>
          <w:tcPr>
            <w:tcW w:w="955" w:type="pct"/>
            <w:hideMark/>
          </w:tcPr>
          <w:p w14:paraId="08A3570A" w14:textId="77777777" w:rsidR="00606EC0" w:rsidRPr="00E060B6" w:rsidRDefault="00606EC0" w:rsidP="00606EC0">
            <w:pPr>
              <w:ind w:firstLine="41"/>
              <w:rPr>
                <w:b/>
                <w:noProof/>
                <w:sz w:val="22"/>
                <w:szCs w:val="22"/>
                <w:lang w:val="en-US"/>
              </w:rPr>
            </w:pPr>
            <w:r w:rsidRPr="00E060B6">
              <w:rPr>
                <w:b/>
                <w:noProof/>
                <w:sz w:val="22"/>
                <w:szCs w:val="22"/>
                <w:lang w:val="en-US"/>
              </w:rPr>
              <w:t>3</w:t>
            </w:r>
          </w:p>
        </w:tc>
        <w:tc>
          <w:tcPr>
            <w:tcW w:w="4045" w:type="pct"/>
            <w:gridSpan w:val="3"/>
          </w:tcPr>
          <w:p w14:paraId="1CE1B452" w14:textId="4F7377CA" w:rsidR="00606EC0" w:rsidRDefault="00606EC0" w:rsidP="00606EC0">
            <w:pPr>
              <w:ind w:firstLine="41"/>
              <w:rPr>
                <w:bCs/>
                <w:noProof/>
                <w:sz w:val="22"/>
                <w:szCs w:val="22"/>
                <w:lang w:val="ro-RO"/>
              </w:rPr>
            </w:pPr>
            <w:r>
              <w:rPr>
                <w:bCs/>
                <w:noProof/>
                <w:sz w:val="22"/>
                <w:szCs w:val="22"/>
                <w:lang w:val="ro-RO"/>
              </w:rPr>
              <w:t>G</w:t>
            </w:r>
            <w:r w:rsidRPr="00606EC0">
              <w:rPr>
                <w:bCs/>
                <w:noProof/>
                <w:sz w:val="22"/>
                <w:szCs w:val="22"/>
                <w:lang w:val="ro-RO"/>
              </w:rPr>
              <w:t xml:space="preserve">radul general de compatibilitate: </w:t>
            </w:r>
          </w:p>
          <w:p w14:paraId="7D4EC2B7" w14:textId="594B73AF" w:rsidR="00606EC0" w:rsidRPr="00606EC0" w:rsidRDefault="00606EC0" w:rsidP="00606EC0">
            <w:pPr>
              <w:ind w:firstLine="41"/>
              <w:rPr>
                <w:b/>
                <w:noProof/>
                <w:sz w:val="22"/>
                <w:szCs w:val="22"/>
                <w:lang w:val="pt-BR"/>
              </w:rPr>
            </w:pPr>
            <w:r w:rsidRPr="00606EC0">
              <w:rPr>
                <w:b/>
                <w:noProof/>
                <w:sz w:val="22"/>
                <w:szCs w:val="22"/>
                <w:lang w:val="pt-BR"/>
              </w:rPr>
              <w:t>Par</w:t>
            </w:r>
            <w:r>
              <w:rPr>
                <w:b/>
                <w:noProof/>
                <w:sz w:val="22"/>
                <w:szCs w:val="22"/>
                <w:lang w:val="pt-BR"/>
              </w:rPr>
              <w:t>țial compatibil</w:t>
            </w:r>
          </w:p>
        </w:tc>
      </w:tr>
      <w:tr w:rsidR="00606EC0" w:rsidRPr="00E060B6" w14:paraId="0124CB41" w14:textId="77777777" w:rsidTr="000F47C8">
        <w:trPr>
          <w:jc w:val="center"/>
        </w:trPr>
        <w:tc>
          <w:tcPr>
            <w:tcW w:w="955" w:type="pct"/>
          </w:tcPr>
          <w:p w14:paraId="3FF42DA1" w14:textId="77777777" w:rsidR="00606EC0" w:rsidRPr="00E060B6" w:rsidRDefault="00606EC0" w:rsidP="00606EC0">
            <w:pPr>
              <w:ind w:firstLine="41"/>
              <w:rPr>
                <w:b/>
                <w:noProof/>
                <w:sz w:val="22"/>
                <w:szCs w:val="22"/>
                <w:lang w:val="en-US"/>
              </w:rPr>
            </w:pPr>
            <w:r w:rsidRPr="00E060B6">
              <w:rPr>
                <w:b/>
                <w:noProof/>
                <w:sz w:val="22"/>
                <w:szCs w:val="22"/>
                <w:lang w:val="en-US"/>
              </w:rPr>
              <w:t>4</w:t>
            </w:r>
          </w:p>
        </w:tc>
        <w:tc>
          <w:tcPr>
            <w:tcW w:w="4045" w:type="pct"/>
            <w:gridSpan w:val="3"/>
          </w:tcPr>
          <w:p w14:paraId="7B3CEBAD" w14:textId="77777777" w:rsidR="00606EC0" w:rsidRPr="00606EC0" w:rsidRDefault="00606EC0" w:rsidP="00606EC0">
            <w:pPr>
              <w:rPr>
                <w:bCs/>
                <w:noProof/>
                <w:sz w:val="22"/>
                <w:szCs w:val="22"/>
                <w:lang w:val="ro-RO"/>
              </w:rPr>
            </w:pPr>
            <w:r w:rsidRPr="00606EC0">
              <w:rPr>
                <w:bCs/>
                <w:noProof/>
                <w:sz w:val="22"/>
                <w:szCs w:val="22"/>
                <w:lang w:val="ro-RO"/>
              </w:rPr>
              <w:t xml:space="preserve">Autoritatea/persoana responsabilă: </w:t>
            </w:r>
          </w:p>
          <w:p w14:paraId="15874312" w14:textId="0CCB41DB" w:rsidR="00606EC0" w:rsidRPr="00606EC0" w:rsidRDefault="00606EC0" w:rsidP="00606EC0">
            <w:pPr>
              <w:ind w:firstLine="41"/>
              <w:rPr>
                <w:b/>
                <w:noProof/>
                <w:sz w:val="22"/>
                <w:szCs w:val="22"/>
                <w:lang w:val="it-IT"/>
              </w:rPr>
            </w:pPr>
            <w:r w:rsidRPr="00606EC0">
              <w:rPr>
                <w:b/>
                <w:noProof/>
                <w:sz w:val="22"/>
                <w:szCs w:val="22"/>
                <w:lang w:val="ro-RO"/>
              </w:rPr>
              <w:t>MMPS</w:t>
            </w:r>
            <w:r>
              <w:rPr>
                <w:b/>
                <w:noProof/>
                <w:sz w:val="22"/>
                <w:szCs w:val="22"/>
                <w:lang w:val="ro-RO"/>
              </w:rPr>
              <w:t xml:space="preserve"> / Sn. Țurcanu</w:t>
            </w:r>
          </w:p>
        </w:tc>
      </w:tr>
      <w:tr w:rsidR="00606EC0" w:rsidRPr="00E060B6" w14:paraId="7C7F9ED0" w14:textId="77777777" w:rsidTr="000F47C8">
        <w:trPr>
          <w:jc w:val="center"/>
        </w:trPr>
        <w:tc>
          <w:tcPr>
            <w:tcW w:w="955" w:type="pct"/>
          </w:tcPr>
          <w:p w14:paraId="7B963B8D" w14:textId="77777777" w:rsidR="00606EC0" w:rsidRPr="00E060B6" w:rsidRDefault="00606EC0" w:rsidP="00606EC0">
            <w:pPr>
              <w:ind w:firstLine="41"/>
              <w:rPr>
                <w:b/>
                <w:noProof/>
                <w:sz w:val="22"/>
                <w:szCs w:val="22"/>
                <w:lang w:val="en-US"/>
              </w:rPr>
            </w:pPr>
            <w:r w:rsidRPr="00E060B6">
              <w:rPr>
                <w:b/>
                <w:noProof/>
                <w:sz w:val="22"/>
                <w:szCs w:val="22"/>
                <w:lang w:val="en-US"/>
              </w:rPr>
              <w:t>5</w:t>
            </w:r>
          </w:p>
        </w:tc>
        <w:tc>
          <w:tcPr>
            <w:tcW w:w="4045" w:type="pct"/>
            <w:gridSpan w:val="3"/>
          </w:tcPr>
          <w:p w14:paraId="4D2814E0" w14:textId="77777777" w:rsidR="00606EC0" w:rsidRPr="00606EC0" w:rsidRDefault="00606EC0" w:rsidP="00606EC0">
            <w:pPr>
              <w:rPr>
                <w:bCs/>
                <w:noProof/>
                <w:sz w:val="22"/>
                <w:szCs w:val="22"/>
                <w:lang w:val="ro-RO"/>
              </w:rPr>
            </w:pPr>
            <w:r w:rsidRPr="00606EC0">
              <w:rPr>
                <w:bCs/>
                <w:noProof/>
                <w:sz w:val="22"/>
                <w:szCs w:val="22"/>
                <w:lang w:val="ro-RO"/>
              </w:rPr>
              <w:t>Data întocmirii/actualizării:</w:t>
            </w:r>
          </w:p>
          <w:p w14:paraId="4D77803E" w14:textId="3E9B5B4D" w:rsidR="00606EC0" w:rsidRPr="00E060B6" w:rsidRDefault="00606EC0" w:rsidP="00606EC0">
            <w:pPr>
              <w:ind w:firstLine="22"/>
              <w:jc w:val="both"/>
              <w:rPr>
                <w:b/>
                <w:noProof/>
                <w:color w:val="000000" w:themeColor="text1"/>
                <w:sz w:val="22"/>
                <w:szCs w:val="22"/>
                <w:lang w:val="en-US"/>
              </w:rPr>
            </w:pPr>
            <w:r>
              <w:rPr>
                <w:b/>
                <w:noProof/>
                <w:color w:val="000000" w:themeColor="text1"/>
                <w:sz w:val="22"/>
                <w:szCs w:val="22"/>
                <w:lang w:val="en-US"/>
              </w:rPr>
              <w:t>15.05.2026</w:t>
            </w:r>
          </w:p>
        </w:tc>
      </w:tr>
      <w:tr w:rsidR="00606EC0" w:rsidRPr="00E060B6" w14:paraId="0278ECBE" w14:textId="77777777" w:rsidTr="000F47C8">
        <w:trPr>
          <w:jc w:val="center"/>
        </w:trPr>
        <w:tc>
          <w:tcPr>
            <w:tcW w:w="955" w:type="pct"/>
            <w:hideMark/>
          </w:tcPr>
          <w:p w14:paraId="022B17D9" w14:textId="77777777" w:rsidR="00606EC0" w:rsidRPr="00E060B6" w:rsidRDefault="00606EC0" w:rsidP="00606EC0">
            <w:pPr>
              <w:ind w:firstLine="22"/>
              <w:jc w:val="both"/>
              <w:rPr>
                <w:b/>
                <w:color w:val="000000" w:themeColor="text1"/>
                <w:sz w:val="22"/>
                <w:szCs w:val="22"/>
              </w:rPr>
            </w:pPr>
            <w:r w:rsidRPr="00E060B6">
              <w:rPr>
                <w:b/>
                <w:color w:val="000000" w:themeColor="text1"/>
                <w:sz w:val="22"/>
                <w:szCs w:val="22"/>
              </w:rPr>
              <w:t>Actul Uniunii Europene</w:t>
            </w:r>
          </w:p>
          <w:p w14:paraId="42E21407" w14:textId="77777777" w:rsidR="00606EC0" w:rsidRPr="00E060B6" w:rsidRDefault="00606EC0" w:rsidP="00606EC0">
            <w:pPr>
              <w:ind w:firstLine="41"/>
              <w:rPr>
                <w:b/>
                <w:noProof/>
                <w:sz w:val="22"/>
                <w:szCs w:val="22"/>
                <w:lang w:val="en-US"/>
              </w:rPr>
            </w:pPr>
          </w:p>
          <w:p w14:paraId="762719E5" w14:textId="77777777" w:rsidR="00606EC0" w:rsidRPr="00E060B6" w:rsidRDefault="00606EC0" w:rsidP="00606EC0">
            <w:pPr>
              <w:ind w:firstLine="41"/>
              <w:rPr>
                <w:b/>
                <w:noProof/>
                <w:sz w:val="22"/>
                <w:szCs w:val="22"/>
                <w:lang w:val="en-US"/>
              </w:rPr>
            </w:pPr>
          </w:p>
          <w:p w14:paraId="55195FB9" w14:textId="79A8BC5A" w:rsidR="00606EC0" w:rsidRPr="00E060B6" w:rsidRDefault="00606EC0" w:rsidP="00606EC0">
            <w:pPr>
              <w:ind w:firstLine="41"/>
              <w:rPr>
                <w:b/>
                <w:noProof/>
                <w:sz w:val="22"/>
                <w:szCs w:val="22"/>
                <w:lang w:val="en-US"/>
              </w:rPr>
            </w:pPr>
            <w:r w:rsidRPr="00E060B6">
              <w:rPr>
                <w:b/>
                <w:noProof/>
                <w:sz w:val="22"/>
                <w:szCs w:val="22"/>
                <w:lang w:val="en-US"/>
              </w:rPr>
              <w:t>6</w:t>
            </w:r>
          </w:p>
        </w:tc>
        <w:tc>
          <w:tcPr>
            <w:tcW w:w="1587" w:type="pct"/>
          </w:tcPr>
          <w:p w14:paraId="2F32B690" w14:textId="77777777" w:rsidR="00606EC0" w:rsidRPr="00E060B6" w:rsidRDefault="00606EC0" w:rsidP="00606EC0">
            <w:pPr>
              <w:ind w:firstLine="22"/>
              <w:jc w:val="both"/>
              <w:rPr>
                <w:b/>
                <w:color w:val="000000" w:themeColor="text1"/>
                <w:sz w:val="22"/>
                <w:szCs w:val="22"/>
              </w:rPr>
            </w:pPr>
            <w:r w:rsidRPr="00E060B6">
              <w:rPr>
                <w:b/>
                <w:color w:val="000000" w:themeColor="text1"/>
                <w:sz w:val="22"/>
                <w:szCs w:val="22"/>
              </w:rPr>
              <w:t>Proiectul de act normativ național</w:t>
            </w:r>
          </w:p>
          <w:p w14:paraId="47927872" w14:textId="77777777" w:rsidR="00606EC0" w:rsidRPr="00E060B6" w:rsidRDefault="00606EC0" w:rsidP="00606EC0">
            <w:pPr>
              <w:ind w:firstLine="22"/>
              <w:jc w:val="both"/>
              <w:rPr>
                <w:b/>
                <w:color w:val="000000" w:themeColor="text1"/>
                <w:sz w:val="22"/>
                <w:szCs w:val="22"/>
              </w:rPr>
            </w:pPr>
          </w:p>
          <w:p w14:paraId="6920CD16" w14:textId="592387DA" w:rsidR="00606EC0" w:rsidRPr="00E060B6" w:rsidRDefault="00606EC0" w:rsidP="00606EC0">
            <w:pPr>
              <w:jc w:val="both"/>
              <w:rPr>
                <w:b/>
                <w:color w:val="000000" w:themeColor="text1"/>
                <w:sz w:val="22"/>
                <w:szCs w:val="22"/>
              </w:rPr>
            </w:pPr>
            <w:r w:rsidRPr="00E060B6">
              <w:rPr>
                <w:b/>
                <w:color w:val="000000" w:themeColor="text1"/>
                <w:sz w:val="22"/>
                <w:szCs w:val="22"/>
              </w:rPr>
              <w:t>7</w:t>
            </w:r>
          </w:p>
        </w:tc>
        <w:tc>
          <w:tcPr>
            <w:tcW w:w="440" w:type="pct"/>
          </w:tcPr>
          <w:p w14:paraId="1BF45488" w14:textId="77777777" w:rsidR="00606EC0" w:rsidRPr="00E060B6" w:rsidRDefault="00606EC0" w:rsidP="00606EC0">
            <w:pPr>
              <w:rPr>
                <w:b/>
                <w:noProof/>
                <w:sz w:val="22"/>
                <w:szCs w:val="22"/>
                <w:lang w:val="en-US"/>
              </w:rPr>
            </w:pPr>
            <w:r w:rsidRPr="00E060B6">
              <w:rPr>
                <w:b/>
                <w:noProof/>
                <w:sz w:val="22"/>
                <w:szCs w:val="22"/>
                <w:lang w:val="en-US"/>
              </w:rPr>
              <w:t xml:space="preserve">Gradul de compatibilitate </w:t>
            </w:r>
          </w:p>
          <w:p w14:paraId="6212F01B" w14:textId="77777777" w:rsidR="00606EC0" w:rsidRPr="00E060B6" w:rsidRDefault="00606EC0" w:rsidP="00606EC0">
            <w:pPr>
              <w:jc w:val="both"/>
              <w:rPr>
                <w:b/>
                <w:color w:val="000000" w:themeColor="text1"/>
                <w:sz w:val="22"/>
                <w:szCs w:val="22"/>
              </w:rPr>
            </w:pPr>
          </w:p>
          <w:p w14:paraId="3AA93C46" w14:textId="0B922250" w:rsidR="00606EC0" w:rsidRPr="00E060B6" w:rsidRDefault="00606EC0" w:rsidP="00606EC0">
            <w:pPr>
              <w:jc w:val="both"/>
              <w:rPr>
                <w:b/>
                <w:color w:val="000000" w:themeColor="text1"/>
                <w:sz w:val="22"/>
                <w:szCs w:val="22"/>
              </w:rPr>
            </w:pPr>
            <w:r w:rsidRPr="00E060B6">
              <w:rPr>
                <w:b/>
                <w:color w:val="000000" w:themeColor="text1"/>
                <w:sz w:val="22"/>
                <w:szCs w:val="22"/>
              </w:rPr>
              <w:t>8</w:t>
            </w:r>
          </w:p>
        </w:tc>
        <w:tc>
          <w:tcPr>
            <w:tcW w:w="2018" w:type="pct"/>
            <w:hideMark/>
          </w:tcPr>
          <w:p w14:paraId="34FCD88A" w14:textId="51A8253B" w:rsidR="00606EC0" w:rsidRPr="00E060B6" w:rsidRDefault="00606EC0" w:rsidP="00606EC0">
            <w:pPr>
              <w:jc w:val="both"/>
              <w:rPr>
                <w:b/>
                <w:color w:val="000000" w:themeColor="text1"/>
                <w:sz w:val="22"/>
                <w:szCs w:val="22"/>
              </w:rPr>
            </w:pPr>
            <w:r w:rsidRPr="00E060B6">
              <w:rPr>
                <w:b/>
                <w:color w:val="000000" w:themeColor="text1"/>
                <w:sz w:val="22"/>
                <w:szCs w:val="22"/>
              </w:rPr>
              <w:t>Observații</w:t>
            </w:r>
          </w:p>
          <w:p w14:paraId="5D6D2773" w14:textId="77777777" w:rsidR="00606EC0" w:rsidRPr="00E060B6" w:rsidRDefault="00606EC0" w:rsidP="00606EC0">
            <w:pPr>
              <w:rPr>
                <w:b/>
                <w:noProof/>
                <w:sz w:val="22"/>
                <w:szCs w:val="22"/>
                <w:lang w:val="en-US"/>
              </w:rPr>
            </w:pPr>
          </w:p>
          <w:p w14:paraId="5A2A6633" w14:textId="77777777" w:rsidR="00606EC0" w:rsidRPr="00E060B6" w:rsidRDefault="00606EC0" w:rsidP="00606EC0">
            <w:pPr>
              <w:rPr>
                <w:b/>
                <w:noProof/>
                <w:sz w:val="22"/>
                <w:szCs w:val="22"/>
                <w:lang w:val="en-US"/>
              </w:rPr>
            </w:pPr>
          </w:p>
          <w:p w14:paraId="3F8F57B2" w14:textId="71B049FA" w:rsidR="00606EC0" w:rsidRPr="00E060B6" w:rsidRDefault="00606EC0" w:rsidP="00606EC0">
            <w:pPr>
              <w:ind w:firstLine="41"/>
              <w:rPr>
                <w:b/>
                <w:noProof/>
                <w:sz w:val="22"/>
                <w:szCs w:val="22"/>
                <w:lang w:val="en-US"/>
              </w:rPr>
            </w:pPr>
            <w:r w:rsidRPr="00E060B6">
              <w:rPr>
                <w:b/>
                <w:noProof/>
                <w:sz w:val="22"/>
                <w:szCs w:val="22"/>
                <w:lang w:val="en-US"/>
              </w:rPr>
              <w:t>9</w:t>
            </w:r>
          </w:p>
        </w:tc>
      </w:tr>
      <w:tr w:rsidR="00606EC0" w:rsidRPr="00E060B6" w14:paraId="61BE7402" w14:textId="77777777" w:rsidTr="000F47C8">
        <w:trPr>
          <w:jc w:val="center"/>
        </w:trPr>
        <w:tc>
          <w:tcPr>
            <w:tcW w:w="955" w:type="pct"/>
          </w:tcPr>
          <w:p w14:paraId="61CC775D" w14:textId="77777777" w:rsidR="00606EC0" w:rsidRPr="00606EC0" w:rsidRDefault="00606EC0" w:rsidP="00606EC0">
            <w:pPr>
              <w:shd w:val="clear" w:color="auto" w:fill="FFFFFF"/>
              <w:spacing w:before="360" w:after="120"/>
              <w:jc w:val="center"/>
              <w:rPr>
                <w:b/>
                <w:bCs/>
                <w:noProof/>
                <w:color w:val="000000" w:themeColor="text1"/>
                <w:sz w:val="22"/>
                <w:szCs w:val="22"/>
                <w:lang w:eastAsia="ro-MD"/>
              </w:rPr>
            </w:pPr>
            <w:r w:rsidRPr="00606EC0">
              <w:rPr>
                <w:b/>
                <w:bCs/>
                <w:noProof/>
                <w:color w:val="000000" w:themeColor="text1"/>
                <w:sz w:val="22"/>
                <w:szCs w:val="22"/>
                <w:lang w:eastAsia="ro-MD"/>
              </w:rPr>
              <w:t>Articolul 1</w:t>
            </w:r>
          </w:p>
          <w:p w14:paraId="7C0C127C" w14:textId="77777777" w:rsidR="00606EC0" w:rsidRPr="00606EC0" w:rsidRDefault="00606EC0" w:rsidP="00606EC0">
            <w:pPr>
              <w:shd w:val="clear" w:color="auto" w:fill="FFFFFF"/>
              <w:spacing w:before="60" w:after="120"/>
              <w:jc w:val="center"/>
              <w:rPr>
                <w:b/>
                <w:bCs/>
                <w:noProof/>
                <w:color w:val="000000" w:themeColor="text1"/>
                <w:sz w:val="22"/>
                <w:szCs w:val="22"/>
                <w:lang w:eastAsia="ro-MD"/>
              </w:rPr>
            </w:pPr>
            <w:r w:rsidRPr="00606EC0">
              <w:rPr>
                <w:b/>
                <w:bCs/>
                <w:noProof/>
                <w:color w:val="000000" w:themeColor="text1"/>
                <w:sz w:val="22"/>
                <w:szCs w:val="22"/>
                <w:lang w:eastAsia="ro-MD"/>
              </w:rPr>
              <w:t>Obiect</w:t>
            </w:r>
          </w:p>
          <w:p w14:paraId="762E07DE" w14:textId="77777777"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(1)   În vederea îmbunătățirii condițiilor de trai și de muncă în Uniune, în special a gradului de adecvare al salariilor minime pentru lucrători, pentru a contribui la convergența socială ascendentă și a reduce inegalitatea salarială, prezenta directivă instituie un cadru pentru:</w:t>
            </w: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58856259" w14:textId="77777777" w:rsidTr="00605FE9">
              <w:tc>
                <w:tcPr>
                  <w:tcW w:w="267" w:type="dxa"/>
                  <w:hideMark/>
                </w:tcPr>
                <w:p w14:paraId="5EF0D458"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(a)</w:t>
                  </w:r>
                </w:p>
              </w:tc>
              <w:tc>
                <w:tcPr>
                  <w:tcW w:w="1640" w:type="dxa"/>
                  <w:hideMark/>
                </w:tcPr>
                <w:p w14:paraId="580F282E" w14:textId="77777777" w:rsidR="00606EC0" w:rsidRPr="00606EC0" w:rsidRDefault="00606EC0" w:rsidP="00606EC0">
                  <w:pPr>
                    <w:spacing w:before="120"/>
                    <w:jc w:val="both"/>
                    <w:rPr>
                      <w:noProof/>
                      <w:color w:val="000000" w:themeColor="text1"/>
                      <w:sz w:val="22"/>
                      <w:szCs w:val="22"/>
                      <w:lang w:val="pt-BR" w:eastAsia="ro-MD"/>
                    </w:rPr>
                  </w:pPr>
                  <w:r w:rsidRPr="00606EC0">
                    <w:rPr>
                      <w:noProof/>
                      <w:color w:val="000000" w:themeColor="text1"/>
                      <w:sz w:val="22"/>
                      <w:szCs w:val="22"/>
                      <w:lang w:val="pt-BR" w:eastAsia="ro-MD"/>
                    </w:rPr>
                    <w:t>un grad corespunzător de adecvare a salariilor minime legale, cu scopul de a asigura condiții de trai și de muncă decente;</w:t>
                  </w:r>
                </w:p>
              </w:tc>
            </w:tr>
          </w:tbl>
          <w:p w14:paraId="101AD0EB" w14:textId="77777777" w:rsidR="00606EC0" w:rsidRPr="00E060B6" w:rsidRDefault="00606EC0" w:rsidP="00606EC0">
            <w:pPr>
              <w:shd w:val="clear" w:color="auto" w:fill="FFFFFF"/>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21"/>
              <w:gridCol w:w="2448"/>
            </w:tblGrid>
            <w:tr w:rsidR="00606EC0" w:rsidRPr="00E060B6" w14:paraId="6FBDC0C8" w14:textId="77777777" w:rsidTr="00605FE9">
              <w:tc>
                <w:tcPr>
                  <w:tcW w:w="280" w:type="dxa"/>
                  <w:hideMark/>
                </w:tcPr>
                <w:p w14:paraId="6FCD8004"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(b)</w:t>
                  </w:r>
                </w:p>
              </w:tc>
              <w:tc>
                <w:tcPr>
                  <w:tcW w:w="1627" w:type="dxa"/>
                  <w:hideMark/>
                </w:tcPr>
                <w:p w14:paraId="39B4FF95"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promovarea negocierilor colective pentru stabilirea salariilor;</w:t>
                  </w:r>
                </w:p>
              </w:tc>
            </w:tr>
          </w:tbl>
          <w:p w14:paraId="5D99A7B3" w14:textId="77777777" w:rsidR="00606EC0" w:rsidRPr="00E060B6" w:rsidRDefault="00606EC0" w:rsidP="00606EC0">
            <w:pPr>
              <w:shd w:val="clear" w:color="auto" w:fill="FFFFFF"/>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33BD7DD7" w14:textId="77777777" w:rsidTr="00605FE9">
              <w:tc>
                <w:tcPr>
                  <w:tcW w:w="267" w:type="dxa"/>
                  <w:hideMark/>
                </w:tcPr>
                <w:p w14:paraId="6AC35F5B"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(c)</w:t>
                  </w:r>
                </w:p>
              </w:tc>
              <w:tc>
                <w:tcPr>
                  <w:tcW w:w="1640" w:type="dxa"/>
                  <w:hideMark/>
                </w:tcPr>
                <w:p w14:paraId="642E2463"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îmbunătățirea accesului efectiv al lucrătorilor la drepturile de protecție a salariului minim în cazurile prevăzute de dreptul național și/sau de convenții colective.</w:t>
                  </w:r>
                </w:p>
                <w:p w14:paraId="5936CD3E" w14:textId="77777777" w:rsidR="00606EC0" w:rsidRPr="00E060B6" w:rsidRDefault="00606EC0" w:rsidP="00606EC0">
                  <w:pPr>
                    <w:spacing w:before="120"/>
                    <w:jc w:val="both"/>
                    <w:rPr>
                      <w:noProof/>
                      <w:color w:val="000000" w:themeColor="text1"/>
                      <w:sz w:val="22"/>
                      <w:szCs w:val="22"/>
                      <w:lang w:val="en-US" w:eastAsia="ro-MD"/>
                    </w:rPr>
                  </w:pPr>
                </w:p>
                <w:p w14:paraId="266CB737" w14:textId="77777777" w:rsidR="00606EC0" w:rsidRPr="00E060B6" w:rsidRDefault="00606EC0" w:rsidP="00606EC0">
                  <w:pPr>
                    <w:spacing w:before="120"/>
                    <w:jc w:val="both"/>
                    <w:rPr>
                      <w:noProof/>
                      <w:color w:val="000000" w:themeColor="text1"/>
                      <w:sz w:val="22"/>
                      <w:szCs w:val="22"/>
                      <w:lang w:val="en-US" w:eastAsia="ro-MD"/>
                    </w:rPr>
                  </w:pPr>
                </w:p>
              </w:tc>
            </w:tr>
          </w:tbl>
          <w:p w14:paraId="0791782D" w14:textId="77777777"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(2)   Prezenta directivă nu aduce atingere respectării depline a autonomiei partenerilor sociali, și nici dreptului acestora de a negocia și de a încheia convenții colective.</w:t>
            </w:r>
          </w:p>
          <w:p w14:paraId="72BC0C5E"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333370EE"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57801AD3"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6891EB9D"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4108D381"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0AA6E42B"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3F8BF31A"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76FA1019" w14:textId="77777777"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 xml:space="preserve">(3)   În conformitate cu articolul 153 alineatul (5) din TFUE, prezenta directivă nu aduce atingere competenței statelor membre de a stabili nivelul salariilor minime și nici </w:t>
            </w:r>
            <w:r w:rsidRPr="00606EC0">
              <w:rPr>
                <w:noProof/>
                <w:color w:val="000000" w:themeColor="text1"/>
                <w:sz w:val="22"/>
                <w:szCs w:val="22"/>
                <w:lang w:eastAsia="ro-MD"/>
              </w:rPr>
              <w:lastRenderedPageBreak/>
              <w:t>posibilității statelor membre de a alege să stabilească salarii minime legale, să promoveze accesul la o protecție a salariului minim prevăzută în convențiile colective sau ambele.</w:t>
            </w:r>
          </w:p>
          <w:p w14:paraId="72487F3F"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624690F1" w14:textId="77777777" w:rsidR="00606EC0" w:rsidRPr="00E060B6" w:rsidRDefault="00606EC0" w:rsidP="00606EC0">
            <w:pPr>
              <w:shd w:val="clear" w:color="auto" w:fill="FFFFFF"/>
              <w:spacing w:before="120"/>
              <w:jc w:val="both"/>
              <w:rPr>
                <w:noProof/>
                <w:color w:val="000000" w:themeColor="text1"/>
                <w:sz w:val="22"/>
                <w:szCs w:val="22"/>
                <w:lang w:val="en-US" w:eastAsia="ro-MD"/>
              </w:rPr>
            </w:pPr>
            <w:r w:rsidRPr="00606EC0">
              <w:rPr>
                <w:noProof/>
                <w:color w:val="000000" w:themeColor="text1"/>
                <w:sz w:val="22"/>
                <w:szCs w:val="22"/>
                <w:lang w:val="pt-BR" w:eastAsia="ro-MD"/>
              </w:rPr>
              <w:t xml:space="preserve">(4)   Aplicarea prezentei directive respectă pe deplin dreptul la negociere colectivă. </w:t>
            </w:r>
            <w:r w:rsidRPr="00E060B6">
              <w:rPr>
                <w:noProof/>
                <w:color w:val="000000" w:themeColor="text1"/>
                <w:sz w:val="22"/>
                <w:szCs w:val="22"/>
                <w:lang w:val="en-US" w:eastAsia="ro-MD"/>
              </w:rPr>
              <w:t>Nicio dispoziție a prezentei directive nu poate fi interpretată ca impunând oricărui stat membru:</w:t>
            </w: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51F2AF8A" w14:textId="77777777" w:rsidTr="00605FE9">
              <w:tc>
                <w:tcPr>
                  <w:tcW w:w="267" w:type="dxa"/>
                  <w:hideMark/>
                </w:tcPr>
                <w:p w14:paraId="48334D89"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(a)</w:t>
                  </w:r>
                </w:p>
              </w:tc>
              <w:tc>
                <w:tcPr>
                  <w:tcW w:w="1640" w:type="dxa"/>
                  <w:hideMark/>
                </w:tcPr>
                <w:p w14:paraId="73324E64"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obligația de a introduce un salariu minim legal în cazul în care formarea salariului este asigurată exclusiv prin intermediul convențiilor colective; sau</w:t>
                  </w:r>
                </w:p>
                <w:p w14:paraId="6BF6596C" w14:textId="77777777" w:rsidR="00606EC0" w:rsidRPr="00E060B6" w:rsidRDefault="00606EC0" w:rsidP="00606EC0">
                  <w:pPr>
                    <w:spacing w:before="120"/>
                    <w:jc w:val="both"/>
                    <w:rPr>
                      <w:noProof/>
                      <w:color w:val="000000" w:themeColor="text1"/>
                      <w:sz w:val="22"/>
                      <w:szCs w:val="22"/>
                      <w:lang w:val="en-US" w:eastAsia="ro-MD"/>
                    </w:rPr>
                  </w:pPr>
                </w:p>
                <w:p w14:paraId="64D17141" w14:textId="77777777" w:rsidR="00606EC0" w:rsidRPr="00E060B6" w:rsidRDefault="00606EC0" w:rsidP="00606EC0">
                  <w:pPr>
                    <w:spacing w:before="120"/>
                    <w:jc w:val="both"/>
                    <w:rPr>
                      <w:noProof/>
                      <w:color w:val="000000" w:themeColor="text1"/>
                      <w:sz w:val="22"/>
                      <w:szCs w:val="22"/>
                      <w:lang w:val="en-US" w:eastAsia="ro-MD"/>
                    </w:rPr>
                  </w:pPr>
                </w:p>
              </w:tc>
            </w:tr>
          </w:tbl>
          <w:p w14:paraId="664534AC" w14:textId="77777777" w:rsidR="00606EC0" w:rsidRPr="00E060B6" w:rsidRDefault="00606EC0" w:rsidP="00606EC0">
            <w:pPr>
              <w:shd w:val="clear" w:color="auto" w:fill="FFFFFF"/>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21"/>
              <w:gridCol w:w="2448"/>
            </w:tblGrid>
            <w:tr w:rsidR="00606EC0" w:rsidRPr="00E060B6" w14:paraId="2513C004" w14:textId="77777777" w:rsidTr="00605FE9">
              <w:tc>
                <w:tcPr>
                  <w:tcW w:w="280" w:type="dxa"/>
                  <w:hideMark/>
                </w:tcPr>
                <w:p w14:paraId="080287C6"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(b)</w:t>
                  </w:r>
                </w:p>
              </w:tc>
              <w:tc>
                <w:tcPr>
                  <w:tcW w:w="1627" w:type="dxa"/>
                  <w:hideMark/>
                </w:tcPr>
                <w:p w14:paraId="641F6FE0" w14:textId="77777777" w:rsidR="00606EC0" w:rsidRPr="00606EC0" w:rsidRDefault="00606EC0" w:rsidP="00606EC0">
                  <w:pPr>
                    <w:spacing w:before="120"/>
                    <w:jc w:val="both"/>
                    <w:rPr>
                      <w:noProof/>
                      <w:color w:val="000000" w:themeColor="text1"/>
                      <w:sz w:val="22"/>
                      <w:szCs w:val="22"/>
                      <w:lang w:val="pt-BR" w:eastAsia="ro-MD"/>
                    </w:rPr>
                  </w:pPr>
                  <w:r w:rsidRPr="00606EC0">
                    <w:rPr>
                      <w:noProof/>
                      <w:color w:val="000000" w:themeColor="text1"/>
                      <w:sz w:val="22"/>
                      <w:szCs w:val="22"/>
                      <w:lang w:val="pt-BR" w:eastAsia="ro-MD"/>
                    </w:rPr>
                    <w:t>obligația de a declara aplicabilitatea generală a vreunei convenții colective.</w:t>
                  </w:r>
                </w:p>
              </w:tc>
            </w:tr>
            <w:tr w:rsidR="00606EC0" w:rsidRPr="00E060B6" w14:paraId="6F626AA7" w14:textId="77777777" w:rsidTr="00605FE9">
              <w:tc>
                <w:tcPr>
                  <w:tcW w:w="280" w:type="dxa"/>
                </w:tcPr>
                <w:p w14:paraId="01BA128D" w14:textId="77777777" w:rsidR="00606EC0" w:rsidRPr="00606EC0" w:rsidRDefault="00606EC0" w:rsidP="00606EC0">
                  <w:pPr>
                    <w:spacing w:before="120"/>
                    <w:jc w:val="both"/>
                    <w:rPr>
                      <w:noProof/>
                      <w:color w:val="000000" w:themeColor="text1"/>
                      <w:sz w:val="22"/>
                      <w:szCs w:val="22"/>
                      <w:lang w:val="pt-BR" w:eastAsia="ro-MD"/>
                    </w:rPr>
                  </w:pPr>
                </w:p>
              </w:tc>
              <w:tc>
                <w:tcPr>
                  <w:tcW w:w="1627" w:type="dxa"/>
                </w:tcPr>
                <w:p w14:paraId="5A666E6F" w14:textId="77777777" w:rsidR="00606EC0" w:rsidRPr="00606EC0" w:rsidRDefault="00606EC0" w:rsidP="00606EC0">
                  <w:pPr>
                    <w:spacing w:before="120"/>
                    <w:jc w:val="both"/>
                    <w:rPr>
                      <w:noProof/>
                      <w:color w:val="000000" w:themeColor="text1"/>
                      <w:sz w:val="22"/>
                      <w:szCs w:val="22"/>
                      <w:lang w:val="pt-BR" w:eastAsia="ro-MD"/>
                    </w:rPr>
                  </w:pPr>
                </w:p>
                <w:p w14:paraId="26A76F8C" w14:textId="77777777" w:rsidR="00606EC0" w:rsidRPr="00606EC0" w:rsidRDefault="00606EC0" w:rsidP="00606EC0">
                  <w:pPr>
                    <w:spacing w:before="120"/>
                    <w:jc w:val="both"/>
                    <w:rPr>
                      <w:noProof/>
                      <w:color w:val="000000" w:themeColor="text1"/>
                      <w:sz w:val="22"/>
                      <w:szCs w:val="22"/>
                      <w:lang w:val="pt-BR" w:eastAsia="ro-MD"/>
                    </w:rPr>
                  </w:pPr>
                </w:p>
                <w:p w14:paraId="006F0277" w14:textId="77777777" w:rsidR="00606EC0" w:rsidRPr="00606EC0" w:rsidRDefault="00606EC0" w:rsidP="00606EC0">
                  <w:pPr>
                    <w:spacing w:before="120"/>
                    <w:jc w:val="both"/>
                    <w:rPr>
                      <w:noProof/>
                      <w:color w:val="000000" w:themeColor="text1"/>
                      <w:sz w:val="22"/>
                      <w:szCs w:val="22"/>
                      <w:lang w:val="pt-BR" w:eastAsia="ro-MD"/>
                    </w:rPr>
                  </w:pPr>
                </w:p>
                <w:p w14:paraId="2BDA8F32" w14:textId="77777777" w:rsidR="00606EC0" w:rsidRPr="00606EC0" w:rsidRDefault="00606EC0" w:rsidP="00606EC0">
                  <w:pPr>
                    <w:spacing w:before="120"/>
                    <w:jc w:val="both"/>
                    <w:rPr>
                      <w:noProof/>
                      <w:color w:val="000000" w:themeColor="text1"/>
                      <w:sz w:val="22"/>
                      <w:szCs w:val="22"/>
                      <w:lang w:val="pt-BR" w:eastAsia="ro-MD"/>
                    </w:rPr>
                  </w:pPr>
                </w:p>
                <w:p w14:paraId="64BE30C9" w14:textId="77777777" w:rsidR="00606EC0" w:rsidRPr="00606EC0" w:rsidRDefault="00606EC0" w:rsidP="00606EC0">
                  <w:pPr>
                    <w:spacing w:before="120"/>
                    <w:jc w:val="both"/>
                    <w:rPr>
                      <w:noProof/>
                      <w:color w:val="000000" w:themeColor="text1"/>
                      <w:sz w:val="22"/>
                      <w:szCs w:val="22"/>
                      <w:lang w:val="pt-BR" w:eastAsia="ro-MD"/>
                    </w:rPr>
                  </w:pPr>
                </w:p>
              </w:tc>
            </w:tr>
          </w:tbl>
          <w:p w14:paraId="741EE1C1" w14:textId="2DA28E7E" w:rsidR="00606EC0" w:rsidRPr="00606EC0" w:rsidRDefault="00606EC0" w:rsidP="00606EC0">
            <w:pPr>
              <w:ind w:firstLine="34"/>
              <w:jc w:val="both"/>
              <w:rPr>
                <w:noProof/>
                <w:sz w:val="22"/>
                <w:szCs w:val="22"/>
              </w:rPr>
            </w:pPr>
            <w:r w:rsidRPr="00606EC0">
              <w:rPr>
                <w:noProof/>
                <w:color w:val="000000" w:themeColor="text1"/>
                <w:sz w:val="22"/>
                <w:szCs w:val="22"/>
                <w:lang w:eastAsia="ro-MD"/>
              </w:rPr>
              <w:t xml:space="preserve">(5)   Actele prin care un stat membru pune în aplicare </w:t>
            </w:r>
            <w:r w:rsidRPr="00606EC0">
              <w:rPr>
                <w:noProof/>
                <w:color w:val="000000" w:themeColor="text1"/>
                <w:sz w:val="22"/>
                <w:szCs w:val="22"/>
                <w:lang w:eastAsia="ro-MD"/>
              </w:rPr>
              <w:lastRenderedPageBreak/>
              <w:t xml:space="preserve">măsurile </w:t>
            </w:r>
            <w:r w:rsidRPr="00606EC0">
              <w:rPr>
                <w:b/>
                <w:bCs/>
                <w:noProof/>
                <w:color w:val="000000" w:themeColor="text1"/>
                <w:sz w:val="22"/>
                <w:szCs w:val="22"/>
                <w:lang w:eastAsia="ro-MD"/>
              </w:rPr>
              <w:t>privind salariile minime ale navigatorilor</w:t>
            </w:r>
            <w:r w:rsidRPr="00606EC0">
              <w:rPr>
                <w:noProof/>
                <w:color w:val="000000" w:themeColor="text1"/>
                <w:sz w:val="22"/>
                <w:szCs w:val="22"/>
                <w:lang w:eastAsia="ro-MD"/>
              </w:rPr>
              <w:t xml:space="preserve"> stabilite periodic de Comitetul mixt maritim sau de un alt organism autorizat de Consiliul de administrație al Biroului Internațional al Muncii nu fac obiectul capitolului II din prezenta directivă. Astfel de acte nu aduc atingere dreptului la negociere colectivă și nici posibilității de a adopta niveluri mai ridicate ale salariului minim.</w:t>
            </w:r>
          </w:p>
        </w:tc>
        <w:tc>
          <w:tcPr>
            <w:tcW w:w="1587" w:type="pct"/>
          </w:tcPr>
          <w:p w14:paraId="42B06D3E" w14:textId="77777777" w:rsidR="00606EC0" w:rsidRPr="00E060B6" w:rsidRDefault="00606EC0" w:rsidP="00606EC0">
            <w:pPr>
              <w:tabs>
                <w:tab w:val="left" w:pos="709"/>
              </w:tabs>
              <w:jc w:val="both"/>
              <w:rPr>
                <w:b/>
                <w:bCs/>
                <w:color w:val="000000" w:themeColor="text1"/>
                <w:sz w:val="22"/>
                <w:szCs w:val="22"/>
              </w:rPr>
            </w:pPr>
            <w:r w:rsidRPr="00E060B6">
              <w:rPr>
                <w:b/>
                <w:bCs/>
                <w:color w:val="000000" w:themeColor="text1"/>
                <w:sz w:val="22"/>
                <w:szCs w:val="22"/>
              </w:rPr>
              <w:lastRenderedPageBreak/>
              <w:t>Lege privind modul de stabilire şi reexaminare a salariului minim nr. 1432-XIV din 28.12.2000 în redacție nouă:</w:t>
            </w:r>
          </w:p>
          <w:p w14:paraId="055BBA12" w14:textId="77777777" w:rsidR="00606EC0" w:rsidRPr="00E060B6" w:rsidRDefault="00606EC0" w:rsidP="00606EC0">
            <w:pPr>
              <w:tabs>
                <w:tab w:val="left" w:pos="291"/>
                <w:tab w:val="left" w:pos="709"/>
              </w:tabs>
              <w:jc w:val="both"/>
              <w:rPr>
                <w:color w:val="000000" w:themeColor="text1"/>
                <w:sz w:val="22"/>
                <w:szCs w:val="22"/>
              </w:rPr>
            </w:pPr>
            <w:r w:rsidRPr="00E060B6">
              <w:rPr>
                <w:b/>
                <w:bCs/>
                <w:color w:val="000000" w:themeColor="text1"/>
                <w:sz w:val="22"/>
                <w:szCs w:val="22"/>
              </w:rPr>
              <w:t>Articolul 1.</w:t>
            </w:r>
            <w:r w:rsidRPr="00E060B6">
              <w:rPr>
                <w:color w:val="000000" w:themeColor="text1"/>
                <w:sz w:val="22"/>
                <w:szCs w:val="22"/>
              </w:rPr>
              <w:t> Dispoziţii generale</w:t>
            </w:r>
          </w:p>
          <w:p w14:paraId="2AFDF026" w14:textId="77777777" w:rsidR="00606EC0" w:rsidRPr="00E060B6" w:rsidRDefault="00606EC0" w:rsidP="00606EC0">
            <w:pPr>
              <w:pBdr>
                <w:top w:val="nil"/>
                <w:left w:val="nil"/>
                <w:bottom w:val="nil"/>
                <w:right w:val="nil"/>
                <w:between w:val="nil"/>
              </w:pBdr>
              <w:tabs>
                <w:tab w:val="left" w:pos="0"/>
                <w:tab w:val="left" w:pos="142"/>
                <w:tab w:val="left" w:pos="426"/>
              </w:tabs>
              <w:jc w:val="both"/>
              <w:rPr>
                <w:color w:val="000000" w:themeColor="text1"/>
                <w:sz w:val="22"/>
                <w:szCs w:val="22"/>
              </w:rPr>
            </w:pPr>
            <w:r w:rsidRPr="00E060B6">
              <w:rPr>
                <w:color w:val="000000" w:themeColor="text1"/>
                <w:sz w:val="22"/>
                <w:szCs w:val="22"/>
              </w:rPr>
              <w:t xml:space="preserve">(1) Prezenta lege determină modul de stabilire şi reexaminare a salariului minim în vederea îmbunătățirii condițiilor de trai și de muncă, în special a gradului de adecvare al salariilor minime, pentru a contribui la convergența socială ascendentă și a reduce inegalitatea salarială. </w:t>
            </w:r>
          </w:p>
          <w:p w14:paraId="6AF2B0B4" w14:textId="77777777" w:rsidR="00606EC0" w:rsidRPr="00E060B6" w:rsidRDefault="00606EC0" w:rsidP="00606EC0">
            <w:pPr>
              <w:pBdr>
                <w:top w:val="nil"/>
                <w:left w:val="nil"/>
                <w:bottom w:val="nil"/>
                <w:right w:val="nil"/>
                <w:between w:val="nil"/>
              </w:pBdr>
              <w:tabs>
                <w:tab w:val="left" w:pos="0"/>
                <w:tab w:val="left" w:pos="142"/>
                <w:tab w:val="left" w:pos="426"/>
              </w:tabs>
              <w:jc w:val="both"/>
              <w:rPr>
                <w:color w:val="000000" w:themeColor="text1"/>
                <w:sz w:val="22"/>
                <w:szCs w:val="22"/>
              </w:rPr>
            </w:pPr>
            <w:r w:rsidRPr="00E060B6">
              <w:rPr>
                <w:color w:val="000000" w:themeColor="text1"/>
                <w:sz w:val="22"/>
                <w:szCs w:val="22"/>
              </w:rPr>
              <w:t>(2) Prevederile prezentei legi sînt executorii pentru întreprinderi, instituţii, organizaţii şi celelalte persoane juridice, indiferent de tipul de proprietate şi forma juridică de organizare.</w:t>
            </w:r>
          </w:p>
          <w:p w14:paraId="7B71CD7E" w14:textId="77777777" w:rsidR="00606EC0" w:rsidRPr="00E060B6" w:rsidRDefault="00606EC0" w:rsidP="00606EC0">
            <w:pPr>
              <w:pBdr>
                <w:top w:val="nil"/>
                <w:left w:val="nil"/>
                <w:bottom w:val="nil"/>
                <w:right w:val="nil"/>
                <w:between w:val="nil"/>
              </w:pBdr>
              <w:tabs>
                <w:tab w:val="left" w:pos="0"/>
                <w:tab w:val="left" w:pos="142"/>
                <w:tab w:val="left" w:pos="426"/>
              </w:tabs>
              <w:jc w:val="both"/>
              <w:rPr>
                <w:color w:val="000000" w:themeColor="text1"/>
                <w:sz w:val="22"/>
                <w:szCs w:val="22"/>
              </w:rPr>
            </w:pPr>
            <w:r w:rsidRPr="00E060B6">
              <w:rPr>
                <w:color w:val="000000" w:themeColor="text1"/>
                <w:sz w:val="22"/>
                <w:szCs w:val="22"/>
              </w:rPr>
              <w:t xml:space="preserve">(3) Pentru realizarea scopului prezentei legi statul promovează negocierile colective și creșterea acoperii negocierilor colective pentru stabilirea salariului minim la nivel național, de ramură, teritorial și de unitate de către partenerii sociali și garantează îmbunătățirea accesului efectiv al salariaților la protecția dreptului </w:t>
            </w:r>
            <w:r w:rsidRPr="00E060B6">
              <w:rPr>
                <w:color w:val="000000" w:themeColor="text1"/>
                <w:sz w:val="22"/>
                <w:szCs w:val="22"/>
              </w:rPr>
              <w:lastRenderedPageBreak/>
              <w:t xml:space="preserve">privind garantarea salariului minim în cazurile prevăzute de legislație, de convențiile colective și de contractele colective de muncă. </w:t>
            </w:r>
          </w:p>
          <w:p w14:paraId="57E54E63" w14:textId="77777777" w:rsidR="00606EC0" w:rsidRPr="00E060B6" w:rsidRDefault="00606EC0" w:rsidP="00606EC0">
            <w:pPr>
              <w:ind w:firstLine="22"/>
              <w:jc w:val="both"/>
              <w:rPr>
                <w:color w:val="000000" w:themeColor="text1"/>
                <w:sz w:val="22"/>
                <w:szCs w:val="22"/>
              </w:rPr>
            </w:pPr>
            <w:r w:rsidRPr="00E060B6">
              <w:rPr>
                <w:color w:val="000000" w:themeColor="text1"/>
                <w:sz w:val="22"/>
                <w:szCs w:val="22"/>
              </w:rPr>
              <w:t>(4) Dispozițiile prezentei legi nu aduc atingere autonomiei partenerilor sociali și dreptului acestora de a încheia convenții colective și contracte colective de muncă conform procedurii stabilite de legislație</w:t>
            </w:r>
          </w:p>
          <w:p w14:paraId="12FD104C" w14:textId="77777777" w:rsidR="00606EC0" w:rsidRPr="00E060B6" w:rsidRDefault="00606EC0" w:rsidP="00606EC0">
            <w:pPr>
              <w:ind w:firstLine="22"/>
              <w:jc w:val="both"/>
              <w:rPr>
                <w:color w:val="000000" w:themeColor="text1"/>
                <w:sz w:val="22"/>
                <w:szCs w:val="22"/>
              </w:rPr>
            </w:pPr>
          </w:p>
          <w:p w14:paraId="1166EF68" w14:textId="77777777" w:rsidR="00606EC0" w:rsidRPr="00E060B6" w:rsidRDefault="00606EC0" w:rsidP="00606EC0">
            <w:pPr>
              <w:tabs>
                <w:tab w:val="left" w:pos="179"/>
                <w:tab w:val="left" w:pos="321"/>
              </w:tabs>
              <w:jc w:val="both"/>
              <w:rPr>
                <w:color w:val="000000" w:themeColor="text1"/>
                <w:sz w:val="22"/>
                <w:szCs w:val="22"/>
              </w:rPr>
            </w:pPr>
            <w:hyperlink r:id="rId6" w:history="1">
              <w:r w:rsidRPr="00E060B6">
                <w:rPr>
                  <w:rStyle w:val="Hyperlink"/>
                  <w:color w:val="000000" w:themeColor="text1"/>
                  <w:sz w:val="22"/>
                  <w:szCs w:val="22"/>
                  <w:u w:val="none"/>
                </w:rPr>
                <w:t>Codul muncii al Republicii Moldova nr.154/2003</w:t>
              </w:r>
            </w:hyperlink>
            <w:r w:rsidRPr="00E060B6">
              <w:rPr>
                <w:color w:val="000000" w:themeColor="text1"/>
                <w:sz w:val="22"/>
                <w:szCs w:val="22"/>
              </w:rPr>
              <w:t xml:space="preserve"> în redacție nouă</w:t>
            </w:r>
          </w:p>
          <w:p w14:paraId="34FB1A4F" w14:textId="77777777" w:rsidR="00606EC0" w:rsidRPr="00E060B6" w:rsidRDefault="00606EC0" w:rsidP="00606EC0">
            <w:pPr>
              <w:ind w:firstLine="22"/>
              <w:jc w:val="both"/>
              <w:rPr>
                <w:b/>
                <w:color w:val="000000" w:themeColor="text1"/>
                <w:sz w:val="22"/>
                <w:szCs w:val="22"/>
              </w:rPr>
            </w:pPr>
          </w:p>
          <w:p w14:paraId="202D2503" w14:textId="77777777" w:rsidR="00606EC0" w:rsidRPr="00E060B6" w:rsidRDefault="00606EC0" w:rsidP="00606EC0">
            <w:pPr>
              <w:ind w:firstLine="22"/>
              <w:jc w:val="both"/>
              <w:rPr>
                <w:color w:val="000000" w:themeColor="text1"/>
                <w:sz w:val="22"/>
                <w:szCs w:val="22"/>
              </w:rPr>
            </w:pPr>
            <w:r w:rsidRPr="00E060B6">
              <w:rPr>
                <w:color w:val="000000" w:themeColor="text1"/>
                <w:sz w:val="22"/>
                <w:szCs w:val="22"/>
              </w:rPr>
              <w:t>Articolul 17. Principiile de bază ale parteneriatului social</w:t>
            </w:r>
          </w:p>
          <w:p w14:paraId="7EF1B589" w14:textId="77777777" w:rsidR="00606EC0" w:rsidRPr="00E060B6" w:rsidRDefault="00606EC0" w:rsidP="00606EC0">
            <w:pPr>
              <w:ind w:firstLine="22"/>
              <w:jc w:val="both"/>
              <w:rPr>
                <w:color w:val="000000" w:themeColor="text1"/>
                <w:sz w:val="22"/>
                <w:szCs w:val="22"/>
              </w:rPr>
            </w:pPr>
            <w:r w:rsidRPr="00E060B6">
              <w:rPr>
                <w:color w:val="000000" w:themeColor="text1"/>
                <w:sz w:val="22"/>
                <w:szCs w:val="22"/>
              </w:rPr>
              <w:t>Principiile de bază ale parteneriatului social sînt:</w:t>
            </w:r>
          </w:p>
          <w:p w14:paraId="19CE339F" w14:textId="77777777" w:rsidR="00606EC0" w:rsidRPr="00E060B6" w:rsidRDefault="00606EC0" w:rsidP="00606EC0">
            <w:pPr>
              <w:ind w:firstLine="22"/>
              <w:jc w:val="both"/>
              <w:rPr>
                <w:color w:val="000000" w:themeColor="text1"/>
                <w:sz w:val="22"/>
                <w:szCs w:val="22"/>
              </w:rPr>
            </w:pPr>
          </w:p>
          <w:p w14:paraId="169F0F24" w14:textId="77777777" w:rsidR="00606EC0" w:rsidRPr="00E060B6" w:rsidRDefault="00606EC0" w:rsidP="00606EC0">
            <w:pPr>
              <w:pStyle w:val="ListParagraph"/>
              <w:pBdr>
                <w:top w:val="nil"/>
                <w:left w:val="nil"/>
                <w:bottom w:val="nil"/>
                <w:right w:val="nil"/>
                <w:between w:val="nil"/>
              </w:pBdr>
              <w:tabs>
                <w:tab w:val="left" w:pos="284"/>
                <w:tab w:val="left" w:pos="569"/>
              </w:tabs>
              <w:ind w:left="0"/>
              <w:jc w:val="both"/>
              <w:rPr>
                <w:color w:val="000000" w:themeColor="text1"/>
                <w:sz w:val="22"/>
                <w:szCs w:val="22"/>
              </w:rPr>
            </w:pPr>
            <w:r w:rsidRPr="00E060B6">
              <w:rPr>
                <w:color w:val="000000" w:themeColor="text1"/>
                <w:sz w:val="22"/>
                <w:szCs w:val="22"/>
              </w:rPr>
              <w:t>b</w:t>
            </w:r>
            <w:r w:rsidRPr="00E060B6">
              <w:rPr>
                <w:color w:val="000000" w:themeColor="text1"/>
                <w:sz w:val="22"/>
                <w:szCs w:val="22"/>
                <w:vertAlign w:val="superscript"/>
              </w:rPr>
              <w:t>1</w:t>
            </w:r>
            <w:r w:rsidRPr="00E060B6">
              <w:rPr>
                <w:color w:val="000000" w:themeColor="text1"/>
                <w:sz w:val="22"/>
                <w:szCs w:val="22"/>
              </w:rPr>
              <w:t>) autonomia părților. ”.</w:t>
            </w:r>
          </w:p>
          <w:p w14:paraId="6F148A47" w14:textId="77777777" w:rsidR="00606EC0" w:rsidRPr="00E060B6" w:rsidRDefault="00606EC0" w:rsidP="00606EC0">
            <w:pPr>
              <w:ind w:firstLine="22"/>
              <w:jc w:val="both"/>
              <w:rPr>
                <w:color w:val="000000" w:themeColor="text1"/>
                <w:sz w:val="22"/>
                <w:szCs w:val="22"/>
              </w:rPr>
            </w:pPr>
          </w:p>
          <w:p w14:paraId="0C572666" w14:textId="77777777" w:rsidR="00606EC0" w:rsidRPr="00E060B6" w:rsidRDefault="00606EC0" w:rsidP="00606EC0">
            <w:pPr>
              <w:pStyle w:val="NormalWeb"/>
              <w:shd w:val="clear" w:color="auto" w:fill="FFFFFF"/>
              <w:tabs>
                <w:tab w:val="left" w:pos="168"/>
                <w:tab w:val="left" w:pos="310"/>
              </w:tabs>
              <w:spacing w:before="0" w:beforeAutospacing="0" w:after="0" w:afterAutospacing="0"/>
              <w:jc w:val="both"/>
              <w:rPr>
                <w:b/>
                <w:bCs/>
                <w:noProof/>
                <w:color w:val="000000" w:themeColor="text1"/>
                <w:sz w:val="22"/>
                <w:szCs w:val="22"/>
              </w:rPr>
            </w:pPr>
          </w:p>
        </w:tc>
        <w:tc>
          <w:tcPr>
            <w:tcW w:w="440" w:type="pct"/>
          </w:tcPr>
          <w:p w14:paraId="2ED20F9E" w14:textId="77777777" w:rsidR="00606EC0" w:rsidRPr="00E060B6" w:rsidRDefault="00606EC0" w:rsidP="00606EC0">
            <w:pPr>
              <w:pStyle w:val="NormalWeb"/>
              <w:shd w:val="clear" w:color="auto" w:fill="FFFFFF"/>
              <w:tabs>
                <w:tab w:val="left" w:pos="168"/>
                <w:tab w:val="left" w:pos="310"/>
              </w:tabs>
              <w:spacing w:before="0" w:beforeAutospacing="0" w:after="0" w:afterAutospacing="0"/>
              <w:jc w:val="both"/>
              <w:rPr>
                <w:b/>
                <w:bCs/>
                <w:noProof/>
                <w:color w:val="000000" w:themeColor="text1"/>
                <w:sz w:val="22"/>
                <w:szCs w:val="22"/>
              </w:rPr>
            </w:pPr>
          </w:p>
          <w:p w14:paraId="2C99ABE5" w14:textId="485BDFB5" w:rsidR="00606EC0" w:rsidRPr="000A128B" w:rsidRDefault="00606EC0" w:rsidP="00606EC0">
            <w:pPr>
              <w:pStyle w:val="NormalWeb"/>
              <w:shd w:val="clear" w:color="auto" w:fill="FFFFFF"/>
              <w:tabs>
                <w:tab w:val="left" w:pos="168"/>
                <w:tab w:val="left" w:pos="310"/>
              </w:tabs>
              <w:spacing w:before="0" w:beforeAutospacing="0" w:after="0" w:afterAutospacing="0"/>
              <w:jc w:val="both"/>
              <w:rPr>
                <w:bCs/>
                <w:noProof/>
                <w:color w:val="000000" w:themeColor="text1"/>
                <w:sz w:val="22"/>
                <w:szCs w:val="22"/>
              </w:rPr>
            </w:pPr>
            <w:proofErr w:type="spellStart"/>
            <w:r>
              <w:rPr>
                <w:bCs/>
                <w:color w:val="000000" w:themeColor="text1"/>
                <w:sz w:val="22"/>
                <w:szCs w:val="22"/>
              </w:rPr>
              <w:t>c</w:t>
            </w:r>
            <w:r w:rsidRPr="000A128B">
              <w:rPr>
                <w:bCs/>
                <w:color w:val="000000" w:themeColor="text1"/>
                <w:sz w:val="22"/>
                <w:szCs w:val="22"/>
              </w:rPr>
              <w:t>ompatibil</w:t>
            </w:r>
            <w:proofErr w:type="spellEnd"/>
          </w:p>
        </w:tc>
        <w:tc>
          <w:tcPr>
            <w:tcW w:w="2018" w:type="pct"/>
          </w:tcPr>
          <w:p w14:paraId="075A893A" w14:textId="097A1C3B" w:rsidR="00606EC0" w:rsidRPr="00E060B6" w:rsidRDefault="00606EC0" w:rsidP="00606EC0">
            <w:pPr>
              <w:pStyle w:val="NormalWeb"/>
              <w:shd w:val="clear" w:color="auto" w:fill="FFFFFF"/>
              <w:tabs>
                <w:tab w:val="left" w:pos="168"/>
                <w:tab w:val="left" w:pos="310"/>
              </w:tabs>
              <w:spacing w:before="0" w:beforeAutospacing="0" w:after="0" w:afterAutospacing="0"/>
              <w:jc w:val="both"/>
              <w:rPr>
                <w:b/>
                <w:bCs/>
                <w:noProof/>
                <w:color w:val="000000" w:themeColor="text1"/>
                <w:sz w:val="22"/>
                <w:szCs w:val="22"/>
              </w:rPr>
            </w:pPr>
            <w:r w:rsidRPr="00E060B6">
              <w:rPr>
                <w:b/>
                <w:bCs/>
                <w:noProof/>
                <w:color w:val="000000" w:themeColor="text1"/>
                <w:sz w:val="22"/>
                <w:szCs w:val="22"/>
              </w:rPr>
              <w:t xml:space="preserve">Constituția Republicii Moldova nr. 1/1994, art. 43 alin. 2, 4: </w:t>
            </w:r>
          </w:p>
          <w:p w14:paraId="374F2041" w14:textId="77777777" w:rsidR="00606EC0" w:rsidRPr="00606EC0" w:rsidRDefault="00606EC0" w:rsidP="00606EC0">
            <w:pPr>
              <w:pStyle w:val="NormalWeb"/>
              <w:numPr>
                <w:ilvl w:val="0"/>
                <w:numId w:val="3"/>
              </w:numPr>
              <w:shd w:val="clear" w:color="auto" w:fill="FFFFFF"/>
              <w:tabs>
                <w:tab w:val="left" w:pos="168"/>
                <w:tab w:val="left" w:pos="310"/>
              </w:tabs>
              <w:spacing w:before="0" w:beforeAutospacing="0" w:after="0" w:afterAutospacing="0"/>
              <w:ind w:left="0" w:firstLine="0"/>
              <w:jc w:val="both"/>
              <w:rPr>
                <w:noProof/>
                <w:color w:val="000000" w:themeColor="text1"/>
                <w:sz w:val="22"/>
                <w:szCs w:val="22"/>
                <w:lang w:val="it-IT"/>
              </w:rPr>
            </w:pPr>
            <w:r w:rsidRPr="00606EC0">
              <w:rPr>
                <w:noProof/>
                <w:color w:val="000000" w:themeColor="text1"/>
                <w:sz w:val="22"/>
                <w:szCs w:val="22"/>
                <w:lang w:val="it-IT"/>
              </w:rPr>
              <w:t>Salariaţii au dreptul la protecţia muncii. Măsurile de protecţie privesc securitatea şi igiena muncii, regimul de muncă al femeilor şi al tinerilor, instituirea unui salariu minim pe economie, repaosul săptămânal, concediul de odihnă plătit, prestarea muncii în condiţii grele, precum şi alte situaţii specifice.</w:t>
            </w:r>
          </w:p>
          <w:p w14:paraId="71954191" w14:textId="77777777" w:rsidR="00606EC0" w:rsidRPr="00E060B6" w:rsidRDefault="00606EC0" w:rsidP="00606EC0">
            <w:pPr>
              <w:pStyle w:val="ListParagraph"/>
              <w:numPr>
                <w:ilvl w:val="0"/>
                <w:numId w:val="3"/>
              </w:numPr>
              <w:tabs>
                <w:tab w:val="left" w:pos="168"/>
                <w:tab w:val="left" w:pos="310"/>
              </w:tabs>
              <w:ind w:left="0" w:firstLine="0"/>
              <w:jc w:val="both"/>
              <w:rPr>
                <w:noProof/>
                <w:color w:val="000000" w:themeColor="text1"/>
                <w:sz w:val="22"/>
                <w:szCs w:val="22"/>
                <w:lang w:val="en-US"/>
              </w:rPr>
            </w:pPr>
            <w:r w:rsidRPr="00E060B6">
              <w:rPr>
                <w:noProof/>
                <w:color w:val="000000" w:themeColor="text1"/>
                <w:sz w:val="22"/>
                <w:szCs w:val="22"/>
                <w:lang w:val="en-US" w:eastAsia="ro-MD"/>
              </w:rPr>
              <w:t xml:space="preserve">Dreptul la negocieri în materie de muncă şi </w:t>
            </w:r>
            <w:r w:rsidRPr="00E060B6">
              <w:rPr>
                <w:b/>
                <w:bCs/>
                <w:noProof/>
                <w:color w:val="000000" w:themeColor="text1"/>
                <w:sz w:val="22"/>
                <w:szCs w:val="22"/>
                <w:lang w:val="en-US" w:eastAsia="ro-MD"/>
              </w:rPr>
              <w:t>caracterul obligatoriu al convențiilor colective sunt garantate</w:t>
            </w:r>
            <w:r w:rsidRPr="00E060B6">
              <w:rPr>
                <w:noProof/>
                <w:color w:val="000000" w:themeColor="text1"/>
                <w:sz w:val="22"/>
                <w:szCs w:val="22"/>
                <w:lang w:val="en-US" w:eastAsia="ro-MD"/>
              </w:rPr>
              <w:t>.</w:t>
            </w:r>
          </w:p>
          <w:p w14:paraId="06013D5B" w14:textId="77777777" w:rsidR="00606EC0" w:rsidRPr="00E060B6" w:rsidRDefault="00606EC0" w:rsidP="00606EC0">
            <w:pPr>
              <w:pStyle w:val="NormalWeb"/>
              <w:shd w:val="clear" w:color="auto" w:fill="FFFFFF"/>
              <w:tabs>
                <w:tab w:val="left" w:pos="168"/>
                <w:tab w:val="left" w:pos="310"/>
              </w:tabs>
              <w:spacing w:before="0" w:beforeAutospacing="0" w:after="0" w:afterAutospacing="0"/>
              <w:jc w:val="both"/>
              <w:rPr>
                <w:noProof/>
                <w:color w:val="000000" w:themeColor="text1"/>
                <w:sz w:val="22"/>
                <w:szCs w:val="22"/>
              </w:rPr>
            </w:pPr>
          </w:p>
          <w:p w14:paraId="789B9243" w14:textId="77777777" w:rsidR="00606EC0" w:rsidRPr="00E060B6" w:rsidRDefault="00606EC0" w:rsidP="00606EC0">
            <w:pPr>
              <w:tabs>
                <w:tab w:val="left" w:pos="168"/>
                <w:tab w:val="left" w:pos="310"/>
              </w:tabs>
              <w:jc w:val="both"/>
              <w:rPr>
                <w:noProof/>
                <w:color w:val="000000" w:themeColor="text1"/>
                <w:sz w:val="22"/>
                <w:szCs w:val="22"/>
                <w:lang w:val="en-US"/>
              </w:rPr>
            </w:pPr>
            <w:r w:rsidRPr="00E060B6">
              <w:rPr>
                <w:noProof/>
                <w:color w:val="000000" w:themeColor="text1"/>
                <w:sz w:val="22"/>
                <w:szCs w:val="22"/>
                <w:lang w:val="en-US"/>
              </w:rPr>
              <w:t xml:space="preserve">Art. 48 din CM </w:t>
            </w:r>
          </w:p>
          <w:p w14:paraId="03471C1D" w14:textId="77777777" w:rsidR="00606EC0" w:rsidRPr="00E060B6" w:rsidRDefault="00606EC0" w:rsidP="00606EC0">
            <w:pPr>
              <w:tabs>
                <w:tab w:val="left" w:pos="168"/>
                <w:tab w:val="left" w:pos="310"/>
              </w:tabs>
              <w:jc w:val="both"/>
              <w:rPr>
                <w:noProof/>
                <w:color w:val="000000" w:themeColor="text1"/>
                <w:sz w:val="22"/>
                <w:szCs w:val="22"/>
                <w:lang w:val="en-US"/>
              </w:rPr>
            </w:pPr>
          </w:p>
          <w:p w14:paraId="5A0E3D1B" w14:textId="77777777" w:rsidR="00606EC0" w:rsidRPr="00E060B6" w:rsidRDefault="00606EC0" w:rsidP="00606EC0">
            <w:pPr>
              <w:tabs>
                <w:tab w:val="left" w:pos="168"/>
                <w:tab w:val="left" w:pos="310"/>
              </w:tabs>
              <w:jc w:val="both"/>
              <w:rPr>
                <w:b/>
                <w:bCs/>
                <w:i/>
                <w:iCs/>
                <w:noProof/>
                <w:color w:val="000000" w:themeColor="text1"/>
                <w:sz w:val="22"/>
                <w:szCs w:val="22"/>
                <w:lang w:val="en-US"/>
              </w:rPr>
            </w:pPr>
            <w:r w:rsidRPr="00E060B6">
              <w:rPr>
                <w:b/>
                <w:bCs/>
                <w:i/>
                <w:iCs/>
                <w:noProof/>
                <w:color w:val="000000" w:themeColor="text1"/>
                <w:sz w:val="22"/>
                <w:szCs w:val="22"/>
                <w:lang w:val="en-US"/>
              </w:rPr>
              <w:t>Egalitatea salarială, condițiile de trai decente la fel este garantată prin:</w:t>
            </w:r>
          </w:p>
          <w:p w14:paraId="6F4B13F8" w14:textId="77777777" w:rsidR="00606EC0" w:rsidRPr="00E060B6" w:rsidRDefault="00606EC0" w:rsidP="00606EC0">
            <w:pPr>
              <w:tabs>
                <w:tab w:val="left" w:pos="168"/>
                <w:tab w:val="left" w:pos="310"/>
              </w:tabs>
              <w:jc w:val="both"/>
              <w:rPr>
                <w:noProof/>
                <w:color w:val="000000" w:themeColor="text1"/>
                <w:sz w:val="22"/>
                <w:szCs w:val="22"/>
                <w:lang w:val="en-US"/>
              </w:rPr>
            </w:pPr>
          </w:p>
          <w:p w14:paraId="2E49F5CC" w14:textId="77777777" w:rsidR="00606EC0" w:rsidRPr="00606EC0" w:rsidRDefault="00606EC0" w:rsidP="00606EC0">
            <w:pPr>
              <w:tabs>
                <w:tab w:val="left" w:pos="168"/>
                <w:tab w:val="left" w:pos="310"/>
              </w:tabs>
              <w:jc w:val="both"/>
              <w:rPr>
                <w:b/>
                <w:bCs/>
                <w:noProof/>
                <w:color w:val="000000" w:themeColor="text1"/>
                <w:sz w:val="22"/>
                <w:szCs w:val="22"/>
                <w:lang w:val="it-IT" w:eastAsia="ro-MD"/>
              </w:rPr>
            </w:pPr>
            <w:hyperlink r:id="rId7" w:history="1">
              <w:r w:rsidRPr="00606EC0">
                <w:rPr>
                  <w:rStyle w:val="Hyperlink"/>
                  <w:b/>
                  <w:bCs/>
                  <w:noProof/>
                  <w:color w:val="000000" w:themeColor="text1"/>
                  <w:sz w:val="22"/>
                  <w:szCs w:val="22"/>
                  <w:lang w:val="it-IT" w:eastAsia="ro-MD"/>
                </w:rPr>
                <w:t>Codul muncii al Republicii Moldova nr.154/2003</w:t>
              </w:r>
            </w:hyperlink>
          </w:p>
          <w:p w14:paraId="666771BE" w14:textId="77777777" w:rsidR="00606EC0" w:rsidRPr="00606EC0" w:rsidRDefault="00606EC0" w:rsidP="00606EC0">
            <w:pPr>
              <w:tabs>
                <w:tab w:val="left" w:pos="168"/>
                <w:tab w:val="left" w:pos="310"/>
              </w:tabs>
              <w:jc w:val="both"/>
              <w:rPr>
                <w:noProof/>
                <w:color w:val="000000" w:themeColor="text1"/>
                <w:sz w:val="22"/>
                <w:szCs w:val="22"/>
                <w:lang w:val="it-IT" w:eastAsia="ro-MD"/>
              </w:rPr>
            </w:pPr>
            <w:r w:rsidRPr="00606EC0">
              <w:rPr>
                <w:noProof/>
                <w:color w:val="000000" w:themeColor="text1"/>
                <w:sz w:val="22"/>
                <w:szCs w:val="22"/>
                <w:lang w:val="it-IT" w:eastAsia="ro-MD"/>
              </w:rPr>
              <w:t xml:space="preserve">Articolul 5. </w:t>
            </w:r>
            <w:r w:rsidRPr="00606EC0">
              <w:rPr>
                <w:noProof/>
                <w:color w:val="000000" w:themeColor="text1"/>
                <w:sz w:val="22"/>
                <w:szCs w:val="22"/>
                <w:lang w:val="it-IT"/>
              </w:rPr>
              <w:t>Principiile de bază ale reglementării raporturilor de muncă şi a altor raporturi legate nemijlocit de acestea, principii ce reies din normele dreptului internaţional şi din cele ale Constituţiei Republicii Moldova, sînt următoarele:</w:t>
            </w:r>
          </w:p>
          <w:p w14:paraId="29836FAD" w14:textId="77777777" w:rsidR="00606EC0" w:rsidRPr="00606EC0" w:rsidRDefault="00606EC0" w:rsidP="00606EC0">
            <w:pPr>
              <w:pStyle w:val="NormalWeb"/>
              <w:shd w:val="clear" w:color="auto" w:fill="FFFFFF"/>
              <w:tabs>
                <w:tab w:val="left" w:pos="168"/>
                <w:tab w:val="left" w:pos="310"/>
              </w:tabs>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lastRenderedPageBreak/>
              <w:t>f) garantarea dreptului fiecărui salariat la achitarea la timp integrală şi echitabilă a salariului care ar asigura o existenţă decentă salariatului şi familiei lui;</w:t>
            </w:r>
          </w:p>
          <w:p w14:paraId="325FF7AC" w14:textId="77777777" w:rsidR="00606EC0" w:rsidRPr="00606EC0" w:rsidRDefault="00606EC0" w:rsidP="00606EC0">
            <w:pPr>
              <w:pStyle w:val="NormalWeb"/>
              <w:shd w:val="clear" w:color="auto" w:fill="FFFFFF"/>
              <w:tabs>
                <w:tab w:val="left" w:pos="168"/>
                <w:tab w:val="left" w:pos="310"/>
              </w:tabs>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f</w:t>
            </w:r>
            <w:r w:rsidRPr="00606EC0">
              <w:rPr>
                <w:noProof/>
                <w:color w:val="000000" w:themeColor="text1"/>
                <w:sz w:val="22"/>
                <w:szCs w:val="22"/>
                <w:vertAlign w:val="superscript"/>
                <w:lang w:val="pt-BR"/>
              </w:rPr>
              <w:t>1</w:t>
            </w:r>
            <w:r w:rsidRPr="00606EC0">
              <w:rPr>
                <w:noProof/>
                <w:color w:val="000000" w:themeColor="text1"/>
                <w:sz w:val="22"/>
                <w:szCs w:val="22"/>
                <w:lang w:val="pt-BR"/>
              </w:rPr>
              <w:t>) remunerarea egală pentru o muncă egală sau pentru o muncă de valoare egală;</w:t>
            </w:r>
          </w:p>
          <w:p w14:paraId="26AD4153" w14:textId="77777777" w:rsidR="00606EC0" w:rsidRPr="00606EC0" w:rsidRDefault="00606EC0" w:rsidP="00606EC0">
            <w:pPr>
              <w:tabs>
                <w:tab w:val="left" w:pos="168"/>
                <w:tab w:val="left" w:pos="310"/>
              </w:tabs>
              <w:jc w:val="both"/>
              <w:rPr>
                <w:noProof/>
                <w:color w:val="000000" w:themeColor="text1"/>
                <w:sz w:val="22"/>
                <w:szCs w:val="22"/>
                <w:lang w:val="pt-BR"/>
              </w:rPr>
            </w:pPr>
          </w:p>
          <w:p w14:paraId="5FAFDDB3" w14:textId="77777777" w:rsidR="00606EC0" w:rsidRPr="00606EC0" w:rsidRDefault="00606EC0" w:rsidP="00606EC0">
            <w:pPr>
              <w:tabs>
                <w:tab w:val="left" w:pos="168"/>
                <w:tab w:val="left" w:pos="310"/>
              </w:tabs>
              <w:jc w:val="both"/>
              <w:rPr>
                <w:b/>
                <w:bCs/>
                <w:noProof/>
                <w:color w:val="000000" w:themeColor="text1"/>
                <w:sz w:val="22"/>
                <w:szCs w:val="22"/>
                <w:lang w:val="pt-BR"/>
              </w:rPr>
            </w:pPr>
            <w:r w:rsidRPr="00606EC0">
              <w:rPr>
                <w:b/>
                <w:bCs/>
                <w:noProof/>
                <w:color w:val="000000" w:themeColor="text1"/>
                <w:sz w:val="22"/>
                <w:szCs w:val="22"/>
                <w:lang w:val="pt-BR"/>
              </w:rPr>
              <w:t>Legea nr. 121/2012 privind asigurarea egalității</w:t>
            </w:r>
          </w:p>
          <w:p w14:paraId="78D8FFFB" w14:textId="77777777" w:rsidR="00606EC0" w:rsidRPr="00606EC0" w:rsidRDefault="00606EC0" w:rsidP="00606EC0">
            <w:pPr>
              <w:tabs>
                <w:tab w:val="left" w:pos="168"/>
                <w:tab w:val="left" w:pos="310"/>
              </w:tabs>
              <w:jc w:val="both"/>
              <w:rPr>
                <w:noProof/>
                <w:color w:val="000000" w:themeColor="text1"/>
                <w:sz w:val="22"/>
                <w:szCs w:val="22"/>
                <w:lang w:val="pt-BR"/>
              </w:rPr>
            </w:pPr>
          </w:p>
          <w:p w14:paraId="37E125DD" w14:textId="77777777" w:rsidR="00606EC0" w:rsidRPr="00606EC0" w:rsidRDefault="00606EC0" w:rsidP="00606EC0">
            <w:pPr>
              <w:tabs>
                <w:tab w:val="left" w:pos="168"/>
                <w:tab w:val="left" w:pos="310"/>
              </w:tabs>
              <w:jc w:val="both"/>
              <w:rPr>
                <w:noProof/>
                <w:color w:val="000000" w:themeColor="text1"/>
                <w:sz w:val="22"/>
                <w:szCs w:val="22"/>
                <w:lang w:val="pt-BR"/>
              </w:rPr>
            </w:pPr>
            <w:bookmarkStart w:id="0" w:name="A10"/>
            <w:r w:rsidRPr="00606EC0">
              <w:rPr>
                <w:noProof/>
                <w:color w:val="000000" w:themeColor="text1"/>
                <w:sz w:val="22"/>
                <w:szCs w:val="22"/>
                <w:lang w:val="pt-BR"/>
              </w:rPr>
              <w:t>Articolul 10.</w:t>
            </w:r>
            <w:bookmarkEnd w:id="0"/>
            <w:r w:rsidRPr="00606EC0">
              <w:rPr>
                <w:noProof/>
                <w:color w:val="000000" w:themeColor="text1"/>
                <w:sz w:val="22"/>
                <w:szCs w:val="22"/>
                <w:lang w:val="pt-BR"/>
              </w:rPr>
              <w:t> Cooperarea angajatorului cu angajaţii şi cu reprezentanţii sindicatelor</w:t>
            </w:r>
          </w:p>
          <w:p w14:paraId="5376557E" w14:textId="77777777" w:rsidR="00606EC0" w:rsidRPr="00606EC0" w:rsidRDefault="00606EC0" w:rsidP="00606EC0">
            <w:pPr>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(1) Angajatorul cooperează cu angajaţii şi cu reprezentanţii sindicatelor pentru instituirea unei ordini interioare care să prevină şi să excludă cazurile de discriminare după criteriul de sex în procesul de muncă.</w:t>
            </w:r>
          </w:p>
          <w:p w14:paraId="7DBAA42D" w14:textId="77777777" w:rsidR="00606EC0" w:rsidRPr="00606EC0" w:rsidRDefault="00606EC0" w:rsidP="00606EC0">
            <w:pPr>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(3) Pentru asigurarea egalităţii între femei şi bărbaţi, angajatorul este obligat:</w:t>
            </w:r>
          </w:p>
          <w:p w14:paraId="7C3957A4" w14:textId="77777777" w:rsidR="00606EC0" w:rsidRPr="00606EC0" w:rsidRDefault="00606EC0" w:rsidP="00606EC0">
            <w:pPr>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c) să asigure remunerare egală pentru munci de valoare egală;</w:t>
            </w:r>
          </w:p>
          <w:p w14:paraId="3EE4342D" w14:textId="77777777" w:rsidR="00606EC0" w:rsidRPr="00606EC0" w:rsidRDefault="00606EC0" w:rsidP="00606EC0">
            <w:pPr>
              <w:tabs>
                <w:tab w:val="left" w:pos="168"/>
                <w:tab w:val="left" w:pos="310"/>
              </w:tabs>
              <w:jc w:val="both"/>
              <w:rPr>
                <w:noProof/>
                <w:color w:val="000000" w:themeColor="text1"/>
                <w:sz w:val="22"/>
                <w:szCs w:val="22"/>
                <w:lang w:val="pt-BR"/>
              </w:rPr>
            </w:pPr>
          </w:p>
          <w:p w14:paraId="53B27717" w14:textId="77777777" w:rsidR="00606EC0" w:rsidRPr="00606EC0" w:rsidRDefault="00606EC0" w:rsidP="00606EC0">
            <w:pPr>
              <w:tabs>
                <w:tab w:val="left" w:pos="168"/>
                <w:tab w:val="left" w:pos="310"/>
              </w:tabs>
              <w:jc w:val="both"/>
              <w:rPr>
                <w:b/>
                <w:bCs/>
                <w:i/>
                <w:iCs/>
                <w:noProof/>
                <w:color w:val="000000" w:themeColor="text1"/>
                <w:sz w:val="22"/>
                <w:szCs w:val="22"/>
                <w:lang w:val="pt-BR"/>
              </w:rPr>
            </w:pPr>
            <w:r w:rsidRPr="00606EC0">
              <w:rPr>
                <w:b/>
                <w:bCs/>
                <w:i/>
                <w:iCs/>
                <w:noProof/>
                <w:color w:val="000000" w:themeColor="text1"/>
                <w:sz w:val="22"/>
                <w:szCs w:val="22"/>
                <w:lang w:val="pt-BR"/>
              </w:rPr>
              <w:t>Accesul efectiv al salariaților la salariu minim este garantat în temeiul următoarelor prevederi legale cu caracter general care vor fi dezvoltate la analiza fiecărui criteriu separat:</w:t>
            </w:r>
          </w:p>
          <w:p w14:paraId="42C23279" w14:textId="77777777" w:rsidR="00606EC0" w:rsidRPr="00606EC0" w:rsidRDefault="00606EC0" w:rsidP="00606EC0">
            <w:pPr>
              <w:tabs>
                <w:tab w:val="left" w:pos="168"/>
                <w:tab w:val="left" w:pos="310"/>
              </w:tabs>
              <w:jc w:val="both"/>
              <w:rPr>
                <w:b/>
                <w:bCs/>
                <w:i/>
                <w:iCs/>
                <w:noProof/>
                <w:color w:val="000000" w:themeColor="text1"/>
                <w:sz w:val="22"/>
                <w:szCs w:val="22"/>
                <w:lang w:val="pt-BR"/>
              </w:rPr>
            </w:pPr>
          </w:p>
          <w:p w14:paraId="008F97E8" w14:textId="77777777" w:rsidR="00606EC0" w:rsidRPr="00606EC0" w:rsidRDefault="00606EC0" w:rsidP="00606EC0">
            <w:pPr>
              <w:pStyle w:val="NormalWeb"/>
              <w:shd w:val="clear" w:color="auto" w:fill="FFFFFF"/>
              <w:tabs>
                <w:tab w:val="left" w:pos="168"/>
                <w:tab w:val="left" w:pos="310"/>
              </w:tabs>
              <w:jc w:val="both"/>
              <w:rPr>
                <w:rFonts w:eastAsiaTheme="majorEastAsia"/>
                <w:noProof/>
                <w:color w:val="000000" w:themeColor="text1"/>
                <w:sz w:val="22"/>
                <w:szCs w:val="22"/>
                <w:lang w:val="it-IT"/>
              </w:rPr>
            </w:pPr>
            <w:r w:rsidRPr="00606EC0">
              <w:rPr>
                <w:rFonts w:eastAsiaTheme="majorEastAsia"/>
                <w:noProof/>
                <w:color w:val="000000" w:themeColor="text1"/>
                <w:sz w:val="22"/>
                <w:szCs w:val="22"/>
                <w:lang w:val="it-IT"/>
              </w:rPr>
              <w:t>Articolul 129. Garanţiile de stat în domeniul salarizării</w:t>
            </w:r>
          </w:p>
          <w:p w14:paraId="1FC35E00" w14:textId="77777777" w:rsidR="00606EC0" w:rsidRPr="00606EC0" w:rsidRDefault="00606EC0" w:rsidP="00606EC0">
            <w:pPr>
              <w:pStyle w:val="NormalWeb"/>
              <w:shd w:val="clear" w:color="auto" w:fill="FFFFFF"/>
              <w:tabs>
                <w:tab w:val="left" w:pos="168"/>
                <w:tab w:val="left" w:pos="310"/>
              </w:tabs>
              <w:spacing w:after="0" w:afterAutospacing="0"/>
              <w:jc w:val="both"/>
              <w:rPr>
                <w:rFonts w:eastAsiaTheme="majorEastAsia"/>
                <w:noProof/>
                <w:color w:val="000000" w:themeColor="text1"/>
                <w:sz w:val="22"/>
                <w:szCs w:val="22"/>
                <w:lang w:val="it-IT"/>
              </w:rPr>
            </w:pPr>
            <w:r w:rsidRPr="00606EC0">
              <w:rPr>
                <w:rFonts w:eastAsiaTheme="majorEastAsia"/>
                <w:noProof/>
                <w:color w:val="000000" w:themeColor="text1"/>
                <w:sz w:val="22"/>
                <w:szCs w:val="22"/>
                <w:lang w:val="it-IT"/>
              </w:rPr>
              <w:t>Garanţiile de stat în domeniul salarizării cuprind salariul minim stabilit de stat, valoarea de referinţă pentru calcularea salariilor de bază ale angajaţilor din sectorul bugetar, precum şi adaosurile şi sporurile cu caracter de compensare, garantate de stat şi reglementate de legislaţia în vigoare.</w:t>
            </w:r>
          </w:p>
          <w:p w14:paraId="24F9DAC1" w14:textId="77777777" w:rsidR="00606EC0" w:rsidRPr="00606EC0" w:rsidRDefault="00606EC0" w:rsidP="00606EC0">
            <w:pPr>
              <w:pStyle w:val="NormalWeb"/>
              <w:shd w:val="clear" w:color="auto" w:fill="FFFFFF"/>
              <w:jc w:val="both"/>
              <w:rPr>
                <w:b/>
                <w:bCs/>
                <w:noProof/>
                <w:color w:val="000000" w:themeColor="text1"/>
                <w:sz w:val="22"/>
                <w:szCs w:val="22"/>
                <w:lang w:val="it-IT"/>
              </w:rPr>
            </w:pPr>
            <w:r w:rsidRPr="00606EC0">
              <w:rPr>
                <w:b/>
                <w:bCs/>
                <w:noProof/>
                <w:color w:val="000000" w:themeColor="text1"/>
                <w:sz w:val="22"/>
                <w:szCs w:val="22"/>
                <w:lang w:val="it-IT"/>
              </w:rPr>
              <w:t>Hotărârea Guvernului nr. 771 din 17 decembrie 2025 privind stabilirea cuantumului salariului minim pe ţară pentru anul 2026</w:t>
            </w:r>
          </w:p>
          <w:p w14:paraId="2049D84C"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 xml:space="preserve">Articolul 1. Se stabilește, începând cu 1 ianuarie 2026, salariul minim pe țară în cuantum de 6300 de lei lunar pentru un program complet de </w:t>
            </w:r>
            <w:r w:rsidRPr="00606EC0">
              <w:rPr>
                <w:noProof/>
                <w:color w:val="000000" w:themeColor="text1"/>
                <w:sz w:val="22"/>
                <w:szCs w:val="22"/>
                <w:lang w:val="it-IT"/>
              </w:rPr>
              <w:lastRenderedPageBreak/>
              <w:t xml:space="preserve">lucru de 169 de ore (în medie pe lună), ceea ce reprezintă 37,28 lei pe oră. </w:t>
            </w:r>
          </w:p>
          <w:p w14:paraId="4BFBA3F4"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În cazul în care programul de muncă este, potrivit legii, mai mic de 40 de ore pe săptămână, salariul minim orar se calculează prin raportarea salariului minim lunar, prevăzut în prezentul punct, la numărul mediu de ore lunar, potrivit programului legal de lucru aprobat.</w:t>
            </w:r>
          </w:p>
          <w:p w14:paraId="067E764C" w14:textId="3251262E" w:rsidR="00606EC0" w:rsidRPr="00606EC0" w:rsidRDefault="00606EC0" w:rsidP="00606EC0">
            <w:pPr>
              <w:jc w:val="both"/>
              <w:rPr>
                <w:noProof/>
                <w:sz w:val="22"/>
                <w:szCs w:val="22"/>
                <w:lang w:val="it-IT"/>
              </w:rPr>
            </w:pPr>
          </w:p>
        </w:tc>
      </w:tr>
      <w:tr w:rsidR="00606EC0" w:rsidRPr="00E060B6" w14:paraId="79F4D2B2" w14:textId="77777777" w:rsidTr="000F47C8">
        <w:trPr>
          <w:jc w:val="center"/>
        </w:trPr>
        <w:tc>
          <w:tcPr>
            <w:tcW w:w="955" w:type="pct"/>
          </w:tcPr>
          <w:p w14:paraId="50413B22" w14:textId="77777777" w:rsidR="00606EC0" w:rsidRPr="00606EC0" w:rsidRDefault="00606EC0" w:rsidP="00606EC0">
            <w:pPr>
              <w:pStyle w:val="oj-ti-art"/>
              <w:shd w:val="clear" w:color="auto" w:fill="FFFFFF"/>
              <w:spacing w:before="360" w:beforeAutospacing="0" w:after="120" w:afterAutospacing="0"/>
              <w:jc w:val="both"/>
              <w:rPr>
                <w:b/>
                <w:bCs/>
                <w:noProof/>
                <w:color w:val="000000" w:themeColor="text1"/>
                <w:sz w:val="22"/>
                <w:szCs w:val="22"/>
                <w:lang/>
              </w:rPr>
            </w:pPr>
            <w:r w:rsidRPr="00606EC0">
              <w:rPr>
                <w:b/>
                <w:bCs/>
                <w:noProof/>
                <w:color w:val="000000" w:themeColor="text1"/>
                <w:sz w:val="22"/>
                <w:szCs w:val="22"/>
                <w:lang/>
              </w:rPr>
              <w:lastRenderedPageBreak/>
              <w:t>Articolul 2</w:t>
            </w:r>
          </w:p>
          <w:p w14:paraId="71866C81"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Domeniu de aplicare</w:t>
            </w:r>
          </w:p>
          <w:p w14:paraId="647050A2" w14:textId="4CFD72F2" w:rsidR="00606EC0" w:rsidRPr="00606EC0" w:rsidRDefault="00606EC0" w:rsidP="00606EC0">
            <w:pPr>
              <w:ind w:firstLine="34"/>
              <w:jc w:val="both"/>
              <w:rPr>
                <w:bCs/>
                <w:noProof/>
                <w:sz w:val="22"/>
                <w:szCs w:val="22"/>
              </w:rPr>
            </w:pPr>
            <w:r w:rsidRPr="00606EC0">
              <w:rPr>
                <w:noProof/>
                <w:color w:val="000000" w:themeColor="text1"/>
                <w:sz w:val="22"/>
                <w:szCs w:val="22"/>
              </w:rPr>
              <w:t>Prezenta directivă se aplică lucrătorilor din Uniune care au un contract de muncă sau un raport de muncă definit de dreptul, convențiile colective sau practicile în vigoare în fiecare stat membru, ținând seama de jurisprudența Curții de Justiție.</w:t>
            </w:r>
          </w:p>
        </w:tc>
        <w:tc>
          <w:tcPr>
            <w:tcW w:w="1587" w:type="pct"/>
          </w:tcPr>
          <w:p w14:paraId="7F9E5903" w14:textId="77777777" w:rsidR="00606EC0" w:rsidRPr="00606EC0" w:rsidRDefault="00606EC0" w:rsidP="00606EC0">
            <w:pPr>
              <w:jc w:val="both"/>
              <w:rPr>
                <w:b/>
                <w:noProof/>
                <w:color w:val="000000" w:themeColor="text1"/>
                <w:sz w:val="22"/>
                <w:szCs w:val="22"/>
              </w:rPr>
            </w:pPr>
          </w:p>
        </w:tc>
        <w:tc>
          <w:tcPr>
            <w:tcW w:w="440" w:type="pct"/>
          </w:tcPr>
          <w:p w14:paraId="1EA74ABD" w14:textId="77777777" w:rsidR="00606EC0" w:rsidRPr="00E060B6" w:rsidRDefault="00606EC0" w:rsidP="00606EC0">
            <w:pPr>
              <w:jc w:val="both"/>
              <w:rPr>
                <w:color w:val="000000" w:themeColor="text1"/>
                <w:sz w:val="22"/>
                <w:szCs w:val="22"/>
                <w:lang w:eastAsia="ro-MD"/>
              </w:rPr>
            </w:pPr>
            <w:r w:rsidRPr="00E060B6">
              <w:rPr>
                <w:color w:val="000000" w:themeColor="text1"/>
                <w:sz w:val="22"/>
                <w:szCs w:val="22"/>
                <w:lang w:eastAsia="ro-MD"/>
              </w:rPr>
              <w:t xml:space="preserve">compatibil </w:t>
            </w:r>
          </w:p>
          <w:p w14:paraId="08F760E4" w14:textId="77777777" w:rsidR="00606EC0" w:rsidRPr="00E060B6" w:rsidRDefault="00606EC0" w:rsidP="00606EC0">
            <w:pPr>
              <w:jc w:val="both"/>
              <w:rPr>
                <w:b/>
                <w:noProof/>
                <w:color w:val="000000" w:themeColor="text1"/>
                <w:sz w:val="22"/>
                <w:szCs w:val="22"/>
                <w:lang w:val="en-US"/>
              </w:rPr>
            </w:pPr>
          </w:p>
        </w:tc>
        <w:tc>
          <w:tcPr>
            <w:tcW w:w="2018" w:type="pct"/>
          </w:tcPr>
          <w:p w14:paraId="267B743C" w14:textId="77777777" w:rsidR="00606EC0" w:rsidRPr="00E060B6" w:rsidRDefault="00606EC0" w:rsidP="00606EC0">
            <w:pPr>
              <w:pStyle w:val="NormalWeb"/>
              <w:rPr>
                <w:color w:val="000000"/>
                <w:sz w:val="22"/>
                <w:szCs w:val="22"/>
                <w:lang/>
              </w:rPr>
            </w:pPr>
            <w:r w:rsidRPr="00606EC0">
              <w:rPr>
                <w:color w:val="000000"/>
                <w:sz w:val="22"/>
                <w:szCs w:val="22"/>
                <w:lang w:val="pt-BR"/>
              </w:rPr>
              <w:t>Prevederea „ținând seama de jurisprudența Curții de Justiție” nu este aplicabilă înainte de aderarea la Uniunea Europeană.</w:t>
            </w:r>
          </w:p>
          <w:p w14:paraId="6926EA53" w14:textId="77777777" w:rsidR="00606EC0" w:rsidRPr="00606EC0" w:rsidRDefault="00606EC0" w:rsidP="00606EC0">
            <w:pPr>
              <w:pStyle w:val="NormalWeb"/>
              <w:rPr>
                <w:color w:val="000000"/>
                <w:sz w:val="22"/>
                <w:szCs w:val="22"/>
                <w:lang/>
              </w:rPr>
            </w:pPr>
            <w:r w:rsidRPr="00606EC0">
              <w:rPr>
                <w:color w:val="000000"/>
                <w:sz w:val="22"/>
                <w:szCs w:val="22"/>
                <w:lang/>
              </w:rPr>
              <w:t>Directiva (UE) 2022/2041 și jurisprudența Curții de Justiție a Uniunii Europene sunt obligatorii numai pentru statele membre ale Uniunii Europene, în temeiul articolului 288 din TFUE, și nu produc efecte juridice în Republica Moldova înainte de aderare. Până la data aderării, dreptul Uniunii Europene și jurisprudența CJUE pot servi doar ca repere interpretative sau persuasive, fără caracter obligatoriu în ordinea juridică a Republicii Moldova.</w:t>
            </w:r>
          </w:p>
          <w:p w14:paraId="1299103C" w14:textId="77777777" w:rsidR="00606EC0" w:rsidRPr="00606EC0" w:rsidRDefault="00606EC0" w:rsidP="00606EC0">
            <w:pPr>
              <w:jc w:val="both"/>
              <w:rPr>
                <w:b/>
                <w:noProof/>
                <w:color w:val="000000" w:themeColor="text1"/>
                <w:sz w:val="22"/>
                <w:szCs w:val="22"/>
              </w:rPr>
            </w:pPr>
          </w:p>
          <w:p w14:paraId="5DFF55BC" w14:textId="77777777" w:rsidR="00606EC0" w:rsidRPr="00606EC0" w:rsidRDefault="00606EC0" w:rsidP="00606EC0">
            <w:pPr>
              <w:jc w:val="both"/>
              <w:rPr>
                <w:b/>
                <w:bCs/>
                <w:noProof/>
                <w:color w:val="000000" w:themeColor="text1"/>
                <w:sz w:val="22"/>
                <w:szCs w:val="22"/>
                <w:lang w:val="it-IT"/>
              </w:rPr>
            </w:pPr>
            <w:hyperlink r:id="rId8" w:history="1">
              <w:r w:rsidRPr="00606EC0">
                <w:rPr>
                  <w:rStyle w:val="Hyperlink"/>
                  <w:b/>
                  <w:bCs/>
                  <w:noProof/>
                  <w:color w:val="000000" w:themeColor="text1"/>
                  <w:sz w:val="22"/>
                  <w:szCs w:val="22"/>
                  <w:lang w:val="it-IT" w:eastAsia="ro-MD"/>
                </w:rPr>
                <w:t>Codul muncii al Republicii Moldova nr.154/2003</w:t>
              </w:r>
            </w:hyperlink>
            <w:r w:rsidRPr="00606EC0">
              <w:rPr>
                <w:b/>
                <w:bCs/>
                <w:noProof/>
                <w:color w:val="000000" w:themeColor="text1"/>
                <w:sz w:val="22"/>
                <w:szCs w:val="22"/>
                <w:lang w:val="it-IT"/>
              </w:rPr>
              <w:t xml:space="preserve"> modificat prin </w:t>
            </w:r>
            <w:hyperlink r:id="rId9" w:tgtFrame="_blank" w:history="1">
              <w:r w:rsidRPr="00606EC0">
                <w:rPr>
                  <w:rStyle w:val="Hyperlink"/>
                  <w:rFonts w:eastAsiaTheme="majorEastAsia"/>
                  <w:noProof/>
                  <w:color w:val="000000" w:themeColor="text1"/>
                  <w:sz w:val="22"/>
                  <w:szCs w:val="22"/>
                  <w:lang w:val="it-IT"/>
                </w:rPr>
                <w:t>Legea nr.193 din 10.07.2025</w:t>
              </w:r>
            </w:hyperlink>
            <w:r w:rsidRPr="00606EC0">
              <w:rPr>
                <w:noProof/>
                <w:color w:val="000000" w:themeColor="text1"/>
                <w:sz w:val="22"/>
                <w:szCs w:val="22"/>
                <w:lang w:val="it-IT"/>
              </w:rPr>
              <w:t>, în vigoare din 01.01.2026</w:t>
            </w:r>
            <w:r w:rsidRPr="00606EC0">
              <w:rPr>
                <w:b/>
                <w:bCs/>
                <w:noProof/>
                <w:color w:val="000000" w:themeColor="text1"/>
                <w:sz w:val="22"/>
                <w:szCs w:val="22"/>
                <w:lang w:val="it-IT"/>
              </w:rPr>
              <w:t>)</w:t>
            </w:r>
          </w:p>
          <w:p w14:paraId="2788E770" w14:textId="77777777" w:rsidR="00606EC0" w:rsidRPr="00606EC0" w:rsidRDefault="00606EC0" w:rsidP="00606EC0">
            <w:pPr>
              <w:jc w:val="both"/>
              <w:rPr>
                <w:noProof/>
                <w:color w:val="000000" w:themeColor="text1"/>
                <w:sz w:val="22"/>
                <w:szCs w:val="22"/>
                <w:lang w:val="it-IT" w:eastAsia="ro-MD"/>
              </w:rPr>
            </w:pPr>
          </w:p>
          <w:p w14:paraId="4A237ADE" w14:textId="77777777" w:rsidR="00606EC0" w:rsidRPr="00606EC0" w:rsidRDefault="00606EC0" w:rsidP="00606EC0">
            <w:pPr>
              <w:pStyle w:val="NormalWeb"/>
              <w:shd w:val="clear" w:color="auto" w:fill="FFFFFF"/>
              <w:spacing w:before="0" w:beforeAutospacing="0" w:after="0" w:afterAutospacing="0"/>
              <w:jc w:val="both"/>
              <w:rPr>
                <w:rStyle w:val="Strong"/>
                <w:rFonts w:eastAsiaTheme="majorEastAsia"/>
                <w:noProof/>
                <w:color w:val="000000" w:themeColor="text1"/>
                <w:sz w:val="22"/>
                <w:szCs w:val="22"/>
                <w:lang w:val="it-IT"/>
              </w:rPr>
            </w:pPr>
            <w:r w:rsidRPr="00606EC0">
              <w:rPr>
                <w:rStyle w:val="Strong"/>
                <w:rFonts w:eastAsiaTheme="majorEastAsia"/>
                <w:noProof/>
                <w:color w:val="000000" w:themeColor="text1"/>
                <w:sz w:val="22"/>
                <w:szCs w:val="22"/>
                <w:lang w:val="it-IT"/>
              </w:rPr>
              <w:t>Articolul 1</w:t>
            </w:r>
          </w:p>
          <w:p w14:paraId="4E2D85EB"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i/>
                <w:iCs/>
                <w:noProof/>
                <w:color w:val="000000" w:themeColor="text1"/>
                <w:sz w:val="22"/>
                <w:szCs w:val="22"/>
                <w:lang w:val="it-IT"/>
              </w:rPr>
              <w:t>salariat</w:t>
            </w:r>
            <w:r w:rsidRPr="00606EC0">
              <w:rPr>
                <w:noProof/>
                <w:color w:val="000000" w:themeColor="text1"/>
                <w:sz w:val="22"/>
                <w:szCs w:val="22"/>
                <w:lang w:val="it-IT"/>
              </w:rPr>
              <w:t> – persoana fizică care prestează o muncă pentru şi sub autoritatea unui angajator, conform unei anumite specialităţi, calificări sau într-o anumită funcţie, în schimbul unui salariu, în baza contractului individual de muncă;</w:t>
            </w:r>
          </w:p>
          <w:p w14:paraId="43775818"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p>
          <w:p w14:paraId="547B74BF"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lastRenderedPageBreak/>
              <w:t>Practica CJUE : C-66/85, Lawrie-Blum (1986) – stabilirea criteriilor de definire a „lucrătorului”:</w:t>
            </w:r>
          </w:p>
          <w:p w14:paraId="1F3AB009" w14:textId="77777777" w:rsidR="00606EC0" w:rsidRPr="00606EC0"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it-IT"/>
                <w14:ligatures w14:val="standardContextual"/>
              </w:rPr>
            </w:pPr>
            <w:r w:rsidRPr="00606EC0">
              <w:rPr>
                <w:noProof/>
                <w:color w:val="000000" w:themeColor="text1"/>
                <w:sz w:val="22"/>
                <w:szCs w:val="22"/>
                <w:lang w:val="it-IT"/>
              </w:rPr>
              <w:t>„Este lucrător orice persoană care, pentru o perioadă determinată, prestează servicii pentru și sub autoritatea unei alte persoane, în schimbul unei remunerații.” Noțiunea de salariat de la art. 1 din CM este sficientă în sensul definit de directiva si practica CJUE. Cu toate acestea</w:t>
            </w:r>
            <w:r w:rsidRPr="00606EC0">
              <w:rPr>
                <w:rFonts w:eastAsiaTheme="minorHAnsi"/>
                <w:noProof/>
                <w:color w:val="000000" w:themeColor="text1"/>
                <w:sz w:val="22"/>
                <w:szCs w:val="22"/>
                <w:lang w:val="it-IT"/>
                <w14:ligatures w14:val="standardContextual"/>
              </w:rPr>
              <w:t xml:space="preserve"> CM definește și alte tipuri de salariați dar acest fapt nu restringe sau limiteaza sensul art. 2 din Directivă dupa cum este stabilit in cauza  LAWrie-Blum / Land Baden-Württemberg</w:t>
            </w:r>
          </w:p>
          <w:p w14:paraId="29800B48"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p>
          <w:p w14:paraId="303DA3F8"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p>
          <w:p w14:paraId="47C840A1"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i/>
                <w:iCs/>
                <w:noProof/>
                <w:color w:val="000000" w:themeColor="text1"/>
                <w:sz w:val="22"/>
                <w:szCs w:val="22"/>
                <w:lang w:val="it-IT"/>
              </w:rPr>
              <w:t>salariat de noapte –</w:t>
            </w:r>
            <w:r w:rsidRPr="00606EC0">
              <w:rPr>
                <w:noProof/>
                <w:color w:val="000000" w:themeColor="text1"/>
                <w:sz w:val="22"/>
                <w:szCs w:val="22"/>
                <w:lang w:val="it-IT"/>
              </w:rPr>
              <w:t> orice salariat care, pe timpul nopţii, munceşte cel puţin 3 ore din timpul de lucru zilnic normal sau care efectuează muncă de noapte în proporţie de cel puţin 30 la sută din timpul său lunar de muncă;</w:t>
            </w:r>
          </w:p>
          <w:p w14:paraId="68642AAA"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i/>
                <w:iCs/>
                <w:noProof/>
                <w:color w:val="000000" w:themeColor="text1"/>
                <w:sz w:val="22"/>
                <w:szCs w:val="22"/>
                <w:lang w:val="it-IT"/>
              </w:rPr>
              <w:t>muncă prin agent de muncă temporară</w:t>
            </w:r>
            <w:r w:rsidRPr="00606EC0">
              <w:rPr>
                <w:noProof/>
                <w:color w:val="000000" w:themeColor="text1"/>
                <w:sz w:val="22"/>
                <w:szCs w:val="22"/>
                <w:lang w:val="it-IT"/>
              </w:rPr>
              <w:t> – munca prestată de un salariat temporar care a încheiat un contract individual de muncă pe o perioadă determinată sau nedeterminată cu un agent de muncă temporară și care este pus la dispoziția unui utilizator de muncă temporară pentru a lucra temporar sub supravegherea și conducerea acestuia;</w:t>
            </w:r>
          </w:p>
          <w:p w14:paraId="65C5B537"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i/>
                <w:iCs/>
                <w:noProof/>
                <w:color w:val="000000" w:themeColor="text1"/>
                <w:sz w:val="22"/>
                <w:szCs w:val="22"/>
                <w:lang w:val="it-IT"/>
              </w:rPr>
              <w:t>salariat temporar</w:t>
            </w:r>
            <w:r w:rsidRPr="00606EC0">
              <w:rPr>
                <w:noProof/>
                <w:color w:val="000000" w:themeColor="text1"/>
                <w:sz w:val="22"/>
                <w:szCs w:val="22"/>
                <w:lang w:val="it-IT"/>
              </w:rPr>
              <w:t> – salariatul cetăţean al Republicii Moldova, cetăţean străin sau apatrid, care a încheiat un contract individual de muncă cu un agent de muncă temporară în vederea punerii sale la dispoziţia unui utilizator de muncă temporară pentru a lucra temporar sub supravegherea şi conducerea acestuia;</w:t>
            </w:r>
          </w:p>
          <w:p w14:paraId="6CC5E9AD"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p>
          <w:p w14:paraId="7FA284DC" w14:textId="77777777" w:rsidR="00606EC0" w:rsidRPr="00606EC0" w:rsidRDefault="00606EC0" w:rsidP="00606EC0">
            <w:pPr>
              <w:pStyle w:val="NormalWeb"/>
              <w:shd w:val="clear" w:color="auto" w:fill="FFFFFF"/>
              <w:spacing w:before="0" w:beforeAutospacing="0" w:after="0" w:afterAutospacing="0"/>
              <w:jc w:val="both"/>
              <w:rPr>
                <w:rStyle w:val="Strong"/>
                <w:rFonts w:eastAsiaTheme="majorEastAsia"/>
                <w:noProof/>
                <w:color w:val="000000" w:themeColor="text1"/>
                <w:sz w:val="22"/>
                <w:szCs w:val="22"/>
                <w:lang w:val="it-IT"/>
              </w:rPr>
            </w:pPr>
            <w:r w:rsidRPr="00606EC0">
              <w:rPr>
                <w:rStyle w:val="Strong"/>
                <w:rFonts w:eastAsiaTheme="majorEastAsia"/>
                <w:noProof/>
                <w:color w:val="000000" w:themeColor="text1"/>
                <w:sz w:val="22"/>
                <w:szCs w:val="22"/>
                <w:lang w:val="it-IT"/>
              </w:rPr>
              <w:t>Articolul 2</w:t>
            </w:r>
          </w:p>
          <w:p w14:paraId="18CFE53C" w14:textId="77777777" w:rsidR="00606EC0" w:rsidRPr="00606EC0" w:rsidRDefault="00606EC0" w:rsidP="00606EC0">
            <w:pPr>
              <w:pStyle w:val="NormalWeb"/>
              <w:shd w:val="clear" w:color="auto" w:fill="FFFFFF"/>
              <w:spacing w:before="0" w:beforeAutospacing="0" w:after="0" w:afterAutospacing="0"/>
              <w:jc w:val="both"/>
              <w:rPr>
                <w:rFonts w:eastAsiaTheme="majorEastAsia"/>
                <w:b/>
                <w:bCs/>
                <w:noProof/>
                <w:color w:val="000000" w:themeColor="text1"/>
                <w:sz w:val="22"/>
                <w:szCs w:val="22"/>
                <w:lang w:val="it-IT"/>
              </w:rPr>
            </w:pPr>
            <w:r w:rsidRPr="00606EC0">
              <w:rPr>
                <w:noProof/>
                <w:color w:val="000000" w:themeColor="text1"/>
                <w:sz w:val="22"/>
                <w:szCs w:val="22"/>
                <w:lang w:val="it-IT"/>
              </w:rPr>
              <w:t>(1) Prezentul cod reglementează totalitatea raporturilor individuale şi colective de muncă, controlul aplicării reglementărilor din domeniul raporturilor de muncă, jurisdicţia muncii, precum şi alte raporturi legate nemijlocit de raporturile de muncă.</w:t>
            </w:r>
          </w:p>
          <w:p w14:paraId="7A99E544"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(2) Prezentul cod se aplică şi raporturilor de muncă reglementate prin legi organice şi prin alte acte normative.</w:t>
            </w:r>
          </w:p>
          <w:p w14:paraId="7CFD63ED"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r w:rsidRPr="00606EC0">
              <w:rPr>
                <w:rStyle w:val="Strong"/>
                <w:rFonts w:eastAsiaTheme="majorEastAsia"/>
                <w:noProof/>
                <w:color w:val="000000" w:themeColor="text1"/>
                <w:sz w:val="22"/>
                <w:szCs w:val="22"/>
                <w:lang w:val="it-IT"/>
              </w:rPr>
              <w:lastRenderedPageBreak/>
              <w:t xml:space="preserve"> </w:t>
            </w:r>
            <w:r w:rsidRPr="00606EC0">
              <w:rPr>
                <w:noProof/>
                <w:color w:val="000000" w:themeColor="text1"/>
                <w:sz w:val="22"/>
                <w:szCs w:val="22"/>
                <w:lang w:val="it-IT"/>
              </w:rPr>
              <w:t>(3)</w:t>
            </w:r>
            <w:r w:rsidRPr="00606EC0">
              <w:rPr>
                <w:b/>
                <w:bCs/>
                <w:noProof/>
                <w:color w:val="000000" w:themeColor="text1"/>
                <w:sz w:val="22"/>
                <w:szCs w:val="22"/>
                <w:lang w:val="it-IT"/>
              </w:rPr>
              <w:t xml:space="preserve"> În cazul în care instanţa de judecată stabileşte că, printr-un contract civil, se reglementează de fapt raporturile de muncă dintre salariat şi angajator, acestor raporturi li se aplică prevederile legislaţiei muncii.</w:t>
            </w:r>
          </w:p>
          <w:p w14:paraId="1FEF6F9D"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3F999EE5"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rStyle w:val="Strong"/>
                <w:rFonts w:eastAsiaTheme="majorEastAsia"/>
                <w:noProof/>
                <w:color w:val="000000" w:themeColor="text1"/>
                <w:sz w:val="22"/>
                <w:szCs w:val="22"/>
                <w:lang w:val="it-IT"/>
              </w:rPr>
              <w:t>Articolul 3</w:t>
            </w:r>
          </w:p>
          <w:p w14:paraId="03718E43"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Dispoziţiile prezentului cod se aplică:</w:t>
            </w:r>
          </w:p>
          <w:p w14:paraId="366B565D"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a) salariaţilor cetăţeni ai Republicii Moldova, încadraţi în baza unui contract individual de muncă, inclusiv celor cu contract de formare profesională continuă sau de calificare profesională, care prestează muncă în Republica Moldova;</w:t>
            </w:r>
          </w:p>
          <w:p w14:paraId="4EDD0633"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b) salariaţilor cetăţeni străini sau apatrizi, încadraţi în baza unui contract individual de muncă, care prestează muncă pentru un angajator care îşi desfăşoară activitatea în Republica Moldova;</w:t>
            </w:r>
          </w:p>
          <w:p w14:paraId="1043B942"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b</w:t>
            </w:r>
            <w:r w:rsidRPr="00606EC0">
              <w:rPr>
                <w:noProof/>
                <w:color w:val="000000" w:themeColor="text1"/>
                <w:sz w:val="22"/>
                <w:szCs w:val="22"/>
                <w:vertAlign w:val="superscript"/>
                <w:lang w:val="it-IT"/>
              </w:rPr>
              <w:t>1</w:t>
            </w:r>
            <w:r w:rsidRPr="00606EC0">
              <w:rPr>
                <w:noProof/>
                <w:color w:val="000000" w:themeColor="text1"/>
                <w:sz w:val="22"/>
                <w:szCs w:val="22"/>
                <w:lang w:val="it-IT"/>
              </w:rPr>
              <w:t>) salariaților cetățeni ai statelor membre ale Uniunii Europene și ai statelor semnatare ale Acordului Schengen, încadrați în baza unui contract individual de muncă, care prestează muncă în Republica Moldova;</w:t>
            </w:r>
          </w:p>
          <w:p w14:paraId="1126CD94"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c) salariaţilor cetăţeni ai Republicii Moldova care activează la misiunile diplomatice ale Republicii Moldova de peste hotare;</w:t>
            </w:r>
          </w:p>
          <w:p w14:paraId="18A96DE0"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d) angajatorilor persoane fizice sau juridice din sectorul public, privat sau mixt care folosesc munca salariată;</w:t>
            </w:r>
          </w:p>
          <w:p w14:paraId="36E8EC50"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e) salariaţilor din aparatul asociaţiilor obşteşti, religioase, sindicale, patronale, al fundaţiilor, partidelor şi altor organizaţii necomerciale care folosesc munca salariată.</w:t>
            </w:r>
          </w:p>
          <w:p w14:paraId="20BE8CE9"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f) agenţilor de muncă temporară, salariaţilor temporari şi utilizatorilor de muncă temporară, astfel cum aceştia sunt definiţi de prezentul cod."</w:t>
            </w:r>
          </w:p>
          <w:p w14:paraId="493083F0"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rStyle w:val="Strong"/>
                <w:rFonts w:eastAsiaTheme="majorEastAsia"/>
                <w:noProof/>
                <w:color w:val="000000" w:themeColor="text1"/>
                <w:sz w:val="22"/>
                <w:szCs w:val="22"/>
                <w:lang w:val="pt-BR"/>
              </w:rPr>
              <w:t>Articolul 4</w:t>
            </w:r>
          </w:p>
          <w:p w14:paraId="654257FD"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Raporturile de muncă şi alte raporturi legate nemijlocit de acestea sînt reglementate de Constituţia Republicii Moldova, de prezentul cod, de alte legi, de alte acte normative ce conţin norme ale dreptului muncii, şi anume de:</w:t>
            </w:r>
          </w:p>
          <w:p w14:paraId="3D3681E4"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a) hotărîrile Parlamentului;</w:t>
            </w:r>
          </w:p>
          <w:p w14:paraId="6F21E0C4"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b) decretele Preşedintelui Republicii Moldova;</w:t>
            </w:r>
          </w:p>
          <w:p w14:paraId="01B8B059"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c) hotărîrile şi dispoziţiile Guvernului;</w:t>
            </w:r>
          </w:p>
          <w:p w14:paraId="25520499"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lastRenderedPageBreak/>
              <w:t>d) actele referitoare la muncă emise de Ministerul Muncii și Protecției Sociale, de alte autorităţi centrale de specialitate, în limita împuternicirilor delegate de Guvern;</w:t>
            </w:r>
          </w:p>
          <w:p w14:paraId="56873940"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e) actele autorităţilor publice locale;</w:t>
            </w:r>
          </w:p>
          <w:p w14:paraId="1CAC2AAA"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f) actele normative la nivel de unitate;</w:t>
            </w:r>
          </w:p>
          <w:p w14:paraId="13ED6A24"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g) contractele colective de muncă şi convenţiile colective; precum şi h) de tratatele, acordurile, convenţiile şi alte acte internaţionale la care Republica Moldova este parte.</w:t>
            </w:r>
          </w:p>
          <w:p w14:paraId="160DAB44"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p>
          <w:p w14:paraId="25700E6C" w14:textId="77777777" w:rsidR="00606EC0" w:rsidRPr="00606EC0" w:rsidRDefault="00606EC0" w:rsidP="00606EC0">
            <w:pPr>
              <w:pStyle w:val="NormalWeb"/>
              <w:shd w:val="clear" w:color="auto" w:fill="FFFFFF"/>
              <w:jc w:val="both"/>
              <w:rPr>
                <w:noProof/>
                <w:color w:val="000000" w:themeColor="text1"/>
                <w:sz w:val="22"/>
                <w:szCs w:val="22"/>
                <w:lang w:val="pt-BR"/>
              </w:rPr>
            </w:pPr>
            <w:bookmarkStart w:id="1" w:name="A279"/>
            <w:r w:rsidRPr="00606EC0">
              <w:rPr>
                <w:b/>
                <w:bCs/>
                <w:noProof/>
                <w:color w:val="000000" w:themeColor="text1"/>
                <w:sz w:val="22"/>
                <w:szCs w:val="22"/>
                <w:lang w:val="pt-BR"/>
              </w:rPr>
              <w:t>Articolul 279</w:t>
            </w:r>
            <w:bookmarkEnd w:id="1"/>
            <w:r w:rsidRPr="00606EC0">
              <w:rPr>
                <w:noProof/>
                <w:color w:val="000000" w:themeColor="text1"/>
                <w:sz w:val="22"/>
                <w:szCs w:val="22"/>
                <w:lang w:val="pt-BR"/>
              </w:rPr>
              <w:t> Lucrările sezoniere</w:t>
            </w:r>
          </w:p>
          <w:p w14:paraId="56E5F9FC"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(1) Se consideră lucrări sezoniere lucrările care, în virtutea condiţiilor climaterice şi a altor condiţii naturale, se efectuează într-o perioadă concretă a anului calendaristic, ce nu depăşeşte 6 luni.</w:t>
            </w:r>
          </w:p>
          <w:p w14:paraId="719188BF" w14:textId="4FB40D97" w:rsidR="00606EC0" w:rsidRPr="00606EC0" w:rsidRDefault="00606EC0" w:rsidP="00606EC0">
            <w:pPr>
              <w:jc w:val="both"/>
              <w:rPr>
                <w:noProof/>
                <w:sz w:val="22"/>
                <w:szCs w:val="22"/>
                <w:lang w:val="pt-BR"/>
              </w:rPr>
            </w:pPr>
            <w:r w:rsidRPr="00606EC0">
              <w:rPr>
                <w:noProof/>
                <w:color w:val="000000" w:themeColor="text1"/>
                <w:sz w:val="22"/>
                <w:szCs w:val="22"/>
                <w:lang w:val="pt-BR"/>
              </w:rPr>
              <w:t>(2) Nomenclatorul lucrărilor sezoniere se aprobă de Guvern.</w:t>
            </w:r>
          </w:p>
        </w:tc>
      </w:tr>
      <w:tr w:rsidR="00606EC0" w:rsidRPr="00E060B6" w14:paraId="4A9BBFF8" w14:textId="77777777" w:rsidTr="000F47C8">
        <w:trPr>
          <w:jc w:val="center"/>
        </w:trPr>
        <w:tc>
          <w:tcPr>
            <w:tcW w:w="955" w:type="pct"/>
          </w:tcPr>
          <w:p w14:paraId="712537A6" w14:textId="77777777" w:rsidR="00606EC0" w:rsidRPr="00606EC0" w:rsidRDefault="00606EC0" w:rsidP="00606EC0">
            <w:pPr>
              <w:shd w:val="clear" w:color="auto" w:fill="FFFFFF"/>
              <w:spacing w:before="360" w:after="120"/>
              <w:jc w:val="center"/>
              <w:rPr>
                <w:b/>
                <w:bCs/>
                <w:i/>
                <w:iCs/>
                <w:noProof/>
                <w:color w:val="000000" w:themeColor="text1"/>
                <w:sz w:val="22"/>
                <w:szCs w:val="22"/>
                <w:lang w:val="pt-BR" w:eastAsia="ro-MD"/>
              </w:rPr>
            </w:pPr>
            <w:r w:rsidRPr="00606EC0">
              <w:rPr>
                <w:b/>
                <w:bCs/>
                <w:i/>
                <w:iCs/>
                <w:noProof/>
                <w:color w:val="000000" w:themeColor="text1"/>
                <w:sz w:val="22"/>
                <w:szCs w:val="22"/>
                <w:lang w:val="pt-BR" w:eastAsia="ro-MD"/>
              </w:rPr>
              <w:lastRenderedPageBreak/>
              <w:t>Articolul 3</w:t>
            </w:r>
          </w:p>
          <w:p w14:paraId="3BD4CDDF" w14:textId="77777777" w:rsidR="00606EC0" w:rsidRPr="00606EC0" w:rsidRDefault="00606EC0" w:rsidP="00606EC0">
            <w:pPr>
              <w:shd w:val="clear" w:color="auto" w:fill="FFFFFF"/>
              <w:spacing w:before="60" w:after="120"/>
              <w:jc w:val="center"/>
              <w:rPr>
                <w:b/>
                <w:bCs/>
                <w:noProof/>
                <w:color w:val="000000" w:themeColor="text1"/>
                <w:sz w:val="22"/>
                <w:szCs w:val="22"/>
                <w:lang w:val="pt-BR" w:eastAsia="ro-MD"/>
              </w:rPr>
            </w:pPr>
            <w:r w:rsidRPr="00606EC0">
              <w:rPr>
                <w:b/>
                <w:bCs/>
                <w:noProof/>
                <w:color w:val="000000" w:themeColor="text1"/>
                <w:sz w:val="22"/>
                <w:szCs w:val="22"/>
                <w:lang w:val="pt-BR" w:eastAsia="ro-MD"/>
              </w:rPr>
              <w:t>Definiții</w:t>
            </w:r>
          </w:p>
          <w:p w14:paraId="6DEAB382" w14:textId="77777777" w:rsidR="00606EC0" w:rsidRPr="00606EC0" w:rsidRDefault="00606EC0" w:rsidP="00606EC0">
            <w:pPr>
              <w:shd w:val="clear" w:color="auto" w:fill="FFFFFF"/>
              <w:spacing w:before="120"/>
              <w:jc w:val="both"/>
              <w:rPr>
                <w:noProof/>
                <w:color w:val="000000" w:themeColor="text1"/>
                <w:sz w:val="22"/>
                <w:szCs w:val="22"/>
                <w:lang w:val="pt-BR" w:eastAsia="ro-MD"/>
              </w:rPr>
            </w:pPr>
            <w:r w:rsidRPr="00606EC0">
              <w:rPr>
                <w:noProof/>
                <w:color w:val="000000" w:themeColor="text1"/>
                <w:sz w:val="22"/>
                <w:szCs w:val="22"/>
                <w:lang w:val="pt-BR" w:eastAsia="ro-MD"/>
              </w:rPr>
              <w:t>În sensul prezentei directive, se aplică următoarele definiții:</w:t>
            </w:r>
          </w:p>
          <w:p w14:paraId="5FF577B6" w14:textId="77777777" w:rsidR="00606EC0" w:rsidRPr="00606EC0" w:rsidRDefault="00606EC0" w:rsidP="00606EC0">
            <w:pPr>
              <w:shd w:val="clear" w:color="auto" w:fill="FFFFFF"/>
              <w:spacing w:before="120"/>
              <w:jc w:val="both"/>
              <w:rPr>
                <w:noProof/>
                <w:color w:val="000000" w:themeColor="text1"/>
                <w:sz w:val="22"/>
                <w:szCs w:val="22"/>
                <w:lang w:val="pt-BR" w:eastAsia="ro-MD"/>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271"/>
              <w:gridCol w:w="2598"/>
            </w:tblGrid>
            <w:tr w:rsidR="00606EC0" w:rsidRPr="00E060B6" w14:paraId="7BD83E83" w14:textId="77777777" w:rsidTr="009F6AB0">
              <w:tc>
                <w:tcPr>
                  <w:tcW w:w="180" w:type="dxa"/>
                  <w:shd w:val="clear" w:color="auto" w:fill="FFFFFF"/>
                  <w:hideMark/>
                </w:tcPr>
                <w:p w14:paraId="66FE7A20"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1.</w:t>
                  </w:r>
                </w:p>
              </w:tc>
              <w:tc>
                <w:tcPr>
                  <w:tcW w:w="1727" w:type="dxa"/>
                  <w:shd w:val="clear" w:color="auto" w:fill="FFFFFF"/>
                  <w:hideMark/>
                </w:tcPr>
                <w:p w14:paraId="23131D39" w14:textId="5BC9B73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„salariu minim” înseamnă remunerația minimă stabilită prin lege sau prin convenții colective pe care un angajator, inclusiv din sectorul public, trebuie să o plătească lucrătorilor pentru munca prestată într-o anumită perioadă;</w:t>
                  </w:r>
                </w:p>
                <w:p w14:paraId="2F54CEE7" w14:textId="77777777" w:rsidR="00606EC0" w:rsidRPr="00E060B6" w:rsidRDefault="00606EC0" w:rsidP="00606EC0">
                  <w:pPr>
                    <w:spacing w:before="120"/>
                    <w:jc w:val="both"/>
                    <w:rPr>
                      <w:noProof/>
                      <w:color w:val="000000" w:themeColor="text1"/>
                      <w:sz w:val="22"/>
                      <w:szCs w:val="22"/>
                      <w:lang w:val="en-US" w:eastAsia="ro-MD"/>
                    </w:rPr>
                  </w:pPr>
                </w:p>
                <w:p w14:paraId="63923A6C" w14:textId="77777777" w:rsidR="00606EC0" w:rsidRPr="00E060B6" w:rsidRDefault="00606EC0" w:rsidP="00606EC0">
                  <w:pPr>
                    <w:spacing w:before="120"/>
                    <w:jc w:val="both"/>
                    <w:rPr>
                      <w:noProof/>
                      <w:color w:val="000000" w:themeColor="text1"/>
                      <w:sz w:val="22"/>
                      <w:szCs w:val="22"/>
                      <w:lang w:val="en-US" w:eastAsia="ro-MD"/>
                    </w:rPr>
                  </w:pPr>
                </w:p>
              </w:tc>
            </w:tr>
            <w:tr w:rsidR="00606EC0" w:rsidRPr="00E060B6" w14:paraId="24BC694E" w14:textId="77777777" w:rsidTr="009F6AB0">
              <w:tc>
                <w:tcPr>
                  <w:tcW w:w="180" w:type="dxa"/>
                  <w:shd w:val="clear" w:color="auto" w:fill="FFFFFF"/>
                  <w:hideMark/>
                </w:tcPr>
                <w:p w14:paraId="21433D74"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2.</w:t>
                  </w:r>
                </w:p>
              </w:tc>
              <w:tc>
                <w:tcPr>
                  <w:tcW w:w="1727" w:type="dxa"/>
                  <w:shd w:val="clear" w:color="auto" w:fill="FFFFFF"/>
                  <w:hideMark/>
                </w:tcPr>
                <w:p w14:paraId="2B994835"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„salariu minim legal” înseamnă un salariu minim stabilit prin lege sau prin alte dispoziții juridice obligatorii, cu excepția salariilor minime stabilite prin convenții colective care au fost declarate ca având aplicabilitate generală, fără nicio intervenție în ceea ce privește conținutul dispozițiilor aplicabile din partea autorității de declarare;</w:t>
                  </w:r>
                </w:p>
                <w:p w14:paraId="3273F485" w14:textId="77777777" w:rsidR="00606EC0" w:rsidRPr="00E060B6" w:rsidRDefault="00606EC0" w:rsidP="00606EC0">
                  <w:pPr>
                    <w:spacing w:before="120"/>
                    <w:jc w:val="both"/>
                    <w:rPr>
                      <w:noProof/>
                      <w:color w:val="000000" w:themeColor="text1"/>
                      <w:sz w:val="22"/>
                      <w:szCs w:val="22"/>
                      <w:lang w:val="en-US" w:eastAsia="ro-MD"/>
                    </w:rPr>
                  </w:pPr>
                </w:p>
                <w:p w14:paraId="25784EEF" w14:textId="77777777" w:rsidR="00606EC0" w:rsidRPr="00E060B6" w:rsidRDefault="00606EC0" w:rsidP="00606EC0">
                  <w:pPr>
                    <w:spacing w:before="120"/>
                    <w:jc w:val="both"/>
                    <w:rPr>
                      <w:noProof/>
                      <w:color w:val="000000" w:themeColor="text1"/>
                      <w:sz w:val="22"/>
                      <w:szCs w:val="22"/>
                      <w:lang w:val="en-US" w:eastAsia="ro-MD"/>
                    </w:rPr>
                  </w:pPr>
                </w:p>
                <w:p w14:paraId="1378FEA5" w14:textId="77777777" w:rsidR="00606EC0" w:rsidRPr="00E060B6" w:rsidRDefault="00606EC0" w:rsidP="00606EC0">
                  <w:pPr>
                    <w:spacing w:before="120"/>
                    <w:jc w:val="both"/>
                    <w:rPr>
                      <w:noProof/>
                      <w:color w:val="000000" w:themeColor="text1"/>
                      <w:sz w:val="22"/>
                      <w:szCs w:val="22"/>
                      <w:lang w:val="en-US" w:eastAsia="ro-MD"/>
                    </w:rPr>
                  </w:pPr>
                </w:p>
                <w:p w14:paraId="23CDAEEC" w14:textId="77777777" w:rsidR="00606EC0" w:rsidRPr="00E060B6" w:rsidRDefault="00606EC0" w:rsidP="00606EC0">
                  <w:pPr>
                    <w:spacing w:before="120"/>
                    <w:jc w:val="both"/>
                    <w:rPr>
                      <w:noProof/>
                      <w:color w:val="000000" w:themeColor="text1"/>
                      <w:sz w:val="22"/>
                      <w:szCs w:val="22"/>
                      <w:lang w:val="en-US" w:eastAsia="ro-MD"/>
                    </w:rPr>
                  </w:pPr>
                </w:p>
              </w:tc>
            </w:tr>
          </w:tbl>
          <w:p w14:paraId="32EAC2FD" w14:textId="77777777" w:rsidR="00606EC0" w:rsidRPr="00E060B6" w:rsidRDefault="00606EC0" w:rsidP="00606EC0">
            <w:pPr>
              <w:pStyle w:val="oj-ti-art"/>
              <w:shd w:val="clear" w:color="auto" w:fill="FFFFFF"/>
              <w:spacing w:before="360" w:beforeAutospacing="0" w:after="120" w:afterAutospacing="0"/>
              <w:jc w:val="both"/>
              <w:rPr>
                <w:b/>
                <w:bCs/>
                <w:noProof/>
                <w:color w:val="000000" w:themeColor="text1"/>
                <w:sz w:val="22"/>
                <w:szCs w:val="22"/>
              </w:rPr>
            </w:pPr>
          </w:p>
        </w:tc>
        <w:tc>
          <w:tcPr>
            <w:tcW w:w="1587" w:type="pct"/>
          </w:tcPr>
          <w:p w14:paraId="1A5061AA" w14:textId="77777777" w:rsidR="00606EC0" w:rsidRPr="00E060B6" w:rsidRDefault="00606EC0" w:rsidP="00606EC0">
            <w:pPr>
              <w:tabs>
                <w:tab w:val="left" w:pos="709"/>
              </w:tabs>
              <w:jc w:val="both"/>
              <w:rPr>
                <w:b/>
                <w:color w:val="000000" w:themeColor="text1"/>
                <w:sz w:val="22"/>
                <w:szCs w:val="22"/>
              </w:rPr>
            </w:pPr>
            <w:r w:rsidRPr="00E060B6">
              <w:rPr>
                <w:b/>
                <w:bCs/>
                <w:color w:val="000000" w:themeColor="text1"/>
                <w:sz w:val="22"/>
                <w:szCs w:val="22"/>
              </w:rPr>
              <w:lastRenderedPageBreak/>
              <w:t xml:space="preserve">Lege privind modul de stabilire şi reexaminare a salariului minim nr. 1432-XIV din 28.12.2000 </w:t>
            </w:r>
            <w:r w:rsidRPr="00E060B6">
              <w:rPr>
                <w:b/>
                <w:color w:val="000000" w:themeColor="text1"/>
                <w:sz w:val="22"/>
                <w:szCs w:val="22"/>
              </w:rPr>
              <w:t>în redacție nouă</w:t>
            </w:r>
          </w:p>
          <w:p w14:paraId="3B22D08E" w14:textId="77777777" w:rsidR="00606EC0" w:rsidRPr="00E060B6" w:rsidRDefault="00606EC0" w:rsidP="00606EC0">
            <w:pPr>
              <w:tabs>
                <w:tab w:val="left" w:pos="709"/>
              </w:tabs>
              <w:jc w:val="both"/>
              <w:rPr>
                <w:b/>
                <w:bCs/>
                <w:color w:val="000000" w:themeColor="text1"/>
                <w:sz w:val="22"/>
                <w:szCs w:val="22"/>
              </w:rPr>
            </w:pPr>
          </w:p>
          <w:p w14:paraId="57D02578" w14:textId="77777777" w:rsidR="00606EC0" w:rsidRPr="00E060B6" w:rsidRDefault="00606EC0" w:rsidP="00606EC0">
            <w:pPr>
              <w:tabs>
                <w:tab w:val="left" w:pos="709"/>
              </w:tabs>
              <w:jc w:val="both"/>
              <w:rPr>
                <w:b/>
                <w:bCs/>
                <w:color w:val="000000" w:themeColor="text1"/>
                <w:sz w:val="22"/>
                <w:szCs w:val="22"/>
              </w:rPr>
            </w:pPr>
          </w:p>
          <w:p w14:paraId="18BF71F4" w14:textId="77777777" w:rsidR="00606EC0" w:rsidRPr="00E060B6" w:rsidRDefault="00606EC0" w:rsidP="00606EC0">
            <w:pPr>
              <w:tabs>
                <w:tab w:val="left" w:pos="709"/>
              </w:tabs>
              <w:jc w:val="both"/>
              <w:rPr>
                <w:b/>
                <w:bCs/>
                <w:color w:val="000000" w:themeColor="text1"/>
                <w:sz w:val="22"/>
                <w:szCs w:val="22"/>
              </w:rPr>
            </w:pPr>
            <w:r w:rsidRPr="00E060B6">
              <w:rPr>
                <w:b/>
                <w:bCs/>
                <w:color w:val="000000" w:themeColor="text1"/>
                <w:sz w:val="22"/>
                <w:szCs w:val="22"/>
              </w:rPr>
              <w:t>Articolul 2.</w:t>
            </w:r>
            <w:r w:rsidRPr="00E060B6">
              <w:rPr>
                <w:color w:val="000000" w:themeColor="text1"/>
                <w:sz w:val="22"/>
                <w:szCs w:val="22"/>
              </w:rPr>
              <w:t> Salariul minim</w:t>
            </w:r>
          </w:p>
          <w:p w14:paraId="03836427" w14:textId="77777777" w:rsidR="00606EC0" w:rsidRPr="00E060B6" w:rsidRDefault="00606EC0" w:rsidP="00606EC0">
            <w:pPr>
              <w:tabs>
                <w:tab w:val="left" w:pos="709"/>
              </w:tabs>
              <w:jc w:val="both"/>
              <w:rPr>
                <w:color w:val="000000" w:themeColor="text1"/>
                <w:sz w:val="22"/>
                <w:szCs w:val="22"/>
              </w:rPr>
            </w:pPr>
            <w:r w:rsidRPr="00E060B6">
              <w:rPr>
                <w:color w:val="000000" w:themeColor="text1"/>
                <w:sz w:val="22"/>
                <w:szCs w:val="22"/>
              </w:rPr>
              <w:t xml:space="preserve">(1) Salariul minim reprezintă mărimea minimă a </w:t>
            </w:r>
            <w:r w:rsidRPr="00E060B6">
              <w:rPr>
                <w:b/>
                <w:bCs/>
                <w:color w:val="000000" w:themeColor="text1"/>
                <w:sz w:val="22"/>
                <w:szCs w:val="22"/>
              </w:rPr>
              <w:t>remunerației</w:t>
            </w:r>
            <w:r w:rsidRPr="00E060B6">
              <w:rPr>
                <w:color w:val="000000" w:themeColor="text1"/>
                <w:sz w:val="22"/>
                <w:szCs w:val="22"/>
              </w:rPr>
              <w:t xml:space="preserve">, în lei, stabilită de către stat pentru o muncă simplă, necalificată, sub nivelul căreia </w:t>
            </w:r>
            <w:r w:rsidRPr="00E060B6">
              <w:rPr>
                <w:b/>
                <w:bCs/>
                <w:color w:val="000000" w:themeColor="text1"/>
                <w:sz w:val="22"/>
                <w:szCs w:val="22"/>
              </w:rPr>
              <w:t>angajatorul, inclusiv din sectorul public</w:t>
            </w:r>
            <w:r w:rsidRPr="00E060B6">
              <w:rPr>
                <w:color w:val="000000" w:themeColor="text1"/>
                <w:sz w:val="22"/>
                <w:szCs w:val="22"/>
              </w:rPr>
              <w:t xml:space="preserve"> nu este în drept să plătească pentru norma de muncă pe lună sau pe oră, îndeplinită de </w:t>
            </w:r>
            <w:r w:rsidRPr="00E060B6">
              <w:rPr>
                <w:b/>
                <w:bCs/>
                <w:color w:val="000000" w:themeColor="text1"/>
                <w:sz w:val="22"/>
                <w:szCs w:val="22"/>
              </w:rPr>
              <w:t xml:space="preserve">salariat. </w:t>
            </w:r>
          </w:p>
          <w:p w14:paraId="62A5DCB8" w14:textId="77777777" w:rsidR="00606EC0" w:rsidRPr="00E060B6" w:rsidRDefault="00606EC0" w:rsidP="00606EC0">
            <w:pPr>
              <w:tabs>
                <w:tab w:val="left" w:pos="709"/>
              </w:tabs>
              <w:jc w:val="both"/>
              <w:rPr>
                <w:color w:val="000000" w:themeColor="text1"/>
                <w:sz w:val="22"/>
                <w:szCs w:val="22"/>
              </w:rPr>
            </w:pPr>
            <w:r w:rsidRPr="00E060B6">
              <w:rPr>
                <w:color w:val="000000" w:themeColor="text1"/>
                <w:sz w:val="22"/>
                <w:szCs w:val="22"/>
              </w:rPr>
              <w:t xml:space="preserve">(2) </w:t>
            </w:r>
            <w:r w:rsidRPr="00E060B6">
              <w:rPr>
                <w:b/>
                <w:bCs/>
                <w:color w:val="000000" w:themeColor="text1"/>
                <w:sz w:val="22"/>
                <w:szCs w:val="22"/>
              </w:rPr>
              <w:t>Remunerația</w:t>
            </w:r>
            <w:r w:rsidRPr="00E060B6">
              <w:rPr>
                <w:color w:val="000000" w:themeColor="text1"/>
                <w:sz w:val="22"/>
                <w:szCs w:val="22"/>
              </w:rPr>
              <w:t xml:space="preserve"> lunară a muncii </w:t>
            </w:r>
            <w:r w:rsidRPr="00E060B6">
              <w:rPr>
                <w:b/>
                <w:bCs/>
                <w:color w:val="000000" w:themeColor="text1"/>
                <w:sz w:val="22"/>
                <w:szCs w:val="22"/>
              </w:rPr>
              <w:t>salariatului</w:t>
            </w:r>
            <w:r w:rsidRPr="00E060B6">
              <w:rPr>
                <w:color w:val="000000" w:themeColor="text1"/>
                <w:sz w:val="22"/>
                <w:szCs w:val="22"/>
              </w:rPr>
              <w:t>, care a lucrat norma timpului de muncă stabilită pentru o anumită perioadă şi care şi-a onorat obligaţiile de serviciu sau normele de muncă, nu poate fi mai mică decît mărimea stabilită a salariului minim.</w:t>
            </w:r>
          </w:p>
          <w:p w14:paraId="101173A9" w14:textId="77777777" w:rsidR="00606EC0" w:rsidRPr="00E060B6" w:rsidRDefault="00606EC0" w:rsidP="00606EC0">
            <w:pPr>
              <w:tabs>
                <w:tab w:val="left" w:pos="709"/>
              </w:tabs>
              <w:jc w:val="both"/>
              <w:rPr>
                <w:color w:val="000000" w:themeColor="text1"/>
                <w:sz w:val="22"/>
                <w:szCs w:val="22"/>
              </w:rPr>
            </w:pPr>
            <w:r w:rsidRPr="00E060B6">
              <w:rPr>
                <w:color w:val="000000" w:themeColor="text1"/>
                <w:sz w:val="22"/>
                <w:szCs w:val="22"/>
              </w:rPr>
              <w:lastRenderedPageBreak/>
              <w:t>(3) În salariul minim nu se includ adaosurile, sporurile, plăţile de compensare şi stimulare.</w:t>
            </w:r>
          </w:p>
          <w:p w14:paraId="088ED4B1" w14:textId="77777777" w:rsidR="00606EC0" w:rsidRPr="00E060B6" w:rsidRDefault="00606EC0" w:rsidP="00606EC0">
            <w:pPr>
              <w:tabs>
                <w:tab w:val="left" w:pos="709"/>
              </w:tabs>
              <w:jc w:val="both"/>
              <w:rPr>
                <w:color w:val="000000" w:themeColor="text1"/>
                <w:sz w:val="22"/>
                <w:szCs w:val="22"/>
              </w:rPr>
            </w:pPr>
            <w:r w:rsidRPr="00E060B6">
              <w:rPr>
                <w:color w:val="000000" w:themeColor="text1"/>
                <w:sz w:val="22"/>
                <w:szCs w:val="22"/>
              </w:rPr>
              <w:t>(4) Menţinerea cuantumului salariului minim este obligatorie pentru toţi agenţii economici, indiferent de tipul de proprietate şi forma juridică de organizare. Acest cuantum nu poate fi diminuat nici prin contractul colectiv de muncă, nici prin contractul individual de muncă.</w:t>
            </w:r>
          </w:p>
          <w:p w14:paraId="6A8249EA" w14:textId="77777777" w:rsidR="00606EC0" w:rsidRPr="00E060B6" w:rsidRDefault="00606EC0" w:rsidP="00606EC0">
            <w:pPr>
              <w:tabs>
                <w:tab w:val="left" w:pos="709"/>
              </w:tabs>
              <w:jc w:val="both"/>
              <w:rPr>
                <w:color w:val="000000" w:themeColor="text1"/>
                <w:sz w:val="22"/>
                <w:szCs w:val="22"/>
              </w:rPr>
            </w:pPr>
            <w:r w:rsidRPr="00E060B6">
              <w:rPr>
                <w:color w:val="000000" w:themeColor="text1"/>
                <w:sz w:val="22"/>
                <w:szCs w:val="22"/>
              </w:rPr>
              <w:t>(5) La salariul minim se raportează numai plăţile provenite din muncă. Celelalte plăţi sociale (pensiile, bursele, compensaţiile, indemnizaţiile etc.), precum şi taxele de stat, impozitele, tarifele, amenzile şi alte plăţi neprovenite din muncă se stabilesc în mărimi neraportate la salariul minim.</w:t>
            </w:r>
          </w:p>
          <w:p w14:paraId="235A7804" w14:textId="77777777" w:rsidR="00606EC0" w:rsidRPr="00E060B6" w:rsidRDefault="00606EC0" w:rsidP="00606EC0">
            <w:pPr>
              <w:jc w:val="both"/>
              <w:rPr>
                <w:b/>
                <w:color w:val="000000" w:themeColor="text1"/>
                <w:sz w:val="22"/>
                <w:szCs w:val="22"/>
              </w:rPr>
            </w:pPr>
          </w:p>
          <w:p w14:paraId="60BAFB68" w14:textId="77777777" w:rsidR="00606EC0" w:rsidRPr="00E060B6" w:rsidRDefault="00606EC0" w:rsidP="00606EC0">
            <w:pPr>
              <w:tabs>
                <w:tab w:val="left" w:pos="179"/>
                <w:tab w:val="left" w:pos="321"/>
              </w:tabs>
              <w:jc w:val="both"/>
              <w:rPr>
                <w:color w:val="000000" w:themeColor="text1"/>
                <w:sz w:val="22"/>
                <w:szCs w:val="22"/>
              </w:rPr>
            </w:pPr>
          </w:p>
          <w:p w14:paraId="74416816" w14:textId="77777777" w:rsidR="00606EC0" w:rsidRPr="00E060B6" w:rsidRDefault="00606EC0" w:rsidP="00606EC0">
            <w:pPr>
              <w:jc w:val="both"/>
              <w:rPr>
                <w:color w:val="000000" w:themeColor="text1"/>
                <w:sz w:val="22"/>
                <w:szCs w:val="22"/>
              </w:rPr>
            </w:pPr>
          </w:p>
          <w:p w14:paraId="6E3B6C67" w14:textId="77777777" w:rsidR="00606EC0" w:rsidRPr="00E060B6" w:rsidRDefault="00606EC0" w:rsidP="00606EC0">
            <w:pPr>
              <w:tabs>
                <w:tab w:val="left" w:pos="179"/>
                <w:tab w:val="left" w:pos="321"/>
              </w:tabs>
              <w:jc w:val="both"/>
              <w:rPr>
                <w:sz w:val="22"/>
                <w:szCs w:val="22"/>
              </w:rPr>
            </w:pPr>
          </w:p>
        </w:tc>
        <w:tc>
          <w:tcPr>
            <w:tcW w:w="440" w:type="pct"/>
          </w:tcPr>
          <w:p w14:paraId="1E7CEF45" w14:textId="77777777" w:rsidR="00606EC0" w:rsidRPr="00E060B6" w:rsidRDefault="00606EC0" w:rsidP="00606EC0">
            <w:pPr>
              <w:ind w:firstLine="22"/>
              <w:jc w:val="both"/>
              <w:rPr>
                <w:color w:val="000000" w:themeColor="text1"/>
                <w:sz w:val="22"/>
                <w:szCs w:val="22"/>
                <w:lang w:eastAsia="ro-MD"/>
              </w:rPr>
            </w:pPr>
            <w:r w:rsidRPr="00E060B6">
              <w:rPr>
                <w:color w:val="000000" w:themeColor="text1"/>
                <w:sz w:val="22"/>
                <w:szCs w:val="22"/>
                <w:lang w:eastAsia="ro-MD"/>
              </w:rPr>
              <w:lastRenderedPageBreak/>
              <w:t>compatibil</w:t>
            </w:r>
          </w:p>
          <w:p w14:paraId="3DAEB6AE" w14:textId="4EE4116A" w:rsidR="00606EC0" w:rsidRPr="00E060B6" w:rsidRDefault="00606EC0" w:rsidP="00606EC0">
            <w:pPr>
              <w:tabs>
                <w:tab w:val="left" w:pos="179"/>
                <w:tab w:val="left" w:pos="321"/>
              </w:tabs>
              <w:jc w:val="both"/>
              <w:rPr>
                <w:sz w:val="22"/>
                <w:szCs w:val="22"/>
              </w:rPr>
            </w:pPr>
          </w:p>
        </w:tc>
        <w:tc>
          <w:tcPr>
            <w:tcW w:w="2018" w:type="pct"/>
          </w:tcPr>
          <w:p w14:paraId="213806DA" w14:textId="154CC859" w:rsidR="00606EC0" w:rsidRPr="00606EC0" w:rsidRDefault="00606EC0" w:rsidP="00606EC0">
            <w:pPr>
              <w:tabs>
                <w:tab w:val="left" w:pos="179"/>
                <w:tab w:val="left" w:pos="321"/>
              </w:tabs>
              <w:jc w:val="both"/>
              <w:rPr>
                <w:b/>
                <w:noProof/>
                <w:color w:val="000000" w:themeColor="text1"/>
                <w:sz w:val="22"/>
                <w:szCs w:val="22"/>
                <w:lang w:val="it-IT"/>
              </w:rPr>
            </w:pPr>
            <w:hyperlink r:id="rId10" w:history="1">
              <w:r w:rsidRPr="00606EC0">
                <w:rPr>
                  <w:rStyle w:val="Hyperlink"/>
                  <w:b/>
                  <w:noProof/>
                  <w:color w:val="000000" w:themeColor="text1"/>
                  <w:sz w:val="22"/>
                  <w:szCs w:val="22"/>
                  <w:lang w:val="it-IT"/>
                </w:rPr>
                <w:t>Codul muncii al Republicii Moldova nr.154/2003</w:t>
              </w:r>
            </w:hyperlink>
            <w:r w:rsidRPr="00606EC0">
              <w:rPr>
                <w:b/>
                <w:noProof/>
                <w:color w:val="000000" w:themeColor="text1"/>
                <w:sz w:val="22"/>
                <w:szCs w:val="22"/>
                <w:lang w:val="it-IT"/>
              </w:rPr>
              <w:t xml:space="preserve"> </w:t>
            </w:r>
          </w:p>
          <w:p w14:paraId="7D6B8B65" w14:textId="77777777" w:rsidR="00606EC0" w:rsidRPr="00606EC0" w:rsidRDefault="00606EC0" w:rsidP="00606EC0">
            <w:pPr>
              <w:pStyle w:val="NormalWeb"/>
              <w:shd w:val="clear" w:color="auto" w:fill="FFFFFF"/>
              <w:spacing w:before="0" w:after="0"/>
              <w:jc w:val="both"/>
              <w:rPr>
                <w:bCs/>
                <w:noProof/>
                <w:color w:val="000000" w:themeColor="text1"/>
                <w:sz w:val="22"/>
                <w:szCs w:val="22"/>
                <w:lang w:val="it-IT"/>
              </w:rPr>
            </w:pPr>
            <w:r w:rsidRPr="00606EC0">
              <w:rPr>
                <w:bCs/>
                <w:i/>
                <w:iCs/>
                <w:noProof/>
                <w:color w:val="000000" w:themeColor="text1"/>
                <w:sz w:val="22"/>
                <w:szCs w:val="22"/>
                <w:lang w:val="it-IT"/>
              </w:rPr>
              <w:t>angajator</w:t>
            </w:r>
            <w:r w:rsidRPr="00606EC0">
              <w:rPr>
                <w:bCs/>
                <w:noProof/>
                <w:color w:val="000000" w:themeColor="text1"/>
                <w:sz w:val="22"/>
                <w:szCs w:val="22"/>
                <w:lang w:val="it-IT"/>
              </w:rPr>
              <w:t> – persoană juridică (unitate) sau persoană fizică care angajează salariaţi în bază de contract individual de muncă încheiat conform prevederilor prezentului cod;</w:t>
            </w:r>
          </w:p>
          <w:p w14:paraId="0F2FBF64" w14:textId="77777777" w:rsidR="00606EC0" w:rsidRPr="00606EC0" w:rsidRDefault="00606EC0" w:rsidP="00606EC0">
            <w:pPr>
              <w:jc w:val="both"/>
              <w:rPr>
                <w:b/>
                <w:noProof/>
                <w:color w:val="000000" w:themeColor="text1"/>
                <w:sz w:val="22"/>
                <w:szCs w:val="22"/>
                <w:lang w:val="it-IT"/>
              </w:rPr>
            </w:pPr>
          </w:p>
        </w:tc>
      </w:tr>
      <w:tr w:rsidR="00606EC0" w:rsidRPr="00E060B6" w14:paraId="54261AED" w14:textId="77777777" w:rsidTr="000F47C8">
        <w:trPr>
          <w:jc w:val="center"/>
        </w:trPr>
        <w:tc>
          <w:tcPr>
            <w:tcW w:w="955" w:type="pct"/>
          </w:tcPr>
          <w:tbl>
            <w:tblPr>
              <w:tblW w:w="5000" w:type="pct"/>
              <w:shd w:val="clear" w:color="auto" w:fill="FFFFFF"/>
              <w:tblLayout w:type="fixed"/>
              <w:tblCellMar>
                <w:left w:w="0" w:type="dxa"/>
                <w:right w:w="0" w:type="dxa"/>
              </w:tblCellMar>
              <w:tblLook w:val="04A0" w:firstRow="1" w:lastRow="0" w:firstColumn="1" w:lastColumn="0" w:noHBand="0" w:noVBand="1"/>
            </w:tblPr>
            <w:tblGrid>
              <w:gridCol w:w="271"/>
              <w:gridCol w:w="2598"/>
            </w:tblGrid>
            <w:tr w:rsidR="00606EC0" w:rsidRPr="00E060B6" w14:paraId="38838A74" w14:textId="77777777" w:rsidTr="009F6AB0">
              <w:tc>
                <w:tcPr>
                  <w:tcW w:w="180" w:type="dxa"/>
                  <w:shd w:val="clear" w:color="auto" w:fill="FFFFFF"/>
                  <w:hideMark/>
                </w:tcPr>
                <w:p w14:paraId="3283E688"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3.</w:t>
                  </w:r>
                </w:p>
              </w:tc>
              <w:tc>
                <w:tcPr>
                  <w:tcW w:w="1727" w:type="dxa"/>
                  <w:shd w:val="clear" w:color="auto" w:fill="FFFFFF"/>
                  <w:hideMark/>
                </w:tcPr>
                <w:p w14:paraId="4AE55D3C" w14:textId="59D227B8"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„negocieri colective” înseamnă toate negocierile care au loc în conformitate cu dreptul intern și practica națională din fiecare stat membru între un angajator, un grup de angajatori sau una sau mai multe organizații patronale, pe de o parte, și unul sau mai multe sindicate, pe de altă parte, pentru stabilirea condițiilor de muncă și a condițiilor de angajare;</w:t>
                  </w:r>
                </w:p>
                <w:p w14:paraId="5C36AC79" w14:textId="77777777" w:rsidR="00606EC0" w:rsidRPr="00E060B6" w:rsidRDefault="00606EC0" w:rsidP="00606EC0">
                  <w:pPr>
                    <w:spacing w:before="120"/>
                    <w:jc w:val="both"/>
                    <w:rPr>
                      <w:noProof/>
                      <w:color w:val="000000" w:themeColor="text1"/>
                      <w:sz w:val="22"/>
                      <w:szCs w:val="22"/>
                      <w:lang w:val="en-US" w:eastAsia="ro-MD"/>
                    </w:rPr>
                  </w:pPr>
                </w:p>
              </w:tc>
            </w:tr>
          </w:tbl>
          <w:p w14:paraId="622A7CDD" w14:textId="77777777" w:rsidR="00606EC0" w:rsidRPr="00E060B6" w:rsidRDefault="00606EC0" w:rsidP="00606EC0">
            <w:pPr>
              <w:shd w:val="clear" w:color="auto" w:fill="FFFFFF"/>
              <w:spacing w:before="360" w:after="120"/>
              <w:jc w:val="center"/>
              <w:rPr>
                <w:b/>
                <w:bCs/>
                <w:i/>
                <w:iCs/>
                <w:noProof/>
                <w:color w:val="000000" w:themeColor="text1"/>
                <w:sz w:val="22"/>
                <w:szCs w:val="22"/>
                <w:lang w:val="en-US" w:eastAsia="ro-MD"/>
              </w:rPr>
            </w:pPr>
          </w:p>
        </w:tc>
        <w:tc>
          <w:tcPr>
            <w:tcW w:w="1587" w:type="pct"/>
          </w:tcPr>
          <w:p w14:paraId="73DC805B" w14:textId="77777777" w:rsidR="00606EC0" w:rsidRPr="00E060B6" w:rsidRDefault="00606EC0" w:rsidP="00606EC0">
            <w:pPr>
              <w:tabs>
                <w:tab w:val="left" w:pos="179"/>
                <w:tab w:val="left" w:pos="321"/>
              </w:tabs>
              <w:jc w:val="both"/>
              <w:rPr>
                <w:b/>
                <w:color w:val="000000" w:themeColor="text1"/>
                <w:sz w:val="22"/>
                <w:szCs w:val="22"/>
              </w:rPr>
            </w:pPr>
            <w:hyperlink r:id="rId11" w:history="1">
              <w:r w:rsidRPr="00E060B6">
                <w:rPr>
                  <w:rStyle w:val="Hyperlink"/>
                  <w:b/>
                  <w:color w:val="000000" w:themeColor="text1"/>
                  <w:sz w:val="22"/>
                  <w:szCs w:val="22"/>
                  <w:u w:val="none"/>
                </w:rPr>
                <w:t>Codul muncii al Republicii Moldova nr.154/2003</w:t>
              </w:r>
            </w:hyperlink>
            <w:r w:rsidRPr="00E060B6">
              <w:rPr>
                <w:b/>
                <w:color w:val="000000" w:themeColor="text1"/>
                <w:sz w:val="22"/>
                <w:szCs w:val="22"/>
              </w:rPr>
              <w:t xml:space="preserve"> în redacție nouă</w:t>
            </w:r>
          </w:p>
          <w:p w14:paraId="6D351758" w14:textId="77777777" w:rsidR="00606EC0" w:rsidRPr="00E060B6" w:rsidRDefault="00606EC0" w:rsidP="00606EC0">
            <w:pPr>
              <w:jc w:val="both"/>
              <w:rPr>
                <w:b/>
                <w:color w:val="000000" w:themeColor="text1"/>
                <w:sz w:val="22"/>
                <w:szCs w:val="22"/>
              </w:rPr>
            </w:pPr>
          </w:p>
          <w:p w14:paraId="28CD8794" w14:textId="77777777" w:rsidR="00606EC0" w:rsidRPr="00E060B6" w:rsidRDefault="00606EC0" w:rsidP="00606EC0">
            <w:pPr>
              <w:pBdr>
                <w:top w:val="nil"/>
                <w:left w:val="nil"/>
                <w:bottom w:val="nil"/>
                <w:right w:val="nil"/>
                <w:between w:val="nil"/>
              </w:pBdr>
              <w:tabs>
                <w:tab w:val="left" w:pos="284"/>
                <w:tab w:val="left" w:pos="569"/>
              </w:tabs>
              <w:jc w:val="both"/>
              <w:rPr>
                <w:iCs/>
                <w:color w:val="000000" w:themeColor="text1"/>
                <w:sz w:val="22"/>
                <w:szCs w:val="22"/>
                <w:lang w:val="ro"/>
              </w:rPr>
            </w:pPr>
            <w:r w:rsidRPr="00E060B6">
              <w:rPr>
                <w:color w:val="000000" w:themeColor="text1"/>
                <w:sz w:val="22"/>
                <w:szCs w:val="22"/>
              </w:rPr>
              <w:t>Articolul (1)</w:t>
            </w:r>
            <w:r w:rsidRPr="00E060B6">
              <w:rPr>
                <w:i/>
                <w:iCs/>
                <w:color w:val="000000" w:themeColor="text1"/>
                <w:sz w:val="22"/>
                <w:szCs w:val="22"/>
              </w:rPr>
              <w:t xml:space="preserve"> </w:t>
            </w:r>
            <w:r w:rsidRPr="00E060B6">
              <w:rPr>
                <w:i/>
                <w:color w:val="000000" w:themeColor="text1"/>
                <w:sz w:val="22"/>
                <w:szCs w:val="22"/>
                <w:lang w:val="ro"/>
              </w:rPr>
              <w:t>negocieri colective</w:t>
            </w:r>
            <w:r w:rsidRPr="00E060B6">
              <w:rPr>
                <w:iCs/>
                <w:color w:val="000000" w:themeColor="text1"/>
                <w:sz w:val="22"/>
                <w:szCs w:val="22"/>
                <w:lang w:val="ro"/>
              </w:rPr>
              <w:t xml:space="preserve"> – negocierile desfășurate între părțile parteneriatului social după cum sunt definite la art. 16 din prezentul cod, având ca scop stabilirea condițiilor de angajare, de muncă, și reglementării relațiilor între aceste părți;</w:t>
            </w:r>
          </w:p>
          <w:p w14:paraId="2CC9BF56" w14:textId="77777777" w:rsidR="00606EC0" w:rsidRPr="00E060B6" w:rsidRDefault="00606EC0" w:rsidP="00606EC0">
            <w:pPr>
              <w:jc w:val="both"/>
              <w:rPr>
                <w:noProof/>
                <w:color w:val="000000" w:themeColor="text1"/>
                <w:sz w:val="22"/>
                <w:szCs w:val="22"/>
                <w:lang w:val="ro"/>
              </w:rPr>
            </w:pPr>
          </w:p>
        </w:tc>
        <w:tc>
          <w:tcPr>
            <w:tcW w:w="440" w:type="pct"/>
          </w:tcPr>
          <w:p w14:paraId="453C3FBA" w14:textId="77777777" w:rsidR="00606EC0" w:rsidRPr="00E060B6" w:rsidRDefault="00606EC0" w:rsidP="00606EC0">
            <w:pPr>
              <w:ind w:firstLine="22"/>
              <w:jc w:val="both"/>
              <w:rPr>
                <w:color w:val="000000" w:themeColor="text1"/>
                <w:sz w:val="22"/>
                <w:szCs w:val="22"/>
                <w:lang w:eastAsia="ro-MD"/>
              </w:rPr>
            </w:pPr>
            <w:r w:rsidRPr="00E060B6">
              <w:rPr>
                <w:color w:val="000000" w:themeColor="text1"/>
                <w:sz w:val="22"/>
                <w:szCs w:val="22"/>
                <w:lang w:eastAsia="ro-MD"/>
              </w:rPr>
              <w:t>compatibil</w:t>
            </w:r>
          </w:p>
          <w:p w14:paraId="7195DE4B" w14:textId="77777777" w:rsidR="00606EC0" w:rsidRPr="00E060B6" w:rsidRDefault="00606EC0" w:rsidP="00606EC0">
            <w:pPr>
              <w:jc w:val="both"/>
              <w:rPr>
                <w:noProof/>
                <w:color w:val="000000" w:themeColor="text1"/>
                <w:sz w:val="22"/>
                <w:szCs w:val="22"/>
                <w:lang w:val="en-US"/>
              </w:rPr>
            </w:pPr>
          </w:p>
        </w:tc>
        <w:tc>
          <w:tcPr>
            <w:tcW w:w="2018" w:type="pct"/>
          </w:tcPr>
          <w:p w14:paraId="4C04C764" w14:textId="72A2FB76"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 xml:space="preserve">Republica Moldova a ratificat prin Hotărîrea Parlamentului nr. 994 – XIII din 15 octombrie 1996 </w:t>
            </w:r>
            <w:r w:rsidRPr="00E060B6">
              <w:rPr>
                <w:b/>
                <w:bCs/>
                <w:noProof/>
                <w:color w:val="000000" w:themeColor="text1"/>
                <w:sz w:val="22"/>
                <w:szCs w:val="22"/>
                <w:lang w:val="en-US"/>
              </w:rPr>
              <w:t xml:space="preserve">Convenţia Organizaţiei Internaţionale a Muncii nr.154 privind promovarea negocierilor colective, adoptată la Geneva la 19 iunie 1981. </w:t>
            </w:r>
          </w:p>
          <w:p w14:paraId="6E622F7A"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Convenţia defineşte termenul de „negociere colectiva” ca fiind orice tip de negociere între patroni sau una sau mai multe organizaţii patronale, pe de o parte, şi organizaţii ale lucrătorilor, pe de alta parte, pentru stabilirea condiţiilor de muncă şi de angajare; şi/sau reglementarea relaţiilor dinte patroni şi lucrători; şi/sau reglementarea relaţiilor dintre patroni sau organizaţiile acestora şi organizaţia (iile)</w:t>
            </w:r>
          </w:p>
          <w:p w14:paraId="47C44797"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lucrătorilor.</w:t>
            </w:r>
          </w:p>
          <w:p w14:paraId="4FFB57D4" w14:textId="77777777" w:rsidR="00606EC0" w:rsidRPr="00E060B6" w:rsidRDefault="00606EC0" w:rsidP="00606EC0">
            <w:pPr>
              <w:jc w:val="both"/>
              <w:rPr>
                <w:noProof/>
                <w:color w:val="000000" w:themeColor="text1"/>
                <w:sz w:val="22"/>
                <w:szCs w:val="22"/>
                <w:lang w:val="en-US"/>
              </w:rPr>
            </w:pPr>
          </w:p>
          <w:p w14:paraId="78653009"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Republica Moldova a ratificat prin Hotărârea Parlamentului Republicii Moldova nr. 994-XIII din 15 octombrie 1996</w:t>
            </w:r>
            <w:r w:rsidRPr="00E060B6">
              <w:rPr>
                <w:b/>
                <w:bCs/>
                <w:noProof/>
                <w:color w:val="000000" w:themeColor="text1"/>
                <w:sz w:val="22"/>
                <w:szCs w:val="22"/>
                <w:lang w:val="en-US"/>
              </w:rPr>
              <w:t xml:space="preserve"> Convenţia nr. 154/1981 privind promovarea negocierii colective.</w:t>
            </w:r>
            <w:r w:rsidRPr="00E060B6">
              <w:rPr>
                <w:noProof/>
                <w:color w:val="000000" w:themeColor="text1"/>
                <w:sz w:val="22"/>
                <w:szCs w:val="22"/>
                <w:lang w:val="en-US"/>
              </w:rPr>
              <w:t xml:space="preserve"> Conform art. 2: „În sensul prezentei convenţii, termenul negociere colectiva se aplica tuturor negocierilor care au loc intre o persoana care angajează, un grup de </w:t>
            </w:r>
            <w:r w:rsidRPr="00E060B6">
              <w:rPr>
                <w:noProof/>
                <w:color w:val="000000" w:themeColor="text1"/>
                <w:sz w:val="22"/>
                <w:szCs w:val="22"/>
                <w:lang w:val="en-US"/>
              </w:rPr>
              <w:lastRenderedPageBreak/>
              <w:t>persoane care angajează sau una ori mai multe organizaţii ale lucrătorilor, pe de alta parte, in vederea:</w:t>
            </w:r>
          </w:p>
          <w:p w14:paraId="45A6ACD4" w14:textId="0AB8431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 xml:space="preserve">a) fixării condiţiilor de munca si angajării; si/sau b) reglementarii relaţiilor intre cei ce angajează lucrători; si/sau c) reglementarii relaţiilor intre cei ce angajează sau organizaţiile lor si una sau mai multe organizaţii ale lucrătorilor” </w:t>
            </w:r>
          </w:p>
        </w:tc>
      </w:tr>
      <w:tr w:rsidR="00606EC0" w:rsidRPr="00E060B6" w14:paraId="11C1CBBF" w14:textId="77777777" w:rsidTr="000F47C8">
        <w:trPr>
          <w:jc w:val="center"/>
          <w:hidden/>
        </w:trPr>
        <w:tc>
          <w:tcPr>
            <w:tcW w:w="955" w:type="pct"/>
          </w:tcPr>
          <w:p w14:paraId="6FB20844" w14:textId="77777777" w:rsidR="00606EC0" w:rsidRPr="00E060B6" w:rsidRDefault="00606EC0" w:rsidP="00606EC0">
            <w:pPr>
              <w:rPr>
                <w:noProof/>
                <w:vanish/>
                <w:color w:val="000000" w:themeColor="text1"/>
                <w:sz w:val="22"/>
                <w:szCs w:val="22"/>
                <w:lang w:val="en-US" w:eastAsia="ro-MD"/>
              </w:rPr>
            </w:pPr>
          </w:p>
          <w:p w14:paraId="21B85A69" w14:textId="77777777" w:rsidR="00606EC0" w:rsidRPr="00E060B6" w:rsidRDefault="00606EC0" w:rsidP="00606EC0">
            <w:pPr>
              <w:rPr>
                <w:noProof/>
                <w:vanish/>
                <w:color w:val="000000" w:themeColor="text1"/>
                <w:sz w:val="22"/>
                <w:szCs w:val="22"/>
                <w:lang w:val="en-US" w:eastAsia="ro-MD"/>
              </w:rPr>
            </w:pPr>
          </w:p>
          <w:p w14:paraId="0B74C931" w14:textId="77777777" w:rsidR="00606EC0" w:rsidRPr="00E060B6" w:rsidRDefault="00606EC0" w:rsidP="00606EC0">
            <w:pPr>
              <w:rPr>
                <w:noProof/>
                <w:vanish/>
                <w:color w:val="000000" w:themeColor="text1"/>
                <w:sz w:val="22"/>
                <w:szCs w:val="22"/>
                <w:lang w:val="en-US" w:eastAsia="ro-MD"/>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271"/>
              <w:gridCol w:w="2598"/>
            </w:tblGrid>
            <w:tr w:rsidR="00606EC0" w:rsidRPr="00E060B6" w14:paraId="3C740EF6" w14:textId="77777777" w:rsidTr="00465D9A">
              <w:tc>
                <w:tcPr>
                  <w:tcW w:w="180" w:type="dxa"/>
                  <w:shd w:val="clear" w:color="auto" w:fill="FFFFFF"/>
                  <w:hideMark/>
                </w:tcPr>
                <w:p w14:paraId="1A5723C3"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4.</w:t>
                  </w:r>
                </w:p>
              </w:tc>
              <w:tc>
                <w:tcPr>
                  <w:tcW w:w="1727" w:type="dxa"/>
                  <w:shd w:val="clear" w:color="auto" w:fill="FFFFFF"/>
                  <w:hideMark/>
                </w:tcPr>
                <w:p w14:paraId="1C03A3D8"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„convenție colectivă” înseamnă un acord scris referitor la dispozițiile privind condițiile de muncă și condițiile de angajare, încheiat de partenerii sociali care au capacitatea de a negocia în numele lucrătorilor și, respectiv, al angajatorilor, în conformitate cu dreptul intern și practica națională, inclusiv convențiile colective care au fost declarate ca având aplicabilitate generală;</w:t>
                  </w:r>
                </w:p>
                <w:p w14:paraId="52B14B31" w14:textId="77777777" w:rsidR="00606EC0" w:rsidRPr="00E060B6" w:rsidRDefault="00606EC0" w:rsidP="00606EC0">
                  <w:pPr>
                    <w:spacing w:before="120"/>
                    <w:jc w:val="both"/>
                    <w:rPr>
                      <w:noProof/>
                      <w:color w:val="000000" w:themeColor="text1"/>
                      <w:sz w:val="22"/>
                      <w:szCs w:val="22"/>
                      <w:lang w:val="en-US" w:eastAsia="ro-MD"/>
                    </w:rPr>
                  </w:pPr>
                </w:p>
                <w:p w14:paraId="769E79B4" w14:textId="77777777" w:rsidR="00606EC0" w:rsidRPr="00E060B6" w:rsidRDefault="00606EC0" w:rsidP="00606EC0">
                  <w:pPr>
                    <w:spacing w:before="120"/>
                    <w:jc w:val="both"/>
                    <w:rPr>
                      <w:noProof/>
                      <w:color w:val="000000" w:themeColor="text1"/>
                      <w:sz w:val="22"/>
                      <w:szCs w:val="22"/>
                      <w:lang w:val="en-US" w:eastAsia="ro-MD"/>
                    </w:rPr>
                  </w:pPr>
                </w:p>
                <w:p w14:paraId="38AFE59A" w14:textId="77777777" w:rsidR="00606EC0" w:rsidRPr="00E060B6" w:rsidRDefault="00606EC0" w:rsidP="00606EC0">
                  <w:pPr>
                    <w:spacing w:before="120"/>
                    <w:jc w:val="both"/>
                    <w:rPr>
                      <w:noProof/>
                      <w:color w:val="000000" w:themeColor="text1"/>
                      <w:sz w:val="22"/>
                      <w:szCs w:val="22"/>
                      <w:lang w:val="en-US" w:eastAsia="ro-MD"/>
                    </w:rPr>
                  </w:pPr>
                </w:p>
                <w:p w14:paraId="4F081E7C" w14:textId="77777777" w:rsidR="00606EC0" w:rsidRPr="00E060B6" w:rsidRDefault="00606EC0" w:rsidP="00606EC0">
                  <w:pPr>
                    <w:spacing w:before="120"/>
                    <w:jc w:val="both"/>
                    <w:rPr>
                      <w:noProof/>
                      <w:color w:val="000000" w:themeColor="text1"/>
                      <w:sz w:val="22"/>
                      <w:szCs w:val="22"/>
                      <w:lang w:val="en-US" w:eastAsia="ro-MD"/>
                    </w:rPr>
                  </w:pPr>
                </w:p>
                <w:p w14:paraId="05865736" w14:textId="77777777" w:rsidR="00606EC0" w:rsidRPr="00E060B6" w:rsidRDefault="00606EC0" w:rsidP="00606EC0">
                  <w:pPr>
                    <w:spacing w:before="120"/>
                    <w:jc w:val="both"/>
                    <w:rPr>
                      <w:noProof/>
                      <w:color w:val="000000" w:themeColor="text1"/>
                      <w:sz w:val="22"/>
                      <w:szCs w:val="22"/>
                      <w:lang w:val="en-US" w:eastAsia="ro-MD"/>
                    </w:rPr>
                  </w:pPr>
                </w:p>
                <w:p w14:paraId="0DCC7622" w14:textId="77777777" w:rsidR="00606EC0" w:rsidRPr="00E060B6" w:rsidRDefault="00606EC0" w:rsidP="00606EC0">
                  <w:pPr>
                    <w:spacing w:before="120"/>
                    <w:jc w:val="both"/>
                    <w:rPr>
                      <w:noProof/>
                      <w:color w:val="000000" w:themeColor="text1"/>
                      <w:sz w:val="22"/>
                      <w:szCs w:val="22"/>
                      <w:lang w:val="en-US" w:eastAsia="ro-MD"/>
                    </w:rPr>
                  </w:pPr>
                </w:p>
                <w:p w14:paraId="77DC9CB6" w14:textId="77777777" w:rsidR="00606EC0" w:rsidRPr="00E060B6" w:rsidRDefault="00606EC0" w:rsidP="00606EC0">
                  <w:pPr>
                    <w:spacing w:before="120"/>
                    <w:jc w:val="both"/>
                    <w:rPr>
                      <w:noProof/>
                      <w:color w:val="000000" w:themeColor="text1"/>
                      <w:sz w:val="22"/>
                      <w:szCs w:val="22"/>
                      <w:lang w:val="en-US" w:eastAsia="ro-MD"/>
                    </w:rPr>
                  </w:pPr>
                </w:p>
                <w:p w14:paraId="6574F251" w14:textId="77777777" w:rsidR="00606EC0" w:rsidRPr="00E060B6" w:rsidRDefault="00606EC0" w:rsidP="00606EC0">
                  <w:pPr>
                    <w:spacing w:before="120"/>
                    <w:jc w:val="both"/>
                    <w:rPr>
                      <w:noProof/>
                      <w:color w:val="000000" w:themeColor="text1"/>
                      <w:sz w:val="22"/>
                      <w:szCs w:val="22"/>
                      <w:lang w:val="en-US" w:eastAsia="ro-MD"/>
                    </w:rPr>
                  </w:pPr>
                </w:p>
                <w:p w14:paraId="52810589" w14:textId="77777777" w:rsidR="00606EC0" w:rsidRPr="00E060B6" w:rsidRDefault="00606EC0" w:rsidP="00606EC0">
                  <w:pPr>
                    <w:spacing w:before="120"/>
                    <w:jc w:val="both"/>
                    <w:rPr>
                      <w:noProof/>
                      <w:color w:val="000000" w:themeColor="text1"/>
                      <w:sz w:val="22"/>
                      <w:szCs w:val="22"/>
                      <w:lang w:val="en-US" w:eastAsia="ro-MD"/>
                    </w:rPr>
                  </w:pPr>
                </w:p>
                <w:p w14:paraId="3ABE3921" w14:textId="77777777" w:rsidR="00606EC0" w:rsidRPr="00E060B6" w:rsidRDefault="00606EC0" w:rsidP="00606EC0">
                  <w:pPr>
                    <w:spacing w:before="120"/>
                    <w:jc w:val="both"/>
                    <w:rPr>
                      <w:noProof/>
                      <w:color w:val="000000" w:themeColor="text1"/>
                      <w:sz w:val="22"/>
                      <w:szCs w:val="22"/>
                      <w:lang w:val="en-US" w:eastAsia="ro-MD"/>
                    </w:rPr>
                  </w:pPr>
                </w:p>
                <w:p w14:paraId="2EA27118" w14:textId="77777777" w:rsidR="00606EC0" w:rsidRPr="00E060B6" w:rsidRDefault="00606EC0" w:rsidP="00606EC0">
                  <w:pPr>
                    <w:spacing w:before="120"/>
                    <w:jc w:val="both"/>
                    <w:rPr>
                      <w:noProof/>
                      <w:color w:val="000000" w:themeColor="text1"/>
                      <w:sz w:val="22"/>
                      <w:szCs w:val="22"/>
                      <w:lang w:val="en-US" w:eastAsia="ro-MD"/>
                    </w:rPr>
                  </w:pPr>
                </w:p>
                <w:p w14:paraId="28D971D9" w14:textId="77777777" w:rsidR="00606EC0" w:rsidRPr="00E060B6" w:rsidRDefault="00606EC0" w:rsidP="00606EC0">
                  <w:pPr>
                    <w:spacing w:before="120"/>
                    <w:jc w:val="both"/>
                    <w:rPr>
                      <w:noProof/>
                      <w:color w:val="000000" w:themeColor="text1"/>
                      <w:sz w:val="22"/>
                      <w:szCs w:val="22"/>
                      <w:lang w:val="en-US" w:eastAsia="ro-MD"/>
                    </w:rPr>
                  </w:pPr>
                </w:p>
                <w:p w14:paraId="38F15A4A" w14:textId="77777777" w:rsidR="00606EC0" w:rsidRPr="00E060B6" w:rsidRDefault="00606EC0" w:rsidP="00606EC0">
                  <w:pPr>
                    <w:spacing w:before="120"/>
                    <w:jc w:val="both"/>
                    <w:rPr>
                      <w:noProof/>
                      <w:color w:val="000000" w:themeColor="text1"/>
                      <w:sz w:val="22"/>
                      <w:szCs w:val="22"/>
                      <w:lang w:val="en-US" w:eastAsia="ro-MD"/>
                    </w:rPr>
                  </w:pPr>
                </w:p>
                <w:p w14:paraId="1E21952A" w14:textId="77777777" w:rsidR="00606EC0" w:rsidRPr="00E060B6" w:rsidRDefault="00606EC0" w:rsidP="00606EC0">
                  <w:pPr>
                    <w:spacing w:before="120"/>
                    <w:jc w:val="both"/>
                    <w:rPr>
                      <w:noProof/>
                      <w:color w:val="000000" w:themeColor="text1"/>
                      <w:sz w:val="22"/>
                      <w:szCs w:val="22"/>
                      <w:lang w:val="en-US" w:eastAsia="ro-MD"/>
                    </w:rPr>
                  </w:pPr>
                </w:p>
                <w:p w14:paraId="09641C4A" w14:textId="77777777" w:rsidR="00606EC0" w:rsidRPr="00E060B6" w:rsidRDefault="00606EC0" w:rsidP="00606EC0">
                  <w:pPr>
                    <w:spacing w:before="120"/>
                    <w:jc w:val="both"/>
                    <w:rPr>
                      <w:noProof/>
                      <w:color w:val="000000" w:themeColor="text1"/>
                      <w:sz w:val="22"/>
                      <w:szCs w:val="22"/>
                      <w:lang w:val="en-US" w:eastAsia="ro-MD"/>
                    </w:rPr>
                  </w:pPr>
                </w:p>
                <w:p w14:paraId="609E06EB" w14:textId="77777777" w:rsidR="00606EC0" w:rsidRPr="00E060B6" w:rsidRDefault="00606EC0" w:rsidP="00606EC0">
                  <w:pPr>
                    <w:spacing w:before="120"/>
                    <w:jc w:val="both"/>
                    <w:rPr>
                      <w:noProof/>
                      <w:color w:val="000000" w:themeColor="text1"/>
                      <w:sz w:val="22"/>
                      <w:szCs w:val="22"/>
                      <w:lang w:val="en-US" w:eastAsia="ro-MD"/>
                    </w:rPr>
                  </w:pPr>
                </w:p>
                <w:p w14:paraId="297C3C84" w14:textId="77777777" w:rsidR="00606EC0" w:rsidRPr="00E060B6" w:rsidRDefault="00606EC0" w:rsidP="00606EC0">
                  <w:pPr>
                    <w:spacing w:before="120"/>
                    <w:jc w:val="both"/>
                    <w:rPr>
                      <w:noProof/>
                      <w:color w:val="000000" w:themeColor="text1"/>
                      <w:sz w:val="22"/>
                      <w:szCs w:val="22"/>
                      <w:lang w:val="en-US" w:eastAsia="ro-MD"/>
                    </w:rPr>
                  </w:pPr>
                </w:p>
                <w:p w14:paraId="1E2A50F2" w14:textId="77777777" w:rsidR="00606EC0" w:rsidRPr="00E060B6" w:rsidRDefault="00606EC0" w:rsidP="00606EC0">
                  <w:pPr>
                    <w:spacing w:before="120"/>
                    <w:jc w:val="both"/>
                    <w:rPr>
                      <w:noProof/>
                      <w:color w:val="000000" w:themeColor="text1"/>
                      <w:sz w:val="22"/>
                      <w:szCs w:val="22"/>
                      <w:lang w:val="en-US" w:eastAsia="ro-MD"/>
                    </w:rPr>
                  </w:pPr>
                </w:p>
                <w:p w14:paraId="58702835" w14:textId="77777777" w:rsidR="00606EC0" w:rsidRPr="00E060B6" w:rsidRDefault="00606EC0" w:rsidP="00606EC0">
                  <w:pPr>
                    <w:spacing w:before="120"/>
                    <w:jc w:val="both"/>
                    <w:rPr>
                      <w:noProof/>
                      <w:color w:val="000000" w:themeColor="text1"/>
                      <w:sz w:val="22"/>
                      <w:szCs w:val="22"/>
                      <w:lang w:val="en-US" w:eastAsia="ro-MD"/>
                    </w:rPr>
                  </w:pPr>
                </w:p>
                <w:p w14:paraId="61C3605A" w14:textId="77777777" w:rsidR="00606EC0" w:rsidRPr="00E060B6" w:rsidRDefault="00606EC0" w:rsidP="00606EC0">
                  <w:pPr>
                    <w:spacing w:before="120"/>
                    <w:jc w:val="both"/>
                    <w:rPr>
                      <w:noProof/>
                      <w:color w:val="000000" w:themeColor="text1"/>
                      <w:sz w:val="22"/>
                      <w:szCs w:val="22"/>
                      <w:lang w:val="en-US" w:eastAsia="ro-MD"/>
                    </w:rPr>
                  </w:pPr>
                </w:p>
                <w:p w14:paraId="1F545A81" w14:textId="77777777" w:rsidR="00606EC0" w:rsidRPr="00E060B6" w:rsidRDefault="00606EC0" w:rsidP="00606EC0">
                  <w:pPr>
                    <w:spacing w:before="120"/>
                    <w:jc w:val="both"/>
                    <w:rPr>
                      <w:noProof/>
                      <w:color w:val="000000" w:themeColor="text1"/>
                      <w:sz w:val="22"/>
                      <w:szCs w:val="22"/>
                      <w:lang w:val="en-US" w:eastAsia="ro-MD"/>
                    </w:rPr>
                  </w:pPr>
                </w:p>
                <w:p w14:paraId="0220B95E" w14:textId="77777777" w:rsidR="00606EC0" w:rsidRPr="00E060B6" w:rsidRDefault="00606EC0" w:rsidP="00606EC0">
                  <w:pPr>
                    <w:spacing w:before="120"/>
                    <w:jc w:val="both"/>
                    <w:rPr>
                      <w:noProof/>
                      <w:color w:val="000000" w:themeColor="text1"/>
                      <w:sz w:val="22"/>
                      <w:szCs w:val="22"/>
                      <w:lang w:val="en-US" w:eastAsia="ro-MD"/>
                    </w:rPr>
                  </w:pPr>
                </w:p>
              </w:tc>
            </w:tr>
          </w:tbl>
          <w:p w14:paraId="4B6EB59B" w14:textId="77777777" w:rsidR="00606EC0" w:rsidRPr="00E060B6" w:rsidRDefault="00606EC0" w:rsidP="00606EC0">
            <w:pPr>
              <w:rPr>
                <w:noProof/>
                <w:vanish/>
                <w:color w:val="000000" w:themeColor="text1"/>
                <w:sz w:val="22"/>
                <w:szCs w:val="22"/>
                <w:lang w:val="en-US" w:eastAsia="ro-MD"/>
              </w:rPr>
            </w:pPr>
          </w:p>
          <w:p w14:paraId="020F7F00" w14:textId="5C8EB216" w:rsidR="00606EC0" w:rsidRPr="00E060B6" w:rsidRDefault="00606EC0" w:rsidP="00606EC0">
            <w:pPr>
              <w:ind w:firstLine="34"/>
              <w:jc w:val="both"/>
              <w:rPr>
                <w:bCs/>
                <w:noProof/>
                <w:sz w:val="22"/>
                <w:szCs w:val="22"/>
                <w:lang w:val="en-US"/>
              </w:rPr>
            </w:pPr>
          </w:p>
        </w:tc>
        <w:tc>
          <w:tcPr>
            <w:tcW w:w="1587" w:type="pct"/>
          </w:tcPr>
          <w:p w14:paraId="62299F93" w14:textId="77777777" w:rsidR="00606EC0" w:rsidRPr="00E060B6" w:rsidRDefault="00606EC0" w:rsidP="00606EC0">
            <w:pPr>
              <w:tabs>
                <w:tab w:val="left" w:pos="179"/>
                <w:tab w:val="left" w:pos="321"/>
              </w:tabs>
              <w:jc w:val="both"/>
              <w:rPr>
                <w:sz w:val="22"/>
                <w:szCs w:val="22"/>
              </w:rPr>
            </w:pPr>
          </w:p>
        </w:tc>
        <w:tc>
          <w:tcPr>
            <w:tcW w:w="440" w:type="pct"/>
          </w:tcPr>
          <w:p w14:paraId="7DBA307E" w14:textId="4769946B" w:rsidR="00606EC0" w:rsidRPr="00606EC0" w:rsidRDefault="00606EC0" w:rsidP="00606EC0">
            <w:pPr>
              <w:tabs>
                <w:tab w:val="left" w:pos="179"/>
                <w:tab w:val="left" w:pos="321"/>
              </w:tabs>
              <w:jc w:val="both"/>
              <w:rPr>
                <w:sz w:val="22"/>
                <w:szCs w:val="22"/>
                <w:lang w:val="ro-RO"/>
              </w:rPr>
            </w:pPr>
            <w:r>
              <w:rPr>
                <w:sz w:val="22"/>
                <w:szCs w:val="22"/>
                <w:lang w:val="ro-RO"/>
              </w:rPr>
              <w:t>compatibil</w:t>
            </w:r>
          </w:p>
        </w:tc>
        <w:tc>
          <w:tcPr>
            <w:tcW w:w="2018" w:type="pct"/>
          </w:tcPr>
          <w:p w14:paraId="28205103" w14:textId="1D7DC9FA" w:rsidR="00606EC0" w:rsidRPr="00606EC0" w:rsidRDefault="00606EC0" w:rsidP="00606EC0">
            <w:pPr>
              <w:tabs>
                <w:tab w:val="left" w:pos="179"/>
                <w:tab w:val="left" w:pos="321"/>
              </w:tabs>
              <w:jc w:val="both"/>
              <w:rPr>
                <w:b/>
                <w:noProof/>
                <w:color w:val="000000" w:themeColor="text1"/>
                <w:sz w:val="22"/>
                <w:szCs w:val="22"/>
                <w:lang w:val="it-IT"/>
              </w:rPr>
            </w:pPr>
            <w:hyperlink r:id="rId12" w:history="1">
              <w:r w:rsidRPr="00606EC0">
                <w:rPr>
                  <w:rStyle w:val="Hyperlink"/>
                  <w:b/>
                  <w:noProof/>
                  <w:color w:val="000000" w:themeColor="text1"/>
                  <w:sz w:val="22"/>
                  <w:szCs w:val="22"/>
                  <w:lang w:val="it-IT"/>
                </w:rPr>
                <w:t>Codul muncii al Republicii Moldova nr.154/2003</w:t>
              </w:r>
            </w:hyperlink>
            <w:r w:rsidRPr="00606EC0">
              <w:rPr>
                <w:b/>
                <w:noProof/>
                <w:color w:val="000000" w:themeColor="text1"/>
                <w:sz w:val="22"/>
                <w:szCs w:val="22"/>
                <w:lang w:val="it-IT"/>
              </w:rPr>
              <w:t xml:space="preserve"> </w:t>
            </w:r>
          </w:p>
          <w:p w14:paraId="7AD09C2E"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rStyle w:val="Strong"/>
                <w:rFonts w:eastAsiaTheme="majorEastAsia"/>
                <w:noProof/>
                <w:color w:val="000000" w:themeColor="text1"/>
                <w:sz w:val="22"/>
                <w:szCs w:val="22"/>
                <w:lang w:val="it-IT"/>
              </w:rPr>
              <w:t>Articolul 30.</w:t>
            </w:r>
            <w:r w:rsidRPr="00606EC0">
              <w:rPr>
                <w:noProof/>
                <w:color w:val="000000" w:themeColor="text1"/>
                <w:sz w:val="22"/>
                <w:szCs w:val="22"/>
                <w:lang w:val="it-IT"/>
              </w:rPr>
              <w:t> </w:t>
            </w:r>
          </w:p>
          <w:p w14:paraId="3004847A"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 xml:space="preserve">(1) </w:t>
            </w:r>
            <w:r w:rsidRPr="00606EC0">
              <w:rPr>
                <w:b/>
                <w:bCs/>
                <w:noProof/>
                <w:color w:val="000000" w:themeColor="text1"/>
                <w:sz w:val="22"/>
                <w:szCs w:val="22"/>
                <w:lang w:val="it-IT"/>
              </w:rPr>
              <w:t>Contractul colectiv de muncă</w:t>
            </w:r>
            <w:r w:rsidRPr="00606EC0">
              <w:rPr>
                <w:noProof/>
                <w:color w:val="000000" w:themeColor="text1"/>
                <w:sz w:val="22"/>
                <w:szCs w:val="22"/>
                <w:lang w:val="it-IT"/>
              </w:rPr>
              <w:t xml:space="preserve"> este actul juridic care reglementează raporturile de muncă şi alte raporturi sociale în unitate, încheiat în formă scrisă între salariaţi şi angajator de către reprezentanţii acestora.</w:t>
            </w:r>
          </w:p>
          <w:p w14:paraId="385B0839"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(2) Contractul colectiv de muncă poate fi încheiat atît pe unitate în ansamblu, cît şi în filialele şi reprezentanţele acesteia.</w:t>
            </w:r>
          </w:p>
          <w:p w14:paraId="17574CA0"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(3) La încheierea contractului colectiv de muncă în cadrul unei filiale sau reprezentanţe a unităţii, parte a acestuia este conducătorul subdiviziunii respective, împuternicit în acest scop de angajator.</w:t>
            </w:r>
          </w:p>
          <w:p w14:paraId="0B234868"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rStyle w:val="Strong"/>
                <w:rFonts w:eastAsiaTheme="majorEastAsia"/>
                <w:noProof/>
                <w:color w:val="000000" w:themeColor="text1"/>
                <w:sz w:val="22"/>
                <w:szCs w:val="22"/>
                <w:lang w:val="pt-BR"/>
              </w:rPr>
              <w:t>Articolul 31.</w:t>
            </w:r>
            <w:r w:rsidRPr="00606EC0">
              <w:rPr>
                <w:noProof/>
                <w:color w:val="000000" w:themeColor="text1"/>
                <w:sz w:val="22"/>
                <w:szCs w:val="22"/>
                <w:lang w:val="pt-BR"/>
              </w:rPr>
              <w:t> </w:t>
            </w:r>
          </w:p>
          <w:p w14:paraId="639D6CAF"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(1) Conţinutul şi structura contractului colectiv de muncă sînt determinate de părţi.</w:t>
            </w:r>
          </w:p>
          <w:p w14:paraId="295F6A8A"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(2) În contractul colectiv de muncă pot fi prevăzute angajamente reciproce ale salariaţilor şi angajatorului privind:</w:t>
            </w:r>
          </w:p>
          <w:p w14:paraId="4C86F85D" w14:textId="77777777" w:rsidR="00606EC0" w:rsidRPr="00606EC0" w:rsidRDefault="00606EC0" w:rsidP="00606EC0">
            <w:pPr>
              <w:pStyle w:val="NormalWeb"/>
              <w:shd w:val="clear" w:color="auto" w:fill="FFFFFF"/>
              <w:spacing w:before="0" w:after="0"/>
              <w:jc w:val="both"/>
              <w:rPr>
                <w:noProof/>
                <w:color w:val="000000" w:themeColor="text1"/>
                <w:sz w:val="22"/>
                <w:szCs w:val="22"/>
                <w:lang w:val="pt-BR"/>
              </w:rPr>
            </w:pPr>
            <w:r w:rsidRPr="00606EC0">
              <w:rPr>
                <w:noProof/>
                <w:color w:val="000000" w:themeColor="text1"/>
                <w:sz w:val="22"/>
                <w:szCs w:val="22"/>
                <w:lang w:val="pt-BR"/>
              </w:rPr>
              <w:t>a) formele, sistemele şi cuantumul retribuirii muncii;</w:t>
            </w:r>
          </w:p>
          <w:p w14:paraId="70F2E585"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rStyle w:val="Strong"/>
                <w:rFonts w:eastAsiaTheme="majorEastAsia"/>
                <w:noProof/>
                <w:color w:val="000000" w:themeColor="text1"/>
                <w:sz w:val="22"/>
                <w:szCs w:val="22"/>
                <w:lang w:val="pt-BR"/>
              </w:rPr>
              <w:t>Articolul 35.</w:t>
            </w:r>
            <w:r w:rsidRPr="00606EC0">
              <w:rPr>
                <w:noProof/>
                <w:color w:val="000000" w:themeColor="text1"/>
                <w:sz w:val="22"/>
                <w:szCs w:val="22"/>
                <w:lang w:val="pt-BR"/>
              </w:rPr>
              <w:t> </w:t>
            </w:r>
          </w:p>
          <w:p w14:paraId="315C0213"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(1) </w:t>
            </w:r>
            <w:r w:rsidRPr="00606EC0">
              <w:rPr>
                <w:rStyle w:val="Emphasis"/>
                <w:rFonts w:eastAsiaTheme="majorEastAsia"/>
                <w:b/>
                <w:bCs/>
                <w:noProof/>
                <w:color w:val="000000" w:themeColor="text1"/>
                <w:sz w:val="22"/>
                <w:szCs w:val="22"/>
                <w:lang w:val="pt-BR"/>
              </w:rPr>
              <w:t>Convenţia colectivă</w:t>
            </w:r>
            <w:r w:rsidRPr="00606EC0">
              <w:rPr>
                <w:b/>
                <w:bCs/>
                <w:noProof/>
                <w:color w:val="000000" w:themeColor="text1"/>
                <w:sz w:val="22"/>
                <w:szCs w:val="22"/>
                <w:lang w:val="pt-BR"/>
              </w:rPr>
              <w:t> </w:t>
            </w:r>
            <w:r w:rsidRPr="00606EC0">
              <w:rPr>
                <w:noProof/>
                <w:color w:val="000000" w:themeColor="text1"/>
                <w:sz w:val="22"/>
                <w:szCs w:val="22"/>
                <w:lang w:val="pt-BR"/>
              </w:rPr>
              <w:t>este un act juridic care stabileşte principiile generale de reglementare a raporturilor de muncă şi a raporturilor social-economice legate nemijlocit de acestea, care se încheie de către reprezentanţii împuterniciţi ai salariaţilor şi ai angajatorilor la nivel naţional, teritorial şi ramural, în limitele competenţei lor.</w:t>
            </w:r>
          </w:p>
          <w:p w14:paraId="31C855F7"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(2) În convenţia colectivă pot fi incluse clauze privind:</w:t>
            </w:r>
          </w:p>
          <w:p w14:paraId="6D96AE02"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a) retribuirea muncii;</w:t>
            </w:r>
          </w:p>
          <w:p w14:paraId="489E754B"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b) condiţiile de muncă şi protecţia muncii;</w:t>
            </w:r>
          </w:p>
          <w:p w14:paraId="02068DC0"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c) regimul de muncă şi de odihnă;</w:t>
            </w:r>
          </w:p>
          <w:p w14:paraId="5078A783"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d) dezvoltarea parteneriatului social;</w:t>
            </w:r>
          </w:p>
          <w:p w14:paraId="3FBF1F3D"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e) alte chestiuni determinate de părţi.</w:t>
            </w:r>
          </w:p>
          <w:p w14:paraId="1FBAA954" w14:textId="77777777" w:rsidR="00606EC0" w:rsidRPr="00606EC0" w:rsidRDefault="00606EC0" w:rsidP="00606EC0">
            <w:pPr>
              <w:jc w:val="both"/>
              <w:rPr>
                <w:noProof/>
                <w:sz w:val="22"/>
                <w:szCs w:val="22"/>
                <w:lang w:val="it-IT"/>
              </w:rPr>
            </w:pPr>
          </w:p>
        </w:tc>
      </w:tr>
      <w:tr w:rsidR="00606EC0" w:rsidRPr="00E060B6" w14:paraId="42DB65EB" w14:textId="77777777" w:rsidTr="000F47C8">
        <w:trPr>
          <w:jc w:val="center"/>
        </w:trPr>
        <w:tc>
          <w:tcPr>
            <w:tcW w:w="955" w:type="pct"/>
          </w:tcPr>
          <w:tbl>
            <w:tblPr>
              <w:tblW w:w="5000" w:type="pct"/>
              <w:shd w:val="clear" w:color="auto" w:fill="FFFFFF"/>
              <w:tblLayout w:type="fixed"/>
              <w:tblCellMar>
                <w:left w:w="0" w:type="dxa"/>
                <w:right w:w="0" w:type="dxa"/>
              </w:tblCellMar>
              <w:tblLook w:val="04A0" w:firstRow="1" w:lastRow="0" w:firstColumn="1" w:lastColumn="0" w:noHBand="0" w:noVBand="1"/>
            </w:tblPr>
            <w:tblGrid>
              <w:gridCol w:w="271"/>
              <w:gridCol w:w="2598"/>
            </w:tblGrid>
            <w:tr w:rsidR="00606EC0" w:rsidRPr="00E060B6" w14:paraId="6F246D91" w14:textId="77777777" w:rsidTr="009F6AB0">
              <w:tc>
                <w:tcPr>
                  <w:tcW w:w="180" w:type="dxa"/>
                  <w:shd w:val="clear" w:color="auto" w:fill="FFFFFF"/>
                  <w:hideMark/>
                </w:tcPr>
                <w:p w14:paraId="5D4E3D19"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5.</w:t>
                  </w:r>
                </w:p>
              </w:tc>
              <w:tc>
                <w:tcPr>
                  <w:tcW w:w="1727" w:type="dxa"/>
                  <w:shd w:val="clear" w:color="auto" w:fill="FFFFFF"/>
                  <w:hideMark/>
                </w:tcPr>
                <w:p w14:paraId="1D8AC140"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„acoperirea negocierilor colective” înseamnă procentul, la nivel național, al lucrătorilor cărora li se aplică o convenție colectivă, calculat ca raport între numărul lucrătorilor acoperiți prin convenții colective și numărul lucrătorilor ale căror condiții de muncă pot fi reglementate prin convenții colective în conformitate cu dreptul intern și practica națională.</w:t>
                  </w:r>
                </w:p>
              </w:tc>
            </w:tr>
          </w:tbl>
          <w:p w14:paraId="07A83BBC" w14:textId="77777777" w:rsidR="00606EC0" w:rsidRPr="00E060B6" w:rsidRDefault="00606EC0" w:rsidP="00606EC0">
            <w:pPr>
              <w:rPr>
                <w:noProof/>
                <w:vanish/>
                <w:color w:val="000000" w:themeColor="text1"/>
                <w:sz w:val="22"/>
                <w:szCs w:val="22"/>
                <w:lang w:val="en-US" w:eastAsia="ro-MD"/>
              </w:rPr>
            </w:pPr>
          </w:p>
        </w:tc>
        <w:tc>
          <w:tcPr>
            <w:tcW w:w="1587" w:type="pct"/>
          </w:tcPr>
          <w:p w14:paraId="0B28CBBD" w14:textId="77777777" w:rsidR="00606EC0" w:rsidRPr="00E060B6" w:rsidRDefault="00606EC0" w:rsidP="00606EC0">
            <w:pPr>
              <w:tabs>
                <w:tab w:val="left" w:pos="179"/>
                <w:tab w:val="left" w:pos="321"/>
              </w:tabs>
              <w:jc w:val="both"/>
              <w:rPr>
                <w:b/>
                <w:color w:val="000000" w:themeColor="text1"/>
                <w:sz w:val="22"/>
                <w:szCs w:val="22"/>
              </w:rPr>
            </w:pPr>
            <w:hyperlink r:id="rId13" w:history="1">
              <w:r w:rsidRPr="00E060B6">
                <w:rPr>
                  <w:rStyle w:val="Hyperlink"/>
                  <w:b/>
                  <w:color w:val="000000" w:themeColor="text1"/>
                  <w:sz w:val="22"/>
                  <w:szCs w:val="22"/>
                  <w:u w:val="none"/>
                </w:rPr>
                <w:t>Codul muncii al Republicii Moldova nr.154/2003</w:t>
              </w:r>
            </w:hyperlink>
            <w:r w:rsidRPr="00E060B6">
              <w:rPr>
                <w:b/>
                <w:color w:val="000000" w:themeColor="text1"/>
                <w:sz w:val="22"/>
                <w:szCs w:val="22"/>
              </w:rPr>
              <w:t xml:space="preserve"> în redacție nouă</w:t>
            </w:r>
          </w:p>
          <w:p w14:paraId="371CD88B" w14:textId="77777777" w:rsidR="00606EC0" w:rsidRPr="00E060B6" w:rsidRDefault="00606EC0" w:rsidP="00606EC0">
            <w:pPr>
              <w:pBdr>
                <w:top w:val="nil"/>
                <w:left w:val="nil"/>
                <w:bottom w:val="nil"/>
                <w:right w:val="nil"/>
                <w:between w:val="nil"/>
              </w:pBdr>
              <w:tabs>
                <w:tab w:val="left" w:pos="284"/>
                <w:tab w:val="left" w:pos="567"/>
              </w:tabs>
              <w:jc w:val="both"/>
              <w:rPr>
                <w:color w:val="000000" w:themeColor="text1"/>
                <w:sz w:val="22"/>
                <w:szCs w:val="22"/>
                <w:lang w:val="ro"/>
              </w:rPr>
            </w:pPr>
            <w:r w:rsidRPr="00E060B6">
              <w:rPr>
                <w:color w:val="000000" w:themeColor="text1"/>
                <w:sz w:val="22"/>
                <w:szCs w:val="22"/>
              </w:rPr>
              <w:t>Articolul (1)</w:t>
            </w:r>
            <w:r w:rsidRPr="00E060B6">
              <w:rPr>
                <w:i/>
                <w:iCs/>
                <w:color w:val="000000" w:themeColor="text1"/>
                <w:sz w:val="22"/>
                <w:szCs w:val="22"/>
              </w:rPr>
              <w:t xml:space="preserve"> „</w:t>
            </w:r>
            <w:r w:rsidRPr="00E060B6">
              <w:rPr>
                <w:i/>
                <w:color w:val="000000" w:themeColor="text1"/>
                <w:sz w:val="22"/>
                <w:szCs w:val="22"/>
                <w:lang w:val="ro"/>
              </w:rPr>
              <w:t>rata de acoperire cu negocieri colective</w:t>
            </w:r>
            <w:r w:rsidRPr="00E060B6">
              <w:rPr>
                <w:iCs/>
                <w:color w:val="000000" w:themeColor="text1"/>
                <w:sz w:val="22"/>
                <w:szCs w:val="22"/>
                <w:lang w:val="ro"/>
              </w:rPr>
              <w:t xml:space="preserve"> – ponderea salariaților la nivel național cărora li se aplică o convenție și/sau un contract colectiv de muncă, calculată ca raport între numărul salariaților acoperiți de convenții și/sau contracte colective de muncă și numărul salariaților ale căror condiții de muncă pot fi reglementate prin convenții și/sau contracte colective de muncă, în conformitate cu legislația națională</w:t>
            </w:r>
            <w:r w:rsidRPr="00E060B6">
              <w:rPr>
                <w:color w:val="000000" w:themeColor="text1"/>
                <w:sz w:val="22"/>
                <w:szCs w:val="22"/>
                <w:lang w:val="ro"/>
              </w:rPr>
              <w:t>;”</w:t>
            </w:r>
          </w:p>
          <w:p w14:paraId="172F3709" w14:textId="77777777" w:rsidR="00606EC0" w:rsidRPr="00E060B6" w:rsidRDefault="00606EC0" w:rsidP="00606EC0">
            <w:pPr>
              <w:jc w:val="both"/>
              <w:rPr>
                <w:noProof/>
                <w:color w:val="000000" w:themeColor="text1"/>
                <w:sz w:val="22"/>
                <w:szCs w:val="22"/>
                <w:lang w:val="ro"/>
              </w:rPr>
            </w:pPr>
          </w:p>
        </w:tc>
        <w:tc>
          <w:tcPr>
            <w:tcW w:w="440" w:type="pct"/>
          </w:tcPr>
          <w:p w14:paraId="3365967E" w14:textId="77777777" w:rsidR="00606EC0" w:rsidRPr="00E060B6" w:rsidRDefault="00606EC0" w:rsidP="00606EC0">
            <w:pPr>
              <w:ind w:firstLine="22"/>
              <w:jc w:val="both"/>
              <w:rPr>
                <w:color w:val="000000" w:themeColor="text1"/>
                <w:sz w:val="22"/>
                <w:szCs w:val="22"/>
                <w:lang w:eastAsia="ro-MD"/>
              </w:rPr>
            </w:pPr>
            <w:r w:rsidRPr="00E060B6">
              <w:rPr>
                <w:color w:val="000000" w:themeColor="text1"/>
                <w:sz w:val="22"/>
                <w:szCs w:val="22"/>
                <w:lang w:eastAsia="ro-MD"/>
              </w:rPr>
              <w:t>compatibil</w:t>
            </w:r>
          </w:p>
          <w:p w14:paraId="2C0969F3" w14:textId="77777777" w:rsidR="00606EC0" w:rsidRPr="00E060B6" w:rsidRDefault="00606EC0" w:rsidP="00606EC0">
            <w:pPr>
              <w:jc w:val="both"/>
              <w:rPr>
                <w:noProof/>
                <w:color w:val="000000" w:themeColor="text1"/>
                <w:sz w:val="22"/>
                <w:szCs w:val="22"/>
                <w:lang w:val="en-US"/>
              </w:rPr>
            </w:pPr>
          </w:p>
        </w:tc>
        <w:tc>
          <w:tcPr>
            <w:tcW w:w="2018" w:type="pct"/>
          </w:tcPr>
          <w:p w14:paraId="4843D6C3" w14:textId="6AE34636" w:rsidR="00606EC0" w:rsidRPr="00E060B6" w:rsidRDefault="00606EC0" w:rsidP="00606EC0">
            <w:pPr>
              <w:jc w:val="both"/>
              <w:rPr>
                <w:noProof/>
                <w:color w:val="000000" w:themeColor="text1"/>
                <w:sz w:val="22"/>
                <w:szCs w:val="22"/>
                <w:lang w:val="en-US"/>
              </w:rPr>
            </w:pPr>
          </w:p>
        </w:tc>
      </w:tr>
      <w:tr w:rsidR="00606EC0" w:rsidRPr="00E060B6" w14:paraId="410B19C2" w14:textId="77777777" w:rsidTr="000F47C8">
        <w:trPr>
          <w:jc w:val="center"/>
        </w:trPr>
        <w:tc>
          <w:tcPr>
            <w:tcW w:w="955" w:type="pct"/>
          </w:tcPr>
          <w:p w14:paraId="7F426715" w14:textId="77777777" w:rsidR="00606EC0" w:rsidRPr="00606EC0" w:rsidRDefault="00606EC0" w:rsidP="00606EC0">
            <w:pPr>
              <w:shd w:val="clear" w:color="auto" w:fill="FFFFFF"/>
              <w:spacing w:before="360" w:after="120"/>
              <w:jc w:val="center"/>
              <w:rPr>
                <w:b/>
                <w:bCs/>
                <w:i/>
                <w:iCs/>
                <w:noProof/>
                <w:color w:val="000000" w:themeColor="text1"/>
                <w:sz w:val="22"/>
                <w:szCs w:val="22"/>
                <w:lang w:eastAsia="ro-MD"/>
              </w:rPr>
            </w:pPr>
            <w:r w:rsidRPr="00606EC0">
              <w:rPr>
                <w:b/>
                <w:bCs/>
                <w:i/>
                <w:iCs/>
                <w:noProof/>
                <w:color w:val="000000" w:themeColor="text1"/>
                <w:sz w:val="22"/>
                <w:szCs w:val="22"/>
                <w:lang w:eastAsia="ro-MD"/>
              </w:rPr>
              <w:t>Articolul 4</w:t>
            </w:r>
          </w:p>
          <w:p w14:paraId="31799135" w14:textId="77777777" w:rsidR="00606EC0" w:rsidRPr="00606EC0" w:rsidRDefault="00606EC0" w:rsidP="00606EC0">
            <w:pPr>
              <w:shd w:val="clear" w:color="auto" w:fill="FFFFFF"/>
              <w:spacing w:before="60" w:after="120"/>
              <w:jc w:val="center"/>
              <w:rPr>
                <w:b/>
                <w:bCs/>
                <w:noProof/>
                <w:color w:val="000000" w:themeColor="text1"/>
                <w:sz w:val="22"/>
                <w:szCs w:val="22"/>
                <w:lang w:eastAsia="ro-MD"/>
              </w:rPr>
            </w:pPr>
            <w:r w:rsidRPr="00606EC0">
              <w:rPr>
                <w:b/>
                <w:bCs/>
                <w:noProof/>
                <w:color w:val="000000" w:themeColor="text1"/>
                <w:sz w:val="22"/>
                <w:szCs w:val="22"/>
                <w:lang w:eastAsia="ro-MD"/>
              </w:rPr>
              <w:lastRenderedPageBreak/>
              <w:t>Promovarea negocierilor colective pentru stabilirea salariilor</w:t>
            </w:r>
          </w:p>
          <w:p w14:paraId="1FC46C68" w14:textId="77777777"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 xml:space="preserve">(1)   Cu scopul de a extinde acoperirea negocierilor colective și de a facilita exercitarea dreptului la negociere colectivă pentru stabilirea salariilor, </w:t>
            </w:r>
            <w:r w:rsidRPr="00606EC0">
              <w:rPr>
                <w:b/>
                <w:bCs/>
                <w:noProof/>
                <w:color w:val="000000" w:themeColor="text1"/>
                <w:sz w:val="22"/>
                <w:szCs w:val="22"/>
                <w:lang w:eastAsia="ro-MD"/>
              </w:rPr>
              <w:t>statele membre, cu implicarea partenerilor sociali,</w:t>
            </w:r>
            <w:r w:rsidRPr="00606EC0">
              <w:rPr>
                <w:noProof/>
                <w:color w:val="000000" w:themeColor="text1"/>
                <w:sz w:val="22"/>
                <w:szCs w:val="22"/>
                <w:lang w:eastAsia="ro-MD"/>
              </w:rPr>
              <w:t xml:space="preserve"> în conformitate cu dreptul intern și practica națională:</w:t>
            </w:r>
          </w:p>
          <w:p w14:paraId="4D7F9691" w14:textId="77777777" w:rsidR="00606EC0" w:rsidRPr="00606EC0" w:rsidRDefault="00606EC0" w:rsidP="00606EC0">
            <w:pPr>
              <w:shd w:val="clear" w:color="auto" w:fill="FFFFFF"/>
              <w:spacing w:before="120"/>
              <w:jc w:val="both"/>
              <w:rPr>
                <w:noProof/>
                <w:color w:val="000000" w:themeColor="text1"/>
                <w:sz w:val="22"/>
                <w:szCs w:val="22"/>
                <w:lang w:eastAsia="ro-MD"/>
              </w:rPr>
            </w:pP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13CC9B00" w14:textId="77777777" w:rsidTr="00605FE9">
              <w:tc>
                <w:tcPr>
                  <w:tcW w:w="267" w:type="dxa"/>
                  <w:hideMark/>
                </w:tcPr>
                <w:p w14:paraId="32C008C6"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(a)</w:t>
                  </w:r>
                </w:p>
              </w:tc>
              <w:tc>
                <w:tcPr>
                  <w:tcW w:w="1640" w:type="dxa"/>
                  <w:hideMark/>
                </w:tcPr>
                <w:p w14:paraId="0C1D7471"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 xml:space="preserve">promovează consolidarea și creșterea capacității partenerilor sociali de a se angaja în negocieri colective pentru stabilirea salariilor, </w:t>
                  </w:r>
                  <w:r w:rsidRPr="00E060B6">
                    <w:rPr>
                      <w:b/>
                      <w:bCs/>
                      <w:noProof/>
                      <w:color w:val="000000" w:themeColor="text1"/>
                      <w:sz w:val="22"/>
                      <w:szCs w:val="22"/>
                      <w:lang w:val="en-US" w:eastAsia="ro-MD"/>
                    </w:rPr>
                    <w:t>în special la nivel sectorial sau intersectorial</w:t>
                  </w:r>
                  <w:r w:rsidRPr="00E060B6">
                    <w:rPr>
                      <w:noProof/>
                      <w:color w:val="000000" w:themeColor="text1"/>
                      <w:sz w:val="22"/>
                      <w:szCs w:val="22"/>
                      <w:lang w:val="en-US" w:eastAsia="ro-MD"/>
                    </w:rPr>
                    <w:t>;</w:t>
                  </w:r>
                </w:p>
                <w:p w14:paraId="6108C4BA" w14:textId="77777777" w:rsidR="00606EC0" w:rsidRPr="00E060B6" w:rsidRDefault="00606EC0" w:rsidP="00606EC0">
                  <w:pPr>
                    <w:spacing w:before="120"/>
                    <w:jc w:val="both"/>
                    <w:rPr>
                      <w:noProof/>
                      <w:color w:val="000000" w:themeColor="text1"/>
                      <w:sz w:val="22"/>
                      <w:szCs w:val="22"/>
                      <w:lang w:val="en-US" w:eastAsia="ro-MD"/>
                    </w:rPr>
                  </w:pPr>
                </w:p>
                <w:p w14:paraId="286FFDD2" w14:textId="77777777" w:rsidR="00606EC0" w:rsidRPr="00E060B6" w:rsidRDefault="00606EC0" w:rsidP="00606EC0">
                  <w:pPr>
                    <w:spacing w:before="120"/>
                    <w:jc w:val="both"/>
                    <w:rPr>
                      <w:noProof/>
                      <w:color w:val="000000" w:themeColor="text1"/>
                      <w:sz w:val="22"/>
                      <w:szCs w:val="22"/>
                      <w:lang w:val="en-US" w:eastAsia="ro-MD"/>
                    </w:rPr>
                  </w:pPr>
                </w:p>
                <w:p w14:paraId="6B692A7E" w14:textId="77777777" w:rsidR="00606EC0" w:rsidRPr="00E060B6" w:rsidRDefault="00606EC0" w:rsidP="00606EC0">
                  <w:pPr>
                    <w:spacing w:before="120"/>
                    <w:jc w:val="both"/>
                    <w:rPr>
                      <w:noProof/>
                      <w:color w:val="000000" w:themeColor="text1"/>
                      <w:sz w:val="22"/>
                      <w:szCs w:val="22"/>
                      <w:lang w:val="en-US" w:eastAsia="ro-MD"/>
                    </w:rPr>
                  </w:pPr>
                </w:p>
                <w:p w14:paraId="3C900F5F" w14:textId="77777777" w:rsidR="00606EC0" w:rsidRPr="00E060B6" w:rsidRDefault="00606EC0" w:rsidP="00606EC0">
                  <w:pPr>
                    <w:spacing w:before="120"/>
                    <w:jc w:val="both"/>
                    <w:rPr>
                      <w:noProof/>
                      <w:color w:val="000000" w:themeColor="text1"/>
                      <w:sz w:val="22"/>
                      <w:szCs w:val="22"/>
                      <w:lang w:val="en-US" w:eastAsia="ro-MD"/>
                    </w:rPr>
                  </w:pPr>
                </w:p>
                <w:p w14:paraId="7DAA830E" w14:textId="77777777" w:rsidR="00606EC0" w:rsidRPr="00E060B6" w:rsidRDefault="00606EC0" w:rsidP="00606EC0">
                  <w:pPr>
                    <w:spacing w:before="120"/>
                    <w:jc w:val="both"/>
                    <w:rPr>
                      <w:noProof/>
                      <w:color w:val="000000" w:themeColor="text1"/>
                      <w:sz w:val="22"/>
                      <w:szCs w:val="22"/>
                      <w:lang w:val="en-US" w:eastAsia="ro-MD"/>
                    </w:rPr>
                  </w:pPr>
                </w:p>
                <w:p w14:paraId="11729E3C" w14:textId="77777777" w:rsidR="00606EC0" w:rsidRPr="00E060B6" w:rsidRDefault="00606EC0" w:rsidP="00606EC0">
                  <w:pPr>
                    <w:spacing w:before="120"/>
                    <w:jc w:val="both"/>
                    <w:rPr>
                      <w:noProof/>
                      <w:color w:val="000000" w:themeColor="text1"/>
                      <w:sz w:val="22"/>
                      <w:szCs w:val="22"/>
                      <w:lang w:val="en-US" w:eastAsia="ro-MD"/>
                    </w:rPr>
                  </w:pPr>
                </w:p>
                <w:p w14:paraId="752D17DE" w14:textId="77777777" w:rsidR="00606EC0" w:rsidRPr="00E060B6" w:rsidRDefault="00606EC0" w:rsidP="00606EC0">
                  <w:pPr>
                    <w:spacing w:before="120"/>
                    <w:jc w:val="both"/>
                    <w:rPr>
                      <w:noProof/>
                      <w:color w:val="000000" w:themeColor="text1"/>
                      <w:sz w:val="22"/>
                      <w:szCs w:val="22"/>
                      <w:lang w:val="en-US" w:eastAsia="ro-MD"/>
                    </w:rPr>
                  </w:pPr>
                </w:p>
                <w:p w14:paraId="5DF9A911" w14:textId="77777777" w:rsidR="00606EC0" w:rsidRPr="00E060B6" w:rsidRDefault="00606EC0" w:rsidP="00606EC0">
                  <w:pPr>
                    <w:spacing w:before="120"/>
                    <w:jc w:val="both"/>
                    <w:rPr>
                      <w:noProof/>
                      <w:color w:val="000000" w:themeColor="text1"/>
                      <w:sz w:val="22"/>
                      <w:szCs w:val="22"/>
                      <w:lang w:val="en-US" w:eastAsia="ro-MD"/>
                    </w:rPr>
                  </w:pPr>
                </w:p>
                <w:p w14:paraId="4DD7D01C" w14:textId="77777777" w:rsidR="00606EC0" w:rsidRPr="00E060B6" w:rsidRDefault="00606EC0" w:rsidP="00606EC0">
                  <w:pPr>
                    <w:spacing w:before="120"/>
                    <w:jc w:val="both"/>
                    <w:rPr>
                      <w:noProof/>
                      <w:color w:val="000000" w:themeColor="text1"/>
                      <w:sz w:val="22"/>
                      <w:szCs w:val="22"/>
                      <w:lang w:val="en-US" w:eastAsia="ro-MD"/>
                    </w:rPr>
                  </w:pPr>
                </w:p>
                <w:p w14:paraId="6B57A154" w14:textId="77777777" w:rsidR="00606EC0" w:rsidRPr="00E060B6" w:rsidRDefault="00606EC0" w:rsidP="00606EC0">
                  <w:pPr>
                    <w:spacing w:before="120"/>
                    <w:jc w:val="both"/>
                    <w:rPr>
                      <w:noProof/>
                      <w:color w:val="000000" w:themeColor="text1"/>
                      <w:sz w:val="22"/>
                      <w:szCs w:val="22"/>
                      <w:lang w:val="en-US" w:eastAsia="ro-MD"/>
                    </w:rPr>
                  </w:pPr>
                </w:p>
                <w:p w14:paraId="1BD50795" w14:textId="77777777" w:rsidR="00606EC0" w:rsidRPr="00E060B6" w:rsidRDefault="00606EC0" w:rsidP="00606EC0">
                  <w:pPr>
                    <w:spacing w:before="120"/>
                    <w:jc w:val="both"/>
                    <w:rPr>
                      <w:noProof/>
                      <w:color w:val="000000" w:themeColor="text1"/>
                      <w:sz w:val="22"/>
                      <w:szCs w:val="22"/>
                      <w:lang w:val="en-US" w:eastAsia="ro-MD"/>
                    </w:rPr>
                  </w:pPr>
                </w:p>
                <w:p w14:paraId="5690A08A" w14:textId="77777777" w:rsidR="00606EC0" w:rsidRPr="00E060B6" w:rsidRDefault="00606EC0" w:rsidP="00606EC0">
                  <w:pPr>
                    <w:spacing w:before="120"/>
                    <w:jc w:val="both"/>
                    <w:rPr>
                      <w:noProof/>
                      <w:color w:val="000000" w:themeColor="text1"/>
                      <w:sz w:val="22"/>
                      <w:szCs w:val="22"/>
                      <w:lang w:val="en-US" w:eastAsia="ro-MD"/>
                    </w:rPr>
                  </w:pPr>
                </w:p>
                <w:p w14:paraId="056BBDEE" w14:textId="77777777" w:rsidR="00606EC0" w:rsidRPr="00E060B6" w:rsidRDefault="00606EC0" w:rsidP="00606EC0">
                  <w:pPr>
                    <w:spacing w:before="120"/>
                    <w:jc w:val="both"/>
                    <w:rPr>
                      <w:noProof/>
                      <w:color w:val="000000" w:themeColor="text1"/>
                      <w:sz w:val="22"/>
                      <w:szCs w:val="22"/>
                      <w:lang w:val="en-US" w:eastAsia="ro-MD"/>
                    </w:rPr>
                  </w:pPr>
                </w:p>
                <w:p w14:paraId="1162073D" w14:textId="77777777" w:rsidR="00606EC0" w:rsidRPr="00E060B6" w:rsidRDefault="00606EC0" w:rsidP="00606EC0">
                  <w:pPr>
                    <w:spacing w:before="120"/>
                    <w:jc w:val="both"/>
                    <w:rPr>
                      <w:noProof/>
                      <w:color w:val="000000" w:themeColor="text1"/>
                      <w:sz w:val="22"/>
                      <w:szCs w:val="22"/>
                      <w:lang w:val="en-US" w:eastAsia="ro-MD"/>
                    </w:rPr>
                  </w:pPr>
                </w:p>
                <w:p w14:paraId="78BC7657" w14:textId="77777777" w:rsidR="00606EC0" w:rsidRPr="00E060B6" w:rsidRDefault="00606EC0" w:rsidP="00606EC0">
                  <w:pPr>
                    <w:spacing w:before="120"/>
                    <w:jc w:val="both"/>
                    <w:rPr>
                      <w:noProof/>
                      <w:color w:val="000000" w:themeColor="text1"/>
                      <w:sz w:val="22"/>
                      <w:szCs w:val="22"/>
                      <w:lang w:val="en-US" w:eastAsia="ro-MD"/>
                    </w:rPr>
                  </w:pPr>
                </w:p>
                <w:p w14:paraId="7114D6DF" w14:textId="77777777" w:rsidR="00606EC0" w:rsidRPr="00E060B6" w:rsidRDefault="00606EC0" w:rsidP="00606EC0">
                  <w:pPr>
                    <w:spacing w:before="120"/>
                    <w:jc w:val="both"/>
                    <w:rPr>
                      <w:noProof/>
                      <w:color w:val="000000" w:themeColor="text1"/>
                      <w:sz w:val="22"/>
                      <w:szCs w:val="22"/>
                      <w:lang w:val="en-US" w:eastAsia="ro-MD"/>
                    </w:rPr>
                  </w:pPr>
                </w:p>
                <w:p w14:paraId="47841F2C" w14:textId="77777777" w:rsidR="00606EC0" w:rsidRPr="00E060B6" w:rsidRDefault="00606EC0" w:rsidP="00606EC0">
                  <w:pPr>
                    <w:spacing w:before="120"/>
                    <w:jc w:val="both"/>
                    <w:rPr>
                      <w:noProof/>
                      <w:color w:val="000000" w:themeColor="text1"/>
                      <w:sz w:val="22"/>
                      <w:szCs w:val="22"/>
                      <w:lang w:val="en-US" w:eastAsia="ro-MD"/>
                    </w:rPr>
                  </w:pPr>
                </w:p>
                <w:p w14:paraId="32ACC60F" w14:textId="77777777" w:rsidR="00606EC0" w:rsidRPr="00E060B6" w:rsidRDefault="00606EC0" w:rsidP="00606EC0">
                  <w:pPr>
                    <w:spacing w:before="120"/>
                    <w:jc w:val="both"/>
                    <w:rPr>
                      <w:noProof/>
                      <w:color w:val="000000" w:themeColor="text1"/>
                      <w:sz w:val="22"/>
                      <w:szCs w:val="22"/>
                      <w:lang w:val="en-US" w:eastAsia="ro-MD"/>
                    </w:rPr>
                  </w:pPr>
                </w:p>
                <w:p w14:paraId="2936F695" w14:textId="77777777" w:rsidR="00606EC0" w:rsidRPr="00E060B6" w:rsidRDefault="00606EC0" w:rsidP="00606EC0">
                  <w:pPr>
                    <w:spacing w:before="120"/>
                    <w:jc w:val="both"/>
                    <w:rPr>
                      <w:noProof/>
                      <w:color w:val="000000" w:themeColor="text1"/>
                      <w:sz w:val="22"/>
                      <w:szCs w:val="22"/>
                      <w:lang w:val="en-US" w:eastAsia="ro-MD"/>
                    </w:rPr>
                  </w:pPr>
                </w:p>
                <w:p w14:paraId="3C9E7065" w14:textId="77777777" w:rsidR="00606EC0" w:rsidRPr="00E060B6" w:rsidRDefault="00606EC0" w:rsidP="00606EC0">
                  <w:pPr>
                    <w:spacing w:before="120"/>
                    <w:jc w:val="both"/>
                    <w:rPr>
                      <w:noProof/>
                      <w:color w:val="000000" w:themeColor="text1"/>
                      <w:sz w:val="22"/>
                      <w:szCs w:val="22"/>
                      <w:lang w:val="en-US" w:eastAsia="ro-MD"/>
                    </w:rPr>
                  </w:pPr>
                </w:p>
                <w:p w14:paraId="254AAA5C" w14:textId="77777777" w:rsidR="00606EC0" w:rsidRPr="00E060B6" w:rsidRDefault="00606EC0" w:rsidP="00606EC0">
                  <w:pPr>
                    <w:spacing w:before="120"/>
                    <w:jc w:val="both"/>
                    <w:rPr>
                      <w:noProof/>
                      <w:color w:val="000000" w:themeColor="text1"/>
                      <w:sz w:val="22"/>
                      <w:szCs w:val="22"/>
                      <w:lang w:val="en-US" w:eastAsia="ro-MD"/>
                    </w:rPr>
                  </w:pPr>
                </w:p>
                <w:p w14:paraId="3C7652D4" w14:textId="77777777" w:rsidR="00606EC0" w:rsidRPr="00E060B6" w:rsidRDefault="00606EC0" w:rsidP="00606EC0">
                  <w:pPr>
                    <w:spacing w:before="120"/>
                    <w:jc w:val="both"/>
                    <w:rPr>
                      <w:noProof/>
                      <w:color w:val="000000" w:themeColor="text1"/>
                      <w:sz w:val="22"/>
                      <w:szCs w:val="22"/>
                      <w:lang w:val="en-US" w:eastAsia="ro-MD"/>
                    </w:rPr>
                  </w:pPr>
                </w:p>
                <w:p w14:paraId="22546CD4" w14:textId="77777777" w:rsidR="00606EC0" w:rsidRPr="00E060B6" w:rsidRDefault="00606EC0" w:rsidP="00606EC0">
                  <w:pPr>
                    <w:spacing w:before="120"/>
                    <w:jc w:val="both"/>
                    <w:rPr>
                      <w:noProof/>
                      <w:color w:val="000000" w:themeColor="text1"/>
                      <w:sz w:val="22"/>
                      <w:szCs w:val="22"/>
                      <w:lang w:val="en-US" w:eastAsia="ro-MD"/>
                    </w:rPr>
                  </w:pPr>
                </w:p>
                <w:p w14:paraId="1BDFC461" w14:textId="77777777" w:rsidR="00606EC0" w:rsidRPr="00E060B6" w:rsidRDefault="00606EC0" w:rsidP="00606EC0">
                  <w:pPr>
                    <w:spacing w:before="120"/>
                    <w:jc w:val="both"/>
                    <w:rPr>
                      <w:noProof/>
                      <w:color w:val="000000" w:themeColor="text1"/>
                      <w:sz w:val="22"/>
                      <w:szCs w:val="22"/>
                      <w:lang w:val="en-US" w:eastAsia="ro-MD"/>
                    </w:rPr>
                  </w:pPr>
                </w:p>
                <w:p w14:paraId="727D7C07" w14:textId="77777777" w:rsidR="00606EC0" w:rsidRPr="00E060B6" w:rsidRDefault="00606EC0" w:rsidP="00606EC0">
                  <w:pPr>
                    <w:spacing w:before="120"/>
                    <w:jc w:val="both"/>
                    <w:rPr>
                      <w:noProof/>
                      <w:color w:val="000000" w:themeColor="text1"/>
                      <w:sz w:val="22"/>
                      <w:szCs w:val="22"/>
                      <w:lang w:val="en-US" w:eastAsia="ro-MD"/>
                    </w:rPr>
                  </w:pPr>
                </w:p>
                <w:p w14:paraId="530BFAA0" w14:textId="77777777" w:rsidR="00606EC0" w:rsidRPr="00E060B6" w:rsidRDefault="00606EC0" w:rsidP="00606EC0">
                  <w:pPr>
                    <w:spacing w:before="120"/>
                    <w:jc w:val="both"/>
                    <w:rPr>
                      <w:noProof/>
                      <w:color w:val="000000" w:themeColor="text1"/>
                      <w:sz w:val="22"/>
                      <w:szCs w:val="22"/>
                      <w:lang w:val="en-US" w:eastAsia="ro-MD"/>
                    </w:rPr>
                  </w:pPr>
                </w:p>
                <w:p w14:paraId="0D9A9D20" w14:textId="77777777" w:rsidR="00606EC0" w:rsidRPr="00E060B6" w:rsidRDefault="00606EC0" w:rsidP="00606EC0">
                  <w:pPr>
                    <w:spacing w:before="120"/>
                    <w:jc w:val="both"/>
                    <w:rPr>
                      <w:noProof/>
                      <w:color w:val="000000" w:themeColor="text1"/>
                      <w:sz w:val="22"/>
                      <w:szCs w:val="22"/>
                      <w:lang w:val="en-US" w:eastAsia="ro-MD"/>
                    </w:rPr>
                  </w:pPr>
                </w:p>
                <w:p w14:paraId="7F8A95A9" w14:textId="77777777" w:rsidR="00606EC0" w:rsidRPr="00E060B6" w:rsidRDefault="00606EC0" w:rsidP="00606EC0">
                  <w:pPr>
                    <w:spacing w:before="120"/>
                    <w:jc w:val="both"/>
                    <w:rPr>
                      <w:noProof/>
                      <w:color w:val="000000" w:themeColor="text1"/>
                      <w:sz w:val="22"/>
                      <w:szCs w:val="22"/>
                      <w:lang w:val="en-US" w:eastAsia="ro-MD"/>
                    </w:rPr>
                  </w:pPr>
                </w:p>
                <w:p w14:paraId="029C67B7" w14:textId="77777777" w:rsidR="00606EC0" w:rsidRPr="00E060B6" w:rsidRDefault="00606EC0" w:rsidP="00606EC0">
                  <w:pPr>
                    <w:spacing w:before="120"/>
                    <w:jc w:val="both"/>
                    <w:rPr>
                      <w:noProof/>
                      <w:color w:val="000000" w:themeColor="text1"/>
                      <w:sz w:val="22"/>
                      <w:szCs w:val="22"/>
                      <w:lang w:val="en-US" w:eastAsia="ro-MD"/>
                    </w:rPr>
                  </w:pPr>
                </w:p>
                <w:p w14:paraId="45437993" w14:textId="77777777" w:rsidR="00606EC0" w:rsidRPr="00E060B6" w:rsidRDefault="00606EC0" w:rsidP="00606EC0">
                  <w:pPr>
                    <w:spacing w:before="120"/>
                    <w:jc w:val="both"/>
                    <w:rPr>
                      <w:noProof/>
                      <w:color w:val="000000" w:themeColor="text1"/>
                      <w:sz w:val="22"/>
                      <w:szCs w:val="22"/>
                      <w:lang w:val="en-US" w:eastAsia="ro-MD"/>
                    </w:rPr>
                  </w:pPr>
                </w:p>
                <w:p w14:paraId="489BC8AE" w14:textId="77777777" w:rsidR="00606EC0" w:rsidRPr="00E060B6" w:rsidRDefault="00606EC0" w:rsidP="00606EC0">
                  <w:pPr>
                    <w:spacing w:before="120"/>
                    <w:jc w:val="both"/>
                    <w:rPr>
                      <w:noProof/>
                      <w:color w:val="000000" w:themeColor="text1"/>
                      <w:sz w:val="22"/>
                      <w:szCs w:val="22"/>
                      <w:lang w:val="en-US" w:eastAsia="ro-MD"/>
                    </w:rPr>
                  </w:pPr>
                </w:p>
                <w:p w14:paraId="1B6EA89C" w14:textId="77777777" w:rsidR="00606EC0" w:rsidRPr="00E060B6" w:rsidRDefault="00606EC0" w:rsidP="00606EC0">
                  <w:pPr>
                    <w:spacing w:before="120"/>
                    <w:jc w:val="both"/>
                    <w:rPr>
                      <w:noProof/>
                      <w:color w:val="000000" w:themeColor="text1"/>
                      <w:sz w:val="22"/>
                      <w:szCs w:val="22"/>
                      <w:lang w:val="en-US" w:eastAsia="ro-MD"/>
                    </w:rPr>
                  </w:pPr>
                </w:p>
                <w:p w14:paraId="7F4723A3" w14:textId="77777777" w:rsidR="00606EC0" w:rsidRPr="00E060B6" w:rsidRDefault="00606EC0" w:rsidP="00606EC0">
                  <w:pPr>
                    <w:spacing w:before="120"/>
                    <w:jc w:val="both"/>
                    <w:rPr>
                      <w:noProof/>
                      <w:color w:val="000000" w:themeColor="text1"/>
                      <w:sz w:val="22"/>
                      <w:szCs w:val="22"/>
                      <w:lang w:val="en-US" w:eastAsia="ro-MD"/>
                    </w:rPr>
                  </w:pPr>
                </w:p>
                <w:p w14:paraId="672F228B" w14:textId="77777777" w:rsidR="00606EC0" w:rsidRPr="00E060B6" w:rsidRDefault="00606EC0" w:rsidP="00606EC0">
                  <w:pPr>
                    <w:spacing w:before="120"/>
                    <w:jc w:val="both"/>
                    <w:rPr>
                      <w:noProof/>
                      <w:color w:val="000000" w:themeColor="text1"/>
                      <w:sz w:val="22"/>
                      <w:szCs w:val="22"/>
                      <w:lang w:val="en-US" w:eastAsia="ro-MD"/>
                    </w:rPr>
                  </w:pPr>
                </w:p>
                <w:p w14:paraId="164D11EE" w14:textId="77777777" w:rsidR="00606EC0" w:rsidRPr="00E060B6" w:rsidRDefault="00606EC0" w:rsidP="00606EC0">
                  <w:pPr>
                    <w:spacing w:before="120"/>
                    <w:jc w:val="both"/>
                    <w:rPr>
                      <w:noProof/>
                      <w:color w:val="000000" w:themeColor="text1"/>
                      <w:sz w:val="22"/>
                      <w:szCs w:val="22"/>
                      <w:lang w:val="en-US" w:eastAsia="ro-MD"/>
                    </w:rPr>
                  </w:pPr>
                </w:p>
                <w:p w14:paraId="25B58C5D" w14:textId="77777777" w:rsidR="00606EC0" w:rsidRPr="00E060B6" w:rsidRDefault="00606EC0" w:rsidP="00606EC0">
                  <w:pPr>
                    <w:spacing w:before="120"/>
                    <w:jc w:val="both"/>
                    <w:rPr>
                      <w:noProof/>
                      <w:color w:val="000000" w:themeColor="text1"/>
                      <w:sz w:val="22"/>
                      <w:szCs w:val="22"/>
                      <w:lang w:val="en-US" w:eastAsia="ro-MD"/>
                    </w:rPr>
                  </w:pPr>
                </w:p>
                <w:p w14:paraId="40D68867" w14:textId="77777777" w:rsidR="00606EC0" w:rsidRPr="00E060B6" w:rsidRDefault="00606EC0" w:rsidP="00606EC0">
                  <w:pPr>
                    <w:spacing w:before="120"/>
                    <w:jc w:val="both"/>
                    <w:rPr>
                      <w:noProof/>
                      <w:color w:val="000000" w:themeColor="text1"/>
                      <w:sz w:val="22"/>
                      <w:szCs w:val="22"/>
                      <w:lang w:val="en-US" w:eastAsia="ro-MD"/>
                    </w:rPr>
                  </w:pPr>
                </w:p>
                <w:p w14:paraId="013BAF3D" w14:textId="77777777" w:rsidR="00606EC0" w:rsidRPr="00E060B6" w:rsidRDefault="00606EC0" w:rsidP="00606EC0">
                  <w:pPr>
                    <w:spacing w:before="120"/>
                    <w:jc w:val="both"/>
                    <w:rPr>
                      <w:noProof/>
                      <w:color w:val="000000" w:themeColor="text1"/>
                      <w:sz w:val="22"/>
                      <w:szCs w:val="22"/>
                      <w:lang w:val="en-US" w:eastAsia="ro-MD"/>
                    </w:rPr>
                  </w:pPr>
                </w:p>
                <w:p w14:paraId="69BE6623" w14:textId="77777777" w:rsidR="00606EC0" w:rsidRPr="00E060B6" w:rsidRDefault="00606EC0" w:rsidP="00606EC0">
                  <w:pPr>
                    <w:spacing w:before="120"/>
                    <w:jc w:val="both"/>
                    <w:rPr>
                      <w:noProof/>
                      <w:color w:val="000000" w:themeColor="text1"/>
                      <w:sz w:val="22"/>
                      <w:szCs w:val="22"/>
                      <w:lang w:val="en-US" w:eastAsia="ro-MD"/>
                    </w:rPr>
                  </w:pPr>
                </w:p>
                <w:p w14:paraId="486148A6" w14:textId="77777777" w:rsidR="00606EC0" w:rsidRPr="00E060B6" w:rsidRDefault="00606EC0" w:rsidP="00606EC0">
                  <w:pPr>
                    <w:spacing w:before="120"/>
                    <w:jc w:val="both"/>
                    <w:rPr>
                      <w:noProof/>
                      <w:color w:val="000000" w:themeColor="text1"/>
                      <w:sz w:val="22"/>
                      <w:szCs w:val="22"/>
                      <w:lang w:val="en-US" w:eastAsia="ro-MD"/>
                    </w:rPr>
                  </w:pPr>
                </w:p>
                <w:p w14:paraId="572CD7E1" w14:textId="77777777" w:rsidR="00606EC0" w:rsidRPr="00E060B6" w:rsidRDefault="00606EC0" w:rsidP="00606EC0">
                  <w:pPr>
                    <w:spacing w:before="120"/>
                    <w:jc w:val="both"/>
                    <w:rPr>
                      <w:noProof/>
                      <w:color w:val="000000" w:themeColor="text1"/>
                      <w:sz w:val="22"/>
                      <w:szCs w:val="22"/>
                      <w:lang w:val="en-US" w:eastAsia="ro-MD"/>
                    </w:rPr>
                  </w:pPr>
                </w:p>
                <w:p w14:paraId="6E62A8D4" w14:textId="77777777" w:rsidR="00606EC0" w:rsidRPr="00E060B6" w:rsidRDefault="00606EC0" w:rsidP="00606EC0">
                  <w:pPr>
                    <w:spacing w:before="120"/>
                    <w:jc w:val="both"/>
                    <w:rPr>
                      <w:noProof/>
                      <w:color w:val="000000" w:themeColor="text1"/>
                      <w:sz w:val="22"/>
                      <w:szCs w:val="22"/>
                      <w:lang w:val="en-US" w:eastAsia="ro-MD"/>
                    </w:rPr>
                  </w:pPr>
                </w:p>
                <w:p w14:paraId="59F3C1E7" w14:textId="77777777" w:rsidR="00606EC0" w:rsidRPr="00E060B6" w:rsidRDefault="00606EC0" w:rsidP="00606EC0">
                  <w:pPr>
                    <w:spacing w:before="120"/>
                    <w:jc w:val="both"/>
                    <w:rPr>
                      <w:noProof/>
                      <w:color w:val="000000" w:themeColor="text1"/>
                      <w:sz w:val="22"/>
                      <w:szCs w:val="22"/>
                      <w:lang w:val="en-US" w:eastAsia="ro-MD"/>
                    </w:rPr>
                  </w:pPr>
                </w:p>
                <w:p w14:paraId="7762A28A" w14:textId="77777777" w:rsidR="00606EC0" w:rsidRPr="00E060B6" w:rsidRDefault="00606EC0" w:rsidP="00606EC0">
                  <w:pPr>
                    <w:spacing w:before="120"/>
                    <w:jc w:val="both"/>
                    <w:rPr>
                      <w:noProof/>
                      <w:color w:val="000000" w:themeColor="text1"/>
                      <w:sz w:val="22"/>
                      <w:szCs w:val="22"/>
                      <w:lang w:val="en-US" w:eastAsia="ro-MD"/>
                    </w:rPr>
                  </w:pPr>
                </w:p>
                <w:p w14:paraId="1E02905B" w14:textId="77777777" w:rsidR="00606EC0" w:rsidRPr="00E060B6" w:rsidRDefault="00606EC0" w:rsidP="00606EC0">
                  <w:pPr>
                    <w:spacing w:before="120"/>
                    <w:jc w:val="both"/>
                    <w:rPr>
                      <w:noProof/>
                      <w:color w:val="000000" w:themeColor="text1"/>
                      <w:sz w:val="22"/>
                      <w:szCs w:val="22"/>
                      <w:lang w:val="en-US" w:eastAsia="ro-MD"/>
                    </w:rPr>
                  </w:pPr>
                </w:p>
                <w:p w14:paraId="6368AF39" w14:textId="77777777" w:rsidR="00606EC0" w:rsidRPr="00E060B6" w:rsidRDefault="00606EC0" w:rsidP="00606EC0">
                  <w:pPr>
                    <w:spacing w:before="120"/>
                    <w:jc w:val="both"/>
                    <w:rPr>
                      <w:noProof/>
                      <w:color w:val="000000" w:themeColor="text1"/>
                      <w:sz w:val="22"/>
                      <w:szCs w:val="22"/>
                      <w:lang w:val="en-US" w:eastAsia="ro-MD"/>
                    </w:rPr>
                  </w:pPr>
                </w:p>
                <w:p w14:paraId="42171871" w14:textId="77777777" w:rsidR="00606EC0" w:rsidRPr="00E060B6" w:rsidRDefault="00606EC0" w:rsidP="00606EC0">
                  <w:pPr>
                    <w:spacing w:before="120"/>
                    <w:jc w:val="both"/>
                    <w:rPr>
                      <w:noProof/>
                      <w:color w:val="000000" w:themeColor="text1"/>
                      <w:sz w:val="22"/>
                      <w:szCs w:val="22"/>
                      <w:lang w:val="en-US" w:eastAsia="ro-MD"/>
                    </w:rPr>
                  </w:pPr>
                </w:p>
                <w:p w14:paraId="0B116EC3" w14:textId="77777777" w:rsidR="00606EC0" w:rsidRPr="00E060B6" w:rsidRDefault="00606EC0" w:rsidP="00606EC0">
                  <w:pPr>
                    <w:spacing w:before="120"/>
                    <w:jc w:val="both"/>
                    <w:rPr>
                      <w:noProof/>
                      <w:color w:val="000000" w:themeColor="text1"/>
                      <w:sz w:val="22"/>
                      <w:szCs w:val="22"/>
                      <w:lang w:val="en-US" w:eastAsia="ro-MD"/>
                    </w:rPr>
                  </w:pPr>
                </w:p>
                <w:p w14:paraId="36D2DBCC" w14:textId="77777777" w:rsidR="00606EC0" w:rsidRPr="00E060B6" w:rsidRDefault="00606EC0" w:rsidP="00606EC0">
                  <w:pPr>
                    <w:spacing w:before="120"/>
                    <w:jc w:val="both"/>
                    <w:rPr>
                      <w:noProof/>
                      <w:color w:val="000000" w:themeColor="text1"/>
                      <w:sz w:val="22"/>
                      <w:szCs w:val="22"/>
                      <w:lang w:val="en-US" w:eastAsia="ro-MD"/>
                    </w:rPr>
                  </w:pPr>
                </w:p>
                <w:p w14:paraId="5246FA59" w14:textId="77777777" w:rsidR="00606EC0" w:rsidRPr="00E060B6" w:rsidRDefault="00606EC0" w:rsidP="00606EC0">
                  <w:pPr>
                    <w:spacing w:before="120"/>
                    <w:jc w:val="both"/>
                    <w:rPr>
                      <w:noProof/>
                      <w:color w:val="000000" w:themeColor="text1"/>
                      <w:sz w:val="22"/>
                      <w:szCs w:val="22"/>
                      <w:lang w:val="en-US" w:eastAsia="ro-MD"/>
                    </w:rPr>
                  </w:pPr>
                </w:p>
                <w:p w14:paraId="07FF0EFD" w14:textId="77777777" w:rsidR="00606EC0" w:rsidRPr="00E060B6" w:rsidRDefault="00606EC0" w:rsidP="00606EC0">
                  <w:pPr>
                    <w:spacing w:before="120"/>
                    <w:jc w:val="both"/>
                    <w:rPr>
                      <w:noProof/>
                      <w:color w:val="000000" w:themeColor="text1"/>
                      <w:sz w:val="22"/>
                      <w:szCs w:val="22"/>
                      <w:lang w:val="en-US" w:eastAsia="ro-MD"/>
                    </w:rPr>
                  </w:pPr>
                </w:p>
                <w:p w14:paraId="5EEEAD8A" w14:textId="77777777" w:rsidR="00606EC0" w:rsidRPr="00E060B6" w:rsidRDefault="00606EC0" w:rsidP="00606EC0">
                  <w:pPr>
                    <w:spacing w:before="120"/>
                    <w:jc w:val="both"/>
                    <w:rPr>
                      <w:noProof/>
                      <w:color w:val="000000" w:themeColor="text1"/>
                      <w:sz w:val="22"/>
                      <w:szCs w:val="22"/>
                      <w:lang w:val="en-US" w:eastAsia="ro-MD"/>
                    </w:rPr>
                  </w:pPr>
                </w:p>
                <w:p w14:paraId="058478BA" w14:textId="77777777" w:rsidR="00606EC0" w:rsidRPr="00E060B6" w:rsidRDefault="00606EC0" w:rsidP="00606EC0">
                  <w:pPr>
                    <w:spacing w:before="120"/>
                    <w:jc w:val="both"/>
                    <w:rPr>
                      <w:noProof/>
                      <w:color w:val="000000" w:themeColor="text1"/>
                      <w:sz w:val="22"/>
                      <w:szCs w:val="22"/>
                      <w:lang w:val="en-US" w:eastAsia="ro-MD"/>
                    </w:rPr>
                  </w:pPr>
                </w:p>
                <w:p w14:paraId="46183922" w14:textId="77777777" w:rsidR="00606EC0" w:rsidRPr="00E060B6" w:rsidRDefault="00606EC0" w:rsidP="00606EC0">
                  <w:pPr>
                    <w:spacing w:before="120"/>
                    <w:jc w:val="both"/>
                    <w:rPr>
                      <w:noProof/>
                      <w:color w:val="000000" w:themeColor="text1"/>
                      <w:sz w:val="22"/>
                      <w:szCs w:val="22"/>
                      <w:lang w:val="en-US" w:eastAsia="ro-MD"/>
                    </w:rPr>
                  </w:pPr>
                </w:p>
                <w:p w14:paraId="2A54A4B8" w14:textId="77777777" w:rsidR="00606EC0" w:rsidRPr="00E060B6" w:rsidRDefault="00606EC0" w:rsidP="00606EC0">
                  <w:pPr>
                    <w:spacing w:before="120"/>
                    <w:jc w:val="both"/>
                    <w:rPr>
                      <w:noProof/>
                      <w:color w:val="000000" w:themeColor="text1"/>
                      <w:sz w:val="22"/>
                      <w:szCs w:val="22"/>
                      <w:lang w:val="en-US" w:eastAsia="ro-MD"/>
                    </w:rPr>
                  </w:pPr>
                </w:p>
                <w:p w14:paraId="0C3FF8BE" w14:textId="77777777" w:rsidR="00606EC0" w:rsidRPr="00E060B6" w:rsidRDefault="00606EC0" w:rsidP="00606EC0">
                  <w:pPr>
                    <w:spacing w:before="120"/>
                    <w:jc w:val="both"/>
                    <w:rPr>
                      <w:noProof/>
                      <w:color w:val="000000" w:themeColor="text1"/>
                      <w:sz w:val="22"/>
                      <w:szCs w:val="22"/>
                      <w:lang w:val="en-US" w:eastAsia="ro-MD"/>
                    </w:rPr>
                  </w:pPr>
                </w:p>
                <w:p w14:paraId="0D3658F5" w14:textId="77777777" w:rsidR="00606EC0" w:rsidRPr="00E060B6" w:rsidRDefault="00606EC0" w:rsidP="00606EC0">
                  <w:pPr>
                    <w:spacing w:before="120"/>
                    <w:jc w:val="both"/>
                    <w:rPr>
                      <w:noProof/>
                      <w:color w:val="000000" w:themeColor="text1"/>
                      <w:sz w:val="22"/>
                      <w:szCs w:val="22"/>
                      <w:lang w:val="en-US" w:eastAsia="ro-MD"/>
                    </w:rPr>
                  </w:pPr>
                </w:p>
                <w:p w14:paraId="78FF70DD" w14:textId="77777777" w:rsidR="00606EC0" w:rsidRPr="00E060B6" w:rsidRDefault="00606EC0" w:rsidP="00606EC0">
                  <w:pPr>
                    <w:spacing w:before="120"/>
                    <w:jc w:val="both"/>
                    <w:rPr>
                      <w:noProof/>
                      <w:color w:val="000000" w:themeColor="text1"/>
                      <w:sz w:val="22"/>
                      <w:szCs w:val="22"/>
                      <w:lang w:val="en-US" w:eastAsia="ro-MD"/>
                    </w:rPr>
                  </w:pPr>
                </w:p>
                <w:p w14:paraId="7A99C186" w14:textId="77777777" w:rsidR="00606EC0" w:rsidRPr="00E060B6" w:rsidRDefault="00606EC0" w:rsidP="00606EC0">
                  <w:pPr>
                    <w:spacing w:before="120"/>
                    <w:jc w:val="both"/>
                    <w:rPr>
                      <w:noProof/>
                      <w:color w:val="000000" w:themeColor="text1"/>
                      <w:sz w:val="22"/>
                      <w:szCs w:val="22"/>
                      <w:lang w:val="en-US" w:eastAsia="ro-MD"/>
                    </w:rPr>
                  </w:pPr>
                </w:p>
                <w:p w14:paraId="77A2199A" w14:textId="77777777" w:rsidR="00606EC0" w:rsidRPr="00E060B6" w:rsidRDefault="00606EC0" w:rsidP="00606EC0">
                  <w:pPr>
                    <w:spacing w:before="120"/>
                    <w:jc w:val="both"/>
                    <w:rPr>
                      <w:noProof/>
                      <w:color w:val="000000" w:themeColor="text1"/>
                      <w:sz w:val="22"/>
                      <w:szCs w:val="22"/>
                      <w:lang w:val="en-US" w:eastAsia="ro-MD"/>
                    </w:rPr>
                  </w:pPr>
                </w:p>
                <w:p w14:paraId="20BD26C1" w14:textId="77777777" w:rsidR="00606EC0" w:rsidRPr="00E060B6" w:rsidRDefault="00606EC0" w:rsidP="00606EC0">
                  <w:pPr>
                    <w:spacing w:before="120"/>
                    <w:jc w:val="both"/>
                    <w:rPr>
                      <w:noProof/>
                      <w:color w:val="000000" w:themeColor="text1"/>
                      <w:sz w:val="22"/>
                      <w:szCs w:val="22"/>
                      <w:lang w:val="en-US" w:eastAsia="ro-MD"/>
                    </w:rPr>
                  </w:pPr>
                </w:p>
                <w:p w14:paraId="13846CB1" w14:textId="77777777" w:rsidR="00606EC0" w:rsidRPr="00E060B6" w:rsidRDefault="00606EC0" w:rsidP="00606EC0">
                  <w:pPr>
                    <w:spacing w:before="120"/>
                    <w:jc w:val="both"/>
                    <w:rPr>
                      <w:noProof/>
                      <w:color w:val="000000" w:themeColor="text1"/>
                      <w:sz w:val="22"/>
                      <w:szCs w:val="22"/>
                      <w:lang w:val="en-US" w:eastAsia="ro-MD"/>
                    </w:rPr>
                  </w:pPr>
                </w:p>
                <w:p w14:paraId="5A4A8D14" w14:textId="77777777" w:rsidR="00606EC0" w:rsidRPr="00E060B6" w:rsidRDefault="00606EC0" w:rsidP="00606EC0">
                  <w:pPr>
                    <w:spacing w:before="120"/>
                    <w:jc w:val="both"/>
                    <w:rPr>
                      <w:noProof/>
                      <w:color w:val="000000" w:themeColor="text1"/>
                      <w:sz w:val="22"/>
                      <w:szCs w:val="22"/>
                      <w:lang w:val="en-US" w:eastAsia="ro-MD"/>
                    </w:rPr>
                  </w:pPr>
                </w:p>
                <w:p w14:paraId="79131CBE" w14:textId="77777777" w:rsidR="00606EC0" w:rsidRPr="00E060B6" w:rsidRDefault="00606EC0" w:rsidP="00606EC0">
                  <w:pPr>
                    <w:spacing w:before="120"/>
                    <w:jc w:val="both"/>
                    <w:rPr>
                      <w:noProof/>
                      <w:color w:val="000000" w:themeColor="text1"/>
                      <w:sz w:val="22"/>
                      <w:szCs w:val="22"/>
                      <w:lang w:val="en-US" w:eastAsia="ro-MD"/>
                    </w:rPr>
                  </w:pPr>
                </w:p>
                <w:p w14:paraId="6D42951D" w14:textId="77777777" w:rsidR="00606EC0" w:rsidRPr="00E060B6" w:rsidRDefault="00606EC0" w:rsidP="00606EC0">
                  <w:pPr>
                    <w:spacing w:before="120"/>
                    <w:jc w:val="both"/>
                    <w:rPr>
                      <w:noProof/>
                      <w:color w:val="000000" w:themeColor="text1"/>
                      <w:sz w:val="22"/>
                      <w:szCs w:val="22"/>
                      <w:lang w:val="en-US" w:eastAsia="ro-MD"/>
                    </w:rPr>
                  </w:pPr>
                </w:p>
                <w:p w14:paraId="2E5F6F8C" w14:textId="77777777" w:rsidR="00606EC0" w:rsidRPr="00E060B6" w:rsidRDefault="00606EC0" w:rsidP="00606EC0">
                  <w:pPr>
                    <w:spacing w:before="120"/>
                    <w:jc w:val="both"/>
                    <w:rPr>
                      <w:noProof/>
                      <w:color w:val="000000" w:themeColor="text1"/>
                      <w:sz w:val="22"/>
                      <w:szCs w:val="22"/>
                      <w:lang w:val="en-US" w:eastAsia="ro-MD"/>
                    </w:rPr>
                  </w:pPr>
                </w:p>
                <w:p w14:paraId="1E472AFF" w14:textId="77777777" w:rsidR="00606EC0" w:rsidRPr="00E060B6" w:rsidRDefault="00606EC0" w:rsidP="00606EC0">
                  <w:pPr>
                    <w:spacing w:before="120"/>
                    <w:jc w:val="both"/>
                    <w:rPr>
                      <w:noProof/>
                      <w:color w:val="000000" w:themeColor="text1"/>
                      <w:sz w:val="22"/>
                      <w:szCs w:val="22"/>
                      <w:lang w:val="en-US" w:eastAsia="ro-MD"/>
                    </w:rPr>
                  </w:pPr>
                </w:p>
                <w:p w14:paraId="2B494A03" w14:textId="77777777" w:rsidR="00606EC0" w:rsidRPr="00E060B6" w:rsidRDefault="00606EC0" w:rsidP="00606EC0">
                  <w:pPr>
                    <w:spacing w:before="120"/>
                    <w:jc w:val="both"/>
                    <w:rPr>
                      <w:noProof/>
                      <w:color w:val="000000" w:themeColor="text1"/>
                      <w:sz w:val="22"/>
                      <w:szCs w:val="22"/>
                      <w:lang w:val="en-US" w:eastAsia="ro-MD"/>
                    </w:rPr>
                  </w:pPr>
                </w:p>
                <w:p w14:paraId="35A9129B" w14:textId="77777777" w:rsidR="00606EC0" w:rsidRPr="00E060B6" w:rsidRDefault="00606EC0" w:rsidP="00606EC0">
                  <w:pPr>
                    <w:spacing w:before="120"/>
                    <w:jc w:val="both"/>
                    <w:rPr>
                      <w:noProof/>
                      <w:color w:val="000000" w:themeColor="text1"/>
                      <w:sz w:val="22"/>
                      <w:szCs w:val="22"/>
                      <w:lang w:val="en-US" w:eastAsia="ro-MD"/>
                    </w:rPr>
                  </w:pPr>
                </w:p>
                <w:p w14:paraId="323BA305" w14:textId="77777777" w:rsidR="00606EC0" w:rsidRPr="00E060B6" w:rsidRDefault="00606EC0" w:rsidP="00606EC0">
                  <w:pPr>
                    <w:spacing w:before="120"/>
                    <w:jc w:val="both"/>
                    <w:rPr>
                      <w:noProof/>
                      <w:color w:val="000000" w:themeColor="text1"/>
                      <w:sz w:val="22"/>
                      <w:szCs w:val="22"/>
                      <w:lang w:val="en-US" w:eastAsia="ro-MD"/>
                    </w:rPr>
                  </w:pPr>
                </w:p>
                <w:p w14:paraId="34E9C112" w14:textId="77777777" w:rsidR="00606EC0" w:rsidRPr="00E060B6" w:rsidRDefault="00606EC0" w:rsidP="00606EC0">
                  <w:pPr>
                    <w:spacing w:before="120"/>
                    <w:jc w:val="both"/>
                    <w:rPr>
                      <w:noProof/>
                      <w:color w:val="000000" w:themeColor="text1"/>
                      <w:sz w:val="22"/>
                      <w:szCs w:val="22"/>
                      <w:lang w:val="en-US" w:eastAsia="ro-MD"/>
                    </w:rPr>
                  </w:pPr>
                </w:p>
                <w:p w14:paraId="06A0A99B" w14:textId="77777777" w:rsidR="00606EC0" w:rsidRPr="00E060B6" w:rsidRDefault="00606EC0" w:rsidP="00606EC0">
                  <w:pPr>
                    <w:spacing w:before="120"/>
                    <w:jc w:val="both"/>
                    <w:rPr>
                      <w:noProof/>
                      <w:color w:val="000000" w:themeColor="text1"/>
                      <w:sz w:val="22"/>
                      <w:szCs w:val="22"/>
                      <w:lang w:val="en-US" w:eastAsia="ro-MD"/>
                    </w:rPr>
                  </w:pPr>
                </w:p>
                <w:p w14:paraId="5C975F85" w14:textId="77777777" w:rsidR="00606EC0" w:rsidRPr="00E060B6" w:rsidRDefault="00606EC0" w:rsidP="00606EC0">
                  <w:pPr>
                    <w:spacing w:before="120"/>
                    <w:jc w:val="both"/>
                    <w:rPr>
                      <w:noProof/>
                      <w:color w:val="000000" w:themeColor="text1"/>
                      <w:sz w:val="22"/>
                      <w:szCs w:val="22"/>
                      <w:lang w:val="en-US" w:eastAsia="ro-MD"/>
                    </w:rPr>
                  </w:pPr>
                </w:p>
                <w:p w14:paraId="363864B5" w14:textId="77777777" w:rsidR="00606EC0" w:rsidRPr="00E060B6" w:rsidRDefault="00606EC0" w:rsidP="00606EC0">
                  <w:pPr>
                    <w:spacing w:before="120"/>
                    <w:jc w:val="both"/>
                    <w:rPr>
                      <w:noProof/>
                      <w:color w:val="000000" w:themeColor="text1"/>
                      <w:sz w:val="22"/>
                      <w:szCs w:val="22"/>
                      <w:lang w:val="en-US" w:eastAsia="ro-MD"/>
                    </w:rPr>
                  </w:pPr>
                </w:p>
                <w:p w14:paraId="2C7C431B" w14:textId="77777777" w:rsidR="00606EC0" w:rsidRPr="00E060B6" w:rsidRDefault="00606EC0" w:rsidP="00606EC0">
                  <w:pPr>
                    <w:spacing w:before="120"/>
                    <w:jc w:val="both"/>
                    <w:rPr>
                      <w:noProof/>
                      <w:color w:val="000000" w:themeColor="text1"/>
                      <w:sz w:val="22"/>
                      <w:szCs w:val="22"/>
                      <w:lang w:val="en-US" w:eastAsia="ro-MD"/>
                    </w:rPr>
                  </w:pPr>
                </w:p>
                <w:p w14:paraId="362723FF" w14:textId="77777777" w:rsidR="00606EC0" w:rsidRPr="00E060B6" w:rsidRDefault="00606EC0" w:rsidP="00606EC0">
                  <w:pPr>
                    <w:spacing w:before="120"/>
                    <w:jc w:val="both"/>
                    <w:rPr>
                      <w:noProof/>
                      <w:color w:val="000000" w:themeColor="text1"/>
                      <w:sz w:val="22"/>
                      <w:szCs w:val="22"/>
                      <w:lang w:val="en-US" w:eastAsia="ro-MD"/>
                    </w:rPr>
                  </w:pPr>
                </w:p>
                <w:p w14:paraId="169CC887" w14:textId="77777777" w:rsidR="00606EC0" w:rsidRPr="00E060B6" w:rsidRDefault="00606EC0" w:rsidP="00606EC0">
                  <w:pPr>
                    <w:spacing w:before="120"/>
                    <w:jc w:val="both"/>
                    <w:rPr>
                      <w:noProof/>
                      <w:color w:val="000000" w:themeColor="text1"/>
                      <w:sz w:val="22"/>
                      <w:szCs w:val="22"/>
                      <w:lang w:val="en-US" w:eastAsia="ro-MD"/>
                    </w:rPr>
                  </w:pPr>
                </w:p>
                <w:p w14:paraId="17C5A32F" w14:textId="77777777" w:rsidR="00606EC0" w:rsidRPr="00E060B6" w:rsidRDefault="00606EC0" w:rsidP="00606EC0">
                  <w:pPr>
                    <w:spacing w:before="120"/>
                    <w:jc w:val="both"/>
                    <w:rPr>
                      <w:noProof/>
                      <w:color w:val="000000" w:themeColor="text1"/>
                      <w:sz w:val="22"/>
                      <w:szCs w:val="22"/>
                      <w:lang w:val="en-US" w:eastAsia="ro-MD"/>
                    </w:rPr>
                  </w:pPr>
                </w:p>
                <w:p w14:paraId="14120823" w14:textId="77777777" w:rsidR="00606EC0" w:rsidRPr="00E060B6" w:rsidRDefault="00606EC0" w:rsidP="00606EC0">
                  <w:pPr>
                    <w:spacing w:before="120"/>
                    <w:jc w:val="both"/>
                    <w:rPr>
                      <w:noProof/>
                      <w:color w:val="000000" w:themeColor="text1"/>
                      <w:sz w:val="22"/>
                      <w:szCs w:val="22"/>
                      <w:lang w:val="en-US" w:eastAsia="ro-MD"/>
                    </w:rPr>
                  </w:pPr>
                </w:p>
                <w:p w14:paraId="12CED3D3" w14:textId="77777777" w:rsidR="00606EC0" w:rsidRPr="00E060B6" w:rsidRDefault="00606EC0" w:rsidP="00606EC0">
                  <w:pPr>
                    <w:spacing w:before="120"/>
                    <w:jc w:val="both"/>
                    <w:rPr>
                      <w:noProof/>
                      <w:color w:val="000000" w:themeColor="text1"/>
                      <w:sz w:val="22"/>
                      <w:szCs w:val="22"/>
                      <w:lang w:val="en-US" w:eastAsia="ro-MD"/>
                    </w:rPr>
                  </w:pPr>
                </w:p>
                <w:p w14:paraId="23A10678" w14:textId="77777777" w:rsidR="00606EC0" w:rsidRPr="00E060B6" w:rsidRDefault="00606EC0" w:rsidP="00606EC0">
                  <w:pPr>
                    <w:spacing w:before="120"/>
                    <w:jc w:val="both"/>
                    <w:rPr>
                      <w:noProof/>
                      <w:color w:val="000000" w:themeColor="text1"/>
                      <w:sz w:val="22"/>
                      <w:szCs w:val="22"/>
                      <w:lang w:val="en-US" w:eastAsia="ro-MD"/>
                    </w:rPr>
                  </w:pPr>
                </w:p>
                <w:p w14:paraId="7381E1A3" w14:textId="77777777" w:rsidR="00606EC0" w:rsidRPr="00E060B6" w:rsidRDefault="00606EC0" w:rsidP="00606EC0">
                  <w:pPr>
                    <w:spacing w:before="120"/>
                    <w:jc w:val="both"/>
                    <w:rPr>
                      <w:noProof/>
                      <w:color w:val="000000" w:themeColor="text1"/>
                      <w:sz w:val="22"/>
                      <w:szCs w:val="22"/>
                      <w:lang w:val="en-US" w:eastAsia="ro-MD"/>
                    </w:rPr>
                  </w:pPr>
                </w:p>
                <w:p w14:paraId="58BA2552" w14:textId="77777777" w:rsidR="00606EC0" w:rsidRPr="00E060B6" w:rsidRDefault="00606EC0" w:rsidP="00606EC0">
                  <w:pPr>
                    <w:spacing w:before="120"/>
                    <w:jc w:val="both"/>
                    <w:rPr>
                      <w:noProof/>
                      <w:color w:val="000000" w:themeColor="text1"/>
                      <w:sz w:val="22"/>
                      <w:szCs w:val="22"/>
                      <w:lang w:val="en-US" w:eastAsia="ro-MD"/>
                    </w:rPr>
                  </w:pPr>
                </w:p>
                <w:p w14:paraId="7836A569" w14:textId="77777777" w:rsidR="00606EC0" w:rsidRPr="00E060B6" w:rsidRDefault="00606EC0" w:rsidP="00606EC0">
                  <w:pPr>
                    <w:spacing w:before="120"/>
                    <w:jc w:val="both"/>
                    <w:rPr>
                      <w:noProof/>
                      <w:color w:val="000000" w:themeColor="text1"/>
                      <w:sz w:val="22"/>
                      <w:szCs w:val="22"/>
                      <w:lang w:val="en-US" w:eastAsia="ro-MD"/>
                    </w:rPr>
                  </w:pPr>
                </w:p>
                <w:p w14:paraId="63749930" w14:textId="77777777" w:rsidR="00606EC0" w:rsidRPr="00E060B6" w:rsidRDefault="00606EC0" w:rsidP="00606EC0">
                  <w:pPr>
                    <w:spacing w:before="120"/>
                    <w:jc w:val="both"/>
                    <w:rPr>
                      <w:noProof/>
                      <w:color w:val="000000" w:themeColor="text1"/>
                      <w:sz w:val="22"/>
                      <w:szCs w:val="22"/>
                      <w:lang w:val="en-US" w:eastAsia="ro-MD"/>
                    </w:rPr>
                  </w:pPr>
                </w:p>
                <w:p w14:paraId="0B25C3F2" w14:textId="77777777" w:rsidR="00606EC0" w:rsidRPr="00E060B6" w:rsidRDefault="00606EC0" w:rsidP="00606EC0">
                  <w:pPr>
                    <w:spacing w:before="120"/>
                    <w:jc w:val="both"/>
                    <w:rPr>
                      <w:noProof/>
                      <w:color w:val="000000" w:themeColor="text1"/>
                      <w:sz w:val="22"/>
                      <w:szCs w:val="22"/>
                      <w:lang w:val="en-US" w:eastAsia="ro-MD"/>
                    </w:rPr>
                  </w:pPr>
                </w:p>
                <w:p w14:paraId="42DAD7E8" w14:textId="77777777" w:rsidR="00606EC0" w:rsidRPr="00E060B6" w:rsidRDefault="00606EC0" w:rsidP="00606EC0">
                  <w:pPr>
                    <w:spacing w:before="120"/>
                    <w:jc w:val="both"/>
                    <w:rPr>
                      <w:noProof/>
                      <w:color w:val="000000" w:themeColor="text1"/>
                      <w:sz w:val="22"/>
                      <w:szCs w:val="22"/>
                      <w:lang w:val="en-US" w:eastAsia="ro-MD"/>
                    </w:rPr>
                  </w:pPr>
                </w:p>
                <w:p w14:paraId="6099B393" w14:textId="77777777" w:rsidR="00606EC0" w:rsidRPr="00E060B6" w:rsidRDefault="00606EC0" w:rsidP="00606EC0">
                  <w:pPr>
                    <w:spacing w:before="120"/>
                    <w:jc w:val="both"/>
                    <w:rPr>
                      <w:noProof/>
                      <w:color w:val="000000" w:themeColor="text1"/>
                      <w:sz w:val="22"/>
                      <w:szCs w:val="22"/>
                      <w:lang w:val="en-US" w:eastAsia="ro-MD"/>
                    </w:rPr>
                  </w:pPr>
                </w:p>
                <w:p w14:paraId="038AF582" w14:textId="77777777" w:rsidR="00606EC0" w:rsidRPr="00E060B6" w:rsidRDefault="00606EC0" w:rsidP="00606EC0">
                  <w:pPr>
                    <w:spacing w:before="120"/>
                    <w:jc w:val="both"/>
                    <w:rPr>
                      <w:noProof/>
                      <w:color w:val="000000" w:themeColor="text1"/>
                      <w:sz w:val="22"/>
                      <w:szCs w:val="22"/>
                      <w:lang w:val="en-US" w:eastAsia="ro-MD"/>
                    </w:rPr>
                  </w:pPr>
                </w:p>
                <w:p w14:paraId="04F92D4F" w14:textId="77777777" w:rsidR="00606EC0" w:rsidRPr="00E060B6" w:rsidRDefault="00606EC0" w:rsidP="00606EC0">
                  <w:pPr>
                    <w:spacing w:before="120"/>
                    <w:jc w:val="both"/>
                    <w:rPr>
                      <w:noProof/>
                      <w:color w:val="000000" w:themeColor="text1"/>
                      <w:sz w:val="22"/>
                      <w:szCs w:val="22"/>
                      <w:lang w:val="en-US" w:eastAsia="ro-MD"/>
                    </w:rPr>
                  </w:pPr>
                </w:p>
                <w:p w14:paraId="664BE233" w14:textId="77777777" w:rsidR="00606EC0" w:rsidRPr="00E060B6" w:rsidRDefault="00606EC0" w:rsidP="00606EC0">
                  <w:pPr>
                    <w:spacing w:before="120"/>
                    <w:jc w:val="both"/>
                    <w:rPr>
                      <w:noProof/>
                      <w:color w:val="000000" w:themeColor="text1"/>
                      <w:sz w:val="22"/>
                      <w:szCs w:val="22"/>
                      <w:lang w:val="en-US" w:eastAsia="ro-MD"/>
                    </w:rPr>
                  </w:pPr>
                </w:p>
                <w:p w14:paraId="0831A8B4" w14:textId="77777777" w:rsidR="00606EC0" w:rsidRPr="00E060B6" w:rsidRDefault="00606EC0" w:rsidP="00606EC0">
                  <w:pPr>
                    <w:spacing w:before="120"/>
                    <w:jc w:val="both"/>
                    <w:rPr>
                      <w:noProof/>
                      <w:color w:val="000000" w:themeColor="text1"/>
                      <w:sz w:val="22"/>
                      <w:szCs w:val="22"/>
                      <w:lang w:val="en-US" w:eastAsia="ro-MD"/>
                    </w:rPr>
                  </w:pPr>
                </w:p>
                <w:p w14:paraId="7421C3A0" w14:textId="77777777" w:rsidR="00606EC0" w:rsidRPr="00E060B6" w:rsidRDefault="00606EC0" w:rsidP="00606EC0">
                  <w:pPr>
                    <w:spacing w:before="120"/>
                    <w:jc w:val="both"/>
                    <w:rPr>
                      <w:noProof/>
                      <w:color w:val="000000" w:themeColor="text1"/>
                      <w:sz w:val="22"/>
                      <w:szCs w:val="22"/>
                      <w:lang w:val="en-US" w:eastAsia="ro-MD"/>
                    </w:rPr>
                  </w:pPr>
                </w:p>
                <w:p w14:paraId="4E5AC0D8" w14:textId="77777777" w:rsidR="00606EC0" w:rsidRPr="00E060B6" w:rsidRDefault="00606EC0" w:rsidP="00606EC0">
                  <w:pPr>
                    <w:spacing w:before="120"/>
                    <w:jc w:val="both"/>
                    <w:rPr>
                      <w:noProof/>
                      <w:color w:val="000000" w:themeColor="text1"/>
                      <w:sz w:val="22"/>
                      <w:szCs w:val="22"/>
                      <w:lang w:val="en-US" w:eastAsia="ro-MD"/>
                    </w:rPr>
                  </w:pPr>
                </w:p>
                <w:p w14:paraId="0AA4F1B8" w14:textId="77777777" w:rsidR="00606EC0" w:rsidRPr="00E060B6" w:rsidRDefault="00606EC0" w:rsidP="00606EC0">
                  <w:pPr>
                    <w:spacing w:before="120"/>
                    <w:jc w:val="both"/>
                    <w:rPr>
                      <w:noProof/>
                      <w:color w:val="000000" w:themeColor="text1"/>
                      <w:sz w:val="22"/>
                      <w:szCs w:val="22"/>
                      <w:lang w:val="en-US" w:eastAsia="ro-MD"/>
                    </w:rPr>
                  </w:pPr>
                </w:p>
                <w:p w14:paraId="74D9CBC0" w14:textId="77777777" w:rsidR="00606EC0" w:rsidRPr="00E060B6" w:rsidRDefault="00606EC0" w:rsidP="00606EC0">
                  <w:pPr>
                    <w:spacing w:before="120"/>
                    <w:jc w:val="both"/>
                    <w:rPr>
                      <w:noProof/>
                      <w:color w:val="000000" w:themeColor="text1"/>
                      <w:sz w:val="22"/>
                      <w:szCs w:val="22"/>
                      <w:lang w:val="en-US" w:eastAsia="ro-MD"/>
                    </w:rPr>
                  </w:pPr>
                </w:p>
                <w:p w14:paraId="626A6F85" w14:textId="77777777" w:rsidR="00606EC0" w:rsidRPr="00E060B6" w:rsidRDefault="00606EC0" w:rsidP="00606EC0">
                  <w:pPr>
                    <w:spacing w:before="120"/>
                    <w:jc w:val="both"/>
                    <w:rPr>
                      <w:noProof/>
                      <w:color w:val="000000" w:themeColor="text1"/>
                      <w:sz w:val="22"/>
                      <w:szCs w:val="22"/>
                      <w:lang w:val="en-US" w:eastAsia="ro-MD"/>
                    </w:rPr>
                  </w:pPr>
                </w:p>
                <w:p w14:paraId="28453B60" w14:textId="77777777" w:rsidR="00606EC0" w:rsidRPr="00E060B6" w:rsidRDefault="00606EC0" w:rsidP="00606EC0">
                  <w:pPr>
                    <w:spacing w:before="120"/>
                    <w:jc w:val="both"/>
                    <w:rPr>
                      <w:noProof/>
                      <w:color w:val="000000" w:themeColor="text1"/>
                      <w:sz w:val="22"/>
                      <w:szCs w:val="22"/>
                      <w:lang w:val="en-US" w:eastAsia="ro-MD"/>
                    </w:rPr>
                  </w:pPr>
                </w:p>
                <w:p w14:paraId="0303A799" w14:textId="77777777" w:rsidR="00606EC0" w:rsidRPr="00E060B6" w:rsidRDefault="00606EC0" w:rsidP="00606EC0">
                  <w:pPr>
                    <w:spacing w:before="120"/>
                    <w:jc w:val="both"/>
                    <w:rPr>
                      <w:noProof/>
                      <w:color w:val="000000" w:themeColor="text1"/>
                      <w:sz w:val="22"/>
                      <w:szCs w:val="22"/>
                      <w:lang w:val="en-US" w:eastAsia="ro-MD"/>
                    </w:rPr>
                  </w:pPr>
                </w:p>
                <w:p w14:paraId="3E414444" w14:textId="77777777" w:rsidR="00606EC0" w:rsidRPr="00E060B6" w:rsidRDefault="00606EC0" w:rsidP="00606EC0">
                  <w:pPr>
                    <w:spacing w:before="120"/>
                    <w:jc w:val="both"/>
                    <w:rPr>
                      <w:noProof/>
                      <w:color w:val="000000" w:themeColor="text1"/>
                      <w:sz w:val="22"/>
                      <w:szCs w:val="22"/>
                      <w:lang w:val="en-US" w:eastAsia="ro-MD"/>
                    </w:rPr>
                  </w:pPr>
                </w:p>
                <w:p w14:paraId="68E4BA92" w14:textId="77777777" w:rsidR="00606EC0" w:rsidRPr="00E060B6" w:rsidRDefault="00606EC0" w:rsidP="00606EC0">
                  <w:pPr>
                    <w:spacing w:before="120"/>
                    <w:jc w:val="both"/>
                    <w:rPr>
                      <w:noProof/>
                      <w:color w:val="000000" w:themeColor="text1"/>
                      <w:sz w:val="22"/>
                      <w:szCs w:val="22"/>
                      <w:lang w:val="en-US" w:eastAsia="ro-MD"/>
                    </w:rPr>
                  </w:pPr>
                </w:p>
                <w:p w14:paraId="29D66A07" w14:textId="77777777" w:rsidR="00606EC0" w:rsidRPr="00E060B6" w:rsidRDefault="00606EC0" w:rsidP="00606EC0">
                  <w:pPr>
                    <w:spacing w:before="120"/>
                    <w:jc w:val="both"/>
                    <w:rPr>
                      <w:noProof/>
                      <w:color w:val="000000" w:themeColor="text1"/>
                      <w:sz w:val="22"/>
                      <w:szCs w:val="22"/>
                      <w:lang w:val="en-US" w:eastAsia="ro-MD"/>
                    </w:rPr>
                  </w:pPr>
                </w:p>
                <w:p w14:paraId="21AE531B" w14:textId="77777777" w:rsidR="00606EC0" w:rsidRPr="00E060B6" w:rsidRDefault="00606EC0" w:rsidP="00606EC0">
                  <w:pPr>
                    <w:spacing w:before="120"/>
                    <w:jc w:val="both"/>
                    <w:rPr>
                      <w:noProof/>
                      <w:color w:val="000000" w:themeColor="text1"/>
                      <w:sz w:val="22"/>
                      <w:szCs w:val="22"/>
                      <w:lang w:val="en-US" w:eastAsia="ro-MD"/>
                    </w:rPr>
                  </w:pPr>
                </w:p>
                <w:p w14:paraId="37B6EE01" w14:textId="77777777" w:rsidR="00606EC0" w:rsidRPr="00E060B6" w:rsidRDefault="00606EC0" w:rsidP="00606EC0">
                  <w:pPr>
                    <w:spacing w:before="120"/>
                    <w:jc w:val="both"/>
                    <w:rPr>
                      <w:noProof/>
                      <w:color w:val="000000" w:themeColor="text1"/>
                      <w:sz w:val="22"/>
                      <w:szCs w:val="22"/>
                      <w:lang w:val="en-US" w:eastAsia="ro-MD"/>
                    </w:rPr>
                  </w:pPr>
                </w:p>
                <w:p w14:paraId="7FD562DE" w14:textId="77777777" w:rsidR="00606EC0" w:rsidRPr="00E060B6" w:rsidRDefault="00606EC0" w:rsidP="00606EC0">
                  <w:pPr>
                    <w:spacing w:before="120"/>
                    <w:jc w:val="both"/>
                    <w:rPr>
                      <w:noProof/>
                      <w:color w:val="000000" w:themeColor="text1"/>
                      <w:sz w:val="22"/>
                      <w:szCs w:val="22"/>
                      <w:lang w:val="en-US" w:eastAsia="ro-MD"/>
                    </w:rPr>
                  </w:pPr>
                </w:p>
                <w:p w14:paraId="383EDBEE" w14:textId="77777777" w:rsidR="00606EC0" w:rsidRPr="00E060B6" w:rsidRDefault="00606EC0" w:rsidP="00606EC0">
                  <w:pPr>
                    <w:spacing w:before="120"/>
                    <w:jc w:val="both"/>
                    <w:rPr>
                      <w:noProof/>
                      <w:color w:val="000000" w:themeColor="text1"/>
                      <w:sz w:val="22"/>
                      <w:szCs w:val="22"/>
                      <w:lang w:val="en-US" w:eastAsia="ro-MD"/>
                    </w:rPr>
                  </w:pPr>
                </w:p>
                <w:p w14:paraId="5E8807E9" w14:textId="77777777" w:rsidR="00606EC0" w:rsidRPr="00E060B6" w:rsidRDefault="00606EC0" w:rsidP="00606EC0">
                  <w:pPr>
                    <w:spacing w:before="120"/>
                    <w:jc w:val="both"/>
                    <w:rPr>
                      <w:noProof/>
                      <w:color w:val="000000" w:themeColor="text1"/>
                      <w:sz w:val="22"/>
                      <w:szCs w:val="22"/>
                      <w:lang w:val="en-US" w:eastAsia="ro-MD"/>
                    </w:rPr>
                  </w:pPr>
                </w:p>
                <w:p w14:paraId="23A4564E" w14:textId="77777777" w:rsidR="00606EC0" w:rsidRPr="00E060B6" w:rsidRDefault="00606EC0" w:rsidP="00606EC0">
                  <w:pPr>
                    <w:spacing w:before="120"/>
                    <w:jc w:val="both"/>
                    <w:rPr>
                      <w:noProof/>
                      <w:color w:val="000000" w:themeColor="text1"/>
                      <w:sz w:val="22"/>
                      <w:szCs w:val="22"/>
                      <w:lang w:val="en-US" w:eastAsia="ro-MD"/>
                    </w:rPr>
                  </w:pPr>
                </w:p>
                <w:p w14:paraId="728FADF3" w14:textId="77777777" w:rsidR="00606EC0" w:rsidRPr="00E060B6" w:rsidRDefault="00606EC0" w:rsidP="00606EC0">
                  <w:pPr>
                    <w:spacing w:before="120"/>
                    <w:jc w:val="both"/>
                    <w:rPr>
                      <w:noProof/>
                      <w:color w:val="000000" w:themeColor="text1"/>
                      <w:sz w:val="22"/>
                      <w:szCs w:val="22"/>
                      <w:lang w:val="en-US" w:eastAsia="ro-MD"/>
                    </w:rPr>
                  </w:pPr>
                </w:p>
                <w:p w14:paraId="0D112549" w14:textId="77777777" w:rsidR="00606EC0" w:rsidRPr="00E060B6" w:rsidRDefault="00606EC0" w:rsidP="00606EC0">
                  <w:pPr>
                    <w:spacing w:before="120"/>
                    <w:jc w:val="both"/>
                    <w:rPr>
                      <w:noProof/>
                      <w:color w:val="000000" w:themeColor="text1"/>
                      <w:sz w:val="22"/>
                      <w:szCs w:val="22"/>
                      <w:lang w:val="en-US" w:eastAsia="ro-MD"/>
                    </w:rPr>
                  </w:pPr>
                </w:p>
                <w:p w14:paraId="65D02B79" w14:textId="77777777" w:rsidR="00606EC0" w:rsidRPr="00E060B6" w:rsidRDefault="00606EC0" w:rsidP="00606EC0">
                  <w:pPr>
                    <w:spacing w:before="120"/>
                    <w:jc w:val="both"/>
                    <w:rPr>
                      <w:noProof/>
                      <w:color w:val="000000" w:themeColor="text1"/>
                      <w:sz w:val="22"/>
                      <w:szCs w:val="22"/>
                      <w:lang w:val="en-US" w:eastAsia="ro-MD"/>
                    </w:rPr>
                  </w:pPr>
                </w:p>
                <w:p w14:paraId="7E20A582" w14:textId="77777777" w:rsidR="00606EC0" w:rsidRPr="00E060B6" w:rsidRDefault="00606EC0" w:rsidP="00606EC0">
                  <w:pPr>
                    <w:spacing w:before="120"/>
                    <w:jc w:val="both"/>
                    <w:rPr>
                      <w:noProof/>
                      <w:color w:val="000000" w:themeColor="text1"/>
                      <w:sz w:val="22"/>
                      <w:szCs w:val="22"/>
                      <w:lang w:val="en-US" w:eastAsia="ro-MD"/>
                    </w:rPr>
                  </w:pPr>
                </w:p>
                <w:p w14:paraId="457A634A" w14:textId="77777777" w:rsidR="00606EC0" w:rsidRPr="00E060B6" w:rsidRDefault="00606EC0" w:rsidP="00606EC0">
                  <w:pPr>
                    <w:spacing w:before="120"/>
                    <w:jc w:val="both"/>
                    <w:rPr>
                      <w:noProof/>
                      <w:color w:val="000000" w:themeColor="text1"/>
                      <w:sz w:val="22"/>
                      <w:szCs w:val="22"/>
                      <w:lang w:val="en-US" w:eastAsia="ro-MD"/>
                    </w:rPr>
                  </w:pPr>
                </w:p>
                <w:p w14:paraId="033FD97D" w14:textId="77777777" w:rsidR="00606EC0" w:rsidRPr="00E060B6" w:rsidRDefault="00606EC0" w:rsidP="00606EC0">
                  <w:pPr>
                    <w:spacing w:before="120"/>
                    <w:jc w:val="both"/>
                    <w:rPr>
                      <w:noProof/>
                      <w:color w:val="000000" w:themeColor="text1"/>
                      <w:sz w:val="22"/>
                      <w:szCs w:val="22"/>
                      <w:lang w:val="en-US" w:eastAsia="ro-MD"/>
                    </w:rPr>
                  </w:pPr>
                </w:p>
                <w:p w14:paraId="43874E73" w14:textId="77777777" w:rsidR="00606EC0" w:rsidRPr="00E060B6" w:rsidRDefault="00606EC0" w:rsidP="00606EC0">
                  <w:pPr>
                    <w:spacing w:before="120"/>
                    <w:jc w:val="both"/>
                    <w:rPr>
                      <w:noProof/>
                      <w:color w:val="000000" w:themeColor="text1"/>
                      <w:sz w:val="22"/>
                      <w:szCs w:val="22"/>
                      <w:lang w:val="en-US" w:eastAsia="ro-MD"/>
                    </w:rPr>
                  </w:pPr>
                </w:p>
                <w:p w14:paraId="38D97AE8" w14:textId="77777777" w:rsidR="00606EC0" w:rsidRPr="00E060B6" w:rsidRDefault="00606EC0" w:rsidP="00606EC0">
                  <w:pPr>
                    <w:spacing w:before="120"/>
                    <w:jc w:val="both"/>
                    <w:rPr>
                      <w:noProof/>
                      <w:color w:val="000000" w:themeColor="text1"/>
                      <w:sz w:val="22"/>
                      <w:szCs w:val="22"/>
                      <w:lang w:val="en-US" w:eastAsia="ro-MD"/>
                    </w:rPr>
                  </w:pPr>
                </w:p>
                <w:p w14:paraId="0A4CDAB2" w14:textId="77777777" w:rsidR="00606EC0" w:rsidRPr="00E060B6" w:rsidRDefault="00606EC0" w:rsidP="00606EC0">
                  <w:pPr>
                    <w:spacing w:before="120"/>
                    <w:jc w:val="both"/>
                    <w:rPr>
                      <w:noProof/>
                      <w:color w:val="000000" w:themeColor="text1"/>
                      <w:sz w:val="22"/>
                      <w:szCs w:val="22"/>
                      <w:lang w:val="en-US" w:eastAsia="ro-MD"/>
                    </w:rPr>
                  </w:pPr>
                </w:p>
                <w:p w14:paraId="416E8BEC" w14:textId="77777777" w:rsidR="00606EC0" w:rsidRPr="00E060B6" w:rsidRDefault="00606EC0" w:rsidP="00606EC0">
                  <w:pPr>
                    <w:spacing w:before="120"/>
                    <w:jc w:val="both"/>
                    <w:rPr>
                      <w:noProof/>
                      <w:color w:val="000000" w:themeColor="text1"/>
                      <w:sz w:val="22"/>
                      <w:szCs w:val="22"/>
                      <w:lang w:val="en-US" w:eastAsia="ro-MD"/>
                    </w:rPr>
                  </w:pPr>
                </w:p>
                <w:p w14:paraId="48FAAB7C" w14:textId="77777777" w:rsidR="00606EC0" w:rsidRPr="00E060B6" w:rsidRDefault="00606EC0" w:rsidP="00606EC0">
                  <w:pPr>
                    <w:spacing w:before="120"/>
                    <w:jc w:val="both"/>
                    <w:rPr>
                      <w:noProof/>
                      <w:color w:val="000000" w:themeColor="text1"/>
                      <w:sz w:val="22"/>
                      <w:szCs w:val="22"/>
                      <w:lang w:val="en-US" w:eastAsia="ro-MD"/>
                    </w:rPr>
                  </w:pPr>
                </w:p>
                <w:p w14:paraId="53918A37" w14:textId="77777777" w:rsidR="00606EC0" w:rsidRPr="00E060B6" w:rsidRDefault="00606EC0" w:rsidP="00606EC0">
                  <w:pPr>
                    <w:spacing w:before="120"/>
                    <w:jc w:val="both"/>
                    <w:rPr>
                      <w:noProof/>
                      <w:color w:val="000000" w:themeColor="text1"/>
                      <w:sz w:val="22"/>
                      <w:szCs w:val="22"/>
                      <w:lang w:val="en-US" w:eastAsia="ro-MD"/>
                    </w:rPr>
                  </w:pPr>
                </w:p>
                <w:p w14:paraId="1170357A" w14:textId="77777777" w:rsidR="00606EC0" w:rsidRPr="00E060B6" w:rsidRDefault="00606EC0" w:rsidP="00606EC0">
                  <w:pPr>
                    <w:spacing w:before="120"/>
                    <w:jc w:val="both"/>
                    <w:rPr>
                      <w:noProof/>
                      <w:color w:val="000000" w:themeColor="text1"/>
                      <w:sz w:val="22"/>
                      <w:szCs w:val="22"/>
                      <w:lang w:val="en-US" w:eastAsia="ro-MD"/>
                    </w:rPr>
                  </w:pPr>
                </w:p>
                <w:p w14:paraId="18C04677" w14:textId="77777777" w:rsidR="00606EC0" w:rsidRPr="00E060B6" w:rsidRDefault="00606EC0" w:rsidP="00606EC0">
                  <w:pPr>
                    <w:spacing w:before="120"/>
                    <w:jc w:val="both"/>
                    <w:rPr>
                      <w:noProof/>
                      <w:color w:val="000000" w:themeColor="text1"/>
                      <w:sz w:val="22"/>
                      <w:szCs w:val="22"/>
                      <w:lang w:val="en-US" w:eastAsia="ro-MD"/>
                    </w:rPr>
                  </w:pPr>
                </w:p>
                <w:p w14:paraId="235BFF1A" w14:textId="77777777" w:rsidR="00606EC0" w:rsidRPr="00E060B6" w:rsidRDefault="00606EC0" w:rsidP="00606EC0">
                  <w:pPr>
                    <w:spacing w:before="120"/>
                    <w:jc w:val="both"/>
                    <w:rPr>
                      <w:noProof/>
                      <w:color w:val="000000" w:themeColor="text1"/>
                      <w:sz w:val="22"/>
                      <w:szCs w:val="22"/>
                      <w:lang w:val="en-US" w:eastAsia="ro-MD"/>
                    </w:rPr>
                  </w:pPr>
                </w:p>
                <w:p w14:paraId="1B5640F2" w14:textId="77777777" w:rsidR="00606EC0" w:rsidRPr="00E060B6" w:rsidRDefault="00606EC0" w:rsidP="00606EC0">
                  <w:pPr>
                    <w:spacing w:before="120"/>
                    <w:jc w:val="both"/>
                    <w:rPr>
                      <w:noProof/>
                      <w:color w:val="000000" w:themeColor="text1"/>
                      <w:sz w:val="22"/>
                      <w:szCs w:val="22"/>
                      <w:lang w:val="en-US" w:eastAsia="ro-MD"/>
                    </w:rPr>
                  </w:pPr>
                </w:p>
                <w:p w14:paraId="570635BE" w14:textId="77777777" w:rsidR="00606EC0" w:rsidRPr="00E060B6" w:rsidRDefault="00606EC0" w:rsidP="00606EC0">
                  <w:pPr>
                    <w:spacing w:before="120"/>
                    <w:jc w:val="both"/>
                    <w:rPr>
                      <w:noProof/>
                      <w:color w:val="000000" w:themeColor="text1"/>
                      <w:sz w:val="22"/>
                      <w:szCs w:val="22"/>
                      <w:lang w:val="en-US" w:eastAsia="ro-MD"/>
                    </w:rPr>
                  </w:pPr>
                </w:p>
                <w:p w14:paraId="24488BD9" w14:textId="77777777" w:rsidR="00606EC0" w:rsidRPr="00E060B6" w:rsidRDefault="00606EC0" w:rsidP="00606EC0">
                  <w:pPr>
                    <w:spacing w:before="120"/>
                    <w:jc w:val="both"/>
                    <w:rPr>
                      <w:noProof/>
                      <w:color w:val="000000" w:themeColor="text1"/>
                      <w:sz w:val="22"/>
                      <w:szCs w:val="22"/>
                      <w:lang w:val="en-US" w:eastAsia="ro-MD"/>
                    </w:rPr>
                  </w:pPr>
                </w:p>
                <w:p w14:paraId="0E29C4CC" w14:textId="77777777" w:rsidR="00606EC0" w:rsidRPr="00E060B6" w:rsidRDefault="00606EC0" w:rsidP="00606EC0">
                  <w:pPr>
                    <w:spacing w:before="120"/>
                    <w:jc w:val="both"/>
                    <w:rPr>
                      <w:noProof/>
                      <w:color w:val="000000" w:themeColor="text1"/>
                      <w:sz w:val="22"/>
                      <w:szCs w:val="22"/>
                      <w:lang w:val="en-US" w:eastAsia="ro-MD"/>
                    </w:rPr>
                  </w:pPr>
                </w:p>
                <w:p w14:paraId="736F8C17" w14:textId="77777777" w:rsidR="00606EC0" w:rsidRPr="00E060B6" w:rsidRDefault="00606EC0" w:rsidP="00606EC0">
                  <w:pPr>
                    <w:spacing w:before="120"/>
                    <w:jc w:val="both"/>
                    <w:rPr>
                      <w:noProof/>
                      <w:color w:val="000000" w:themeColor="text1"/>
                      <w:sz w:val="22"/>
                      <w:szCs w:val="22"/>
                      <w:lang w:val="en-US" w:eastAsia="ro-MD"/>
                    </w:rPr>
                  </w:pPr>
                </w:p>
                <w:p w14:paraId="195E4139" w14:textId="77777777" w:rsidR="00606EC0" w:rsidRPr="00E060B6" w:rsidRDefault="00606EC0" w:rsidP="00606EC0">
                  <w:pPr>
                    <w:spacing w:before="120"/>
                    <w:jc w:val="both"/>
                    <w:rPr>
                      <w:noProof/>
                      <w:color w:val="000000" w:themeColor="text1"/>
                      <w:sz w:val="22"/>
                      <w:szCs w:val="22"/>
                      <w:lang w:val="en-US" w:eastAsia="ro-MD"/>
                    </w:rPr>
                  </w:pPr>
                </w:p>
                <w:p w14:paraId="4FF8ECB7" w14:textId="77777777" w:rsidR="00606EC0" w:rsidRPr="00E060B6" w:rsidRDefault="00606EC0" w:rsidP="00606EC0">
                  <w:pPr>
                    <w:spacing w:before="120"/>
                    <w:jc w:val="both"/>
                    <w:rPr>
                      <w:noProof/>
                      <w:color w:val="000000" w:themeColor="text1"/>
                      <w:sz w:val="22"/>
                      <w:szCs w:val="22"/>
                      <w:lang w:val="en-US" w:eastAsia="ro-MD"/>
                    </w:rPr>
                  </w:pPr>
                </w:p>
                <w:p w14:paraId="1B9E0D7D" w14:textId="77777777" w:rsidR="00606EC0" w:rsidRPr="00E060B6" w:rsidRDefault="00606EC0" w:rsidP="00606EC0">
                  <w:pPr>
                    <w:spacing w:before="120"/>
                    <w:jc w:val="both"/>
                    <w:rPr>
                      <w:noProof/>
                      <w:color w:val="000000" w:themeColor="text1"/>
                      <w:sz w:val="22"/>
                      <w:szCs w:val="22"/>
                      <w:lang w:val="en-US" w:eastAsia="ro-MD"/>
                    </w:rPr>
                  </w:pPr>
                </w:p>
                <w:p w14:paraId="19782232" w14:textId="77777777" w:rsidR="00606EC0" w:rsidRPr="00E060B6" w:rsidRDefault="00606EC0" w:rsidP="00606EC0">
                  <w:pPr>
                    <w:spacing w:before="120"/>
                    <w:jc w:val="both"/>
                    <w:rPr>
                      <w:noProof/>
                      <w:color w:val="000000" w:themeColor="text1"/>
                      <w:sz w:val="22"/>
                      <w:szCs w:val="22"/>
                      <w:lang w:val="en-US" w:eastAsia="ro-MD"/>
                    </w:rPr>
                  </w:pPr>
                </w:p>
                <w:p w14:paraId="30C48AF7" w14:textId="77777777" w:rsidR="00606EC0" w:rsidRPr="00E060B6" w:rsidRDefault="00606EC0" w:rsidP="00606EC0">
                  <w:pPr>
                    <w:spacing w:before="120"/>
                    <w:jc w:val="both"/>
                    <w:rPr>
                      <w:noProof/>
                      <w:color w:val="000000" w:themeColor="text1"/>
                      <w:sz w:val="22"/>
                      <w:szCs w:val="22"/>
                      <w:lang w:val="en-US" w:eastAsia="ro-MD"/>
                    </w:rPr>
                  </w:pPr>
                </w:p>
                <w:p w14:paraId="7F140569" w14:textId="77777777" w:rsidR="00606EC0" w:rsidRPr="00E060B6" w:rsidRDefault="00606EC0" w:rsidP="00606EC0">
                  <w:pPr>
                    <w:spacing w:before="120"/>
                    <w:jc w:val="both"/>
                    <w:rPr>
                      <w:noProof/>
                      <w:color w:val="000000" w:themeColor="text1"/>
                      <w:sz w:val="22"/>
                      <w:szCs w:val="22"/>
                      <w:lang w:val="en-US" w:eastAsia="ro-MD"/>
                    </w:rPr>
                  </w:pPr>
                </w:p>
                <w:p w14:paraId="3E208BA0" w14:textId="77777777" w:rsidR="00606EC0" w:rsidRPr="00E060B6" w:rsidRDefault="00606EC0" w:rsidP="00606EC0">
                  <w:pPr>
                    <w:spacing w:before="120"/>
                    <w:jc w:val="both"/>
                    <w:rPr>
                      <w:noProof/>
                      <w:color w:val="000000" w:themeColor="text1"/>
                      <w:sz w:val="22"/>
                      <w:szCs w:val="22"/>
                      <w:lang w:val="en-US" w:eastAsia="ro-MD"/>
                    </w:rPr>
                  </w:pPr>
                </w:p>
                <w:p w14:paraId="019943FC" w14:textId="77777777" w:rsidR="00606EC0" w:rsidRPr="00E060B6" w:rsidRDefault="00606EC0" w:rsidP="00606EC0">
                  <w:pPr>
                    <w:spacing w:before="120"/>
                    <w:jc w:val="both"/>
                    <w:rPr>
                      <w:noProof/>
                      <w:color w:val="000000" w:themeColor="text1"/>
                      <w:sz w:val="22"/>
                      <w:szCs w:val="22"/>
                      <w:lang w:val="en-US" w:eastAsia="ro-MD"/>
                    </w:rPr>
                  </w:pPr>
                </w:p>
                <w:p w14:paraId="6FD1B944" w14:textId="77777777" w:rsidR="00606EC0" w:rsidRPr="00E060B6" w:rsidRDefault="00606EC0" w:rsidP="00606EC0">
                  <w:pPr>
                    <w:spacing w:before="120"/>
                    <w:jc w:val="both"/>
                    <w:rPr>
                      <w:noProof/>
                      <w:color w:val="000000" w:themeColor="text1"/>
                      <w:sz w:val="22"/>
                      <w:szCs w:val="22"/>
                      <w:lang w:val="en-US" w:eastAsia="ro-MD"/>
                    </w:rPr>
                  </w:pPr>
                </w:p>
                <w:p w14:paraId="5BBD51AD" w14:textId="77777777" w:rsidR="00606EC0" w:rsidRPr="00E060B6" w:rsidRDefault="00606EC0" w:rsidP="00606EC0">
                  <w:pPr>
                    <w:spacing w:before="120"/>
                    <w:jc w:val="both"/>
                    <w:rPr>
                      <w:noProof/>
                      <w:color w:val="000000" w:themeColor="text1"/>
                      <w:sz w:val="22"/>
                      <w:szCs w:val="22"/>
                      <w:lang w:val="en-US" w:eastAsia="ro-MD"/>
                    </w:rPr>
                  </w:pPr>
                </w:p>
                <w:p w14:paraId="08F3357D" w14:textId="77777777" w:rsidR="00606EC0" w:rsidRPr="00E060B6" w:rsidRDefault="00606EC0" w:rsidP="00606EC0">
                  <w:pPr>
                    <w:spacing w:before="120"/>
                    <w:jc w:val="both"/>
                    <w:rPr>
                      <w:noProof/>
                      <w:color w:val="000000" w:themeColor="text1"/>
                      <w:sz w:val="22"/>
                      <w:szCs w:val="22"/>
                      <w:lang w:val="en-US" w:eastAsia="ro-MD"/>
                    </w:rPr>
                  </w:pPr>
                </w:p>
                <w:p w14:paraId="7557B581" w14:textId="77777777" w:rsidR="00606EC0" w:rsidRPr="00E060B6" w:rsidRDefault="00606EC0" w:rsidP="00606EC0">
                  <w:pPr>
                    <w:spacing w:before="120"/>
                    <w:jc w:val="both"/>
                    <w:rPr>
                      <w:noProof/>
                      <w:color w:val="000000" w:themeColor="text1"/>
                      <w:sz w:val="22"/>
                      <w:szCs w:val="22"/>
                      <w:lang w:val="en-US" w:eastAsia="ro-MD"/>
                    </w:rPr>
                  </w:pPr>
                </w:p>
                <w:p w14:paraId="40DAFF70" w14:textId="77777777" w:rsidR="00606EC0" w:rsidRPr="00E060B6" w:rsidRDefault="00606EC0" w:rsidP="00606EC0">
                  <w:pPr>
                    <w:spacing w:before="120"/>
                    <w:jc w:val="both"/>
                    <w:rPr>
                      <w:noProof/>
                      <w:color w:val="000000" w:themeColor="text1"/>
                      <w:sz w:val="22"/>
                      <w:szCs w:val="22"/>
                      <w:lang w:val="en-US" w:eastAsia="ro-MD"/>
                    </w:rPr>
                  </w:pPr>
                </w:p>
                <w:p w14:paraId="2C8642FB" w14:textId="77777777" w:rsidR="00606EC0" w:rsidRPr="00E060B6" w:rsidRDefault="00606EC0" w:rsidP="00606EC0">
                  <w:pPr>
                    <w:spacing w:before="120"/>
                    <w:jc w:val="both"/>
                    <w:rPr>
                      <w:noProof/>
                      <w:color w:val="000000" w:themeColor="text1"/>
                      <w:sz w:val="22"/>
                      <w:szCs w:val="22"/>
                      <w:lang w:val="en-US" w:eastAsia="ro-MD"/>
                    </w:rPr>
                  </w:pPr>
                </w:p>
                <w:p w14:paraId="35C4621D" w14:textId="77777777" w:rsidR="00606EC0" w:rsidRPr="00E060B6" w:rsidRDefault="00606EC0" w:rsidP="00606EC0">
                  <w:pPr>
                    <w:spacing w:before="120"/>
                    <w:jc w:val="both"/>
                    <w:rPr>
                      <w:noProof/>
                      <w:color w:val="000000" w:themeColor="text1"/>
                      <w:sz w:val="22"/>
                      <w:szCs w:val="22"/>
                      <w:lang w:val="en-US" w:eastAsia="ro-MD"/>
                    </w:rPr>
                  </w:pPr>
                </w:p>
                <w:p w14:paraId="49F4BE96" w14:textId="77777777" w:rsidR="00606EC0" w:rsidRPr="00E060B6" w:rsidRDefault="00606EC0" w:rsidP="00606EC0">
                  <w:pPr>
                    <w:spacing w:before="120"/>
                    <w:jc w:val="both"/>
                    <w:rPr>
                      <w:noProof/>
                      <w:color w:val="000000" w:themeColor="text1"/>
                      <w:sz w:val="22"/>
                      <w:szCs w:val="22"/>
                      <w:lang w:val="en-US" w:eastAsia="ro-MD"/>
                    </w:rPr>
                  </w:pPr>
                </w:p>
                <w:p w14:paraId="4D406858" w14:textId="77777777" w:rsidR="00606EC0" w:rsidRPr="00E060B6" w:rsidRDefault="00606EC0" w:rsidP="00606EC0">
                  <w:pPr>
                    <w:spacing w:before="120"/>
                    <w:jc w:val="both"/>
                    <w:rPr>
                      <w:noProof/>
                      <w:color w:val="000000" w:themeColor="text1"/>
                      <w:sz w:val="22"/>
                      <w:szCs w:val="22"/>
                      <w:lang w:val="en-US" w:eastAsia="ro-MD"/>
                    </w:rPr>
                  </w:pPr>
                </w:p>
                <w:p w14:paraId="3AEFC85E" w14:textId="77777777" w:rsidR="00606EC0" w:rsidRPr="00E060B6" w:rsidRDefault="00606EC0" w:rsidP="00606EC0">
                  <w:pPr>
                    <w:spacing w:before="120"/>
                    <w:jc w:val="both"/>
                    <w:rPr>
                      <w:noProof/>
                      <w:color w:val="000000" w:themeColor="text1"/>
                      <w:sz w:val="22"/>
                      <w:szCs w:val="22"/>
                      <w:lang w:val="en-US" w:eastAsia="ro-MD"/>
                    </w:rPr>
                  </w:pPr>
                </w:p>
                <w:p w14:paraId="1BE6942B" w14:textId="77777777" w:rsidR="00606EC0" w:rsidRPr="00E060B6" w:rsidRDefault="00606EC0" w:rsidP="00606EC0">
                  <w:pPr>
                    <w:spacing w:before="120"/>
                    <w:jc w:val="both"/>
                    <w:rPr>
                      <w:noProof/>
                      <w:color w:val="000000" w:themeColor="text1"/>
                      <w:sz w:val="22"/>
                      <w:szCs w:val="22"/>
                      <w:lang w:val="en-US" w:eastAsia="ro-MD"/>
                    </w:rPr>
                  </w:pPr>
                </w:p>
                <w:p w14:paraId="77CEFD2D" w14:textId="77777777" w:rsidR="00606EC0" w:rsidRPr="00E060B6" w:rsidRDefault="00606EC0" w:rsidP="00606EC0">
                  <w:pPr>
                    <w:spacing w:before="120"/>
                    <w:jc w:val="both"/>
                    <w:rPr>
                      <w:noProof/>
                      <w:color w:val="000000" w:themeColor="text1"/>
                      <w:sz w:val="22"/>
                      <w:szCs w:val="22"/>
                      <w:lang w:val="en-US" w:eastAsia="ro-MD"/>
                    </w:rPr>
                  </w:pPr>
                </w:p>
                <w:p w14:paraId="5AD39318" w14:textId="77777777" w:rsidR="00606EC0" w:rsidRPr="00E060B6" w:rsidRDefault="00606EC0" w:rsidP="00606EC0">
                  <w:pPr>
                    <w:spacing w:before="120"/>
                    <w:jc w:val="both"/>
                    <w:rPr>
                      <w:noProof/>
                      <w:color w:val="000000" w:themeColor="text1"/>
                      <w:sz w:val="22"/>
                      <w:szCs w:val="22"/>
                      <w:lang w:val="en-US" w:eastAsia="ro-MD"/>
                    </w:rPr>
                  </w:pPr>
                </w:p>
                <w:p w14:paraId="01BEE15B" w14:textId="77777777" w:rsidR="00606EC0" w:rsidRPr="00E060B6" w:rsidRDefault="00606EC0" w:rsidP="00606EC0">
                  <w:pPr>
                    <w:spacing w:before="120"/>
                    <w:jc w:val="both"/>
                    <w:rPr>
                      <w:noProof/>
                      <w:color w:val="000000" w:themeColor="text1"/>
                      <w:sz w:val="22"/>
                      <w:szCs w:val="22"/>
                      <w:lang w:val="en-US" w:eastAsia="ro-MD"/>
                    </w:rPr>
                  </w:pPr>
                </w:p>
                <w:p w14:paraId="12D8072D" w14:textId="77777777" w:rsidR="00606EC0" w:rsidRPr="00E060B6" w:rsidRDefault="00606EC0" w:rsidP="00606EC0">
                  <w:pPr>
                    <w:spacing w:before="120"/>
                    <w:jc w:val="both"/>
                    <w:rPr>
                      <w:noProof/>
                      <w:color w:val="000000" w:themeColor="text1"/>
                      <w:sz w:val="22"/>
                      <w:szCs w:val="22"/>
                      <w:lang w:val="en-US" w:eastAsia="ro-MD"/>
                    </w:rPr>
                  </w:pPr>
                </w:p>
                <w:p w14:paraId="0497F5C9" w14:textId="77777777" w:rsidR="00606EC0" w:rsidRPr="00E060B6" w:rsidRDefault="00606EC0" w:rsidP="00606EC0">
                  <w:pPr>
                    <w:spacing w:before="120"/>
                    <w:jc w:val="both"/>
                    <w:rPr>
                      <w:noProof/>
                      <w:color w:val="000000" w:themeColor="text1"/>
                      <w:sz w:val="22"/>
                      <w:szCs w:val="22"/>
                      <w:lang w:val="en-US" w:eastAsia="ro-MD"/>
                    </w:rPr>
                  </w:pPr>
                </w:p>
                <w:p w14:paraId="54BCDF7C" w14:textId="77777777" w:rsidR="00606EC0" w:rsidRPr="00E060B6" w:rsidRDefault="00606EC0" w:rsidP="00606EC0">
                  <w:pPr>
                    <w:spacing w:before="120"/>
                    <w:jc w:val="both"/>
                    <w:rPr>
                      <w:noProof/>
                      <w:color w:val="000000" w:themeColor="text1"/>
                      <w:sz w:val="22"/>
                      <w:szCs w:val="22"/>
                      <w:lang w:val="en-US" w:eastAsia="ro-MD"/>
                    </w:rPr>
                  </w:pPr>
                </w:p>
                <w:p w14:paraId="6CD66C1D" w14:textId="77777777" w:rsidR="00606EC0" w:rsidRPr="00E060B6" w:rsidRDefault="00606EC0" w:rsidP="00606EC0">
                  <w:pPr>
                    <w:spacing w:before="120"/>
                    <w:jc w:val="both"/>
                    <w:rPr>
                      <w:noProof/>
                      <w:color w:val="000000" w:themeColor="text1"/>
                      <w:sz w:val="22"/>
                      <w:szCs w:val="22"/>
                      <w:lang w:val="en-US" w:eastAsia="ro-MD"/>
                    </w:rPr>
                  </w:pPr>
                </w:p>
                <w:p w14:paraId="78FE8D17" w14:textId="77777777" w:rsidR="00606EC0" w:rsidRPr="00E060B6" w:rsidRDefault="00606EC0" w:rsidP="00606EC0">
                  <w:pPr>
                    <w:spacing w:before="120"/>
                    <w:jc w:val="both"/>
                    <w:rPr>
                      <w:noProof/>
                      <w:color w:val="000000" w:themeColor="text1"/>
                      <w:sz w:val="22"/>
                      <w:szCs w:val="22"/>
                      <w:lang w:val="en-US" w:eastAsia="ro-MD"/>
                    </w:rPr>
                  </w:pPr>
                </w:p>
                <w:p w14:paraId="5877B599" w14:textId="77777777" w:rsidR="00606EC0" w:rsidRPr="00E060B6" w:rsidRDefault="00606EC0" w:rsidP="00606EC0">
                  <w:pPr>
                    <w:spacing w:before="120"/>
                    <w:jc w:val="both"/>
                    <w:rPr>
                      <w:noProof/>
                      <w:color w:val="000000" w:themeColor="text1"/>
                      <w:sz w:val="22"/>
                      <w:szCs w:val="22"/>
                      <w:lang w:val="en-US" w:eastAsia="ro-MD"/>
                    </w:rPr>
                  </w:pPr>
                </w:p>
                <w:p w14:paraId="037E8D5F" w14:textId="77777777" w:rsidR="00606EC0" w:rsidRPr="00E060B6" w:rsidRDefault="00606EC0" w:rsidP="00606EC0">
                  <w:pPr>
                    <w:spacing w:before="120"/>
                    <w:jc w:val="both"/>
                    <w:rPr>
                      <w:noProof/>
                      <w:color w:val="000000" w:themeColor="text1"/>
                      <w:sz w:val="22"/>
                      <w:szCs w:val="22"/>
                      <w:lang w:val="en-US" w:eastAsia="ro-MD"/>
                    </w:rPr>
                  </w:pPr>
                </w:p>
                <w:p w14:paraId="2902205F" w14:textId="77777777" w:rsidR="00606EC0" w:rsidRPr="00E060B6" w:rsidRDefault="00606EC0" w:rsidP="00606EC0">
                  <w:pPr>
                    <w:spacing w:before="120"/>
                    <w:jc w:val="both"/>
                    <w:rPr>
                      <w:noProof/>
                      <w:color w:val="000000" w:themeColor="text1"/>
                      <w:sz w:val="22"/>
                      <w:szCs w:val="22"/>
                      <w:lang w:val="en-US" w:eastAsia="ro-MD"/>
                    </w:rPr>
                  </w:pPr>
                </w:p>
                <w:p w14:paraId="51A0B274" w14:textId="77777777" w:rsidR="00606EC0" w:rsidRPr="00E060B6" w:rsidRDefault="00606EC0" w:rsidP="00606EC0">
                  <w:pPr>
                    <w:spacing w:before="120"/>
                    <w:jc w:val="both"/>
                    <w:rPr>
                      <w:noProof/>
                      <w:color w:val="000000" w:themeColor="text1"/>
                      <w:sz w:val="22"/>
                      <w:szCs w:val="22"/>
                      <w:lang w:val="en-US" w:eastAsia="ro-MD"/>
                    </w:rPr>
                  </w:pPr>
                </w:p>
                <w:p w14:paraId="1CEAF318" w14:textId="77777777" w:rsidR="00606EC0" w:rsidRPr="00E060B6" w:rsidRDefault="00606EC0" w:rsidP="00606EC0">
                  <w:pPr>
                    <w:spacing w:before="120"/>
                    <w:jc w:val="both"/>
                    <w:rPr>
                      <w:noProof/>
                      <w:color w:val="000000" w:themeColor="text1"/>
                      <w:sz w:val="22"/>
                      <w:szCs w:val="22"/>
                      <w:lang w:val="en-US" w:eastAsia="ro-MD"/>
                    </w:rPr>
                  </w:pPr>
                </w:p>
                <w:p w14:paraId="7C7CA938" w14:textId="77777777" w:rsidR="00606EC0" w:rsidRPr="00E060B6" w:rsidRDefault="00606EC0" w:rsidP="00606EC0">
                  <w:pPr>
                    <w:spacing w:before="120"/>
                    <w:jc w:val="both"/>
                    <w:rPr>
                      <w:noProof/>
                      <w:color w:val="000000" w:themeColor="text1"/>
                      <w:sz w:val="22"/>
                      <w:szCs w:val="22"/>
                      <w:lang w:val="en-US" w:eastAsia="ro-MD"/>
                    </w:rPr>
                  </w:pPr>
                </w:p>
                <w:p w14:paraId="5574D0D0" w14:textId="77777777" w:rsidR="00606EC0" w:rsidRPr="00E060B6" w:rsidRDefault="00606EC0" w:rsidP="00606EC0">
                  <w:pPr>
                    <w:spacing w:before="120"/>
                    <w:jc w:val="both"/>
                    <w:rPr>
                      <w:noProof/>
                      <w:color w:val="000000" w:themeColor="text1"/>
                      <w:sz w:val="22"/>
                      <w:szCs w:val="22"/>
                      <w:lang w:val="en-US" w:eastAsia="ro-MD"/>
                    </w:rPr>
                  </w:pPr>
                </w:p>
                <w:p w14:paraId="7D7BA4FC" w14:textId="77777777" w:rsidR="00606EC0" w:rsidRPr="00E060B6" w:rsidRDefault="00606EC0" w:rsidP="00606EC0">
                  <w:pPr>
                    <w:spacing w:before="120"/>
                    <w:jc w:val="both"/>
                    <w:rPr>
                      <w:noProof/>
                      <w:color w:val="000000" w:themeColor="text1"/>
                      <w:sz w:val="22"/>
                      <w:szCs w:val="22"/>
                      <w:lang w:val="en-US" w:eastAsia="ro-MD"/>
                    </w:rPr>
                  </w:pPr>
                </w:p>
                <w:p w14:paraId="0B754732" w14:textId="77777777" w:rsidR="00606EC0" w:rsidRPr="00E060B6" w:rsidRDefault="00606EC0" w:rsidP="00606EC0">
                  <w:pPr>
                    <w:spacing w:before="120"/>
                    <w:jc w:val="both"/>
                    <w:rPr>
                      <w:noProof/>
                      <w:color w:val="000000" w:themeColor="text1"/>
                      <w:sz w:val="22"/>
                      <w:szCs w:val="22"/>
                      <w:lang w:val="en-US" w:eastAsia="ro-MD"/>
                    </w:rPr>
                  </w:pPr>
                </w:p>
                <w:p w14:paraId="2D38EF27" w14:textId="77777777" w:rsidR="00606EC0" w:rsidRPr="00E060B6" w:rsidRDefault="00606EC0" w:rsidP="00606EC0">
                  <w:pPr>
                    <w:spacing w:before="120"/>
                    <w:jc w:val="both"/>
                    <w:rPr>
                      <w:noProof/>
                      <w:color w:val="000000" w:themeColor="text1"/>
                      <w:sz w:val="22"/>
                      <w:szCs w:val="22"/>
                      <w:lang w:val="en-US" w:eastAsia="ro-MD"/>
                    </w:rPr>
                  </w:pPr>
                </w:p>
                <w:p w14:paraId="7C3B8886" w14:textId="77777777" w:rsidR="00606EC0" w:rsidRPr="00E060B6" w:rsidRDefault="00606EC0" w:rsidP="00606EC0">
                  <w:pPr>
                    <w:spacing w:before="120"/>
                    <w:jc w:val="both"/>
                    <w:rPr>
                      <w:noProof/>
                      <w:color w:val="000000" w:themeColor="text1"/>
                      <w:sz w:val="22"/>
                      <w:szCs w:val="22"/>
                      <w:lang w:val="en-US" w:eastAsia="ro-MD"/>
                    </w:rPr>
                  </w:pPr>
                </w:p>
                <w:p w14:paraId="12F18953" w14:textId="77777777" w:rsidR="00606EC0" w:rsidRPr="00E060B6" w:rsidRDefault="00606EC0" w:rsidP="00606EC0">
                  <w:pPr>
                    <w:spacing w:before="120"/>
                    <w:jc w:val="both"/>
                    <w:rPr>
                      <w:noProof/>
                      <w:color w:val="000000" w:themeColor="text1"/>
                      <w:sz w:val="22"/>
                      <w:szCs w:val="22"/>
                      <w:lang w:val="en-US" w:eastAsia="ro-MD"/>
                    </w:rPr>
                  </w:pPr>
                </w:p>
                <w:p w14:paraId="572DE661" w14:textId="77777777" w:rsidR="00606EC0" w:rsidRPr="00E060B6" w:rsidRDefault="00606EC0" w:rsidP="00606EC0">
                  <w:pPr>
                    <w:spacing w:before="120"/>
                    <w:jc w:val="both"/>
                    <w:rPr>
                      <w:noProof/>
                      <w:color w:val="000000" w:themeColor="text1"/>
                      <w:sz w:val="22"/>
                      <w:szCs w:val="22"/>
                      <w:lang w:val="en-US" w:eastAsia="ro-MD"/>
                    </w:rPr>
                  </w:pPr>
                </w:p>
                <w:p w14:paraId="16EBFE0B" w14:textId="77777777" w:rsidR="00606EC0" w:rsidRPr="00E060B6" w:rsidRDefault="00606EC0" w:rsidP="00606EC0">
                  <w:pPr>
                    <w:spacing w:before="120"/>
                    <w:jc w:val="both"/>
                    <w:rPr>
                      <w:noProof/>
                      <w:color w:val="000000" w:themeColor="text1"/>
                      <w:sz w:val="22"/>
                      <w:szCs w:val="22"/>
                      <w:lang w:val="en-US" w:eastAsia="ro-MD"/>
                    </w:rPr>
                  </w:pPr>
                </w:p>
                <w:p w14:paraId="767DA790" w14:textId="77777777" w:rsidR="00606EC0" w:rsidRPr="00E060B6" w:rsidRDefault="00606EC0" w:rsidP="00606EC0">
                  <w:pPr>
                    <w:spacing w:before="120"/>
                    <w:jc w:val="both"/>
                    <w:rPr>
                      <w:noProof/>
                      <w:color w:val="000000" w:themeColor="text1"/>
                      <w:sz w:val="22"/>
                      <w:szCs w:val="22"/>
                      <w:lang w:val="en-US" w:eastAsia="ro-MD"/>
                    </w:rPr>
                  </w:pPr>
                </w:p>
                <w:p w14:paraId="4D9228A9" w14:textId="77777777" w:rsidR="00606EC0" w:rsidRPr="00E060B6" w:rsidRDefault="00606EC0" w:rsidP="00606EC0">
                  <w:pPr>
                    <w:spacing w:before="120"/>
                    <w:jc w:val="both"/>
                    <w:rPr>
                      <w:noProof/>
                      <w:color w:val="000000" w:themeColor="text1"/>
                      <w:sz w:val="22"/>
                      <w:szCs w:val="22"/>
                      <w:lang w:val="en-US" w:eastAsia="ro-MD"/>
                    </w:rPr>
                  </w:pPr>
                </w:p>
                <w:p w14:paraId="7B2EC437" w14:textId="77777777" w:rsidR="00606EC0" w:rsidRPr="00E060B6" w:rsidRDefault="00606EC0" w:rsidP="00606EC0">
                  <w:pPr>
                    <w:spacing w:before="120"/>
                    <w:jc w:val="both"/>
                    <w:rPr>
                      <w:noProof/>
                      <w:color w:val="000000" w:themeColor="text1"/>
                      <w:sz w:val="22"/>
                      <w:szCs w:val="22"/>
                      <w:lang w:val="en-US" w:eastAsia="ro-MD"/>
                    </w:rPr>
                  </w:pPr>
                </w:p>
                <w:p w14:paraId="4C2A769A" w14:textId="77777777" w:rsidR="00606EC0" w:rsidRPr="00E060B6" w:rsidRDefault="00606EC0" w:rsidP="00606EC0">
                  <w:pPr>
                    <w:spacing w:before="120"/>
                    <w:jc w:val="both"/>
                    <w:rPr>
                      <w:noProof/>
                      <w:color w:val="000000" w:themeColor="text1"/>
                      <w:sz w:val="22"/>
                      <w:szCs w:val="22"/>
                      <w:lang w:val="en-US" w:eastAsia="ro-MD"/>
                    </w:rPr>
                  </w:pPr>
                </w:p>
                <w:p w14:paraId="1414DF45" w14:textId="77777777" w:rsidR="00606EC0" w:rsidRPr="00E060B6" w:rsidRDefault="00606EC0" w:rsidP="00606EC0">
                  <w:pPr>
                    <w:spacing w:before="120"/>
                    <w:jc w:val="both"/>
                    <w:rPr>
                      <w:noProof/>
                      <w:color w:val="000000" w:themeColor="text1"/>
                      <w:sz w:val="22"/>
                      <w:szCs w:val="22"/>
                      <w:lang w:val="en-US" w:eastAsia="ro-MD"/>
                    </w:rPr>
                  </w:pPr>
                </w:p>
                <w:p w14:paraId="7FC60E10" w14:textId="77777777" w:rsidR="00606EC0" w:rsidRPr="00E060B6" w:rsidRDefault="00606EC0" w:rsidP="00606EC0">
                  <w:pPr>
                    <w:spacing w:before="120"/>
                    <w:jc w:val="both"/>
                    <w:rPr>
                      <w:noProof/>
                      <w:color w:val="000000" w:themeColor="text1"/>
                      <w:sz w:val="22"/>
                      <w:szCs w:val="22"/>
                      <w:lang w:val="en-US" w:eastAsia="ro-MD"/>
                    </w:rPr>
                  </w:pPr>
                </w:p>
                <w:p w14:paraId="6C167E43" w14:textId="77777777" w:rsidR="00606EC0" w:rsidRPr="00E060B6" w:rsidRDefault="00606EC0" w:rsidP="00606EC0">
                  <w:pPr>
                    <w:spacing w:before="120"/>
                    <w:jc w:val="both"/>
                    <w:rPr>
                      <w:noProof/>
                      <w:color w:val="000000" w:themeColor="text1"/>
                      <w:sz w:val="22"/>
                      <w:szCs w:val="22"/>
                      <w:lang w:val="en-US" w:eastAsia="ro-MD"/>
                    </w:rPr>
                  </w:pPr>
                </w:p>
                <w:p w14:paraId="35F6B352" w14:textId="77777777" w:rsidR="00606EC0" w:rsidRPr="00E060B6" w:rsidRDefault="00606EC0" w:rsidP="00606EC0">
                  <w:pPr>
                    <w:spacing w:before="120"/>
                    <w:jc w:val="both"/>
                    <w:rPr>
                      <w:noProof/>
                      <w:color w:val="000000" w:themeColor="text1"/>
                      <w:sz w:val="22"/>
                      <w:szCs w:val="22"/>
                      <w:lang w:val="en-US" w:eastAsia="ro-MD"/>
                    </w:rPr>
                  </w:pPr>
                </w:p>
                <w:p w14:paraId="544A28AE" w14:textId="77777777" w:rsidR="00606EC0" w:rsidRPr="00E060B6" w:rsidRDefault="00606EC0" w:rsidP="00606EC0">
                  <w:pPr>
                    <w:spacing w:before="120"/>
                    <w:jc w:val="both"/>
                    <w:rPr>
                      <w:noProof/>
                      <w:color w:val="000000" w:themeColor="text1"/>
                      <w:sz w:val="22"/>
                      <w:szCs w:val="22"/>
                      <w:lang w:val="en-US" w:eastAsia="ro-MD"/>
                    </w:rPr>
                  </w:pPr>
                </w:p>
                <w:p w14:paraId="3C077786" w14:textId="77777777" w:rsidR="00606EC0" w:rsidRPr="00E060B6" w:rsidRDefault="00606EC0" w:rsidP="00606EC0">
                  <w:pPr>
                    <w:spacing w:before="120"/>
                    <w:jc w:val="both"/>
                    <w:rPr>
                      <w:noProof/>
                      <w:color w:val="000000" w:themeColor="text1"/>
                      <w:sz w:val="22"/>
                      <w:szCs w:val="22"/>
                      <w:lang w:val="en-US" w:eastAsia="ro-MD"/>
                    </w:rPr>
                  </w:pPr>
                </w:p>
                <w:p w14:paraId="05812121" w14:textId="77777777" w:rsidR="00606EC0" w:rsidRPr="00E060B6" w:rsidRDefault="00606EC0" w:rsidP="00606EC0">
                  <w:pPr>
                    <w:spacing w:before="120"/>
                    <w:jc w:val="both"/>
                    <w:rPr>
                      <w:noProof/>
                      <w:color w:val="000000" w:themeColor="text1"/>
                      <w:sz w:val="22"/>
                      <w:szCs w:val="22"/>
                      <w:lang w:val="en-US" w:eastAsia="ro-MD"/>
                    </w:rPr>
                  </w:pPr>
                </w:p>
                <w:p w14:paraId="45E0B379" w14:textId="77777777" w:rsidR="00606EC0" w:rsidRPr="00E060B6" w:rsidRDefault="00606EC0" w:rsidP="00606EC0">
                  <w:pPr>
                    <w:spacing w:before="120"/>
                    <w:jc w:val="both"/>
                    <w:rPr>
                      <w:noProof/>
                      <w:color w:val="000000" w:themeColor="text1"/>
                      <w:sz w:val="22"/>
                      <w:szCs w:val="22"/>
                      <w:lang w:val="en-US" w:eastAsia="ro-MD"/>
                    </w:rPr>
                  </w:pPr>
                </w:p>
                <w:p w14:paraId="5852038B" w14:textId="77777777" w:rsidR="00606EC0" w:rsidRPr="00E060B6" w:rsidRDefault="00606EC0" w:rsidP="00606EC0">
                  <w:pPr>
                    <w:spacing w:before="120"/>
                    <w:jc w:val="both"/>
                    <w:rPr>
                      <w:noProof/>
                      <w:color w:val="000000" w:themeColor="text1"/>
                      <w:sz w:val="22"/>
                      <w:szCs w:val="22"/>
                      <w:lang w:val="en-US" w:eastAsia="ro-MD"/>
                    </w:rPr>
                  </w:pPr>
                </w:p>
                <w:p w14:paraId="5D5EDC7D" w14:textId="77777777" w:rsidR="00606EC0" w:rsidRPr="00E060B6" w:rsidRDefault="00606EC0" w:rsidP="00606EC0">
                  <w:pPr>
                    <w:spacing w:before="120"/>
                    <w:jc w:val="both"/>
                    <w:rPr>
                      <w:noProof/>
                      <w:color w:val="000000" w:themeColor="text1"/>
                      <w:sz w:val="22"/>
                      <w:szCs w:val="22"/>
                      <w:lang w:val="en-US" w:eastAsia="ro-MD"/>
                    </w:rPr>
                  </w:pPr>
                </w:p>
                <w:p w14:paraId="1B3D7DF4" w14:textId="77777777" w:rsidR="00606EC0" w:rsidRPr="00E060B6" w:rsidRDefault="00606EC0" w:rsidP="00606EC0">
                  <w:pPr>
                    <w:spacing w:before="120"/>
                    <w:jc w:val="both"/>
                    <w:rPr>
                      <w:noProof/>
                      <w:color w:val="000000" w:themeColor="text1"/>
                      <w:sz w:val="22"/>
                      <w:szCs w:val="22"/>
                      <w:lang w:val="en-US" w:eastAsia="ro-MD"/>
                    </w:rPr>
                  </w:pPr>
                </w:p>
                <w:p w14:paraId="2115CB9D" w14:textId="77777777" w:rsidR="00606EC0" w:rsidRPr="00E060B6" w:rsidRDefault="00606EC0" w:rsidP="00606EC0">
                  <w:pPr>
                    <w:spacing w:before="120"/>
                    <w:jc w:val="both"/>
                    <w:rPr>
                      <w:noProof/>
                      <w:color w:val="000000" w:themeColor="text1"/>
                      <w:sz w:val="22"/>
                      <w:szCs w:val="22"/>
                      <w:lang w:val="en-US" w:eastAsia="ro-MD"/>
                    </w:rPr>
                  </w:pPr>
                </w:p>
                <w:p w14:paraId="5C3114EF" w14:textId="77777777" w:rsidR="00606EC0" w:rsidRPr="00E060B6" w:rsidRDefault="00606EC0" w:rsidP="00606EC0">
                  <w:pPr>
                    <w:spacing w:before="120"/>
                    <w:jc w:val="both"/>
                    <w:rPr>
                      <w:noProof/>
                      <w:color w:val="000000" w:themeColor="text1"/>
                      <w:sz w:val="22"/>
                      <w:szCs w:val="22"/>
                      <w:lang w:val="en-US" w:eastAsia="ro-MD"/>
                    </w:rPr>
                  </w:pPr>
                </w:p>
                <w:p w14:paraId="61FCF8ED" w14:textId="77777777" w:rsidR="00606EC0" w:rsidRPr="00E060B6" w:rsidRDefault="00606EC0" w:rsidP="00606EC0">
                  <w:pPr>
                    <w:spacing w:before="120"/>
                    <w:jc w:val="both"/>
                    <w:rPr>
                      <w:noProof/>
                      <w:color w:val="000000" w:themeColor="text1"/>
                      <w:sz w:val="22"/>
                      <w:szCs w:val="22"/>
                      <w:lang w:val="en-US" w:eastAsia="ro-MD"/>
                    </w:rPr>
                  </w:pPr>
                </w:p>
                <w:p w14:paraId="40E68FB6" w14:textId="77777777" w:rsidR="00606EC0" w:rsidRPr="00E060B6" w:rsidRDefault="00606EC0" w:rsidP="00606EC0">
                  <w:pPr>
                    <w:spacing w:before="120"/>
                    <w:jc w:val="both"/>
                    <w:rPr>
                      <w:noProof/>
                      <w:color w:val="000000" w:themeColor="text1"/>
                      <w:sz w:val="22"/>
                      <w:szCs w:val="22"/>
                      <w:lang w:val="en-US" w:eastAsia="ro-MD"/>
                    </w:rPr>
                  </w:pPr>
                </w:p>
                <w:p w14:paraId="68241D5E" w14:textId="77777777" w:rsidR="00606EC0" w:rsidRPr="00E060B6" w:rsidRDefault="00606EC0" w:rsidP="00606EC0">
                  <w:pPr>
                    <w:spacing w:before="120"/>
                    <w:jc w:val="both"/>
                    <w:rPr>
                      <w:noProof/>
                      <w:color w:val="000000" w:themeColor="text1"/>
                      <w:sz w:val="22"/>
                      <w:szCs w:val="22"/>
                      <w:lang w:val="en-US" w:eastAsia="ro-MD"/>
                    </w:rPr>
                  </w:pPr>
                </w:p>
                <w:p w14:paraId="4C87A0B3" w14:textId="77777777" w:rsidR="00606EC0" w:rsidRPr="00E060B6" w:rsidRDefault="00606EC0" w:rsidP="00606EC0">
                  <w:pPr>
                    <w:spacing w:before="120"/>
                    <w:jc w:val="both"/>
                    <w:rPr>
                      <w:noProof/>
                      <w:color w:val="000000" w:themeColor="text1"/>
                      <w:sz w:val="22"/>
                      <w:szCs w:val="22"/>
                      <w:lang w:val="en-US" w:eastAsia="ro-MD"/>
                    </w:rPr>
                  </w:pPr>
                </w:p>
                <w:p w14:paraId="0A2CCF0B" w14:textId="77777777" w:rsidR="00606EC0" w:rsidRPr="00E060B6" w:rsidRDefault="00606EC0" w:rsidP="00606EC0">
                  <w:pPr>
                    <w:spacing w:before="120"/>
                    <w:jc w:val="both"/>
                    <w:rPr>
                      <w:noProof/>
                      <w:color w:val="000000" w:themeColor="text1"/>
                      <w:sz w:val="22"/>
                      <w:szCs w:val="22"/>
                      <w:lang w:val="en-US" w:eastAsia="ro-MD"/>
                    </w:rPr>
                  </w:pPr>
                </w:p>
                <w:p w14:paraId="740F8E91" w14:textId="77777777" w:rsidR="00606EC0" w:rsidRPr="00E060B6" w:rsidRDefault="00606EC0" w:rsidP="00606EC0">
                  <w:pPr>
                    <w:spacing w:before="120"/>
                    <w:jc w:val="both"/>
                    <w:rPr>
                      <w:noProof/>
                      <w:color w:val="000000" w:themeColor="text1"/>
                      <w:sz w:val="22"/>
                      <w:szCs w:val="22"/>
                      <w:lang w:val="en-US" w:eastAsia="ro-MD"/>
                    </w:rPr>
                  </w:pPr>
                </w:p>
                <w:p w14:paraId="13DD4C03" w14:textId="77777777" w:rsidR="00606EC0" w:rsidRPr="00E060B6" w:rsidRDefault="00606EC0" w:rsidP="00606EC0">
                  <w:pPr>
                    <w:spacing w:before="120"/>
                    <w:jc w:val="both"/>
                    <w:rPr>
                      <w:noProof/>
                      <w:color w:val="000000" w:themeColor="text1"/>
                      <w:sz w:val="22"/>
                      <w:szCs w:val="22"/>
                      <w:lang w:val="en-US" w:eastAsia="ro-MD"/>
                    </w:rPr>
                  </w:pPr>
                </w:p>
                <w:p w14:paraId="2BB9C1F8" w14:textId="77777777" w:rsidR="00606EC0" w:rsidRPr="00E060B6" w:rsidRDefault="00606EC0" w:rsidP="00606EC0">
                  <w:pPr>
                    <w:spacing w:before="120"/>
                    <w:jc w:val="both"/>
                    <w:rPr>
                      <w:noProof/>
                      <w:color w:val="000000" w:themeColor="text1"/>
                      <w:sz w:val="22"/>
                      <w:szCs w:val="22"/>
                      <w:lang w:val="en-US" w:eastAsia="ro-MD"/>
                    </w:rPr>
                  </w:pPr>
                </w:p>
                <w:p w14:paraId="10530763" w14:textId="77777777" w:rsidR="00606EC0" w:rsidRPr="00E060B6" w:rsidRDefault="00606EC0" w:rsidP="00606EC0">
                  <w:pPr>
                    <w:spacing w:before="120"/>
                    <w:jc w:val="both"/>
                    <w:rPr>
                      <w:noProof/>
                      <w:color w:val="000000" w:themeColor="text1"/>
                      <w:sz w:val="22"/>
                      <w:szCs w:val="22"/>
                      <w:lang w:val="en-US" w:eastAsia="ro-MD"/>
                    </w:rPr>
                  </w:pPr>
                </w:p>
                <w:p w14:paraId="5C4F0E98" w14:textId="77777777" w:rsidR="00606EC0" w:rsidRPr="00E060B6" w:rsidRDefault="00606EC0" w:rsidP="00606EC0">
                  <w:pPr>
                    <w:spacing w:before="120"/>
                    <w:jc w:val="both"/>
                    <w:rPr>
                      <w:noProof/>
                      <w:color w:val="000000" w:themeColor="text1"/>
                      <w:sz w:val="22"/>
                      <w:szCs w:val="22"/>
                      <w:lang w:val="en-US" w:eastAsia="ro-MD"/>
                    </w:rPr>
                  </w:pPr>
                </w:p>
                <w:p w14:paraId="5FEFCECF" w14:textId="77777777" w:rsidR="00606EC0" w:rsidRPr="00E060B6" w:rsidRDefault="00606EC0" w:rsidP="00606EC0">
                  <w:pPr>
                    <w:spacing w:before="120"/>
                    <w:jc w:val="both"/>
                    <w:rPr>
                      <w:noProof/>
                      <w:color w:val="000000" w:themeColor="text1"/>
                      <w:sz w:val="22"/>
                      <w:szCs w:val="22"/>
                      <w:lang w:val="en-US" w:eastAsia="ro-MD"/>
                    </w:rPr>
                  </w:pPr>
                </w:p>
                <w:p w14:paraId="0DDDC321" w14:textId="77777777" w:rsidR="00606EC0" w:rsidRPr="00E060B6" w:rsidRDefault="00606EC0" w:rsidP="00606EC0">
                  <w:pPr>
                    <w:spacing w:before="120"/>
                    <w:jc w:val="both"/>
                    <w:rPr>
                      <w:noProof/>
                      <w:color w:val="000000" w:themeColor="text1"/>
                      <w:sz w:val="22"/>
                      <w:szCs w:val="22"/>
                      <w:lang w:val="en-US" w:eastAsia="ro-MD"/>
                    </w:rPr>
                  </w:pPr>
                </w:p>
                <w:p w14:paraId="0F9379FF" w14:textId="77777777" w:rsidR="00606EC0" w:rsidRPr="00E060B6" w:rsidRDefault="00606EC0" w:rsidP="00606EC0">
                  <w:pPr>
                    <w:spacing w:before="120"/>
                    <w:jc w:val="both"/>
                    <w:rPr>
                      <w:noProof/>
                      <w:color w:val="000000" w:themeColor="text1"/>
                      <w:sz w:val="22"/>
                      <w:szCs w:val="22"/>
                      <w:lang w:val="en-US" w:eastAsia="ro-MD"/>
                    </w:rPr>
                  </w:pPr>
                </w:p>
                <w:p w14:paraId="27BBD72C" w14:textId="77777777" w:rsidR="00606EC0" w:rsidRPr="00E060B6" w:rsidRDefault="00606EC0" w:rsidP="00606EC0">
                  <w:pPr>
                    <w:spacing w:before="120"/>
                    <w:jc w:val="both"/>
                    <w:rPr>
                      <w:noProof/>
                      <w:color w:val="000000" w:themeColor="text1"/>
                      <w:sz w:val="22"/>
                      <w:szCs w:val="22"/>
                      <w:lang w:val="en-US" w:eastAsia="ro-MD"/>
                    </w:rPr>
                  </w:pPr>
                </w:p>
                <w:p w14:paraId="6C3A7AEA" w14:textId="77777777" w:rsidR="00606EC0" w:rsidRPr="00E060B6" w:rsidRDefault="00606EC0" w:rsidP="00606EC0">
                  <w:pPr>
                    <w:spacing w:before="120"/>
                    <w:jc w:val="both"/>
                    <w:rPr>
                      <w:noProof/>
                      <w:color w:val="000000" w:themeColor="text1"/>
                      <w:sz w:val="22"/>
                      <w:szCs w:val="22"/>
                      <w:lang w:val="en-US" w:eastAsia="ro-MD"/>
                    </w:rPr>
                  </w:pPr>
                </w:p>
                <w:p w14:paraId="1A8A4B3C" w14:textId="77777777" w:rsidR="00606EC0" w:rsidRPr="00E060B6" w:rsidRDefault="00606EC0" w:rsidP="00606EC0">
                  <w:pPr>
                    <w:spacing w:before="120"/>
                    <w:jc w:val="both"/>
                    <w:rPr>
                      <w:noProof/>
                      <w:color w:val="000000" w:themeColor="text1"/>
                      <w:sz w:val="22"/>
                      <w:szCs w:val="22"/>
                      <w:lang w:val="en-US" w:eastAsia="ro-MD"/>
                    </w:rPr>
                  </w:pPr>
                </w:p>
                <w:p w14:paraId="467509C0" w14:textId="77777777" w:rsidR="00606EC0" w:rsidRPr="00E060B6" w:rsidRDefault="00606EC0" w:rsidP="00606EC0">
                  <w:pPr>
                    <w:spacing w:before="120"/>
                    <w:jc w:val="both"/>
                    <w:rPr>
                      <w:noProof/>
                      <w:color w:val="000000" w:themeColor="text1"/>
                      <w:sz w:val="22"/>
                      <w:szCs w:val="22"/>
                      <w:lang w:val="en-US" w:eastAsia="ro-MD"/>
                    </w:rPr>
                  </w:pPr>
                </w:p>
                <w:p w14:paraId="1303D322" w14:textId="77777777" w:rsidR="00606EC0" w:rsidRPr="00E060B6" w:rsidRDefault="00606EC0" w:rsidP="00606EC0">
                  <w:pPr>
                    <w:spacing w:before="120"/>
                    <w:jc w:val="both"/>
                    <w:rPr>
                      <w:noProof/>
                      <w:color w:val="000000" w:themeColor="text1"/>
                      <w:sz w:val="22"/>
                      <w:szCs w:val="22"/>
                      <w:lang w:val="en-US" w:eastAsia="ro-MD"/>
                    </w:rPr>
                  </w:pPr>
                </w:p>
                <w:p w14:paraId="14C784AA" w14:textId="77777777" w:rsidR="00606EC0" w:rsidRPr="00E060B6" w:rsidRDefault="00606EC0" w:rsidP="00606EC0">
                  <w:pPr>
                    <w:spacing w:before="120"/>
                    <w:jc w:val="both"/>
                    <w:rPr>
                      <w:noProof/>
                      <w:color w:val="000000" w:themeColor="text1"/>
                      <w:sz w:val="22"/>
                      <w:szCs w:val="22"/>
                      <w:lang w:val="en-US" w:eastAsia="ro-MD"/>
                    </w:rPr>
                  </w:pPr>
                </w:p>
                <w:p w14:paraId="453921E8" w14:textId="77777777" w:rsidR="00606EC0" w:rsidRPr="00E060B6" w:rsidRDefault="00606EC0" w:rsidP="00606EC0">
                  <w:pPr>
                    <w:spacing w:before="120"/>
                    <w:jc w:val="both"/>
                    <w:rPr>
                      <w:noProof/>
                      <w:color w:val="000000" w:themeColor="text1"/>
                      <w:sz w:val="22"/>
                      <w:szCs w:val="22"/>
                      <w:lang w:val="en-US" w:eastAsia="ro-MD"/>
                    </w:rPr>
                  </w:pPr>
                </w:p>
                <w:p w14:paraId="3BD6AB4E" w14:textId="77777777" w:rsidR="00606EC0" w:rsidRPr="00E060B6" w:rsidRDefault="00606EC0" w:rsidP="00606EC0">
                  <w:pPr>
                    <w:spacing w:before="120"/>
                    <w:jc w:val="both"/>
                    <w:rPr>
                      <w:noProof/>
                      <w:color w:val="000000" w:themeColor="text1"/>
                      <w:sz w:val="22"/>
                      <w:szCs w:val="22"/>
                      <w:lang w:val="en-US" w:eastAsia="ro-MD"/>
                    </w:rPr>
                  </w:pPr>
                </w:p>
                <w:p w14:paraId="3576AA00" w14:textId="77777777" w:rsidR="00606EC0" w:rsidRPr="00E060B6" w:rsidRDefault="00606EC0" w:rsidP="00606EC0">
                  <w:pPr>
                    <w:spacing w:before="120"/>
                    <w:jc w:val="both"/>
                    <w:rPr>
                      <w:noProof/>
                      <w:color w:val="000000" w:themeColor="text1"/>
                      <w:sz w:val="22"/>
                      <w:szCs w:val="22"/>
                      <w:lang w:val="en-US" w:eastAsia="ro-MD"/>
                    </w:rPr>
                  </w:pPr>
                </w:p>
                <w:p w14:paraId="24649399" w14:textId="77777777" w:rsidR="00606EC0" w:rsidRPr="00E060B6" w:rsidRDefault="00606EC0" w:rsidP="00606EC0">
                  <w:pPr>
                    <w:spacing w:before="120"/>
                    <w:jc w:val="both"/>
                    <w:rPr>
                      <w:noProof/>
                      <w:color w:val="000000" w:themeColor="text1"/>
                      <w:sz w:val="22"/>
                      <w:szCs w:val="22"/>
                      <w:lang w:val="en-US" w:eastAsia="ro-MD"/>
                    </w:rPr>
                  </w:pPr>
                </w:p>
                <w:p w14:paraId="417F2701" w14:textId="77777777" w:rsidR="00606EC0" w:rsidRPr="00E060B6" w:rsidRDefault="00606EC0" w:rsidP="00606EC0">
                  <w:pPr>
                    <w:spacing w:before="120"/>
                    <w:jc w:val="both"/>
                    <w:rPr>
                      <w:noProof/>
                      <w:color w:val="000000" w:themeColor="text1"/>
                      <w:sz w:val="22"/>
                      <w:szCs w:val="22"/>
                      <w:lang w:val="en-US" w:eastAsia="ro-MD"/>
                    </w:rPr>
                  </w:pPr>
                </w:p>
                <w:p w14:paraId="460823B6" w14:textId="77777777" w:rsidR="00606EC0" w:rsidRPr="00E060B6" w:rsidRDefault="00606EC0" w:rsidP="00606EC0">
                  <w:pPr>
                    <w:spacing w:before="120"/>
                    <w:jc w:val="both"/>
                    <w:rPr>
                      <w:noProof/>
                      <w:color w:val="000000" w:themeColor="text1"/>
                      <w:sz w:val="22"/>
                      <w:szCs w:val="22"/>
                      <w:lang w:val="en-US" w:eastAsia="ro-MD"/>
                    </w:rPr>
                  </w:pPr>
                </w:p>
                <w:p w14:paraId="414EC87F" w14:textId="77777777" w:rsidR="00606EC0" w:rsidRPr="00E060B6" w:rsidRDefault="00606EC0" w:rsidP="00606EC0">
                  <w:pPr>
                    <w:spacing w:before="120"/>
                    <w:jc w:val="both"/>
                    <w:rPr>
                      <w:noProof/>
                      <w:color w:val="000000" w:themeColor="text1"/>
                      <w:sz w:val="22"/>
                      <w:szCs w:val="22"/>
                      <w:lang w:val="en-US" w:eastAsia="ro-MD"/>
                    </w:rPr>
                  </w:pPr>
                </w:p>
                <w:p w14:paraId="066E7FA4" w14:textId="77777777" w:rsidR="00606EC0" w:rsidRPr="00E060B6" w:rsidRDefault="00606EC0" w:rsidP="00606EC0">
                  <w:pPr>
                    <w:spacing w:before="120"/>
                    <w:jc w:val="both"/>
                    <w:rPr>
                      <w:noProof/>
                      <w:color w:val="000000" w:themeColor="text1"/>
                      <w:sz w:val="22"/>
                      <w:szCs w:val="22"/>
                      <w:lang w:val="en-US" w:eastAsia="ro-MD"/>
                    </w:rPr>
                  </w:pPr>
                </w:p>
                <w:p w14:paraId="58235F57" w14:textId="77777777" w:rsidR="00606EC0" w:rsidRPr="00E060B6" w:rsidRDefault="00606EC0" w:rsidP="00606EC0">
                  <w:pPr>
                    <w:spacing w:before="120"/>
                    <w:jc w:val="both"/>
                    <w:rPr>
                      <w:noProof/>
                      <w:color w:val="000000" w:themeColor="text1"/>
                      <w:sz w:val="22"/>
                      <w:szCs w:val="22"/>
                      <w:lang w:val="en-US" w:eastAsia="ro-MD"/>
                    </w:rPr>
                  </w:pPr>
                </w:p>
                <w:p w14:paraId="600D5F40" w14:textId="77777777" w:rsidR="00606EC0" w:rsidRPr="00E060B6" w:rsidRDefault="00606EC0" w:rsidP="00606EC0">
                  <w:pPr>
                    <w:spacing w:before="120"/>
                    <w:jc w:val="both"/>
                    <w:rPr>
                      <w:noProof/>
                      <w:color w:val="000000" w:themeColor="text1"/>
                      <w:sz w:val="22"/>
                      <w:szCs w:val="22"/>
                      <w:lang w:val="en-US" w:eastAsia="ro-MD"/>
                    </w:rPr>
                  </w:pPr>
                </w:p>
                <w:p w14:paraId="7C0C017F" w14:textId="77777777" w:rsidR="00606EC0" w:rsidRPr="00E060B6" w:rsidRDefault="00606EC0" w:rsidP="00606EC0">
                  <w:pPr>
                    <w:spacing w:before="120"/>
                    <w:jc w:val="both"/>
                    <w:rPr>
                      <w:noProof/>
                      <w:color w:val="000000" w:themeColor="text1"/>
                      <w:sz w:val="22"/>
                      <w:szCs w:val="22"/>
                      <w:lang w:val="en-US" w:eastAsia="ro-MD"/>
                    </w:rPr>
                  </w:pPr>
                </w:p>
                <w:p w14:paraId="73A270E0" w14:textId="77777777" w:rsidR="00606EC0" w:rsidRPr="00E060B6" w:rsidRDefault="00606EC0" w:rsidP="00606EC0">
                  <w:pPr>
                    <w:spacing w:before="120"/>
                    <w:jc w:val="both"/>
                    <w:rPr>
                      <w:noProof/>
                      <w:color w:val="000000" w:themeColor="text1"/>
                      <w:sz w:val="22"/>
                      <w:szCs w:val="22"/>
                      <w:lang w:val="en-US" w:eastAsia="ro-MD"/>
                    </w:rPr>
                  </w:pPr>
                </w:p>
                <w:p w14:paraId="39D13870" w14:textId="77777777" w:rsidR="00606EC0" w:rsidRPr="00E060B6" w:rsidRDefault="00606EC0" w:rsidP="00606EC0">
                  <w:pPr>
                    <w:spacing w:before="120"/>
                    <w:jc w:val="both"/>
                    <w:rPr>
                      <w:noProof/>
                      <w:color w:val="000000" w:themeColor="text1"/>
                      <w:sz w:val="22"/>
                      <w:szCs w:val="22"/>
                      <w:lang w:val="en-US" w:eastAsia="ro-MD"/>
                    </w:rPr>
                  </w:pPr>
                </w:p>
                <w:p w14:paraId="2A6EEC4B" w14:textId="77777777" w:rsidR="00606EC0" w:rsidRPr="00E060B6" w:rsidRDefault="00606EC0" w:rsidP="00606EC0">
                  <w:pPr>
                    <w:spacing w:before="120"/>
                    <w:jc w:val="both"/>
                    <w:rPr>
                      <w:noProof/>
                      <w:color w:val="000000" w:themeColor="text1"/>
                      <w:sz w:val="22"/>
                      <w:szCs w:val="22"/>
                      <w:lang w:val="en-US" w:eastAsia="ro-MD"/>
                    </w:rPr>
                  </w:pPr>
                </w:p>
                <w:p w14:paraId="7C6BB749" w14:textId="77777777" w:rsidR="00606EC0" w:rsidRPr="00E060B6" w:rsidRDefault="00606EC0" w:rsidP="00606EC0">
                  <w:pPr>
                    <w:spacing w:before="120"/>
                    <w:jc w:val="both"/>
                    <w:rPr>
                      <w:noProof/>
                      <w:color w:val="000000" w:themeColor="text1"/>
                      <w:sz w:val="22"/>
                      <w:szCs w:val="22"/>
                      <w:lang w:val="en-US" w:eastAsia="ro-MD"/>
                    </w:rPr>
                  </w:pPr>
                </w:p>
                <w:p w14:paraId="4B6354A5" w14:textId="77777777" w:rsidR="00606EC0" w:rsidRPr="00E060B6" w:rsidRDefault="00606EC0" w:rsidP="00606EC0">
                  <w:pPr>
                    <w:spacing w:before="120"/>
                    <w:jc w:val="both"/>
                    <w:rPr>
                      <w:noProof/>
                      <w:color w:val="000000" w:themeColor="text1"/>
                      <w:sz w:val="22"/>
                      <w:szCs w:val="22"/>
                      <w:lang w:val="en-US" w:eastAsia="ro-MD"/>
                    </w:rPr>
                  </w:pPr>
                </w:p>
                <w:p w14:paraId="3CB311C9" w14:textId="77777777" w:rsidR="00606EC0" w:rsidRPr="00E060B6" w:rsidRDefault="00606EC0" w:rsidP="00606EC0">
                  <w:pPr>
                    <w:spacing w:before="120"/>
                    <w:jc w:val="both"/>
                    <w:rPr>
                      <w:noProof/>
                      <w:color w:val="000000" w:themeColor="text1"/>
                      <w:sz w:val="22"/>
                      <w:szCs w:val="22"/>
                      <w:lang w:val="en-US" w:eastAsia="ro-MD"/>
                    </w:rPr>
                  </w:pPr>
                </w:p>
                <w:p w14:paraId="3CBE2FAD" w14:textId="77777777" w:rsidR="00606EC0" w:rsidRPr="00E060B6" w:rsidRDefault="00606EC0" w:rsidP="00606EC0">
                  <w:pPr>
                    <w:spacing w:before="120"/>
                    <w:jc w:val="both"/>
                    <w:rPr>
                      <w:noProof/>
                      <w:color w:val="000000" w:themeColor="text1"/>
                      <w:sz w:val="22"/>
                      <w:szCs w:val="22"/>
                      <w:lang w:val="en-US" w:eastAsia="ro-MD"/>
                    </w:rPr>
                  </w:pPr>
                </w:p>
                <w:p w14:paraId="6737C9A6" w14:textId="77777777" w:rsidR="00606EC0" w:rsidRPr="00E060B6" w:rsidRDefault="00606EC0" w:rsidP="00606EC0">
                  <w:pPr>
                    <w:spacing w:before="120"/>
                    <w:jc w:val="both"/>
                    <w:rPr>
                      <w:noProof/>
                      <w:color w:val="000000" w:themeColor="text1"/>
                      <w:sz w:val="22"/>
                      <w:szCs w:val="22"/>
                      <w:lang w:val="en-US" w:eastAsia="ro-MD"/>
                    </w:rPr>
                  </w:pPr>
                </w:p>
                <w:p w14:paraId="623FE249" w14:textId="77777777" w:rsidR="00606EC0" w:rsidRPr="00E060B6" w:rsidRDefault="00606EC0" w:rsidP="00606EC0">
                  <w:pPr>
                    <w:spacing w:before="120"/>
                    <w:jc w:val="both"/>
                    <w:rPr>
                      <w:noProof/>
                      <w:color w:val="000000" w:themeColor="text1"/>
                      <w:sz w:val="22"/>
                      <w:szCs w:val="22"/>
                      <w:lang w:val="en-US" w:eastAsia="ro-MD"/>
                    </w:rPr>
                  </w:pPr>
                </w:p>
                <w:p w14:paraId="47D8E376" w14:textId="77777777" w:rsidR="00606EC0" w:rsidRPr="00E060B6" w:rsidRDefault="00606EC0" w:rsidP="00606EC0">
                  <w:pPr>
                    <w:spacing w:before="120"/>
                    <w:jc w:val="both"/>
                    <w:rPr>
                      <w:noProof/>
                      <w:color w:val="000000" w:themeColor="text1"/>
                      <w:sz w:val="22"/>
                      <w:szCs w:val="22"/>
                      <w:lang w:val="en-US" w:eastAsia="ro-MD"/>
                    </w:rPr>
                  </w:pPr>
                </w:p>
                <w:p w14:paraId="669AF0A5" w14:textId="77777777" w:rsidR="00606EC0" w:rsidRPr="00E060B6" w:rsidRDefault="00606EC0" w:rsidP="00606EC0">
                  <w:pPr>
                    <w:spacing w:before="120"/>
                    <w:jc w:val="both"/>
                    <w:rPr>
                      <w:noProof/>
                      <w:color w:val="000000" w:themeColor="text1"/>
                      <w:sz w:val="22"/>
                      <w:szCs w:val="22"/>
                      <w:lang w:val="en-US" w:eastAsia="ro-MD"/>
                    </w:rPr>
                  </w:pPr>
                </w:p>
                <w:p w14:paraId="610ECE6B" w14:textId="77777777" w:rsidR="00606EC0" w:rsidRPr="00E060B6" w:rsidRDefault="00606EC0" w:rsidP="00606EC0">
                  <w:pPr>
                    <w:spacing w:before="120"/>
                    <w:jc w:val="both"/>
                    <w:rPr>
                      <w:noProof/>
                      <w:color w:val="000000" w:themeColor="text1"/>
                      <w:sz w:val="22"/>
                      <w:szCs w:val="22"/>
                      <w:lang w:val="en-US" w:eastAsia="ro-MD"/>
                    </w:rPr>
                  </w:pPr>
                </w:p>
                <w:p w14:paraId="1011CEF8" w14:textId="77777777" w:rsidR="00606EC0" w:rsidRPr="00E060B6" w:rsidRDefault="00606EC0" w:rsidP="00606EC0">
                  <w:pPr>
                    <w:spacing w:before="120"/>
                    <w:jc w:val="both"/>
                    <w:rPr>
                      <w:noProof/>
                      <w:color w:val="000000" w:themeColor="text1"/>
                      <w:sz w:val="22"/>
                      <w:szCs w:val="22"/>
                      <w:lang w:val="en-US" w:eastAsia="ro-MD"/>
                    </w:rPr>
                  </w:pPr>
                </w:p>
                <w:p w14:paraId="163DA962" w14:textId="77777777" w:rsidR="00606EC0" w:rsidRPr="00E060B6" w:rsidRDefault="00606EC0" w:rsidP="00606EC0">
                  <w:pPr>
                    <w:spacing w:before="120"/>
                    <w:jc w:val="both"/>
                    <w:rPr>
                      <w:noProof/>
                      <w:color w:val="000000" w:themeColor="text1"/>
                      <w:sz w:val="22"/>
                      <w:szCs w:val="22"/>
                      <w:lang w:val="en-US" w:eastAsia="ro-MD"/>
                    </w:rPr>
                  </w:pPr>
                </w:p>
                <w:p w14:paraId="37AD70C9" w14:textId="77777777" w:rsidR="00606EC0" w:rsidRPr="00E060B6" w:rsidRDefault="00606EC0" w:rsidP="00606EC0">
                  <w:pPr>
                    <w:spacing w:before="120"/>
                    <w:jc w:val="both"/>
                    <w:rPr>
                      <w:noProof/>
                      <w:color w:val="000000" w:themeColor="text1"/>
                      <w:sz w:val="22"/>
                      <w:szCs w:val="22"/>
                      <w:lang w:val="en-US" w:eastAsia="ro-MD"/>
                    </w:rPr>
                  </w:pPr>
                </w:p>
              </w:tc>
            </w:tr>
          </w:tbl>
          <w:p w14:paraId="580465D3" w14:textId="77777777" w:rsidR="00606EC0" w:rsidRPr="00E060B6" w:rsidRDefault="00606EC0" w:rsidP="00606EC0">
            <w:pPr>
              <w:shd w:val="clear" w:color="auto" w:fill="FFFFFF"/>
              <w:spacing w:before="120"/>
              <w:jc w:val="both"/>
              <w:rPr>
                <w:noProof/>
                <w:color w:val="000000" w:themeColor="text1"/>
                <w:sz w:val="22"/>
                <w:szCs w:val="22"/>
                <w:lang w:val="en-US" w:eastAsia="ro-MD"/>
              </w:rPr>
            </w:pPr>
          </w:p>
          <w:p w14:paraId="5E604EED" w14:textId="77777777" w:rsidR="00606EC0" w:rsidRPr="00E060B6" w:rsidRDefault="00606EC0" w:rsidP="00606EC0">
            <w:pPr>
              <w:shd w:val="clear" w:color="auto" w:fill="FFFFFF"/>
              <w:spacing w:before="120"/>
              <w:jc w:val="both"/>
              <w:rPr>
                <w:bCs/>
                <w:noProof/>
                <w:sz w:val="22"/>
                <w:szCs w:val="22"/>
                <w:lang w:val="en-US"/>
              </w:rPr>
            </w:pPr>
          </w:p>
        </w:tc>
        <w:tc>
          <w:tcPr>
            <w:tcW w:w="1587" w:type="pct"/>
          </w:tcPr>
          <w:p w14:paraId="4F61378A" w14:textId="77777777" w:rsidR="00606EC0" w:rsidRPr="00E060B6" w:rsidRDefault="00606EC0" w:rsidP="00606EC0">
            <w:pPr>
              <w:tabs>
                <w:tab w:val="left" w:pos="709"/>
              </w:tabs>
              <w:jc w:val="both"/>
              <w:rPr>
                <w:b/>
                <w:bCs/>
                <w:color w:val="000000" w:themeColor="text1"/>
                <w:sz w:val="22"/>
                <w:szCs w:val="22"/>
              </w:rPr>
            </w:pPr>
            <w:r w:rsidRPr="00E060B6">
              <w:rPr>
                <w:b/>
                <w:bCs/>
                <w:color w:val="000000" w:themeColor="text1"/>
                <w:sz w:val="22"/>
                <w:szCs w:val="22"/>
              </w:rPr>
              <w:lastRenderedPageBreak/>
              <w:t>Lege privind modul de stabilire şi reexaminare a salariului minim nr. 1432-XIV din 28.12.2000 în redacție nouă:</w:t>
            </w:r>
          </w:p>
          <w:p w14:paraId="5F9C83F2" w14:textId="77777777" w:rsidR="00606EC0" w:rsidRPr="00E060B6" w:rsidRDefault="00606EC0" w:rsidP="00606EC0">
            <w:pPr>
              <w:tabs>
                <w:tab w:val="left" w:pos="291"/>
                <w:tab w:val="left" w:pos="709"/>
              </w:tabs>
              <w:jc w:val="both"/>
              <w:rPr>
                <w:color w:val="000000" w:themeColor="text1"/>
                <w:sz w:val="22"/>
                <w:szCs w:val="22"/>
              </w:rPr>
            </w:pPr>
            <w:r w:rsidRPr="00E060B6">
              <w:rPr>
                <w:b/>
                <w:bCs/>
                <w:color w:val="000000" w:themeColor="text1"/>
                <w:sz w:val="22"/>
                <w:szCs w:val="22"/>
              </w:rPr>
              <w:t>Articolul 1.</w:t>
            </w:r>
            <w:r w:rsidRPr="00E060B6">
              <w:rPr>
                <w:color w:val="000000" w:themeColor="text1"/>
                <w:sz w:val="22"/>
                <w:szCs w:val="22"/>
              </w:rPr>
              <w:t> Dispoziţii generale</w:t>
            </w:r>
          </w:p>
          <w:p w14:paraId="127EBA73" w14:textId="77777777" w:rsidR="00606EC0" w:rsidRPr="00E060B6" w:rsidRDefault="00606EC0" w:rsidP="00606EC0">
            <w:pPr>
              <w:pBdr>
                <w:top w:val="nil"/>
                <w:left w:val="nil"/>
                <w:bottom w:val="nil"/>
                <w:right w:val="nil"/>
                <w:between w:val="nil"/>
              </w:pBdr>
              <w:tabs>
                <w:tab w:val="left" w:pos="0"/>
                <w:tab w:val="left" w:pos="142"/>
                <w:tab w:val="left" w:pos="426"/>
              </w:tabs>
              <w:jc w:val="both"/>
              <w:rPr>
                <w:color w:val="000000" w:themeColor="text1"/>
                <w:sz w:val="22"/>
                <w:szCs w:val="22"/>
              </w:rPr>
            </w:pPr>
            <w:r w:rsidRPr="00E060B6">
              <w:rPr>
                <w:color w:val="000000" w:themeColor="text1"/>
                <w:sz w:val="22"/>
                <w:szCs w:val="22"/>
              </w:rPr>
              <w:lastRenderedPageBreak/>
              <w:t>„(3) Pentru realizarea scopului prezentei legi statul promovează negocierile colective și creșterea acoperii negocierilor colective pentru stabilirea salariului minim la nivel național, de ramură, teritorial și de unitate de către partenerii sociali și garantează îmbunătățirea accesului efectiv al salariaților la protecția dreptului privind garantarea salariului minim în cazurile prevăzute de legislație, de convențiile colective și de contractele colective de muncă.</w:t>
            </w:r>
          </w:p>
          <w:p w14:paraId="22C397F5" w14:textId="77777777" w:rsidR="00606EC0" w:rsidRPr="00E060B6" w:rsidRDefault="00606EC0" w:rsidP="00606EC0">
            <w:pPr>
              <w:pStyle w:val="NormalWeb"/>
              <w:shd w:val="clear" w:color="auto" w:fill="FFFFFF"/>
              <w:jc w:val="both"/>
              <w:rPr>
                <w:color w:val="000000" w:themeColor="text1"/>
                <w:sz w:val="22"/>
                <w:szCs w:val="22"/>
                <w:lang w:val="ro-RO"/>
              </w:rPr>
            </w:pPr>
            <w:r w:rsidRPr="00E060B6">
              <w:rPr>
                <w:color w:val="000000" w:themeColor="text1"/>
                <w:sz w:val="22"/>
                <w:szCs w:val="22"/>
                <w:lang w:val="ro-RO"/>
              </w:rPr>
              <w:t>(4) Dispozițiile prezentei legi nu aduc atingere autonomiei partenerilor sociali și dreptului acestora de a încheia convenții colective și contracte colective de muncă conform procedurii stabilite de legislație.”</w:t>
            </w:r>
          </w:p>
          <w:p w14:paraId="44A96519" w14:textId="77777777" w:rsidR="00606EC0" w:rsidRPr="00E060B6" w:rsidRDefault="00606EC0" w:rsidP="00606EC0">
            <w:pPr>
              <w:pStyle w:val="NormalWeb"/>
              <w:shd w:val="clear" w:color="auto" w:fill="FFFFFF"/>
              <w:jc w:val="both"/>
              <w:rPr>
                <w:color w:val="000000" w:themeColor="text1"/>
                <w:sz w:val="22"/>
                <w:szCs w:val="22"/>
                <w:lang w:val="ro-RO"/>
              </w:rPr>
            </w:pPr>
            <w:hyperlink r:id="rId14" w:tgtFrame="_blank" w:history="1">
              <w:r w:rsidRPr="00E060B6">
                <w:rPr>
                  <w:rStyle w:val="Hyperlink"/>
                  <w:b/>
                  <w:bCs/>
                  <w:color w:val="000000" w:themeColor="text1"/>
                  <w:sz w:val="22"/>
                  <w:szCs w:val="22"/>
                  <w:lang w:val="ro-RO"/>
                </w:rPr>
                <w:t>Legea salarizării nr.847/2002</w:t>
              </w:r>
            </w:hyperlink>
            <w:r w:rsidRPr="00E060B6">
              <w:rPr>
                <w:b/>
                <w:bCs/>
                <w:color w:val="000000" w:themeColor="text1"/>
                <w:sz w:val="22"/>
                <w:szCs w:val="22"/>
                <w:lang w:val="ro-RO"/>
              </w:rPr>
              <w:t>.</w:t>
            </w:r>
            <w:r w:rsidRPr="00E060B6">
              <w:rPr>
                <w:color w:val="000000" w:themeColor="text1"/>
                <w:sz w:val="22"/>
                <w:szCs w:val="22"/>
                <w:lang w:val="ro-RO"/>
              </w:rPr>
              <w:t xml:space="preserve"> Se propune în redacție nouă </w:t>
            </w:r>
          </w:p>
          <w:p w14:paraId="31985AC8" w14:textId="77777777" w:rsidR="00606EC0" w:rsidRPr="00E060B6" w:rsidRDefault="00606EC0" w:rsidP="00606EC0">
            <w:pPr>
              <w:pStyle w:val="NormalWeb"/>
              <w:shd w:val="clear" w:color="auto" w:fill="FFFFFF"/>
              <w:spacing w:before="0" w:beforeAutospacing="0" w:after="0" w:afterAutospacing="0"/>
              <w:jc w:val="both"/>
              <w:rPr>
                <w:color w:val="000000" w:themeColor="text1"/>
                <w:sz w:val="22"/>
                <w:szCs w:val="22"/>
                <w:lang w:val="ro-RO"/>
              </w:rPr>
            </w:pPr>
            <w:r w:rsidRPr="00606EC0">
              <w:rPr>
                <w:b/>
                <w:bCs/>
                <w:color w:val="000000" w:themeColor="text1"/>
                <w:sz w:val="22"/>
                <w:szCs w:val="22"/>
                <w:lang w:val="ro-RO"/>
              </w:rPr>
              <w:t>Articolul 11.</w:t>
            </w:r>
            <w:r w:rsidRPr="00606EC0">
              <w:rPr>
                <w:rStyle w:val="apple-converted-space"/>
                <w:rFonts w:eastAsiaTheme="majorEastAsia"/>
                <w:color w:val="000000" w:themeColor="text1"/>
                <w:sz w:val="22"/>
                <w:szCs w:val="22"/>
                <w:lang w:val="ro-RO"/>
              </w:rPr>
              <w:t> </w:t>
            </w:r>
            <w:r w:rsidRPr="00606EC0">
              <w:rPr>
                <w:color w:val="000000" w:themeColor="text1"/>
                <w:sz w:val="22"/>
                <w:szCs w:val="22"/>
                <w:lang w:val="ro-RO"/>
              </w:rPr>
              <w:t>Reglementarea de stat a salarizării</w:t>
            </w:r>
          </w:p>
          <w:p w14:paraId="3CDF774F" w14:textId="77777777" w:rsidR="00606EC0" w:rsidRPr="00606EC0" w:rsidRDefault="00606EC0" w:rsidP="00606EC0">
            <w:pPr>
              <w:pStyle w:val="A"/>
              <w:numPr>
                <w:ilvl w:val="0"/>
                <w:numId w:val="0"/>
              </w:numPr>
              <w:tabs>
                <w:tab w:val="left" w:pos="284"/>
                <w:tab w:val="left" w:pos="567"/>
              </w:tabs>
              <w:spacing w:after="0" w:line="240" w:lineRule="auto"/>
              <w:ind w:left="567" w:hanging="567"/>
              <w:rPr>
                <w:rFonts w:ascii="Times New Roman" w:hAnsi="Times New Roman"/>
                <w:color w:val="000000" w:themeColor="text1"/>
                <w:sz w:val="22"/>
                <w:szCs w:val="22"/>
                <w:lang w:val="ro-RO"/>
              </w:rPr>
            </w:pPr>
            <w:r w:rsidRPr="00606EC0">
              <w:rPr>
                <w:rFonts w:ascii="Times New Roman" w:hAnsi="Times New Roman"/>
                <w:color w:val="000000" w:themeColor="text1"/>
                <w:sz w:val="22"/>
                <w:szCs w:val="22"/>
                <w:lang w:val="ro-RO"/>
              </w:rPr>
              <w:t xml:space="preserve">(2) Părţile parteneriatului social se învestesc cu </w:t>
            </w:r>
          </w:p>
          <w:p w14:paraId="63F0E491" w14:textId="77777777" w:rsidR="00606EC0" w:rsidRPr="00606EC0" w:rsidRDefault="00606EC0" w:rsidP="00606EC0">
            <w:pPr>
              <w:pStyle w:val="A"/>
              <w:numPr>
                <w:ilvl w:val="0"/>
                <w:numId w:val="0"/>
              </w:numPr>
              <w:tabs>
                <w:tab w:val="left" w:pos="284"/>
                <w:tab w:val="left" w:pos="567"/>
              </w:tabs>
              <w:spacing w:after="0" w:line="240" w:lineRule="auto"/>
              <w:ind w:left="567" w:hanging="567"/>
              <w:rPr>
                <w:rFonts w:ascii="Times New Roman" w:hAnsi="Times New Roman"/>
                <w:color w:val="000000" w:themeColor="text1"/>
                <w:sz w:val="22"/>
                <w:szCs w:val="22"/>
                <w:lang w:val="ro-RO"/>
              </w:rPr>
            </w:pPr>
            <w:r w:rsidRPr="00606EC0">
              <w:rPr>
                <w:rFonts w:ascii="Times New Roman" w:hAnsi="Times New Roman"/>
                <w:color w:val="000000" w:themeColor="text1"/>
                <w:sz w:val="22"/>
                <w:szCs w:val="22"/>
                <w:lang w:val="ro-RO"/>
              </w:rPr>
              <w:t>dreptul de a negocia salariul minim la nivel</w:t>
            </w:r>
          </w:p>
          <w:p w14:paraId="2B7D8AD5" w14:textId="77777777" w:rsidR="00606EC0" w:rsidRPr="00606EC0" w:rsidRDefault="00606EC0" w:rsidP="00606EC0">
            <w:pPr>
              <w:pStyle w:val="A"/>
              <w:numPr>
                <w:ilvl w:val="0"/>
                <w:numId w:val="0"/>
              </w:numPr>
              <w:tabs>
                <w:tab w:val="left" w:pos="284"/>
                <w:tab w:val="left" w:pos="567"/>
              </w:tabs>
              <w:spacing w:after="0" w:line="240" w:lineRule="auto"/>
              <w:ind w:left="567" w:hanging="567"/>
              <w:rPr>
                <w:rFonts w:ascii="Times New Roman" w:hAnsi="Times New Roman"/>
                <w:color w:val="000000" w:themeColor="text1"/>
                <w:sz w:val="22"/>
                <w:szCs w:val="22"/>
                <w:lang w:val="pt-BR"/>
              </w:rPr>
            </w:pPr>
            <w:r w:rsidRPr="00606EC0">
              <w:rPr>
                <w:rFonts w:ascii="Times New Roman" w:hAnsi="Times New Roman"/>
                <w:color w:val="000000" w:themeColor="text1"/>
                <w:sz w:val="22"/>
                <w:szCs w:val="22"/>
                <w:lang w:val="pt-BR"/>
              </w:rPr>
              <w:t>național, de ramură, teritorial și unitate.</w:t>
            </w:r>
          </w:p>
          <w:p w14:paraId="0A43E666" w14:textId="77777777" w:rsidR="00606EC0" w:rsidRPr="00606EC0" w:rsidRDefault="00606EC0" w:rsidP="00606EC0">
            <w:pPr>
              <w:pStyle w:val="A"/>
              <w:numPr>
                <w:ilvl w:val="0"/>
                <w:numId w:val="0"/>
              </w:numPr>
              <w:tabs>
                <w:tab w:val="left" w:pos="284"/>
                <w:tab w:val="left" w:pos="567"/>
              </w:tabs>
              <w:spacing w:after="0" w:line="240" w:lineRule="auto"/>
              <w:rPr>
                <w:rFonts w:ascii="Times New Roman" w:hAnsi="Times New Roman"/>
                <w:color w:val="000000" w:themeColor="text1"/>
                <w:sz w:val="22"/>
                <w:szCs w:val="22"/>
                <w:lang w:val="pt-BR"/>
              </w:rPr>
            </w:pPr>
          </w:p>
          <w:p w14:paraId="69EA8270" w14:textId="77777777" w:rsidR="00606EC0" w:rsidRPr="00E060B6" w:rsidRDefault="00606EC0" w:rsidP="00606EC0">
            <w:pPr>
              <w:pStyle w:val="NormalWeb"/>
              <w:shd w:val="clear" w:color="auto" w:fill="FFFFFF"/>
              <w:spacing w:before="0" w:beforeAutospacing="0" w:after="0" w:afterAutospacing="0"/>
              <w:rPr>
                <w:color w:val="000000" w:themeColor="text1"/>
                <w:sz w:val="22"/>
                <w:szCs w:val="22"/>
                <w:lang w:val="ro-RO"/>
              </w:rPr>
            </w:pPr>
            <w:r w:rsidRPr="00E060B6">
              <w:rPr>
                <w:b/>
                <w:bCs/>
                <w:color w:val="000000" w:themeColor="text1"/>
                <w:sz w:val="22"/>
                <w:szCs w:val="22"/>
                <w:lang w:val="ro-RO"/>
              </w:rPr>
              <w:t>Articolul 12.</w:t>
            </w:r>
            <w:r w:rsidRPr="00E060B6">
              <w:rPr>
                <w:color w:val="000000" w:themeColor="text1"/>
                <w:sz w:val="22"/>
                <w:szCs w:val="22"/>
                <w:lang w:val="ro-RO"/>
              </w:rPr>
              <w:t> Modul de stabilire şi reexaminare a salariului minim</w:t>
            </w:r>
          </w:p>
          <w:p w14:paraId="649AE30B" w14:textId="77777777" w:rsidR="00606EC0" w:rsidRPr="00606EC0" w:rsidRDefault="00606EC0" w:rsidP="00606EC0">
            <w:pPr>
              <w:pStyle w:val="NormalWeb"/>
              <w:shd w:val="clear" w:color="auto" w:fill="FFFFFF"/>
              <w:tabs>
                <w:tab w:val="left" w:pos="320"/>
              </w:tabs>
              <w:spacing w:before="0" w:beforeAutospacing="0" w:after="0" w:afterAutospacing="0"/>
              <w:jc w:val="both"/>
              <w:rPr>
                <w:color w:val="000000" w:themeColor="text1"/>
                <w:sz w:val="22"/>
                <w:szCs w:val="22"/>
                <w:lang w:val="ro-RO"/>
              </w:rPr>
            </w:pPr>
            <w:r w:rsidRPr="00E060B6">
              <w:rPr>
                <w:color w:val="000000" w:themeColor="text1"/>
                <w:sz w:val="22"/>
                <w:szCs w:val="22"/>
                <w:lang w:val="ro-RO"/>
              </w:rPr>
              <w:t xml:space="preserve">(1) </w:t>
            </w:r>
            <w:r w:rsidRPr="00606EC0">
              <w:rPr>
                <w:color w:val="000000" w:themeColor="text1"/>
                <w:sz w:val="22"/>
                <w:szCs w:val="22"/>
                <w:lang w:val="ro-RO"/>
              </w:rPr>
              <w:t>Salariul minim se stabileşte şi se reexaminează în modul prevăzut de Legea nr. 1432/2000.</w:t>
            </w:r>
          </w:p>
          <w:p w14:paraId="25050D77" w14:textId="77777777" w:rsidR="00606EC0" w:rsidRPr="00606EC0" w:rsidRDefault="00606EC0" w:rsidP="00606EC0">
            <w:pPr>
              <w:pStyle w:val="A"/>
              <w:numPr>
                <w:ilvl w:val="0"/>
                <w:numId w:val="0"/>
              </w:numPr>
              <w:tabs>
                <w:tab w:val="left" w:pos="170"/>
                <w:tab w:val="left" w:pos="321"/>
                <w:tab w:val="left" w:pos="463"/>
                <w:tab w:val="left" w:pos="604"/>
              </w:tabs>
              <w:spacing w:line="240" w:lineRule="auto"/>
              <w:rPr>
                <w:rFonts w:ascii="Times New Roman" w:hAnsi="Times New Roman"/>
                <w:color w:val="000000" w:themeColor="text1"/>
                <w:sz w:val="22"/>
                <w:szCs w:val="22"/>
                <w:lang w:val="ro-RO"/>
              </w:rPr>
            </w:pPr>
          </w:p>
          <w:p w14:paraId="4DE25A5B" w14:textId="77777777" w:rsidR="00606EC0" w:rsidRPr="00E060B6" w:rsidRDefault="00606EC0" w:rsidP="00606EC0">
            <w:pPr>
              <w:tabs>
                <w:tab w:val="left" w:pos="179"/>
                <w:tab w:val="left" w:pos="321"/>
              </w:tabs>
              <w:jc w:val="both"/>
              <w:rPr>
                <w:b/>
                <w:color w:val="000000" w:themeColor="text1"/>
                <w:sz w:val="22"/>
                <w:szCs w:val="22"/>
              </w:rPr>
            </w:pPr>
            <w:hyperlink r:id="rId15" w:history="1">
              <w:r w:rsidRPr="00E060B6">
                <w:rPr>
                  <w:rStyle w:val="Hyperlink"/>
                  <w:b/>
                  <w:color w:val="000000" w:themeColor="text1"/>
                  <w:sz w:val="22"/>
                  <w:szCs w:val="22"/>
                  <w:u w:val="none"/>
                </w:rPr>
                <w:t>Codul muncii al Republicii Moldova nr.154/2003</w:t>
              </w:r>
            </w:hyperlink>
            <w:r w:rsidRPr="00E060B6">
              <w:rPr>
                <w:b/>
                <w:color w:val="000000" w:themeColor="text1"/>
                <w:sz w:val="22"/>
                <w:szCs w:val="22"/>
              </w:rPr>
              <w:t xml:space="preserve"> în redacție nouă</w:t>
            </w:r>
          </w:p>
          <w:p w14:paraId="7FB143E0" w14:textId="77777777" w:rsidR="00606EC0" w:rsidRPr="00E060B6" w:rsidRDefault="00606EC0" w:rsidP="00606EC0">
            <w:pPr>
              <w:ind w:firstLine="22"/>
              <w:jc w:val="both"/>
              <w:rPr>
                <w:b/>
                <w:color w:val="000000" w:themeColor="text1"/>
                <w:sz w:val="22"/>
                <w:szCs w:val="22"/>
              </w:rPr>
            </w:pPr>
          </w:p>
          <w:p w14:paraId="4E85DB04" w14:textId="77777777" w:rsidR="00606EC0" w:rsidRPr="00E060B6" w:rsidRDefault="00606EC0" w:rsidP="00606EC0">
            <w:pPr>
              <w:ind w:firstLine="22"/>
              <w:jc w:val="both"/>
              <w:rPr>
                <w:color w:val="000000" w:themeColor="text1"/>
                <w:sz w:val="22"/>
                <w:szCs w:val="22"/>
              </w:rPr>
            </w:pPr>
            <w:r w:rsidRPr="00E060B6">
              <w:rPr>
                <w:color w:val="000000" w:themeColor="text1"/>
                <w:sz w:val="22"/>
                <w:szCs w:val="22"/>
              </w:rPr>
              <w:t>Articolul 17. Principiile de bază ale parteneriatului social</w:t>
            </w:r>
          </w:p>
          <w:p w14:paraId="002FFF00" w14:textId="77777777" w:rsidR="00606EC0" w:rsidRPr="00E060B6" w:rsidRDefault="00606EC0" w:rsidP="00606EC0">
            <w:pPr>
              <w:ind w:firstLine="22"/>
              <w:jc w:val="both"/>
              <w:rPr>
                <w:color w:val="000000" w:themeColor="text1"/>
                <w:sz w:val="22"/>
                <w:szCs w:val="22"/>
              </w:rPr>
            </w:pPr>
            <w:r w:rsidRPr="00E060B6">
              <w:rPr>
                <w:color w:val="000000" w:themeColor="text1"/>
                <w:sz w:val="22"/>
                <w:szCs w:val="22"/>
              </w:rPr>
              <w:t>Principiile de bază ale parteneriatului social sînt:</w:t>
            </w:r>
          </w:p>
          <w:p w14:paraId="4C564E9C" w14:textId="77777777" w:rsidR="00606EC0" w:rsidRPr="00E060B6" w:rsidRDefault="00606EC0" w:rsidP="00606EC0">
            <w:pPr>
              <w:ind w:firstLine="22"/>
              <w:jc w:val="both"/>
              <w:rPr>
                <w:color w:val="000000" w:themeColor="text1"/>
                <w:sz w:val="22"/>
                <w:szCs w:val="22"/>
              </w:rPr>
            </w:pPr>
          </w:p>
          <w:p w14:paraId="26128593" w14:textId="77777777" w:rsidR="00606EC0" w:rsidRPr="00E060B6" w:rsidRDefault="00606EC0" w:rsidP="00606EC0">
            <w:pPr>
              <w:pStyle w:val="ListParagraph"/>
              <w:pBdr>
                <w:top w:val="nil"/>
                <w:left w:val="nil"/>
                <w:bottom w:val="nil"/>
                <w:right w:val="nil"/>
                <w:between w:val="nil"/>
              </w:pBdr>
              <w:tabs>
                <w:tab w:val="left" w:pos="284"/>
                <w:tab w:val="left" w:pos="569"/>
              </w:tabs>
              <w:ind w:left="0"/>
              <w:jc w:val="both"/>
              <w:rPr>
                <w:color w:val="000000" w:themeColor="text1"/>
                <w:sz w:val="22"/>
                <w:szCs w:val="22"/>
              </w:rPr>
            </w:pPr>
            <w:r w:rsidRPr="00E060B6">
              <w:rPr>
                <w:color w:val="000000" w:themeColor="text1"/>
                <w:sz w:val="22"/>
                <w:szCs w:val="22"/>
              </w:rPr>
              <w:lastRenderedPageBreak/>
              <w:t>b</w:t>
            </w:r>
            <w:r w:rsidRPr="00E060B6">
              <w:rPr>
                <w:color w:val="000000" w:themeColor="text1"/>
                <w:sz w:val="22"/>
                <w:szCs w:val="22"/>
                <w:vertAlign w:val="superscript"/>
              </w:rPr>
              <w:t>1</w:t>
            </w:r>
            <w:r w:rsidRPr="00E060B6">
              <w:rPr>
                <w:color w:val="000000" w:themeColor="text1"/>
                <w:sz w:val="22"/>
                <w:szCs w:val="22"/>
              </w:rPr>
              <w:t>) autonomia părților. ”.</w:t>
            </w:r>
          </w:p>
          <w:p w14:paraId="20A45A70" w14:textId="77777777" w:rsidR="00606EC0" w:rsidRPr="00E060B6" w:rsidRDefault="00606EC0" w:rsidP="00606EC0">
            <w:pPr>
              <w:pStyle w:val="NormalWeb"/>
              <w:shd w:val="clear" w:color="auto" w:fill="FFFFFF"/>
              <w:jc w:val="both"/>
              <w:rPr>
                <w:noProof/>
                <w:color w:val="000000" w:themeColor="text1"/>
                <w:sz w:val="22"/>
                <w:szCs w:val="22"/>
              </w:rPr>
            </w:pPr>
          </w:p>
        </w:tc>
        <w:tc>
          <w:tcPr>
            <w:tcW w:w="440" w:type="pct"/>
          </w:tcPr>
          <w:p w14:paraId="2E1419E6" w14:textId="77777777" w:rsidR="00606EC0" w:rsidRPr="00E060B6" w:rsidRDefault="00606EC0" w:rsidP="00606EC0">
            <w:pPr>
              <w:ind w:firstLine="22"/>
              <w:jc w:val="both"/>
              <w:rPr>
                <w:color w:val="000000" w:themeColor="text1"/>
                <w:sz w:val="22"/>
                <w:szCs w:val="22"/>
                <w:lang w:eastAsia="ro-MD"/>
              </w:rPr>
            </w:pPr>
            <w:r w:rsidRPr="00E060B6">
              <w:rPr>
                <w:color w:val="000000" w:themeColor="text1"/>
                <w:sz w:val="22"/>
                <w:szCs w:val="22"/>
                <w:lang w:eastAsia="ro-MD"/>
              </w:rPr>
              <w:lastRenderedPageBreak/>
              <w:t>compatibil</w:t>
            </w:r>
          </w:p>
          <w:p w14:paraId="2479A94D" w14:textId="77777777" w:rsidR="00606EC0" w:rsidRPr="00E060B6" w:rsidRDefault="00606EC0" w:rsidP="00606EC0">
            <w:pPr>
              <w:pStyle w:val="NormalWeb"/>
              <w:shd w:val="clear" w:color="auto" w:fill="FFFFFF"/>
              <w:jc w:val="both"/>
              <w:rPr>
                <w:noProof/>
                <w:color w:val="000000" w:themeColor="text1"/>
                <w:sz w:val="22"/>
                <w:szCs w:val="22"/>
              </w:rPr>
            </w:pPr>
          </w:p>
        </w:tc>
        <w:bookmarkStart w:id="2" w:name="A17"/>
        <w:tc>
          <w:tcPr>
            <w:tcW w:w="2018" w:type="pct"/>
          </w:tcPr>
          <w:p w14:paraId="221E3F0E" w14:textId="00324B26" w:rsidR="00606EC0" w:rsidRPr="00E060B6" w:rsidRDefault="00606EC0" w:rsidP="00606EC0">
            <w:pPr>
              <w:pStyle w:val="NormalWeb"/>
              <w:shd w:val="clear" w:color="auto" w:fill="FFFFFF"/>
              <w:jc w:val="both"/>
              <w:rPr>
                <w:b/>
                <w:bCs/>
                <w:noProof/>
                <w:color w:val="000000" w:themeColor="text1"/>
                <w:sz w:val="22"/>
                <w:szCs w:val="22"/>
              </w:rPr>
            </w:pPr>
            <w:r w:rsidRPr="00E060B6">
              <w:rPr>
                <w:noProof/>
                <w:color w:val="000000" w:themeColor="text1"/>
                <w:sz w:val="22"/>
                <w:szCs w:val="22"/>
              </w:rPr>
              <w:fldChar w:fldCharType="begin"/>
            </w:r>
            <w:r w:rsidRPr="00E060B6">
              <w:rPr>
                <w:noProof/>
                <w:color w:val="000000" w:themeColor="text1"/>
                <w:sz w:val="22"/>
                <w:szCs w:val="22"/>
              </w:rPr>
              <w:instrText>HYPERLINK "https://weblex.md/item/view/id/0150bf54a0db74686a4f221ae3feb6ca" \t "_blank"</w:instrText>
            </w:r>
            <w:r w:rsidRPr="00E060B6">
              <w:rPr>
                <w:noProof/>
                <w:color w:val="000000" w:themeColor="text1"/>
                <w:sz w:val="22"/>
                <w:szCs w:val="22"/>
              </w:rPr>
            </w:r>
            <w:r w:rsidRPr="00E060B6">
              <w:rPr>
                <w:noProof/>
                <w:color w:val="000000" w:themeColor="text1"/>
                <w:sz w:val="22"/>
                <w:szCs w:val="22"/>
              </w:rPr>
              <w:fldChar w:fldCharType="separate"/>
            </w:r>
            <w:r w:rsidRPr="00E060B6">
              <w:rPr>
                <w:rStyle w:val="Hyperlink"/>
                <w:b/>
                <w:bCs/>
                <w:noProof/>
                <w:color w:val="000000" w:themeColor="text1"/>
                <w:sz w:val="22"/>
                <w:szCs w:val="22"/>
              </w:rPr>
              <w:t>Legea salarizării nr.847/2002</w:t>
            </w:r>
            <w:r w:rsidRPr="00E060B6">
              <w:rPr>
                <w:noProof/>
                <w:color w:val="000000" w:themeColor="text1"/>
                <w:sz w:val="22"/>
                <w:szCs w:val="22"/>
              </w:rPr>
              <w:fldChar w:fldCharType="end"/>
            </w:r>
            <w:r w:rsidRPr="00E060B6">
              <w:rPr>
                <w:b/>
                <w:bCs/>
                <w:noProof/>
                <w:color w:val="000000" w:themeColor="text1"/>
                <w:sz w:val="22"/>
                <w:szCs w:val="22"/>
              </w:rPr>
              <w:t xml:space="preserve">. </w:t>
            </w:r>
          </w:p>
          <w:p w14:paraId="7D65B208" w14:textId="77777777" w:rsidR="00606EC0" w:rsidRPr="00E060B6" w:rsidRDefault="00606EC0" w:rsidP="00606EC0">
            <w:pPr>
              <w:pStyle w:val="NormalWeb"/>
              <w:shd w:val="clear" w:color="auto" w:fill="FFFFFF"/>
              <w:jc w:val="both"/>
              <w:rPr>
                <w:b/>
                <w:bCs/>
                <w:noProof/>
                <w:color w:val="000000" w:themeColor="text1"/>
                <w:sz w:val="22"/>
                <w:szCs w:val="22"/>
              </w:rPr>
            </w:pPr>
            <w:r w:rsidRPr="00E060B6">
              <w:rPr>
                <w:b/>
                <w:bCs/>
                <w:noProof/>
                <w:color w:val="000000" w:themeColor="text1"/>
                <w:sz w:val="22"/>
                <w:szCs w:val="22"/>
              </w:rPr>
              <w:t>Articolul 11.</w:t>
            </w:r>
            <w:r w:rsidRPr="00E060B6">
              <w:rPr>
                <w:rStyle w:val="apple-converted-space"/>
                <w:rFonts w:eastAsiaTheme="majorEastAsia"/>
                <w:noProof/>
                <w:color w:val="000000" w:themeColor="text1"/>
                <w:sz w:val="22"/>
                <w:szCs w:val="22"/>
              </w:rPr>
              <w:t> </w:t>
            </w:r>
            <w:r w:rsidRPr="00E060B6">
              <w:rPr>
                <w:noProof/>
                <w:color w:val="000000" w:themeColor="text1"/>
                <w:sz w:val="22"/>
                <w:szCs w:val="22"/>
              </w:rPr>
              <w:t>Reglementarea de stat a salarizării</w:t>
            </w:r>
          </w:p>
          <w:p w14:paraId="416BD4B8" w14:textId="77777777" w:rsidR="00606EC0" w:rsidRPr="00E060B6" w:rsidRDefault="00606EC0" w:rsidP="00606EC0">
            <w:pPr>
              <w:pStyle w:val="NormalWeb"/>
              <w:spacing w:before="0" w:beforeAutospacing="0" w:after="0" w:afterAutospacing="0"/>
              <w:jc w:val="both"/>
              <w:rPr>
                <w:noProof/>
                <w:color w:val="000000" w:themeColor="text1"/>
                <w:sz w:val="22"/>
                <w:szCs w:val="22"/>
              </w:rPr>
            </w:pPr>
            <w:r w:rsidRPr="00E060B6">
              <w:rPr>
                <w:noProof/>
                <w:color w:val="000000" w:themeColor="text1"/>
                <w:sz w:val="22"/>
                <w:szCs w:val="22"/>
              </w:rPr>
              <w:lastRenderedPageBreak/>
              <w:t>(1)Statul reglementează retribuirea muncii salariaţilor din unităţi, indiferent de tipul lor de proprietate şi forma de organizare juridică, prin stabilirea mărimii salariului minim şi valorii de referinţă pentru calcularea salariilor de bază ale angajaţilor din sectorul bugetar, altor norme şi garanţii de stat, prin stabilirea sistemului şi condiţiilor de salarizare a salariaţilor din instituţiile şi organizaţiile finanţate de la buget, prin reglarea fondurilor de salarizare a salariaţilor din întreprinderile monopoliste.</w:t>
            </w:r>
          </w:p>
          <w:p w14:paraId="60CC5B67" w14:textId="77777777" w:rsidR="00606EC0" w:rsidRPr="00E060B6" w:rsidRDefault="00606EC0" w:rsidP="00606EC0">
            <w:pPr>
              <w:jc w:val="both"/>
              <w:rPr>
                <w:b/>
                <w:noProof/>
                <w:color w:val="000000" w:themeColor="text1"/>
                <w:sz w:val="22"/>
                <w:szCs w:val="22"/>
                <w:lang w:val="en-US"/>
              </w:rPr>
            </w:pPr>
          </w:p>
          <w:p w14:paraId="1ADB5FFA" w14:textId="77777777" w:rsidR="00606EC0" w:rsidRPr="00606EC0" w:rsidRDefault="00606EC0" w:rsidP="00606EC0">
            <w:pPr>
              <w:jc w:val="both"/>
              <w:rPr>
                <w:b/>
                <w:noProof/>
                <w:color w:val="000000" w:themeColor="text1"/>
                <w:sz w:val="22"/>
                <w:szCs w:val="22"/>
                <w:lang w:val="it-IT"/>
              </w:rPr>
            </w:pPr>
            <w:hyperlink r:id="rId16" w:history="1">
              <w:r w:rsidRPr="00606EC0">
                <w:rPr>
                  <w:rStyle w:val="Hyperlink"/>
                  <w:b/>
                  <w:noProof/>
                  <w:color w:val="000000" w:themeColor="text1"/>
                  <w:sz w:val="22"/>
                  <w:szCs w:val="22"/>
                  <w:lang w:val="it-IT"/>
                </w:rPr>
                <w:t>Codul muncii al Republicii Moldova nr.154/2003</w:t>
              </w:r>
            </w:hyperlink>
            <w:r w:rsidRPr="00606EC0">
              <w:rPr>
                <w:b/>
                <w:noProof/>
                <w:color w:val="000000" w:themeColor="text1"/>
                <w:sz w:val="22"/>
                <w:szCs w:val="22"/>
                <w:lang w:val="it-IT"/>
              </w:rPr>
              <w:t xml:space="preserve"> </w:t>
            </w:r>
          </w:p>
          <w:p w14:paraId="6CFDC053" w14:textId="77777777" w:rsidR="00606EC0" w:rsidRPr="00606EC0" w:rsidRDefault="00606EC0" w:rsidP="00606EC0">
            <w:pPr>
              <w:jc w:val="both"/>
              <w:rPr>
                <w:rStyle w:val="Strong"/>
                <w:rFonts w:eastAsiaTheme="majorEastAsia"/>
                <w:bCs w:val="0"/>
                <w:noProof/>
                <w:color w:val="000000" w:themeColor="text1"/>
                <w:sz w:val="22"/>
                <w:szCs w:val="22"/>
                <w:lang w:val="pt-BR"/>
              </w:rPr>
            </w:pPr>
            <w:r w:rsidRPr="00606EC0">
              <w:rPr>
                <w:rStyle w:val="Strong"/>
                <w:rFonts w:eastAsiaTheme="majorEastAsia"/>
                <w:noProof/>
                <w:color w:val="000000" w:themeColor="text1"/>
                <w:sz w:val="22"/>
                <w:szCs w:val="22"/>
                <w:lang w:val="pt-BR"/>
              </w:rPr>
              <w:t>Articolul 9</w:t>
            </w:r>
          </w:p>
          <w:p w14:paraId="5DC82D6E" w14:textId="77777777" w:rsidR="00606EC0" w:rsidRPr="00606EC0" w:rsidRDefault="00606EC0" w:rsidP="00606EC0">
            <w:pPr>
              <w:jc w:val="both"/>
              <w:rPr>
                <w:rStyle w:val="Strong"/>
                <w:rFonts w:eastAsiaTheme="majorEastAsia"/>
                <w:b w:val="0"/>
                <w:bCs w:val="0"/>
                <w:noProof/>
                <w:color w:val="000000" w:themeColor="text1"/>
                <w:sz w:val="22"/>
                <w:szCs w:val="22"/>
                <w:lang w:val="pt-BR"/>
              </w:rPr>
            </w:pPr>
            <w:r w:rsidRPr="00606EC0">
              <w:rPr>
                <w:noProof/>
                <w:color w:val="000000" w:themeColor="text1"/>
                <w:sz w:val="22"/>
                <w:szCs w:val="22"/>
                <w:shd w:val="clear" w:color="auto" w:fill="FFFFFF"/>
                <w:lang w:val="pt-BR"/>
              </w:rPr>
              <w:t>(1) Salariatul are dreptul:</w:t>
            </w:r>
          </w:p>
          <w:p w14:paraId="6383C9C6" w14:textId="77777777" w:rsidR="00606EC0" w:rsidRPr="00606EC0" w:rsidRDefault="00606EC0" w:rsidP="00606EC0">
            <w:pPr>
              <w:jc w:val="both"/>
              <w:rPr>
                <w:noProof/>
                <w:color w:val="000000" w:themeColor="text1"/>
                <w:sz w:val="22"/>
                <w:szCs w:val="22"/>
                <w:shd w:val="clear" w:color="auto" w:fill="FFFFFF"/>
                <w:lang w:val="pt-BR"/>
              </w:rPr>
            </w:pPr>
            <w:r w:rsidRPr="00606EC0">
              <w:rPr>
                <w:noProof/>
                <w:color w:val="000000" w:themeColor="text1"/>
                <w:sz w:val="22"/>
                <w:szCs w:val="22"/>
                <w:shd w:val="clear" w:color="auto" w:fill="FFFFFF"/>
                <w:lang w:val="pt-BR"/>
              </w:rPr>
              <w:t>k) la purtare de negocieri colective şi încheiere a contractului colectiv de muncă şi a convenţiilor colective, prin reprezentanţii săi, la informare privind executarea contractelor şi convenţiilor respective;</w:t>
            </w:r>
          </w:p>
          <w:p w14:paraId="51E09196" w14:textId="77777777" w:rsidR="00606EC0" w:rsidRPr="00606EC0" w:rsidRDefault="00606EC0" w:rsidP="00606EC0">
            <w:pPr>
              <w:jc w:val="both"/>
              <w:rPr>
                <w:rStyle w:val="Strong"/>
                <w:rFonts w:eastAsiaTheme="majorEastAsia"/>
                <w:b w:val="0"/>
                <w:bCs w:val="0"/>
                <w:noProof/>
                <w:color w:val="000000" w:themeColor="text1"/>
                <w:sz w:val="22"/>
                <w:szCs w:val="22"/>
                <w:lang w:val="pt-BR"/>
              </w:rPr>
            </w:pPr>
          </w:p>
          <w:p w14:paraId="2F3E0D79" w14:textId="77777777" w:rsidR="00606EC0" w:rsidRPr="00606EC0" w:rsidRDefault="00606EC0" w:rsidP="00606EC0">
            <w:pPr>
              <w:jc w:val="both"/>
              <w:rPr>
                <w:rStyle w:val="Strong"/>
                <w:rFonts w:eastAsiaTheme="majorEastAsia"/>
                <w:noProof/>
                <w:color w:val="000000" w:themeColor="text1"/>
                <w:sz w:val="22"/>
                <w:szCs w:val="22"/>
                <w:lang w:val="pt-BR"/>
              </w:rPr>
            </w:pPr>
            <w:r w:rsidRPr="00606EC0">
              <w:rPr>
                <w:rStyle w:val="Strong"/>
                <w:rFonts w:eastAsiaTheme="majorEastAsia"/>
                <w:noProof/>
                <w:color w:val="000000" w:themeColor="text1"/>
                <w:sz w:val="22"/>
                <w:szCs w:val="22"/>
                <w:lang w:val="pt-BR"/>
              </w:rPr>
              <w:t>Articolul 10. </w:t>
            </w:r>
          </w:p>
          <w:p w14:paraId="7A979699" w14:textId="77777777" w:rsidR="00606EC0" w:rsidRPr="00606EC0" w:rsidRDefault="00606EC0" w:rsidP="00606EC0">
            <w:pPr>
              <w:jc w:val="both"/>
              <w:rPr>
                <w:noProof/>
                <w:color w:val="000000" w:themeColor="text1"/>
                <w:sz w:val="22"/>
                <w:szCs w:val="22"/>
                <w:shd w:val="clear" w:color="auto" w:fill="FFFFFF"/>
                <w:lang w:val="pt-BR"/>
              </w:rPr>
            </w:pPr>
            <w:r w:rsidRPr="00606EC0">
              <w:rPr>
                <w:noProof/>
                <w:color w:val="000000" w:themeColor="text1"/>
                <w:sz w:val="22"/>
                <w:szCs w:val="22"/>
                <w:shd w:val="clear" w:color="auto" w:fill="FFFFFF"/>
                <w:lang w:val="pt-BR"/>
              </w:rPr>
              <w:t xml:space="preserve">(2) Angajatorul este </w:t>
            </w:r>
            <w:r w:rsidRPr="00606EC0">
              <w:rPr>
                <w:b/>
                <w:bCs/>
                <w:noProof/>
                <w:color w:val="000000" w:themeColor="text1"/>
                <w:sz w:val="22"/>
                <w:szCs w:val="22"/>
                <w:shd w:val="clear" w:color="auto" w:fill="FFFFFF"/>
                <w:lang w:val="pt-BR"/>
              </w:rPr>
              <w:t>obligat:</w:t>
            </w:r>
          </w:p>
          <w:p w14:paraId="24795BE7"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shd w:val="clear" w:color="auto" w:fill="FFFFFF"/>
                <w:lang w:val="pt-BR"/>
              </w:rPr>
              <w:t>i) să poarte negocieri colective şi să încheie contractul colectiv de muncă, furnizînd reprezentanţilor salariaţilor informația completă şi veridică necesară în acest scop, precum și informația necesară controlului asupra executării contractului;</w:t>
            </w:r>
            <w:r w:rsidRPr="00606EC0">
              <w:rPr>
                <w:noProof/>
                <w:color w:val="000000" w:themeColor="text1"/>
                <w:sz w:val="22"/>
                <w:szCs w:val="22"/>
                <w:lang w:val="pt-BR"/>
              </w:rPr>
              <w:t xml:space="preserve"> Articolul 18.</w:t>
            </w:r>
            <w:r w:rsidRPr="00606EC0">
              <w:rPr>
                <w:rStyle w:val="apple-converted-space"/>
                <w:rFonts w:eastAsiaTheme="majorEastAsia"/>
                <w:noProof/>
                <w:color w:val="000000" w:themeColor="text1"/>
                <w:sz w:val="22"/>
                <w:szCs w:val="22"/>
                <w:lang w:val="pt-BR"/>
              </w:rPr>
              <w:t> </w:t>
            </w:r>
            <w:r w:rsidRPr="00606EC0">
              <w:rPr>
                <w:noProof/>
                <w:color w:val="000000" w:themeColor="text1"/>
                <w:sz w:val="22"/>
                <w:szCs w:val="22"/>
                <w:lang w:val="pt-BR"/>
              </w:rPr>
              <w:t>Sistemul parteneriatului social</w:t>
            </w:r>
          </w:p>
          <w:p w14:paraId="5EC76B2F"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Sistemul parteneriatului social include următoarele niveluri:</w:t>
            </w:r>
          </w:p>
          <w:p w14:paraId="2367C1BE"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a) naţional – stabileşte bazele reglementării relaţiilor social-economice şi de muncă în Republica Moldova;</w:t>
            </w:r>
          </w:p>
          <w:p w14:paraId="5E805D6E"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b) ramural – stabileşte bazele reglementării relaţiilor din sfera muncii şi cea socială într-o anumită ramură (ramuri) a economiei naţionale;</w:t>
            </w:r>
          </w:p>
          <w:p w14:paraId="7D8D22C5"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c) teritorial – stabileşte bazele reglementării relaţiilor din sfera muncii şi cea socială în unităţile administrativ-teritoriale de nivelul al doilea şi în municipii;</w:t>
            </w:r>
          </w:p>
          <w:p w14:paraId="2A7BC94B" w14:textId="77777777" w:rsidR="00606EC0" w:rsidRPr="00606EC0" w:rsidRDefault="00606EC0" w:rsidP="00606EC0">
            <w:pPr>
              <w:pStyle w:val="NormalWeb"/>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d) de unitate – stabileşte obligaţiile reciproce concrete dintre salariaţi şi angajator în sfera muncii şi cea socială.</w:t>
            </w:r>
          </w:p>
          <w:p w14:paraId="69E6011C" w14:textId="77777777" w:rsidR="00606EC0" w:rsidRPr="00606EC0" w:rsidRDefault="00606EC0" w:rsidP="00606EC0">
            <w:pPr>
              <w:pStyle w:val="NormalWeb"/>
              <w:spacing w:before="0" w:beforeAutospacing="0" w:after="0" w:afterAutospacing="0"/>
              <w:jc w:val="both"/>
              <w:rPr>
                <w:noProof/>
                <w:color w:val="000000" w:themeColor="text1"/>
                <w:sz w:val="22"/>
                <w:szCs w:val="22"/>
                <w:lang w:val="it-IT"/>
              </w:rPr>
            </w:pPr>
          </w:p>
          <w:p w14:paraId="37C57839"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b/>
                <w:bCs/>
                <w:noProof/>
                <w:color w:val="000000" w:themeColor="text1"/>
                <w:sz w:val="22"/>
                <w:szCs w:val="22"/>
                <w:lang w:val="it-IT" w:eastAsia="ro-MD"/>
              </w:rPr>
              <w:t>Articolul 17.</w:t>
            </w:r>
            <w:r w:rsidRPr="00606EC0">
              <w:rPr>
                <w:noProof/>
                <w:color w:val="000000" w:themeColor="text1"/>
                <w:sz w:val="22"/>
                <w:szCs w:val="22"/>
                <w:lang w:val="it-IT" w:eastAsia="ro-MD"/>
              </w:rPr>
              <w:t> Principiile de bază ale parteneriatului social</w:t>
            </w:r>
          </w:p>
          <w:p w14:paraId="2DA1EF83"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t>Principiile de bază ale parteneriatului social sînt:</w:t>
            </w:r>
          </w:p>
          <w:p w14:paraId="386E2F09"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lastRenderedPageBreak/>
              <w:t>a) legalitatea;</w:t>
            </w:r>
          </w:p>
          <w:p w14:paraId="760F39D1"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t xml:space="preserve">b) </w:t>
            </w:r>
            <w:r w:rsidRPr="00606EC0">
              <w:rPr>
                <w:b/>
                <w:bCs/>
                <w:noProof/>
                <w:color w:val="000000" w:themeColor="text1"/>
                <w:sz w:val="22"/>
                <w:szCs w:val="22"/>
                <w:lang w:val="it-IT" w:eastAsia="ro-MD"/>
              </w:rPr>
              <w:t>egalitatea părţilor</w:t>
            </w:r>
            <w:r w:rsidRPr="00606EC0">
              <w:rPr>
                <w:noProof/>
                <w:color w:val="000000" w:themeColor="text1"/>
                <w:sz w:val="22"/>
                <w:szCs w:val="22"/>
                <w:lang w:val="it-IT" w:eastAsia="ro-MD"/>
              </w:rPr>
              <w:t>;</w:t>
            </w:r>
          </w:p>
          <w:p w14:paraId="412A070E"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t xml:space="preserve">c) </w:t>
            </w:r>
            <w:r w:rsidRPr="00606EC0">
              <w:rPr>
                <w:b/>
                <w:bCs/>
                <w:noProof/>
                <w:color w:val="000000" w:themeColor="text1"/>
                <w:sz w:val="22"/>
                <w:szCs w:val="22"/>
                <w:lang w:val="it-IT" w:eastAsia="ro-MD"/>
              </w:rPr>
              <w:t>paritatea reprezentării părţilor</w:t>
            </w:r>
            <w:r w:rsidRPr="00606EC0">
              <w:rPr>
                <w:noProof/>
                <w:color w:val="000000" w:themeColor="text1"/>
                <w:sz w:val="22"/>
                <w:szCs w:val="22"/>
                <w:lang w:val="it-IT" w:eastAsia="ro-MD"/>
              </w:rPr>
              <w:t>;</w:t>
            </w:r>
          </w:p>
          <w:p w14:paraId="045D6EF1"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t>d) împuternicirile reprezentanţilor părţilor;</w:t>
            </w:r>
          </w:p>
          <w:p w14:paraId="0F75D8A3"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t>e) cointeresarea părţilor pentru participarea la raporturile contractuale;</w:t>
            </w:r>
          </w:p>
          <w:p w14:paraId="3704AAD3"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t>f) respectarea de către părţi a normelor legislaţiei în vigoare;</w:t>
            </w:r>
          </w:p>
          <w:p w14:paraId="491A30AD" w14:textId="77777777" w:rsidR="00606EC0" w:rsidRPr="00606EC0" w:rsidRDefault="00606EC0" w:rsidP="00606EC0">
            <w:pPr>
              <w:pStyle w:val="ListParagraph"/>
              <w:shd w:val="clear" w:color="auto" w:fill="FFFFFF"/>
              <w:ind w:left="0"/>
              <w:jc w:val="both"/>
              <w:rPr>
                <w:noProof/>
                <w:color w:val="000000" w:themeColor="text1"/>
                <w:sz w:val="22"/>
                <w:szCs w:val="22"/>
                <w:lang w:val="it-IT" w:eastAsia="ro-MD"/>
              </w:rPr>
            </w:pPr>
            <w:r w:rsidRPr="00606EC0">
              <w:rPr>
                <w:noProof/>
                <w:color w:val="000000" w:themeColor="text1"/>
                <w:sz w:val="22"/>
                <w:szCs w:val="22"/>
                <w:lang w:val="it-IT" w:eastAsia="ro-MD"/>
              </w:rPr>
              <w:t>g) încrederea mutuală între părţi;</w:t>
            </w:r>
          </w:p>
          <w:p w14:paraId="0CCA3664" w14:textId="77777777" w:rsidR="00606EC0" w:rsidRPr="00606EC0" w:rsidRDefault="00606EC0" w:rsidP="00606EC0">
            <w:pPr>
              <w:pStyle w:val="ListParagraph"/>
              <w:shd w:val="clear" w:color="auto" w:fill="FFFFFF"/>
              <w:ind w:left="0"/>
              <w:jc w:val="both"/>
              <w:rPr>
                <w:noProof/>
                <w:color w:val="000000" w:themeColor="text1"/>
                <w:sz w:val="22"/>
                <w:szCs w:val="22"/>
                <w:lang w:val="pt-BR" w:eastAsia="ro-MD"/>
              </w:rPr>
            </w:pPr>
            <w:r w:rsidRPr="00606EC0">
              <w:rPr>
                <w:noProof/>
                <w:color w:val="000000" w:themeColor="text1"/>
                <w:sz w:val="22"/>
                <w:szCs w:val="22"/>
                <w:lang w:val="pt-BR" w:eastAsia="ro-MD"/>
              </w:rPr>
              <w:t>h) evaluarea posibilităţilor reale de îndeplinire a angajamentelor asumate de părţi;</w:t>
            </w:r>
          </w:p>
          <w:p w14:paraId="44955020" w14:textId="77777777" w:rsidR="00606EC0" w:rsidRPr="00606EC0" w:rsidRDefault="00606EC0" w:rsidP="00606EC0">
            <w:pPr>
              <w:pStyle w:val="ListParagraph"/>
              <w:shd w:val="clear" w:color="auto" w:fill="FFFFFF"/>
              <w:ind w:left="0"/>
              <w:jc w:val="both"/>
              <w:rPr>
                <w:noProof/>
                <w:color w:val="000000" w:themeColor="text1"/>
                <w:sz w:val="22"/>
                <w:szCs w:val="22"/>
                <w:lang w:val="pt-BR" w:eastAsia="ro-MD"/>
              </w:rPr>
            </w:pPr>
            <w:r w:rsidRPr="00606EC0">
              <w:rPr>
                <w:noProof/>
                <w:color w:val="000000" w:themeColor="text1"/>
                <w:sz w:val="22"/>
                <w:szCs w:val="22"/>
                <w:lang w:val="pt-BR" w:eastAsia="ro-MD"/>
              </w:rPr>
              <w:t>i) prioritatea metodelor şi procedurilor de conciliere şi efectuarea obligatorie de consultări ale părţilor în probleme ce ţin de domeniul muncii şi al politicilor sociale;</w:t>
            </w:r>
          </w:p>
          <w:p w14:paraId="2F2FC580" w14:textId="77777777" w:rsidR="00606EC0" w:rsidRPr="00606EC0" w:rsidRDefault="00606EC0" w:rsidP="00606EC0">
            <w:pPr>
              <w:pStyle w:val="ListParagraph"/>
              <w:shd w:val="clear" w:color="auto" w:fill="FFFFFF"/>
              <w:ind w:left="0"/>
              <w:jc w:val="both"/>
              <w:rPr>
                <w:noProof/>
                <w:color w:val="000000" w:themeColor="text1"/>
                <w:sz w:val="22"/>
                <w:szCs w:val="22"/>
                <w:lang w:val="pt-BR" w:eastAsia="ro-MD"/>
              </w:rPr>
            </w:pPr>
            <w:r w:rsidRPr="00606EC0">
              <w:rPr>
                <w:noProof/>
                <w:color w:val="000000" w:themeColor="text1"/>
                <w:sz w:val="22"/>
                <w:szCs w:val="22"/>
                <w:lang w:val="pt-BR" w:eastAsia="ro-MD"/>
              </w:rPr>
              <w:t>j) renunţarea la acţiuni unilaterale care încalcă înţelegerile (contractele colective de muncă şi convenţiile colective) şi informarea reciprocă a părţilor despre schimbările de situaţie;</w:t>
            </w:r>
          </w:p>
          <w:p w14:paraId="56B88C3A" w14:textId="77777777" w:rsidR="00606EC0" w:rsidRPr="00606EC0" w:rsidRDefault="00606EC0" w:rsidP="00606EC0">
            <w:pPr>
              <w:pStyle w:val="ListParagraph"/>
              <w:shd w:val="clear" w:color="auto" w:fill="FFFFFF"/>
              <w:ind w:left="0"/>
              <w:jc w:val="both"/>
              <w:rPr>
                <w:noProof/>
                <w:color w:val="000000" w:themeColor="text1"/>
                <w:sz w:val="22"/>
                <w:szCs w:val="22"/>
                <w:lang w:val="pt-BR" w:eastAsia="ro-MD"/>
              </w:rPr>
            </w:pPr>
            <w:r w:rsidRPr="00606EC0">
              <w:rPr>
                <w:noProof/>
                <w:color w:val="000000" w:themeColor="text1"/>
                <w:sz w:val="22"/>
                <w:szCs w:val="22"/>
                <w:lang w:val="pt-BR" w:eastAsia="ro-MD"/>
              </w:rPr>
              <w:t>k) adoptarea de decizii şi întreprinderea de acţiuni în limitele regulilor şi procedurilor coordonate de părţi;</w:t>
            </w:r>
          </w:p>
          <w:p w14:paraId="00E866EA" w14:textId="77777777" w:rsidR="00606EC0" w:rsidRPr="00606EC0" w:rsidRDefault="00606EC0" w:rsidP="00606EC0">
            <w:pPr>
              <w:pStyle w:val="ListParagraph"/>
              <w:shd w:val="clear" w:color="auto" w:fill="FFFFFF"/>
              <w:ind w:left="0"/>
              <w:jc w:val="both"/>
              <w:rPr>
                <w:b/>
                <w:bCs/>
                <w:noProof/>
                <w:color w:val="000000" w:themeColor="text1"/>
                <w:sz w:val="22"/>
                <w:szCs w:val="22"/>
                <w:lang w:val="pt-BR" w:eastAsia="ro-MD"/>
              </w:rPr>
            </w:pPr>
            <w:r w:rsidRPr="00606EC0">
              <w:rPr>
                <w:b/>
                <w:bCs/>
                <w:noProof/>
                <w:color w:val="000000" w:themeColor="text1"/>
                <w:sz w:val="22"/>
                <w:szCs w:val="22"/>
                <w:lang w:val="pt-BR" w:eastAsia="ro-MD"/>
              </w:rPr>
              <w:t>l) executarea obligatorie a contractelor colective de muncă, a convenţiilor colective şi a altor înţelegeri;</w:t>
            </w:r>
          </w:p>
          <w:p w14:paraId="6EC0CA50" w14:textId="77777777" w:rsidR="00606EC0" w:rsidRPr="00606EC0" w:rsidRDefault="00606EC0" w:rsidP="00606EC0">
            <w:pPr>
              <w:pStyle w:val="ListParagraph"/>
              <w:shd w:val="clear" w:color="auto" w:fill="FFFFFF"/>
              <w:ind w:left="0"/>
              <w:jc w:val="both"/>
              <w:rPr>
                <w:b/>
                <w:bCs/>
                <w:noProof/>
                <w:color w:val="000000" w:themeColor="text1"/>
                <w:sz w:val="22"/>
                <w:szCs w:val="22"/>
                <w:lang w:val="pt-BR" w:eastAsia="ro-MD"/>
              </w:rPr>
            </w:pPr>
            <w:r w:rsidRPr="00606EC0">
              <w:rPr>
                <w:b/>
                <w:bCs/>
                <w:noProof/>
                <w:color w:val="000000" w:themeColor="text1"/>
                <w:sz w:val="22"/>
                <w:szCs w:val="22"/>
                <w:lang w:val="pt-BR" w:eastAsia="ro-MD"/>
              </w:rPr>
              <w:t>m) controlul asupra îndeplinirii contractelor colective de muncă şi a convenţiilor colective;</w:t>
            </w:r>
          </w:p>
          <w:p w14:paraId="751E5ED0" w14:textId="77777777" w:rsidR="00606EC0" w:rsidRPr="00606EC0" w:rsidRDefault="00606EC0" w:rsidP="00606EC0">
            <w:pPr>
              <w:pStyle w:val="ListParagraph"/>
              <w:shd w:val="clear" w:color="auto" w:fill="FFFFFF"/>
              <w:ind w:left="0"/>
              <w:jc w:val="both"/>
              <w:rPr>
                <w:b/>
                <w:bCs/>
                <w:noProof/>
                <w:color w:val="000000" w:themeColor="text1"/>
                <w:sz w:val="22"/>
                <w:szCs w:val="22"/>
                <w:lang w:val="pt-BR" w:eastAsia="ro-MD"/>
              </w:rPr>
            </w:pPr>
            <w:r w:rsidRPr="00606EC0">
              <w:rPr>
                <w:b/>
                <w:bCs/>
                <w:noProof/>
                <w:color w:val="000000" w:themeColor="text1"/>
                <w:sz w:val="22"/>
                <w:szCs w:val="22"/>
                <w:lang w:val="pt-BR" w:eastAsia="ro-MD"/>
              </w:rPr>
              <w:t>n) răspunderea părţilor pentru nerespectarea angajamentelor asumate;</w:t>
            </w:r>
          </w:p>
          <w:p w14:paraId="292851C4" w14:textId="77777777" w:rsidR="00606EC0" w:rsidRPr="00606EC0" w:rsidRDefault="00606EC0" w:rsidP="00606EC0">
            <w:pPr>
              <w:pStyle w:val="ListParagraph"/>
              <w:shd w:val="clear" w:color="auto" w:fill="FFFFFF"/>
              <w:ind w:left="0"/>
              <w:jc w:val="both"/>
              <w:rPr>
                <w:b/>
                <w:bCs/>
                <w:noProof/>
                <w:color w:val="000000" w:themeColor="text1"/>
                <w:sz w:val="22"/>
                <w:szCs w:val="22"/>
                <w:lang w:val="pt-BR" w:eastAsia="ro-MD"/>
              </w:rPr>
            </w:pPr>
            <w:r w:rsidRPr="00606EC0">
              <w:rPr>
                <w:b/>
                <w:bCs/>
                <w:noProof/>
                <w:color w:val="000000" w:themeColor="text1"/>
                <w:sz w:val="22"/>
                <w:szCs w:val="22"/>
                <w:lang w:val="pt-BR" w:eastAsia="ro-MD"/>
              </w:rPr>
              <w:t>o) favorizarea de către stat a dezvoltării parteneriatului social;</w:t>
            </w:r>
          </w:p>
          <w:p w14:paraId="0AD59DF4"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p>
          <w:p w14:paraId="401953A3"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b/>
                <w:bCs/>
                <w:noProof/>
                <w:color w:val="000000" w:themeColor="text1"/>
                <w:sz w:val="22"/>
                <w:szCs w:val="22"/>
                <w:lang w:val="pt-BR"/>
              </w:rPr>
              <w:t>Articolul 19.</w:t>
            </w:r>
            <w:r w:rsidRPr="00606EC0">
              <w:rPr>
                <w:rStyle w:val="apple-converted-space"/>
                <w:rFonts w:eastAsiaTheme="majorEastAsia"/>
                <w:noProof/>
                <w:color w:val="000000" w:themeColor="text1"/>
                <w:sz w:val="22"/>
                <w:szCs w:val="22"/>
                <w:lang w:val="pt-BR"/>
              </w:rPr>
              <w:t> </w:t>
            </w:r>
            <w:r w:rsidRPr="00606EC0">
              <w:rPr>
                <w:noProof/>
                <w:color w:val="000000" w:themeColor="text1"/>
                <w:sz w:val="22"/>
                <w:szCs w:val="22"/>
                <w:lang w:val="pt-BR"/>
              </w:rPr>
              <w:t>Formele parteneriatului social</w:t>
            </w:r>
          </w:p>
          <w:p w14:paraId="26AA5E52"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Parteneriatul social se realizează prin:</w:t>
            </w:r>
          </w:p>
          <w:p w14:paraId="70F13BEA"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a) negocieri colective privind elaborarea proiectelor de contracte colective de muncă şi de convenţii colective şi încheierea acestora pe baze bi- sau tripartite, prin intermediul reprezentanţilor părţilor parteneriatului social;</w:t>
            </w:r>
          </w:p>
          <w:p w14:paraId="71946ED3"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b) participarea la examinarea proiectelor de acte normative şi a propunerilor ce vizează reformele social-economice, la perfecţionarea legislaţiei muncii, la asigurarea concilierii civice;</w:t>
            </w:r>
          </w:p>
          <w:p w14:paraId="666C875E"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c) consultări reciproce (negocieri) în problemele ce ţin de reglementarea raporturilor de muncă şi a raporturilor legate nemijlocit de acestea;</w:t>
            </w:r>
          </w:p>
          <w:p w14:paraId="6C91FE95"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lastRenderedPageBreak/>
              <w:t>d) participarea salariaţilor (a reprezentanţilor acestora) la administrarea unităţii;</w:t>
            </w:r>
          </w:p>
          <w:p w14:paraId="37E08760"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e) participarea reprezentanţilor părţilor parteneriatului social în procesul de soluţionare extrajudiciară a conflictului colectiv de muncă (procedura de conciliere).</w:t>
            </w:r>
          </w:p>
          <w:p w14:paraId="3BB6416C"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p>
          <w:p w14:paraId="59F89404" w14:textId="77777777" w:rsidR="00606EC0" w:rsidRPr="00606EC0" w:rsidRDefault="00606EC0" w:rsidP="00606EC0">
            <w:pPr>
              <w:jc w:val="both"/>
              <w:rPr>
                <w:b/>
                <w:bCs/>
                <w:noProof/>
                <w:color w:val="000000" w:themeColor="text1"/>
                <w:sz w:val="22"/>
                <w:szCs w:val="22"/>
                <w:lang w:val="pt-BR"/>
              </w:rPr>
            </w:pPr>
            <w:bookmarkStart w:id="3" w:name="A25"/>
            <w:r w:rsidRPr="00606EC0">
              <w:rPr>
                <w:b/>
                <w:bCs/>
                <w:noProof/>
                <w:color w:val="000000" w:themeColor="text1"/>
                <w:sz w:val="22"/>
                <w:szCs w:val="22"/>
                <w:lang w:val="pt-BR"/>
              </w:rPr>
              <w:t>Articolul 22</w:t>
            </w:r>
          </w:p>
          <w:p w14:paraId="305337BE"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Angajatorul este obligat să creeze condiţii pentru activitatea reprezentanţilor salariaţilor în corespundere cu prezentul cod, cu Legea sindicatelor, cu alte acte normative, cu convenţiile colective şi cu contractul colectiv de muncă.</w:t>
            </w:r>
          </w:p>
          <w:p w14:paraId="038E4925" w14:textId="77777777" w:rsidR="00606EC0" w:rsidRPr="00606EC0" w:rsidRDefault="00606EC0" w:rsidP="00606EC0">
            <w:pPr>
              <w:jc w:val="both"/>
              <w:rPr>
                <w:b/>
                <w:bCs/>
                <w:noProof/>
                <w:color w:val="000000" w:themeColor="text1"/>
                <w:sz w:val="22"/>
                <w:szCs w:val="22"/>
                <w:lang w:val="pt-BR"/>
              </w:rPr>
            </w:pPr>
          </w:p>
          <w:p w14:paraId="0498D11C" w14:textId="77777777" w:rsidR="00606EC0" w:rsidRPr="00606EC0" w:rsidRDefault="00606EC0" w:rsidP="00606EC0">
            <w:pPr>
              <w:jc w:val="both"/>
              <w:rPr>
                <w:noProof/>
                <w:color w:val="000000" w:themeColor="text1"/>
                <w:sz w:val="22"/>
                <w:szCs w:val="22"/>
                <w:lang w:val="pt-BR"/>
              </w:rPr>
            </w:pPr>
            <w:r w:rsidRPr="00606EC0">
              <w:rPr>
                <w:b/>
                <w:bCs/>
                <w:noProof/>
                <w:color w:val="000000" w:themeColor="text1"/>
                <w:sz w:val="22"/>
                <w:szCs w:val="22"/>
                <w:lang w:val="pt-BR"/>
              </w:rPr>
              <w:t>Articolul 25.</w:t>
            </w:r>
            <w:bookmarkEnd w:id="3"/>
            <w:r w:rsidRPr="00606EC0">
              <w:rPr>
                <w:noProof/>
                <w:color w:val="000000" w:themeColor="text1"/>
                <w:sz w:val="22"/>
                <w:szCs w:val="22"/>
                <w:lang w:val="pt-BR"/>
              </w:rPr>
              <w:t> Organele parteneriatului social</w:t>
            </w:r>
          </w:p>
          <w:p w14:paraId="759AC947"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(1) În scopul reglementării raporturilor social-economice din sfera parteneriatului social se creează următoarele structuri:</w:t>
            </w:r>
          </w:p>
          <w:p w14:paraId="4E28AC24"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a) la nivel naţional – Comisia naţională pentru consultări şi negocieri colective;</w:t>
            </w:r>
          </w:p>
          <w:p w14:paraId="0960CAF5"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b) la nivel ramural – comisiile ramurale pentru consultări şi negocieri colective;</w:t>
            </w:r>
          </w:p>
          <w:p w14:paraId="6156BF5E"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c) la nivel teritorial – comisiile teritoriale pentru consultări şi negocieri colective;</w:t>
            </w:r>
          </w:p>
          <w:p w14:paraId="57F852FC"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d) la nivel de unitate – comisiile pentru dialog social "angajator – salariaţi".</w:t>
            </w:r>
          </w:p>
          <w:p w14:paraId="6C948594"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(2) Formarea şi activitatea comisiilor la nivel naţional, ramural şi teritorial se reglementează prin lege organică, iar a comisiilor la nivel de unitate – prin regulamentul-tip, aprobat de Comisia naţională pentru consultări şi negocieri colective, care se publică în Monitorul Oficial al Republicii Moldova.</w:t>
            </w:r>
          </w:p>
          <w:p w14:paraId="18D57E85" w14:textId="77777777" w:rsidR="00606EC0" w:rsidRPr="00606EC0" w:rsidRDefault="00606EC0" w:rsidP="00606EC0">
            <w:pPr>
              <w:jc w:val="both"/>
              <w:rPr>
                <w:noProof/>
                <w:color w:val="000000" w:themeColor="text1"/>
                <w:sz w:val="22"/>
                <w:szCs w:val="22"/>
                <w:lang w:val="it-IT"/>
              </w:rPr>
            </w:pPr>
          </w:p>
          <w:p w14:paraId="5163829E"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b/>
                <w:bCs/>
                <w:noProof/>
                <w:color w:val="000000" w:themeColor="text1"/>
                <w:sz w:val="22"/>
                <w:szCs w:val="22"/>
                <w:lang w:val="pt-BR"/>
              </w:rPr>
              <w:t>Articolul 26.</w:t>
            </w:r>
            <w:r w:rsidRPr="00606EC0">
              <w:rPr>
                <w:noProof/>
                <w:color w:val="000000" w:themeColor="text1"/>
                <w:sz w:val="22"/>
                <w:szCs w:val="22"/>
                <w:lang w:val="pt-BR"/>
              </w:rPr>
              <w:t> Desfăşurarea negocierilor colective</w:t>
            </w:r>
          </w:p>
          <w:p w14:paraId="7196BA1E"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(1) Reprezentanţii salariaţilor şi ai angajatorilor au dreptul de a iniţia şi de a participa la negocierile colective pentru elaborarea, încheierea, modificarea sau completarea contractului colectiv de muncă sau a convenţiilor colective.</w:t>
            </w:r>
          </w:p>
          <w:p w14:paraId="3E6EFF1E"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lastRenderedPageBreak/>
              <w:t>(2) Reprezentanţii părţilor cărora li s-a transmis propunerea în formă scrisă de începere a negocierilor colective sînt obligaţi să purceadă la acestea în decurs de 7 zile calendaristice de la data avizării.</w:t>
            </w:r>
          </w:p>
          <w:p w14:paraId="433E033B" w14:textId="77777777" w:rsidR="00606EC0" w:rsidRPr="00606EC0" w:rsidRDefault="00606EC0" w:rsidP="00606EC0">
            <w:pPr>
              <w:jc w:val="both"/>
              <w:rPr>
                <w:noProof/>
                <w:color w:val="000000" w:themeColor="text1"/>
                <w:sz w:val="22"/>
                <w:szCs w:val="22"/>
                <w:lang w:val="pt-BR" w:eastAsia="ro-MD"/>
              </w:rPr>
            </w:pPr>
          </w:p>
          <w:p w14:paraId="3D0EC666" w14:textId="77777777" w:rsidR="00606EC0" w:rsidRPr="00606EC0" w:rsidRDefault="00606EC0" w:rsidP="00606EC0">
            <w:pPr>
              <w:jc w:val="both"/>
              <w:rPr>
                <w:b/>
                <w:bCs/>
                <w:noProof/>
                <w:color w:val="000000" w:themeColor="text1"/>
                <w:sz w:val="22"/>
                <w:szCs w:val="22"/>
                <w:lang w:val="pt-BR"/>
              </w:rPr>
            </w:pPr>
            <w:r w:rsidRPr="00606EC0">
              <w:rPr>
                <w:b/>
                <w:bCs/>
                <w:noProof/>
                <w:color w:val="000000" w:themeColor="text1"/>
                <w:sz w:val="22"/>
                <w:szCs w:val="22"/>
                <w:lang w:val="pt-BR"/>
              </w:rPr>
              <w:t>Legea sindicatelor nr. 1129/2000</w:t>
            </w:r>
          </w:p>
          <w:p w14:paraId="7ADE1A55" w14:textId="77777777" w:rsidR="00606EC0" w:rsidRPr="00606EC0" w:rsidRDefault="00606EC0" w:rsidP="00606EC0">
            <w:pPr>
              <w:jc w:val="both"/>
              <w:rPr>
                <w:noProof/>
                <w:color w:val="000000" w:themeColor="text1"/>
                <w:sz w:val="22"/>
                <w:szCs w:val="22"/>
                <w:lang w:val="pt-BR"/>
              </w:rPr>
            </w:pPr>
            <w:r w:rsidRPr="00606EC0">
              <w:rPr>
                <w:b/>
                <w:bCs/>
                <w:noProof/>
                <w:color w:val="000000" w:themeColor="text1"/>
                <w:sz w:val="22"/>
                <w:szCs w:val="22"/>
                <w:lang w:val="pt-BR"/>
              </w:rPr>
              <w:t>Articolul 14.</w:t>
            </w:r>
            <w:r w:rsidRPr="00606EC0">
              <w:rPr>
                <w:noProof/>
                <w:color w:val="000000" w:themeColor="text1"/>
                <w:sz w:val="22"/>
                <w:szCs w:val="22"/>
                <w:lang w:val="pt-BR"/>
              </w:rPr>
              <w:t> Dreptul de a participa la elaborarea proiectelor de programe social-economice şi de acte juridice</w:t>
            </w:r>
          </w:p>
          <w:p w14:paraId="35A52292"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(1) Sindicatele sînt în drept să participe la elaborarea proiectelor de programe privind dezvoltarea social-economică, proiectelor de legi şi de alte acte normative în domeniul remunerării muncii, asigurării sociale, formării preţurilor, ocrotirii sănătăţii, egalităţii de şanse şi de tratament între bărbaţi şi femei şi în alte domenii ce ţin de muncă şi dezvoltarea social-economică. În autorităţile publice, sindicatul îşi realizează acest drept prin organele sale de nivelul respectiv.</w:t>
            </w:r>
          </w:p>
          <w:p w14:paraId="1B2BFFE7"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 Autorităţile publice trimit proiectele de programe şi de acte juridice, indicate la alineatul (1) al prezentului articol, organelor sindicale respective, solicitînd, în termen de cel mult 30 de zile, avizele sau propunerile acestora. Neprezentarea avizelor sau propunerilor în termenul indicat se consideră refuz al sindicatului de a-şi exercita dreptul la exprimarea opiniei.</w:t>
            </w:r>
          </w:p>
          <w:p w14:paraId="0204F1A0"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(3) Sindicatele sînt în drept să participe la examinarea de către autorităţile publice a avizelor şi propunerilor lor indicate la alineatul (2) al prezentului articol. În cazul respingerii sau acceptării parţiale a propunerilor sindicatului, autoritatea respectivă îl informează în scris despre aceasta, argumentîndu-şi poziţia.</w:t>
            </w:r>
          </w:p>
          <w:p w14:paraId="12B63D27"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(4) Sindicatele sînt în drept să-şi exprime public, în mijloacele de informare în masă, poziţia asupra proiectelor de programe şi de acte legislative şi alte acte normative indicate în alineatul (1) al prezentului articol.</w:t>
            </w:r>
          </w:p>
          <w:p w14:paraId="7454B338" w14:textId="77777777" w:rsidR="00606EC0" w:rsidRPr="00606EC0" w:rsidRDefault="00606EC0" w:rsidP="00606EC0">
            <w:pPr>
              <w:jc w:val="both"/>
              <w:rPr>
                <w:noProof/>
                <w:color w:val="000000" w:themeColor="text1"/>
                <w:sz w:val="22"/>
                <w:szCs w:val="22"/>
                <w:lang w:val="it-IT"/>
              </w:rPr>
            </w:pPr>
          </w:p>
          <w:p w14:paraId="706C6912" w14:textId="77777777" w:rsidR="00606EC0" w:rsidRPr="00606EC0" w:rsidRDefault="00606EC0" w:rsidP="00606EC0">
            <w:pPr>
              <w:pStyle w:val="NormalWeb"/>
              <w:spacing w:before="0" w:beforeAutospacing="0" w:after="0" w:afterAutospacing="0"/>
              <w:jc w:val="both"/>
              <w:rPr>
                <w:b/>
                <w:bCs/>
                <w:noProof/>
                <w:color w:val="000000" w:themeColor="text1"/>
                <w:sz w:val="22"/>
                <w:szCs w:val="22"/>
                <w:lang w:val="it-IT"/>
              </w:rPr>
            </w:pPr>
            <w:r w:rsidRPr="00606EC0">
              <w:rPr>
                <w:b/>
                <w:bCs/>
                <w:noProof/>
                <w:color w:val="000000" w:themeColor="text1"/>
                <w:sz w:val="22"/>
                <w:szCs w:val="22"/>
                <w:lang w:val="it-IT"/>
              </w:rPr>
              <w:t>Articolul 13.</w:t>
            </w:r>
            <w:r w:rsidRPr="00606EC0">
              <w:rPr>
                <w:rStyle w:val="apple-converted-space"/>
                <w:rFonts w:eastAsiaTheme="majorEastAsia"/>
                <w:b/>
                <w:bCs/>
                <w:noProof/>
                <w:color w:val="000000" w:themeColor="text1"/>
                <w:sz w:val="22"/>
                <w:szCs w:val="22"/>
                <w:lang w:val="it-IT"/>
              </w:rPr>
              <w:t> </w:t>
            </w:r>
            <w:r w:rsidRPr="00606EC0">
              <w:rPr>
                <w:b/>
                <w:bCs/>
                <w:noProof/>
                <w:color w:val="000000" w:themeColor="text1"/>
                <w:sz w:val="22"/>
                <w:szCs w:val="22"/>
                <w:lang w:val="it-IT"/>
              </w:rPr>
              <w:t>Atribuţiile patronatelor</w:t>
            </w:r>
          </w:p>
          <w:p w14:paraId="0A07CFF4" w14:textId="77777777" w:rsidR="00606EC0" w:rsidRPr="00606EC0" w:rsidRDefault="00606EC0" w:rsidP="00606EC0">
            <w:pPr>
              <w:pStyle w:val="NormalWeb"/>
              <w:spacing w:before="0" w:beforeAutospacing="0" w:after="0" w:afterAutospacing="0"/>
              <w:jc w:val="both"/>
              <w:rPr>
                <w:b/>
                <w:bCs/>
                <w:noProof/>
                <w:color w:val="000000" w:themeColor="text1"/>
                <w:sz w:val="22"/>
                <w:szCs w:val="22"/>
                <w:lang w:val="it-IT"/>
              </w:rPr>
            </w:pPr>
            <w:r w:rsidRPr="00606EC0">
              <w:rPr>
                <w:b/>
                <w:bCs/>
                <w:noProof/>
                <w:color w:val="000000" w:themeColor="text1"/>
                <w:sz w:val="22"/>
                <w:szCs w:val="22"/>
                <w:lang w:val="it-IT"/>
              </w:rPr>
              <w:t>Patronatele:</w:t>
            </w:r>
          </w:p>
          <w:p w14:paraId="68C17338"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 xml:space="preserve">f) participă, în colaborare cu partenerii de dialog social, la elaborarea proiectelor de acte legislative şi alte acte normative, contribuie la elaborarea şi implementarea strategiilor de dezvoltare a economiei naţionale şi a activităţilor economice, precum şi a strategiilor în </w:t>
            </w:r>
            <w:r w:rsidRPr="00606EC0">
              <w:rPr>
                <w:noProof/>
                <w:color w:val="000000" w:themeColor="text1"/>
                <w:sz w:val="22"/>
                <w:szCs w:val="22"/>
                <w:lang w:val="it-IT"/>
              </w:rPr>
              <w:lastRenderedPageBreak/>
              <w:t>domeniile salarizării şi protecţiei muncii, învăţămîntului profesional şi sănătăţii;</w:t>
            </w:r>
          </w:p>
          <w:p w14:paraId="606E124B" w14:textId="77777777" w:rsidR="00606EC0" w:rsidRPr="00606EC0" w:rsidRDefault="00606EC0" w:rsidP="00606EC0">
            <w:pPr>
              <w:jc w:val="both"/>
              <w:rPr>
                <w:noProof/>
                <w:color w:val="000000" w:themeColor="text1"/>
                <w:sz w:val="22"/>
                <w:szCs w:val="22"/>
                <w:lang w:val="it-IT"/>
              </w:rPr>
            </w:pPr>
          </w:p>
          <w:p w14:paraId="757FB578" w14:textId="77777777" w:rsidR="00606EC0" w:rsidRPr="00606EC0" w:rsidRDefault="00606EC0" w:rsidP="00606EC0">
            <w:pPr>
              <w:jc w:val="both"/>
              <w:rPr>
                <w:noProof/>
                <w:color w:val="000000" w:themeColor="text1"/>
                <w:sz w:val="22"/>
                <w:szCs w:val="22"/>
                <w:lang w:val="it-IT"/>
              </w:rPr>
            </w:pPr>
          </w:p>
          <w:p w14:paraId="2013D835" w14:textId="77777777" w:rsidR="00606EC0" w:rsidRPr="00606EC0" w:rsidRDefault="00606EC0" w:rsidP="00606EC0">
            <w:pPr>
              <w:jc w:val="both"/>
              <w:rPr>
                <w:noProof/>
                <w:color w:val="000000" w:themeColor="text1"/>
                <w:sz w:val="22"/>
                <w:szCs w:val="22"/>
                <w:lang w:val="it-IT"/>
              </w:rPr>
            </w:pPr>
          </w:p>
          <w:p w14:paraId="79C0B71C" w14:textId="77777777" w:rsidR="00606EC0" w:rsidRPr="00606EC0" w:rsidRDefault="00606EC0" w:rsidP="00606EC0">
            <w:pPr>
              <w:jc w:val="both"/>
              <w:rPr>
                <w:noProof/>
                <w:color w:val="000000" w:themeColor="text1"/>
                <w:sz w:val="22"/>
                <w:szCs w:val="22"/>
                <w:lang w:val="it-IT"/>
              </w:rPr>
            </w:pPr>
            <w:r w:rsidRPr="00606EC0">
              <w:rPr>
                <w:b/>
                <w:bCs/>
                <w:noProof/>
                <w:color w:val="000000" w:themeColor="text1"/>
                <w:sz w:val="22"/>
                <w:szCs w:val="22"/>
                <w:lang w:val="it-IT"/>
              </w:rPr>
              <w:t>Articolul 14.</w:t>
            </w:r>
            <w:r w:rsidRPr="00606EC0">
              <w:rPr>
                <w:noProof/>
                <w:color w:val="000000" w:themeColor="text1"/>
                <w:sz w:val="22"/>
                <w:szCs w:val="22"/>
                <w:lang w:val="it-IT"/>
              </w:rPr>
              <w:t> Participarea patronatelor la dialogul social</w:t>
            </w:r>
          </w:p>
          <w:p w14:paraId="713DB4A4"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(1) Patronatele sînt parte a dialogului social şi reprezintă interesele patronilor, indiferent de tipul de proprietate şi de forma juridică de organizare.</w:t>
            </w:r>
          </w:p>
          <w:p w14:paraId="6747E100" w14:textId="77777777" w:rsidR="00606EC0" w:rsidRPr="00606EC0" w:rsidRDefault="00606EC0" w:rsidP="00606EC0">
            <w:pPr>
              <w:jc w:val="both"/>
              <w:rPr>
                <w:i/>
                <w:iCs/>
                <w:noProof/>
                <w:color w:val="000000" w:themeColor="text1"/>
                <w:sz w:val="22"/>
                <w:szCs w:val="22"/>
                <w:lang w:val="pt-BR" w:eastAsia="ro-MD"/>
              </w:rPr>
            </w:pPr>
            <w:r w:rsidRPr="00606EC0">
              <w:rPr>
                <w:noProof/>
                <w:color w:val="000000" w:themeColor="text1"/>
                <w:sz w:val="22"/>
                <w:szCs w:val="22"/>
                <w:lang w:val="pt-BR"/>
              </w:rPr>
              <w:t>(2) Patronatele participă la negocierea contractelor colective de muncă şi la concilierea, medierea şi soluţionarea litigiilor şi conflictelor de muncă, la alte negocieri, în conformitate cu statutele proprii şi cu legislaţia în vigoare.</w:t>
            </w:r>
            <w:r w:rsidRPr="00606EC0">
              <w:rPr>
                <w:i/>
                <w:iCs/>
                <w:noProof/>
                <w:color w:val="000000" w:themeColor="text1"/>
                <w:sz w:val="22"/>
                <w:szCs w:val="22"/>
                <w:lang w:val="pt-BR" w:eastAsia="ro-MD"/>
              </w:rPr>
              <w:t xml:space="preserve"> </w:t>
            </w:r>
          </w:p>
          <w:p w14:paraId="4B8FACB8" w14:textId="77777777" w:rsidR="00606EC0" w:rsidRPr="00606EC0" w:rsidRDefault="00606EC0" w:rsidP="00606EC0">
            <w:pPr>
              <w:jc w:val="both"/>
              <w:rPr>
                <w:b/>
                <w:bCs/>
                <w:i/>
                <w:iCs/>
                <w:noProof/>
                <w:color w:val="000000" w:themeColor="text1"/>
                <w:sz w:val="22"/>
                <w:szCs w:val="22"/>
                <w:lang w:val="pt-BR"/>
              </w:rPr>
            </w:pPr>
          </w:p>
          <w:p w14:paraId="61E1E203" w14:textId="77777777" w:rsidR="00606EC0" w:rsidRPr="00606EC0" w:rsidRDefault="00606EC0" w:rsidP="00606EC0">
            <w:pPr>
              <w:jc w:val="both"/>
              <w:rPr>
                <w:b/>
                <w:bCs/>
                <w:noProof/>
                <w:color w:val="000000" w:themeColor="text1"/>
                <w:sz w:val="22"/>
                <w:szCs w:val="22"/>
                <w:lang w:val="pt-BR"/>
              </w:rPr>
            </w:pPr>
            <w:r w:rsidRPr="00606EC0">
              <w:rPr>
                <w:b/>
                <w:bCs/>
                <w:noProof/>
                <w:color w:val="000000" w:themeColor="text1"/>
                <w:sz w:val="22"/>
                <w:szCs w:val="22"/>
                <w:lang w:val="pt-BR"/>
              </w:rPr>
              <w:t>Legea nr. 245/2006 privind organizarea şi funcţionarea Comisiei naţionale pentru consultări şi negocieri colective,</w:t>
            </w:r>
            <w:r w:rsidRPr="00606EC0">
              <w:rPr>
                <w:b/>
                <w:bCs/>
                <w:noProof/>
                <w:color w:val="000000" w:themeColor="text1"/>
                <w:sz w:val="22"/>
                <w:szCs w:val="22"/>
                <w:lang w:val="pt-BR"/>
              </w:rPr>
              <w:br/>
              <w:t>a comisiilor pentru consultări şi negocieri colective la nivel de ramură şi la nivel teritorial</w:t>
            </w:r>
          </w:p>
          <w:p w14:paraId="31A87EC2" w14:textId="77777777" w:rsidR="00606EC0" w:rsidRPr="00606EC0" w:rsidRDefault="00606EC0" w:rsidP="00606EC0">
            <w:pPr>
              <w:jc w:val="both"/>
              <w:rPr>
                <w:noProof/>
                <w:color w:val="000000" w:themeColor="text1"/>
                <w:sz w:val="22"/>
                <w:szCs w:val="22"/>
                <w:lang w:val="pt-BR"/>
              </w:rPr>
            </w:pPr>
            <w:r w:rsidRPr="00606EC0">
              <w:rPr>
                <w:b/>
                <w:bCs/>
                <w:noProof/>
                <w:color w:val="000000" w:themeColor="text1"/>
                <w:sz w:val="22"/>
                <w:szCs w:val="22"/>
                <w:lang w:val="pt-BR"/>
              </w:rPr>
              <w:t xml:space="preserve">Articolul.1 </w:t>
            </w:r>
            <w:r w:rsidRPr="00606EC0">
              <w:rPr>
                <w:noProof/>
                <w:color w:val="000000" w:themeColor="text1"/>
                <w:sz w:val="22"/>
                <w:szCs w:val="22"/>
                <w:lang w:val="pt-BR"/>
              </w:rPr>
              <w:t>- Prezenta lege stabileşte statutul juridic, modul de organizare şi funcţionare al Comisiei naţionale pentru consultări şi negocieri colective (în continuare – Comisia naţională), al comisiilor pentru consultări şi negocieri colective la nivel de ramură şi la nivel teritorial (în continuare – comisiile de ramură, comisiile teritoriale) ca organe tripartite autonome de interes public al parteneriatului social. Comisiile nominalizate se constituie pentru soluţionarea problemelor ce ţin de domeniul muncii şi a problemelor social-economice, pentru dezvoltarea parteneriatului social la nivel naţional, la nivel de ramură şi la nivel teritorial.</w:t>
            </w:r>
          </w:p>
          <w:p w14:paraId="2813A102" w14:textId="77777777" w:rsidR="00606EC0" w:rsidRPr="00606EC0" w:rsidRDefault="00606EC0" w:rsidP="00606EC0">
            <w:pPr>
              <w:jc w:val="both"/>
              <w:rPr>
                <w:noProof/>
                <w:color w:val="000000" w:themeColor="text1"/>
                <w:sz w:val="22"/>
                <w:szCs w:val="22"/>
                <w:lang w:val="pt-BR"/>
              </w:rPr>
            </w:pPr>
          </w:p>
          <w:p w14:paraId="14149CFA" w14:textId="77777777" w:rsidR="00606EC0" w:rsidRPr="00606EC0" w:rsidRDefault="00606EC0" w:rsidP="00606EC0">
            <w:pPr>
              <w:jc w:val="both"/>
              <w:rPr>
                <w:noProof/>
                <w:color w:val="000000" w:themeColor="text1"/>
                <w:sz w:val="22"/>
                <w:szCs w:val="22"/>
                <w:lang w:val="pt-BR"/>
              </w:rPr>
            </w:pPr>
            <w:r w:rsidRPr="00606EC0">
              <w:rPr>
                <w:b/>
                <w:noProof/>
                <w:color w:val="000000" w:themeColor="text1"/>
                <w:sz w:val="22"/>
                <w:szCs w:val="22"/>
                <w:lang w:val="pt-BR"/>
              </w:rPr>
              <w:t>Articolul 3.</w:t>
            </w:r>
            <w:r w:rsidRPr="00606EC0">
              <w:rPr>
                <w:noProof/>
                <w:color w:val="000000" w:themeColor="text1"/>
                <w:sz w:val="22"/>
                <w:szCs w:val="22"/>
                <w:lang w:val="pt-BR"/>
              </w:rPr>
              <w:t xml:space="preserve"> Principiile de bază ale activităţii Comisiei naţionale, comisiilor de ramură şi comisiilor teritoriale Principiile de bază ale activităţii Comisiei naţionale, comisiilor de ramură şi comisiilor teritoriale sînt: </w:t>
            </w:r>
          </w:p>
          <w:p w14:paraId="75D6CEBA"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 xml:space="preserve">b) egalitatea părţilor; </w:t>
            </w:r>
          </w:p>
          <w:p w14:paraId="4CC5A058"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o) favorizarea de către stat a dezvoltării parteneriatului social.</w:t>
            </w:r>
          </w:p>
          <w:p w14:paraId="54A523AA" w14:textId="77777777" w:rsidR="00606EC0" w:rsidRPr="00606EC0" w:rsidRDefault="00606EC0" w:rsidP="00606EC0">
            <w:pPr>
              <w:pStyle w:val="ListParagraph"/>
              <w:shd w:val="clear" w:color="auto" w:fill="FFFFFF"/>
              <w:ind w:left="0"/>
              <w:jc w:val="both"/>
              <w:rPr>
                <w:b/>
                <w:bCs/>
                <w:noProof/>
                <w:color w:val="000000" w:themeColor="text1"/>
                <w:sz w:val="22"/>
                <w:szCs w:val="22"/>
                <w:lang w:val="pt-BR" w:eastAsia="ro-MD"/>
              </w:rPr>
            </w:pPr>
          </w:p>
          <w:bookmarkEnd w:id="2"/>
          <w:p w14:paraId="5E560679" w14:textId="77777777" w:rsidR="00606EC0" w:rsidRPr="00606EC0" w:rsidRDefault="00606EC0" w:rsidP="00606EC0">
            <w:pPr>
              <w:jc w:val="both"/>
              <w:rPr>
                <w:b/>
                <w:bCs/>
                <w:noProof/>
                <w:color w:val="000000" w:themeColor="text1"/>
                <w:sz w:val="22"/>
                <w:szCs w:val="22"/>
                <w:lang w:val="pt-BR"/>
              </w:rPr>
            </w:pPr>
            <w:r w:rsidRPr="00606EC0">
              <w:rPr>
                <w:b/>
                <w:bCs/>
                <w:noProof/>
                <w:color w:val="000000" w:themeColor="text1"/>
                <w:sz w:val="22"/>
                <w:szCs w:val="22"/>
                <w:lang w:val="pt-BR"/>
              </w:rPr>
              <w:lastRenderedPageBreak/>
              <w:t>Codul muncii nr. 154/2003</w:t>
            </w:r>
          </w:p>
          <w:p w14:paraId="2543485E" w14:textId="77777777" w:rsidR="00606EC0" w:rsidRPr="00606EC0" w:rsidRDefault="00606EC0" w:rsidP="00606EC0">
            <w:pPr>
              <w:jc w:val="both"/>
              <w:rPr>
                <w:noProof/>
                <w:color w:val="000000" w:themeColor="text1"/>
                <w:sz w:val="22"/>
                <w:szCs w:val="22"/>
                <w:lang w:val="pt-BR"/>
              </w:rPr>
            </w:pPr>
          </w:p>
          <w:p w14:paraId="213C1405"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Articolul 13. Prioritatea tratatelor, convenţiilor, acordurilor şi altor acte internaţionale</w:t>
            </w:r>
          </w:p>
          <w:p w14:paraId="18D8BD70"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Dacă prin tratatele, convenţiile, acordurile sau alte acte internaţionale la care Republica Moldova este parte sînt stabilite alte prevederi decît cele cuprinse în prezentul cod, au prioritate reglementările internaţionale.</w:t>
            </w:r>
          </w:p>
          <w:p w14:paraId="4DE83F50" w14:textId="77777777" w:rsidR="00606EC0" w:rsidRPr="00606EC0" w:rsidRDefault="00606EC0" w:rsidP="00606EC0">
            <w:pPr>
              <w:jc w:val="both"/>
              <w:rPr>
                <w:noProof/>
                <w:color w:val="000000" w:themeColor="text1"/>
                <w:sz w:val="22"/>
                <w:szCs w:val="22"/>
                <w:lang w:val="it-IT"/>
              </w:rPr>
            </w:pPr>
          </w:p>
          <w:p w14:paraId="61D1C0CB" w14:textId="77777777" w:rsidR="00606EC0" w:rsidRPr="00606EC0" w:rsidRDefault="00606EC0" w:rsidP="00606EC0">
            <w:pPr>
              <w:jc w:val="both"/>
              <w:rPr>
                <w:noProof/>
                <w:color w:val="000000" w:themeColor="text1"/>
                <w:sz w:val="22"/>
                <w:szCs w:val="22"/>
                <w:lang w:val="it-IT"/>
              </w:rPr>
            </w:pPr>
          </w:p>
          <w:p w14:paraId="46DE18B1" w14:textId="77777777" w:rsidR="00606EC0" w:rsidRPr="00606EC0" w:rsidRDefault="00606EC0" w:rsidP="00606EC0">
            <w:pPr>
              <w:jc w:val="both"/>
              <w:rPr>
                <w:i/>
                <w:iCs/>
                <w:noProof/>
                <w:color w:val="000000" w:themeColor="text1"/>
                <w:sz w:val="22"/>
                <w:szCs w:val="22"/>
                <w:lang w:val="it-IT"/>
              </w:rPr>
            </w:pPr>
            <w:r w:rsidRPr="00606EC0">
              <w:rPr>
                <w:i/>
                <w:iCs/>
                <w:noProof/>
                <w:color w:val="000000" w:themeColor="text1"/>
                <w:sz w:val="22"/>
                <w:szCs w:val="22"/>
                <w:lang w:val="it-IT"/>
              </w:rPr>
              <w:t>Prevederile enumerate mai jos cu toate că nu instituie obligația partenerilor sociali de a include chestiunile legate de retribuirea muncii in Contractul Colectiv de muncă și Convenția Colectivă reprezintă o formă de încurajare care nu contravine principiului autonomiei și independenței partenerilor sociali.</w:t>
            </w:r>
          </w:p>
          <w:p w14:paraId="51661C2F" w14:textId="77777777" w:rsidR="00606EC0" w:rsidRPr="00606EC0" w:rsidRDefault="00606EC0" w:rsidP="00606EC0">
            <w:pPr>
              <w:jc w:val="both"/>
              <w:rPr>
                <w:noProof/>
                <w:color w:val="000000" w:themeColor="text1"/>
                <w:sz w:val="22"/>
                <w:szCs w:val="22"/>
                <w:lang w:val="it-IT"/>
              </w:rPr>
            </w:pPr>
          </w:p>
          <w:p w14:paraId="555427C4" w14:textId="77777777" w:rsidR="00606EC0" w:rsidRPr="00606EC0" w:rsidRDefault="00606EC0" w:rsidP="00606EC0">
            <w:pPr>
              <w:jc w:val="both"/>
              <w:rPr>
                <w:b/>
                <w:bCs/>
                <w:noProof/>
                <w:color w:val="000000" w:themeColor="text1"/>
                <w:sz w:val="22"/>
                <w:szCs w:val="22"/>
                <w:lang w:val="pt-BR"/>
              </w:rPr>
            </w:pPr>
            <w:r w:rsidRPr="00606EC0">
              <w:rPr>
                <w:b/>
                <w:bCs/>
                <w:noProof/>
                <w:color w:val="000000" w:themeColor="text1"/>
                <w:sz w:val="22"/>
                <w:szCs w:val="22"/>
                <w:lang w:val="pt-BR"/>
              </w:rPr>
              <w:t>Codul muncii nr. 154/2003</w:t>
            </w:r>
          </w:p>
          <w:p w14:paraId="18866B3D" w14:textId="77777777" w:rsidR="00606EC0" w:rsidRPr="00606EC0" w:rsidRDefault="00606EC0" w:rsidP="00606EC0">
            <w:pPr>
              <w:jc w:val="both"/>
              <w:rPr>
                <w:i/>
                <w:iCs/>
                <w:noProof/>
                <w:color w:val="000000" w:themeColor="text1"/>
                <w:sz w:val="22"/>
                <w:szCs w:val="22"/>
                <w:lang w:val="pt-BR"/>
              </w:rPr>
            </w:pPr>
          </w:p>
          <w:p w14:paraId="77CCBF40" w14:textId="77777777" w:rsidR="00606EC0" w:rsidRPr="00606EC0" w:rsidRDefault="00606EC0" w:rsidP="00606EC0">
            <w:pPr>
              <w:jc w:val="both"/>
              <w:rPr>
                <w:b/>
                <w:bCs/>
                <w:noProof/>
                <w:color w:val="000000" w:themeColor="text1"/>
                <w:sz w:val="22"/>
                <w:szCs w:val="22"/>
                <w:lang w:val="pt-BR"/>
              </w:rPr>
            </w:pPr>
            <w:r w:rsidRPr="00606EC0">
              <w:rPr>
                <w:b/>
                <w:bCs/>
                <w:noProof/>
                <w:color w:val="000000" w:themeColor="text1"/>
                <w:sz w:val="22"/>
                <w:szCs w:val="22"/>
                <w:lang w:val="pt-BR"/>
              </w:rPr>
              <w:t>Articolul 31</w:t>
            </w:r>
          </w:p>
          <w:p w14:paraId="04D1EE05"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 În contractul colectiv de muncă pot fi prevăzute angajamente reciproce ale salariaţilor şi angajatorului privind: c) mecanismul de reglementare a retribuirii muncii, ţinîndu-se cont de nivelul inflaţiei şi de atingerea indicilor economici prevăzuţi de contractul colectiv de muncă;</w:t>
            </w:r>
          </w:p>
          <w:p w14:paraId="04A4DB5C" w14:textId="77777777" w:rsidR="00606EC0" w:rsidRPr="00606EC0" w:rsidRDefault="00606EC0" w:rsidP="00606EC0">
            <w:pPr>
              <w:jc w:val="both"/>
              <w:rPr>
                <w:noProof/>
                <w:color w:val="000000" w:themeColor="text1"/>
                <w:sz w:val="22"/>
                <w:szCs w:val="22"/>
                <w:lang w:val="pt-BR"/>
              </w:rPr>
            </w:pPr>
          </w:p>
          <w:p w14:paraId="43800BF9" w14:textId="77777777" w:rsidR="00606EC0" w:rsidRPr="00606EC0" w:rsidRDefault="00606EC0" w:rsidP="00606EC0">
            <w:pPr>
              <w:jc w:val="both"/>
              <w:rPr>
                <w:noProof/>
                <w:color w:val="000000" w:themeColor="text1"/>
                <w:sz w:val="22"/>
                <w:szCs w:val="22"/>
                <w:lang w:val="pt-BR"/>
              </w:rPr>
            </w:pPr>
            <w:bookmarkStart w:id="4" w:name="A35"/>
            <w:r w:rsidRPr="00606EC0">
              <w:rPr>
                <w:b/>
                <w:bCs/>
                <w:noProof/>
                <w:color w:val="000000" w:themeColor="text1"/>
                <w:sz w:val="22"/>
                <w:szCs w:val="22"/>
                <w:lang w:val="pt-BR"/>
              </w:rPr>
              <w:t>Articolul 35.</w:t>
            </w:r>
            <w:bookmarkEnd w:id="4"/>
            <w:r w:rsidRPr="00606EC0">
              <w:rPr>
                <w:noProof/>
                <w:color w:val="000000" w:themeColor="text1"/>
                <w:sz w:val="22"/>
                <w:szCs w:val="22"/>
                <w:lang w:val="pt-BR"/>
              </w:rPr>
              <w:t> Convenţia colectivă</w:t>
            </w:r>
          </w:p>
          <w:p w14:paraId="22582819"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(1) Convenţia colectivă este un act juridic care stabileşte principiile generale de reglementare a raporturilor de muncă şi a raporturilor social-economice legate nemijlocit de acestea, care se încheie de către reprezentanţii împuterniciţi ai salariaţilor şi ai angajatorilor la nivel naţional, teritorial şi ramural, în limitele competenţei lor.</w:t>
            </w:r>
          </w:p>
          <w:p w14:paraId="2B071C5A"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 În convenţia colectivă pot fi incluse clauze privind:</w:t>
            </w:r>
          </w:p>
          <w:p w14:paraId="4AD7774B"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a) retribuirea muncii;</w:t>
            </w:r>
          </w:p>
          <w:p w14:paraId="470866D7" w14:textId="77777777" w:rsidR="00606EC0" w:rsidRPr="00606EC0" w:rsidRDefault="00606EC0" w:rsidP="00606EC0">
            <w:pPr>
              <w:jc w:val="both"/>
              <w:rPr>
                <w:noProof/>
                <w:color w:val="000000" w:themeColor="text1"/>
                <w:sz w:val="22"/>
                <w:szCs w:val="22"/>
                <w:lang w:val="pt-BR"/>
              </w:rPr>
            </w:pPr>
          </w:p>
          <w:p w14:paraId="285E23D8" w14:textId="77777777" w:rsidR="00606EC0" w:rsidRPr="00606EC0" w:rsidRDefault="00606EC0" w:rsidP="00606EC0">
            <w:pPr>
              <w:jc w:val="both"/>
              <w:rPr>
                <w:noProof/>
                <w:color w:val="000000" w:themeColor="text1"/>
                <w:sz w:val="22"/>
                <w:szCs w:val="22"/>
                <w:lang w:val="pt-BR"/>
              </w:rPr>
            </w:pPr>
            <w:bookmarkStart w:id="5" w:name="A41"/>
            <w:r w:rsidRPr="00606EC0">
              <w:rPr>
                <w:b/>
                <w:bCs/>
                <w:noProof/>
                <w:color w:val="000000" w:themeColor="text1"/>
                <w:sz w:val="22"/>
                <w:szCs w:val="22"/>
                <w:lang w:val="pt-BR"/>
              </w:rPr>
              <w:t>Articolul 41.</w:t>
            </w:r>
            <w:bookmarkEnd w:id="5"/>
            <w:r w:rsidRPr="00606EC0">
              <w:rPr>
                <w:noProof/>
                <w:color w:val="000000" w:themeColor="text1"/>
                <w:sz w:val="22"/>
                <w:szCs w:val="22"/>
                <w:lang w:val="pt-BR"/>
              </w:rPr>
              <w:t> Controlul asupra îndeplinirii contractului colectiv de muncă şi a convenţiei colective</w:t>
            </w:r>
          </w:p>
          <w:p w14:paraId="3E91D1DD"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lastRenderedPageBreak/>
              <w:t>(1) Controlul asupra îndeplinirii contractului colectiv de muncă şi a convenţiei colective este exercitat de părţile parteneriatului social, prin reprezentanţii lor, şi de Inspectoratul de Stat al Muncii, conform legislaţiei în vigoare.</w:t>
            </w:r>
          </w:p>
          <w:p w14:paraId="7B2CCE31"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 La efectuarea controlului respectiv, reprezentanţii părţilor sînt obligaţi să facă schimb de informaţii necesare în acest scop.</w:t>
            </w:r>
          </w:p>
          <w:p w14:paraId="4979671D" w14:textId="77777777" w:rsidR="00606EC0" w:rsidRPr="00606EC0" w:rsidRDefault="00606EC0" w:rsidP="00606EC0">
            <w:pPr>
              <w:jc w:val="both"/>
              <w:rPr>
                <w:noProof/>
                <w:color w:val="000000" w:themeColor="text1"/>
                <w:sz w:val="22"/>
                <w:szCs w:val="22"/>
                <w:lang w:val="pt-BR"/>
              </w:rPr>
            </w:pPr>
          </w:p>
          <w:p w14:paraId="285CBAF6" w14:textId="77777777" w:rsidR="00606EC0" w:rsidRPr="00606EC0" w:rsidRDefault="00606EC0" w:rsidP="00606EC0">
            <w:pPr>
              <w:jc w:val="both"/>
              <w:rPr>
                <w:noProof/>
                <w:color w:val="000000" w:themeColor="text1"/>
                <w:sz w:val="22"/>
                <w:szCs w:val="22"/>
                <w:lang w:val="pt-BR"/>
              </w:rPr>
            </w:pPr>
          </w:p>
          <w:p w14:paraId="00EF35E0" w14:textId="77777777" w:rsidR="00606EC0" w:rsidRPr="00606EC0" w:rsidRDefault="00606EC0" w:rsidP="00606EC0">
            <w:pPr>
              <w:jc w:val="both"/>
              <w:rPr>
                <w:noProof/>
                <w:color w:val="000000" w:themeColor="text1"/>
                <w:sz w:val="22"/>
                <w:szCs w:val="22"/>
                <w:lang w:val="pt-BR"/>
              </w:rPr>
            </w:pPr>
          </w:p>
          <w:p w14:paraId="73F28074"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hyperlink r:id="rId17" w:tgtFrame="_blank" w:history="1">
              <w:r w:rsidRPr="00606EC0">
                <w:rPr>
                  <w:rStyle w:val="Hyperlink"/>
                  <w:b/>
                  <w:bCs/>
                  <w:noProof/>
                  <w:color w:val="000000" w:themeColor="text1"/>
                  <w:sz w:val="22"/>
                  <w:szCs w:val="22"/>
                  <w:lang w:val="pt-BR"/>
                </w:rPr>
                <w:t>Legea salarizării nr.847/2002</w:t>
              </w:r>
            </w:hyperlink>
            <w:r w:rsidRPr="00606EC0">
              <w:rPr>
                <w:b/>
                <w:bCs/>
                <w:noProof/>
                <w:color w:val="000000" w:themeColor="text1"/>
                <w:sz w:val="22"/>
                <w:szCs w:val="22"/>
                <w:lang w:val="pt-BR"/>
              </w:rPr>
              <w:t xml:space="preserve">. </w:t>
            </w:r>
          </w:p>
          <w:p w14:paraId="3936D72E"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bookmarkStart w:id="6" w:name="A3_1"/>
            <w:r w:rsidRPr="00606EC0">
              <w:rPr>
                <w:b/>
                <w:bCs/>
                <w:noProof/>
                <w:color w:val="000000" w:themeColor="text1"/>
                <w:sz w:val="22"/>
                <w:szCs w:val="22"/>
                <w:lang w:val="pt-BR"/>
              </w:rPr>
              <w:t>Articolul 3</w:t>
            </w:r>
            <w:r w:rsidRPr="00606EC0">
              <w:rPr>
                <w:b/>
                <w:bCs/>
                <w:noProof/>
                <w:color w:val="000000" w:themeColor="text1"/>
                <w:sz w:val="22"/>
                <w:szCs w:val="22"/>
                <w:vertAlign w:val="superscript"/>
                <w:lang w:val="pt-BR"/>
              </w:rPr>
              <w:t>1</w:t>
            </w:r>
            <w:r w:rsidRPr="00606EC0">
              <w:rPr>
                <w:b/>
                <w:bCs/>
                <w:noProof/>
                <w:color w:val="000000" w:themeColor="text1"/>
                <w:sz w:val="22"/>
                <w:szCs w:val="22"/>
                <w:lang w:val="pt-BR"/>
              </w:rPr>
              <w:t>.</w:t>
            </w:r>
            <w:bookmarkEnd w:id="6"/>
            <w:r w:rsidRPr="00606EC0">
              <w:rPr>
                <w:noProof/>
                <w:color w:val="000000" w:themeColor="text1"/>
                <w:sz w:val="22"/>
                <w:szCs w:val="22"/>
                <w:lang w:val="pt-BR"/>
              </w:rPr>
              <w:t> Sistemul tarifar de salarizare</w:t>
            </w:r>
          </w:p>
          <w:p w14:paraId="07E9DA74"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(1) Sistemul tarifar de salarizare reprezintă totalitatea normativelor care determină diferenţierea salariului, în funcţie de cantitatea, calitatea şi condiţiile de muncă, şi include reţelele tarifare, salariile tarifare, coeficienţii tarifari, grilele de salarii ale funcţiei şi îndrumarele tarifare de calificare.</w:t>
            </w:r>
          </w:p>
          <w:p w14:paraId="316E4658"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(2) În sectorul real reţeaua tarifară se stabileşte, prin negociere, la nivel ramural – în convenţia colectivă şi la nivel de unitate – în contractul colectiv de muncă.</w:t>
            </w:r>
          </w:p>
          <w:p w14:paraId="6E8D6C44"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(4) Reţeaua tarifară la nivel ramural sau la nivel de unitate se stabileşte pentru muncitori sau pentru toate categoriile de salariaţi (muncitori, funcţionari administrativi, specialişti şi personal cu funcţii de conducere) în baza categoriilor de calificare sau a altor criterii.</w:t>
            </w:r>
          </w:p>
          <w:p w14:paraId="427F65CA"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bookmarkStart w:id="7" w:name="A3_2"/>
            <w:r w:rsidRPr="00606EC0">
              <w:rPr>
                <w:b/>
                <w:bCs/>
                <w:noProof/>
                <w:color w:val="000000" w:themeColor="text1"/>
                <w:sz w:val="22"/>
                <w:szCs w:val="22"/>
                <w:lang w:val="pt-BR"/>
              </w:rPr>
              <w:t>Articolul 3</w:t>
            </w:r>
            <w:r w:rsidRPr="00606EC0">
              <w:rPr>
                <w:b/>
                <w:bCs/>
                <w:noProof/>
                <w:color w:val="000000" w:themeColor="text1"/>
                <w:sz w:val="22"/>
                <w:szCs w:val="22"/>
                <w:vertAlign w:val="superscript"/>
                <w:lang w:val="pt-BR"/>
              </w:rPr>
              <w:t>2</w:t>
            </w:r>
            <w:r w:rsidRPr="00606EC0">
              <w:rPr>
                <w:b/>
                <w:bCs/>
                <w:noProof/>
                <w:color w:val="000000" w:themeColor="text1"/>
                <w:sz w:val="22"/>
                <w:szCs w:val="22"/>
                <w:lang w:val="pt-BR"/>
              </w:rPr>
              <w:t>.</w:t>
            </w:r>
            <w:bookmarkEnd w:id="7"/>
            <w:r w:rsidRPr="00606EC0">
              <w:rPr>
                <w:noProof/>
                <w:color w:val="000000" w:themeColor="text1"/>
                <w:sz w:val="22"/>
                <w:szCs w:val="22"/>
                <w:lang w:val="pt-BR"/>
              </w:rPr>
              <w:t> Sisteme netarifare de salarizare</w:t>
            </w:r>
          </w:p>
          <w:p w14:paraId="2C70BE3E"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(1) Sistemele netarifare de salarizare reprezintă modalităţi de diferenţiere a salariilor în dependenţă de performanţele individuale şi/sau colective şi funcţia deţinută de salariat.</w:t>
            </w:r>
          </w:p>
          <w:p w14:paraId="7C3F0B6A"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lastRenderedPageBreak/>
              <w:t>(2) Criteriile şi normele de evaluare a performanţelor profesionale individuale ale salariatului se stabilesc de către angajator, prin negociere cu sindicatele sau reprezentanţii salariaţilor. Aprecierea performanţelor profesionale individuale ale salariatului se efectuează de către angajator.</w:t>
            </w:r>
          </w:p>
          <w:p w14:paraId="19A5D8DF"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(3) Sistemul netarifar de salarizare se stabileşte în contractul colectiv de muncă la nivel de unitate.</w:t>
            </w:r>
          </w:p>
          <w:p w14:paraId="366637ED"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p>
          <w:p w14:paraId="0A7DA421"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pt-BR"/>
              </w:rPr>
            </w:pPr>
            <w:r w:rsidRPr="00606EC0">
              <w:rPr>
                <w:noProof/>
                <w:color w:val="000000" w:themeColor="text1"/>
                <w:sz w:val="22"/>
                <w:szCs w:val="22"/>
                <w:lang w:val="pt-BR"/>
              </w:rPr>
              <w:t>(4) Stabilirea cuantumului salariului pentru fiecare salariat în cadrul sistemelor netarifare de salarizare se efectuează de către angajator. Drept limită minimă şi garanţie a statului serveşte salariul minim.</w:t>
            </w:r>
          </w:p>
          <w:p w14:paraId="110E338C"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 xml:space="preserve">Articolul 7. Baza normativă a organizării salarizării </w:t>
            </w:r>
          </w:p>
          <w:p w14:paraId="68DC461E"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Organizarea salarizării se efectuează în baza:</w:t>
            </w:r>
          </w:p>
          <w:p w14:paraId="657AD8F1"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a) legilor şi hotărîrilor Parlamentului, decretelor Preşedintelui Republicii Moldova, hotărîrilor şi dispoziţiilor Guvernului, precum şi altor acte normative privind salarizarea;</w:t>
            </w:r>
          </w:p>
          <w:p w14:paraId="34E192E8"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r w:rsidRPr="00606EC0">
              <w:rPr>
                <w:b/>
                <w:bCs/>
                <w:noProof/>
                <w:color w:val="000000" w:themeColor="text1"/>
                <w:sz w:val="22"/>
                <w:szCs w:val="22"/>
                <w:lang w:val="pt-BR"/>
              </w:rPr>
              <w:t>b)</w:t>
            </w:r>
            <w:r w:rsidRPr="00606EC0">
              <w:rPr>
                <w:noProof/>
                <w:color w:val="000000" w:themeColor="text1"/>
                <w:sz w:val="22"/>
                <w:szCs w:val="22"/>
                <w:lang w:val="pt-BR"/>
              </w:rPr>
              <w:t xml:space="preserve"> </w:t>
            </w:r>
            <w:r w:rsidRPr="00606EC0">
              <w:rPr>
                <w:b/>
                <w:bCs/>
                <w:noProof/>
                <w:color w:val="000000" w:themeColor="text1"/>
                <w:sz w:val="22"/>
                <w:szCs w:val="22"/>
                <w:lang w:val="pt-BR"/>
              </w:rPr>
              <w:t>convenţiei colective  la nivel naţional;</w:t>
            </w:r>
          </w:p>
          <w:p w14:paraId="4CCDA3B3"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r w:rsidRPr="00606EC0">
              <w:rPr>
                <w:b/>
                <w:bCs/>
                <w:noProof/>
                <w:color w:val="000000" w:themeColor="text1"/>
                <w:sz w:val="22"/>
                <w:szCs w:val="22"/>
                <w:lang w:val="pt-BR"/>
              </w:rPr>
              <w:t>c) convenţiei colective la nivel ramural;</w:t>
            </w:r>
          </w:p>
          <w:p w14:paraId="080DE691"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r w:rsidRPr="00606EC0">
              <w:rPr>
                <w:b/>
                <w:bCs/>
                <w:noProof/>
                <w:color w:val="000000" w:themeColor="text1"/>
                <w:sz w:val="22"/>
                <w:szCs w:val="22"/>
                <w:lang w:val="pt-BR"/>
              </w:rPr>
              <w:t>e) contractului colectiv de muncă la nivel de unitate;</w:t>
            </w:r>
          </w:p>
          <w:p w14:paraId="185308AB"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r w:rsidRPr="00606EC0">
              <w:rPr>
                <w:noProof/>
                <w:color w:val="000000" w:themeColor="text1"/>
                <w:sz w:val="22"/>
                <w:szCs w:val="22"/>
                <w:lang w:val="pt-BR"/>
              </w:rPr>
              <w:t>f) contractului individual de muncă.</w:t>
            </w:r>
          </w:p>
          <w:p w14:paraId="4480403E"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pt-BR"/>
              </w:rPr>
            </w:pPr>
          </w:p>
          <w:p w14:paraId="072D663D"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b/>
                <w:bCs/>
                <w:noProof/>
                <w:color w:val="000000" w:themeColor="text1"/>
                <w:sz w:val="22"/>
                <w:szCs w:val="22"/>
                <w:lang w:val="it-IT"/>
              </w:rPr>
              <w:t>Articolul 8.</w:t>
            </w:r>
            <w:r w:rsidRPr="00606EC0">
              <w:rPr>
                <w:noProof/>
                <w:color w:val="000000" w:themeColor="text1"/>
                <w:sz w:val="22"/>
                <w:szCs w:val="22"/>
                <w:lang w:val="it-IT"/>
              </w:rPr>
              <w:t> Subiecţii organizării salarizării</w:t>
            </w:r>
          </w:p>
          <w:p w14:paraId="73B7F239"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Subiecţi ai organizării salarizării sînt:</w:t>
            </w:r>
          </w:p>
          <w:p w14:paraId="72D45A28"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a) autorităţile administraţiei publice centrale şi locale şi reprezentanţii lor;</w:t>
            </w:r>
          </w:p>
          <w:p w14:paraId="5793AEA2"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r w:rsidRPr="00606EC0">
              <w:rPr>
                <w:noProof/>
                <w:color w:val="000000" w:themeColor="text1"/>
                <w:sz w:val="22"/>
                <w:szCs w:val="22"/>
                <w:lang w:val="it-IT"/>
              </w:rPr>
              <w:t xml:space="preserve">b) angajatorii, </w:t>
            </w:r>
            <w:r w:rsidRPr="00606EC0">
              <w:rPr>
                <w:b/>
                <w:bCs/>
                <w:noProof/>
                <w:color w:val="000000" w:themeColor="text1"/>
                <w:sz w:val="22"/>
                <w:szCs w:val="22"/>
                <w:lang w:val="it-IT"/>
              </w:rPr>
              <w:t>patronatele;</w:t>
            </w:r>
          </w:p>
          <w:p w14:paraId="579F71AA"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r w:rsidRPr="00606EC0">
              <w:rPr>
                <w:noProof/>
                <w:color w:val="000000" w:themeColor="text1"/>
                <w:sz w:val="22"/>
                <w:szCs w:val="22"/>
                <w:lang w:val="it-IT"/>
              </w:rPr>
              <w:t xml:space="preserve">c) </w:t>
            </w:r>
            <w:r w:rsidRPr="00606EC0">
              <w:rPr>
                <w:b/>
                <w:bCs/>
                <w:noProof/>
                <w:color w:val="000000" w:themeColor="text1"/>
                <w:sz w:val="22"/>
                <w:szCs w:val="22"/>
                <w:lang w:val="it-IT"/>
              </w:rPr>
              <w:t>sindicatele, asociaţiile sindicale sau organele lor reprezentative;</w:t>
            </w:r>
          </w:p>
          <w:p w14:paraId="1AD8676B"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d) salariaţii.</w:t>
            </w:r>
          </w:p>
          <w:p w14:paraId="7B04337B"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p>
          <w:p w14:paraId="6B37FE0D"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rStyle w:val="Strong"/>
                <w:rFonts w:eastAsiaTheme="majorEastAsia"/>
                <w:noProof/>
                <w:color w:val="000000" w:themeColor="text1"/>
                <w:sz w:val="22"/>
                <w:szCs w:val="22"/>
                <w:lang w:val="it-IT"/>
              </w:rPr>
              <w:t>Articolul 14. </w:t>
            </w:r>
          </w:p>
          <w:p w14:paraId="5E1A290A"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 xml:space="preserve">(2) Salariul tarifar pentru categoria I de calificare (de salarizare) în sectorul real se stabilește cel puțin o dată pe an prin negocieri colective </w:t>
            </w:r>
            <w:r w:rsidRPr="00606EC0">
              <w:rPr>
                <w:noProof/>
                <w:color w:val="000000" w:themeColor="text1"/>
                <w:sz w:val="22"/>
                <w:szCs w:val="22"/>
                <w:lang w:val="it-IT"/>
              </w:rPr>
              <w:lastRenderedPageBreak/>
              <w:t>la nivel de ramură, în mărime cel puțin egală sau care depășește salariul minim, iar la nivel de unitate – în mărime cel puțin egală sau care depășește cuantumul stabilit la nivel de ramură.</w:t>
            </w:r>
          </w:p>
          <w:p w14:paraId="2CA54943"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(3) Părţile semnatare ale convenţiei colective la nivel de ramură din sectorul real se învestesc cu dreptul de a dispune aplicarea cuantumului salariului tarifar pentru categoria I de calificare fixat în convenţie pentru toţi salariaţii şi angajatorii din ramură care aplică sistemul tarifar de salarizare sau doar pentru salariaţii şi angajatorii din ramură care au împuternicit aceste părţi să încheie convenţia respectivă.</w:t>
            </w:r>
          </w:p>
          <w:p w14:paraId="5BF86701" w14:textId="77777777" w:rsidR="00606EC0" w:rsidRPr="00606EC0" w:rsidRDefault="00606EC0" w:rsidP="00606EC0">
            <w:pPr>
              <w:pStyle w:val="NormalWeb"/>
              <w:shd w:val="clear" w:color="auto" w:fill="FFFFFF"/>
              <w:jc w:val="both"/>
              <w:rPr>
                <w:noProof/>
                <w:color w:val="000000" w:themeColor="text1"/>
                <w:sz w:val="22"/>
                <w:szCs w:val="22"/>
                <w:lang w:val="it-IT"/>
              </w:rPr>
            </w:pPr>
            <w:bookmarkStart w:id="8" w:name="A20"/>
            <w:r w:rsidRPr="00606EC0">
              <w:rPr>
                <w:b/>
                <w:bCs/>
                <w:noProof/>
                <w:color w:val="000000" w:themeColor="text1"/>
                <w:sz w:val="22"/>
                <w:szCs w:val="22"/>
                <w:lang w:val="it-IT"/>
              </w:rPr>
              <w:t>Articolul 20.</w:t>
            </w:r>
            <w:bookmarkEnd w:id="8"/>
            <w:r w:rsidRPr="00606EC0">
              <w:rPr>
                <w:noProof/>
                <w:color w:val="000000" w:themeColor="text1"/>
                <w:sz w:val="22"/>
                <w:szCs w:val="22"/>
                <w:lang w:val="it-IT"/>
              </w:rPr>
              <w:t> Retribuirea muncii salariaţilor din unităţile cu autonomie financiară</w:t>
            </w:r>
          </w:p>
          <w:p w14:paraId="63947F22"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(1) Formele şi condiţiile de salarizare, precum şi mărimea salariilor în unităţile cu autonomie financiară se stabilesc prin negocieri colective sau, după caz, individuale între angajatori (persoane juridice sau fizice) şi salariaţi sau reprezentanţi ai acestora, în funcţie de posibilităţile financiare ale angajatorilor, şi se fixează în contractele colective de muncă, iar în cazul în care aceste contracte lipsesc – în contractele individuale de muncă.</w:t>
            </w:r>
          </w:p>
          <w:p w14:paraId="52DE1929"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(2) Reducerea salariilor prevăzute în contractele colective sau individuale de muncă, poate fi cerută de părţile contractante numai după expirarea termenului de valabilitate a contractului colectiv de muncă, dar nu mai înainte de expirarea unui an de la data stabilirii lor.</w:t>
            </w:r>
          </w:p>
          <w:p w14:paraId="2D78239F" w14:textId="77777777" w:rsidR="00606EC0" w:rsidRPr="00606EC0" w:rsidRDefault="00606EC0" w:rsidP="00606EC0">
            <w:pPr>
              <w:pStyle w:val="NormalWeb"/>
              <w:shd w:val="clear" w:color="auto" w:fill="FFFFFF"/>
              <w:jc w:val="both"/>
              <w:rPr>
                <w:noProof/>
                <w:color w:val="000000" w:themeColor="text1"/>
                <w:sz w:val="22"/>
                <w:szCs w:val="22"/>
                <w:lang w:val="pt-BR"/>
              </w:rPr>
            </w:pPr>
            <w:bookmarkStart w:id="9" w:name="A21"/>
            <w:r w:rsidRPr="00606EC0">
              <w:rPr>
                <w:b/>
                <w:bCs/>
                <w:noProof/>
                <w:color w:val="000000" w:themeColor="text1"/>
                <w:sz w:val="22"/>
                <w:szCs w:val="22"/>
                <w:lang w:val="pt-BR"/>
              </w:rPr>
              <w:t>Articolul 21.</w:t>
            </w:r>
            <w:bookmarkEnd w:id="9"/>
            <w:r w:rsidRPr="00606EC0">
              <w:rPr>
                <w:noProof/>
                <w:color w:val="000000" w:themeColor="text1"/>
                <w:sz w:val="22"/>
                <w:szCs w:val="22"/>
                <w:lang w:val="pt-BR"/>
              </w:rPr>
              <w:t> Retribuirea muncii salariaţilor din unităţile cu autonomie financiară care beneficiază de dotaţii bugetare</w:t>
            </w:r>
          </w:p>
          <w:p w14:paraId="74FB498C"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Retribuirea muncii salariaţilor din unităţile cu autonomie financiară care beneficiază de dotaţii bugetare se efectuează în conformitate cu art.20, dar în limitele sumelor dotaţiilor şi ale veniturilor proprii, determinate pentru unităţile menţionate în modul stabilit şi ţinîndu-se cont de condiţiile stabilite de Guvern.</w:t>
            </w:r>
          </w:p>
          <w:p w14:paraId="1CF78CE2" w14:textId="77777777" w:rsidR="00606EC0" w:rsidRPr="00606EC0" w:rsidRDefault="00606EC0" w:rsidP="00606EC0">
            <w:pPr>
              <w:pStyle w:val="NormalWeb"/>
              <w:shd w:val="clear" w:color="auto" w:fill="FFFFFF"/>
              <w:jc w:val="both"/>
              <w:rPr>
                <w:noProof/>
                <w:color w:val="000000" w:themeColor="text1"/>
                <w:sz w:val="22"/>
                <w:szCs w:val="22"/>
                <w:lang w:val="pt-BR"/>
              </w:rPr>
            </w:pPr>
          </w:p>
          <w:p w14:paraId="6741884D" w14:textId="77777777" w:rsidR="00606EC0" w:rsidRPr="00606EC0" w:rsidRDefault="00606EC0" w:rsidP="00606EC0">
            <w:pPr>
              <w:jc w:val="both"/>
              <w:rPr>
                <w:b/>
                <w:bCs/>
                <w:noProof/>
                <w:color w:val="000000" w:themeColor="text1"/>
                <w:sz w:val="22"/>
                <w:szCs w:val="22"/>
                <w:lang w:val="it-IT" w:eastAsia="ro-MD"/>
              </w:rPr>
            </w:pPr>
            <w:hyperlink r:id="rId18" w:history="1">
              <w:r w:rsidRPr="00606EC0">
                <w:rPr>
                  <w:rStyle w:val="Hyperlink"/>
                  <w:b/>
                  <w:bCs/>
                  <w:noProof/>
                  <w:color w:val="000000" w:themeColor="text1"/>
                  <w:sz w:val="22"/>
                  <w:szCs w:val="22"/>
                  <w:lang w:val="it-IT" w:eastAsia="ro-MD"/>
                </w:rPr>
                <w:t>Codul muncii al Republicii Moldova nr.154/2003</w:t>
              </w:r>
            </w:hyperlink>
          </w:p>
          <w:p w14:paraId="5816E955"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b/>
                <w:bCs/>
                <w:noProof/>
                <w:color w:val="000000" w:themeColor="text1"/>
                <w:sz w:val="22"/>
                <w:szCs w:val="22"/>
                <w:lang w:val="it-IT"/>
              </w:rPr>
              <w:t>Articolul 136</w:t>
            </w:r>
            <w:r w:rsidRPr="00606EC0">
              <w:rPr>
                <w:noProof/>
                <w:color w:val="000000" w:themeColor="text1"/>
                <w:sz w:val="22"/>
                <w:szCs w:val="22"/>
                <w:lang w:val="it-IT"/>
              </w:rPr>
              <w:t>. Sistemul tarifar de salarizare</w:t>
            </w:r>
          </w:p>
          <w:p w14:paraId="02024949"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(3) Componenta principală şi obligatorie a sistemului tarifar este salariul tarifar pentru categoria I de calificare (de salarizare) a reţelei tarifare, care serveşte drept bază pentru stabilirea în contractele colective de muncă şi contractele individuale de muncă a salariilor tarifare şi salariilor funcţiei concrete. Salariul tarifar pentru categoria I de calificare în sectorul real se stabileşte la nivel ramural şi de unitate în modul prevăzut de </w:t>
            </w:r>
            <w:hyperlink r:id="rId19" w:tgtFrame="_blank" w:history="1">
              <w:r w:rsidRPr="00606EC0">
                <w:rPr>
                  <w:rStyle w:val="Hyperlink"/>
                  <w:noProof/>
                  <w:color w:val="000000" w:themeColor="text1"/>
                  <w:sz w:val="22"/>
                  <w:szCs w:val="22"/>
                  <w:lang w:val="it-IT"/>
                </w:rPr>
                <w:t>Legea salarizării nr.847/2002</w:t>
              </w:r>
            </w:hyperlink>
            <w:r w:rsidRPr="00606EC0">
              <w:rPr>
                <w:noProof/>
                <w:color w:val="000000" w:themeColor="text1"/>
                <w:sz w:val="22"/>
                <w:szCs w:val="22"/>
                <w:lang w:val="it-IT"/>
              </w:rPr>
              <w:t xml:space="preserve">. </w:t>
            </w:r>
          </w:p>
          <w:p w14:paraId="2CC21C1C"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b/>
                <w:bCs/>
                <w:noProof/>
                <w:color w:val="000000" w:themeColor="text1"/>
                <w:sz w:val="22"/>
                <w:szCs w:val="22"/>
                <w:lang w:val="it-IT"/>
              </w:rPr>
              <w:t>Articolul 136</w:t>
            </w:r>
            <w:r w:rsidRPr="00606EC0">
              <w:rPr>
                <w:b/>
                <w:bCs/>
                <w:noProof/>
                <w:color w:val="000000" w:themeColor="text1"/>
                <w:sz w:val="22"/>
                <w:szCs w:val="22"/>
                <w:vertAlign w:val="superscript"/>
                <w:lang w:val="it-IT"/>
              </w:rPr>
              <w:t>1</w:t>
            </w:r>
            <w:r w:rsidRPr="00606EC0">
              <w:rPr>
                <w:b/>
                <w:bCs/>
                <w:noProof/>
                <w:color w:val="000000" w:themeColor="text1"/>
                <w:sz w:val="22"/>
                <w:szCs w:val="22"/>
                <w:lang w:val="it-IT"/>
              </w:rPr>
              <w:t>.</w:t>
            </w:r>
            <w:r w:rsidRPr="00606EC0">
              <w:rPr>
                <w:noProof/>
                <w:color w:val="000000" w:themeColor="text1"/>
                <w:sz w:val="22"/>
                <w:szCs w:val="22"/>
                <w:lang w:val="it-IT"/>
              </w:rPr>
              <w:t> Sisteme netarifare de salarizare</w:t>
            </w:r>
          </w:p>
          <w:p w14:paraId="2DBD268E"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(1) Sistemele netarifare de salarizare reprezintă modalităţi de diferenţiere a salariilor în dependenţă de performanţele individuale şi/sau colective şi funcţia deţinută de salariat.</w:t>
            </w:r>
          </w:p>
          <w:p w14:paraId="4C7CF1E6"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(2) Criteriile şi normele de evaluare a performanţelor profesionale individuale ale salariatului se stabilesc de către angajator, prin negociere cu reprezentanţii salariaţilor. Aprecierea performanţelor profesionale individuale ale salariatului se efectuează de către angajator.</w:t>
            </w:r>
          </w:p>
          <w:p w14:paraId="7058D600"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(3) Sistemul netarifar de salarizare se stabileşte în contractul colectiv de muncă la nivel de unitate sau într-un alt act normativ la nivel de unitate.</w:t>
            </w:r>
          </w:p>
          <w:p w14:paraId="1B16A8DA" w14:textId="77777777" w:rsidR="00606EC0" w:rsidRPr="00606EC0" w:rsidRDefault="00606EC0" w:rsidP="00606EC0">
            <w:pPr>
              <w:pStyle w:val="NormalWeb"/>
              <w:shd w:val="clear" w:color="auto" w:fill="FFFFFF"/>
              <w:jc w:val="both"/>
              <w:rPr>
                <w:i/>
                <w:iCs/>
                <w:noProof/>
                <w:color w:val="000000" w:themeColor="text1"/>
                <w:sz w:val="22"/>
                <w:szCs w:val="22"/>
                <w:lang w:val="pt-BR"/>
              </w:rPr>
            </w:pPr>
            <w:r w:rsidRPr="00606EC0">
              <w:rPr>
                <w:i/>
                <w:iCs/>
                <w:noProof/>
                <w:color w:val="000000" w:themeColor="text1"/>
                <w:sz w:val="22"/>
                <w:szCs w:val="22"/>
                <w:lang w:val="pt-BR"/>
              </w:rPr>
              <w:t>Mai jos sunt citeva exemple de conveții colective de muncă aprobate în RM</w:t>
            </w:r>
          </w:p>
          <w:p w14:paraId="4F586792" w14:textId="77777777" w:rsidR="00606EC0" w:rsidRPr="00606EC0" w:rsidRDefault="00606EC0" w:rsidP="00606EC0">
            <w:pPr>
              <w:pStyle w:val="NormalWeb"/>
              <w:shd w:val="clear" w:color="auto" w:fill="FFFFFF"/>
              <w:jc w:val="both"/>
              <w:rPr>
                <w:noProof/>
                <w:color w:val="000000" w:themeColor="text1"/>
                <w:sz w:val="22"/>
                <w:szCs w:val="22"/>
                <w:lang w:val="pt-BR"/>
              </w:rPr>
            </w:pPr>
            <w:hyperlink r:id="rId20" w:history="1">
              <w:r w:rsidRPr="00606EC0">
                <w:rPr>
                  <w:rStyle w:val="Hyperlink"/>
                  <w:noProof/>
                  <w:color w:val="000000" w:themeColor="text1"/>
                  <w:sz w:val="22"/>
                  <w:szCs w:val="22"/>
                  <w:lang w:val="pt-BR"/>
                </w:rPr>
                <w:t>https://ednc.gov.md/wp-content/uploads/2024/01/Anexa-Conventia-colectiva-semnata-.pdf</w:t>
              </w:r>
            </w:hyperlink>
            <w:r w:rsidRPr="00606EC0">
              <w:rPr>
                <w:noProof/>
                <w:color w:val="000000" w:themeColor="text1"/>
                <w:sz w:val="22"/>
                <w:szCs w:val="22"/>
                <w:lang w:val="pt-BR"/>
              </w:rPr>
              <w:t xml:space="preserve"> Convenție Colectiva la nivel de Ramură în Construcții 2023-2027</w:t>
            </w:r>
          </w:p>
          <w:p w14:paraId="0EB290A3" w14:textId="5BF9A441" w:rsidR="00606EC0" w:rsidRPr="00606EC0" w:rsidRDefault="00606EC0" w:rsidP="00606EC0">
            <w:pPr>
              <w:pStyle w:val="NormalWeb"/>
              <w:shd w:val="clear" w:color="auto" w:fill="FFFFFF"/>
              <w:jc w:val="both"/>
              <w:rPr>
                <w:noProof/>
                <w:color w:val="000000" w:themeColor="text1"/>
                <w:sz w:val="22"/>
                <w:szCs w:val="22"/>
                <w:lang w:val="pt-BR"/>
              </w:rPr>
            </w:pPr>
            <w:hyperlink r:id="rId21" w:history="1">
              <w:r w:rsidRPr="00606EC0">
                <w:rPr>
                  <w:rStyle w:val="Hyperlink"/>
                  <w:noProof/>
                  <w:color w:val="000000" w:themeColor="text1"/>
                  <w:sz w:val="22"/>
                  <w:szCs w:val="22"/>
                  <w:lang w:val="pt-BR"/>
                </w:rPr>
                <w:t>https://www.legis.md/cautare/getResults?doc_id=150731&amp;lang=ro#</w:t>
              </w:r>
            </w:hyperlink>
            <w:r w:rsidRPr="00606EC0">
              <w:rPr>
                <w:noProof/>
                <w:color w:val="000000" w:themeColor="text1"/>
                <w:sz w:val="22"/>
                <w:szCs w:val="22"/>
                <w:lang w:val="pt-BR"/>
              </w:rPr>
              <w:t xml:space="preserve"> CONVENŢIE COLECTIVĂ Nr. 1 din 19-01-2007 CONVENŢIE COLECTIVĂ (NIVEL DE RAMURĂ) PENTRU ANII 2023-2026 semnata de Ministerul Agriculturii şi Industriei Alimentare al Republicii Moldova, organul central al administraţiei publice de specialitate, Patronatul de ramură, reprezentat de Federaţia Naţională a Patronatelor din Agricultură şi Industria Alimentară şi Agenţia Agroindustrială „Moldova-Vin”, Sindicatele din sectorul agroindustrial şi ramuri conexe, reprezentate de Federaţia Naţională a Sindicatelor din Agricultură şi Alimentaţie "AGROINDSIND" din Republica Moldova, stabilește salariul minim la nivel ramural.</w:t>
            </w:r>
          </w:p>
        </w:tc>
      </w:tr>
      <w:tr w:rsidR="00606EC0" w:rsidRPr="00E060B6" w14:paraId="08B0F7AB" w14:textId="77777777" w:rsidTr="000F47C8">
        <w:trPr>
          <w:jc w:val="center"/>
        </w:trPr>
        <w:tc>
          <w:tcPr>
            <w:tcW w:w="955" w:type="pct"/>
          </w:tcPr>
          <w:tbl>
            <w:tblPr>
              <w:tblW w:w="5000" w:type="pct"/>
              <w:tblLayout w:type="fixed"/>
              <w:tblCellMar>
                <w:left w:w="0" w:type="dxa"/>
                <w:right w:w="0" w:type="dxa"/>
              </w:tblCellMar>
              <w:tblLook w:val="04A0" w:firstRow="1" w:lastRow="0" w:firstColumn="1" w:lastColumn="0" w:noHBand="0" w:noVBand="1"/>
            </w:tblPr>
            <w:tblGrid>
              <w:gridCol w:w="374"/>
              <w:gridCol w:w="2495"/>
            </w:tblGrid>
            <w:tr w:rsidR="00606EC0" w:rsidRPr="00E060B6" w14:paraId="1E5A14CC" w14:textId="77777777" w:rsidTr="009F6AB0">
              <w:tc>
                <w:tcPr>
                  <w:tcW w:w="280" w:type="dxa"/>
                  <w:hideMark/>
                </w:tcPr>
                <w:p w14:paraId="301C66CE"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(b)</w:t>
                  </w:r>
                </w:p>
              </w:tc>
              <w:tc>
                <w:tcPr>
                  <w:tcW w:w="4348" w:type="pct"/>
                  <w:hideMark/>
                </w:tcPr>
                <w:p w14:paraId="4CA0A6C1"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 xml:space="preserve">încurajează negocieri constructive, semnificative și </w:t>
                  </w:r>
                  <w:r w:rsidRPr="00E060B6">
                    <w:rPr>
                      <w:b/>
                      <w:bCs/>
                      <w:noProof/>
                      <w:color w:val="000000" w:themeColor="text1"/>
                      <w:sz w:val="22"/>
                      <w:szCs w:val="22"/>
                      <w:lang w:val="en-US" w:eastAsia="ro-MD"/>
                    </w:rPr>
                    <w:t>informate</w:t>
                  </w:r>
                  <w:r w:rsidRPr="00E060B6">
                    <w:rPr>
                      <w:noProof/>
                      <w:color w:val="000000" w:themeColor="text1"/>
                      <w:sz w:val="22"/>
                      <w:szCs w:val="22"/>
                      <w:lang w:val="en-US" w:eastAsia="ro-MD"/>
                    </w:rPr>
                    <w:t xml:space="preserve">, purtate de pe poziții de egalitate, între partenerii sociali în ceea ce privește salariile, în cadrul cărora ambele părți </w:t>
                  </w:r>
                  <w:r w:rsidRPr="00E060B6">
                    <w:rPr>
                      <w:b/>
                      <w:bCs/>
                      <w:noProof/>
                      <w:color w:val="000000" w:themeColor="text1"/>
                      <w:sz w:val="22"/>
                      <w:szCs w:val="22"/>
                      <w:lang w:val="en-US" w:eastAsia="ro-MD"/>
                    </w:rPr>
                    <w:t>să aibă acces la informații adecvate</w:t>
                  </w:r>
                  <w:r w:rsidRPr="00E060B6">
                    <w:rPr>
                      <w:noProof/>
                      <w:color w:val="000000" w:themeColor="text1"/>
                      <w:sz w:val="22"/>
                      <w:szCs w:val="22"/>
                      <w:lang w:val="en-US" w:eastAsia="ro-MD"/>
                    </w:rPr>
                    <w:t xml:space="preserve"> pentru a-și exercita funcțiile legate de negocierile colective pentru stabilirea salariilor;</w:t>
                  </w:r>
                </w:p>
                <w:p w14:paraId="4A2A239D" w14:textId="77777777" w:rsidR="00606EC0" w:rsidRPr="00E060B6" w:rsidRDefault="00606EC0" w:rsidP="00606EC0">
                  <w:pPr>
                    <w:spacing w:before="120"/>
                    <w:jc w:val="both"/>
                    <w:rPr>
                      <w:noProof/>
                      <w:color w:val="000000" w:themeColor="text1"/>
                      <w:sz w:val="22"/>
                      <w:szCs w:val="22"/>
                      <w:lang w:val="en-US" w:eastAsia="ro-MD"/>
                    </w:rPr>
                  </w:pPr>
                </w:p>
                <w:p w14:paraId="4D70E22D" w14:textId="77777777" w:rsidR="00606EC0" w:rsidRPr="00E060B6" w:rsidRDefault="00606EC0" w:rsidP="00606EC0">
                  <w:pPr>
                    <w:spacing w:before="120"/>
                    <w:jc w:val="both"/>
                    <w:rPr>
                      <w:noProof/>
                      <w:color w:val="000000" w:themeColor="text1"/>
                      <w:sz w:val="22"/>
                      <w:szCs w:val="22"/>
                      <w:lang w:val="en-US" w:eastAsia="ro-MD"/>
                    </w:rPr>
                  </w:pPr>
                </w:p>
                <w:p w14:paraId="7EA1C045" w14:textId="77777777" w:rsidR="00606EC0" w:rsidRPr="00E060B6" w:rsidRDefault="00606EC0" w:rsidP="00606EC0">
                  <w:pPr>
                    <w:spacing w:before="120"/>
                    <w:jc w:val="both"/>
                    <w:rPr>
                      <w:noProof/>
                      <w:color w:val="000000" w:themeColor="text1"/>
                      <w:sz w:val="22"/>
                      <w:szCs w:val="22"/>
                      <w:lang w:val="en-US" w:eastAsia="ro-MD"/>
                    </w:rPr>
                  </w:pPr>
                </w:p>
              </w:tc>
            </w:tr>
          </w:tbl>
          <w:p w14:paraId="78149883" w14:textId="77777777" w:rsidR="00606EC0" w:rsidRPr="00E060B6" w:rsidRDefault="00606EC0" w:rsidP="00606EC0">
            <w:pPr>
              <w:shd w:val="clear" w:color="auto" w:fill="FFFFFF"/>
              <w:spacing w:before="360" w:after="120"/>
              <w:jc w:val="center"/>
              <w:rPr>
                <w:b/>
                <w:bCs/>
                <w:i/>
                <w:iCs/>
                <w:noProof/>
                <w:color w:val="000000" w:themeColor="text1"/>
                <w:sz w:val="22"/>
                <w:szCs w:val="22"/>
                <w:lang w:val="en-US" w:eastAsia="ro-MD"/>
              </w:rPr>
            </w:pPr>
          </w:p>
        </w:tc>
        <w:tc>
          <w:tcPr>
            <w:tcW w:w="1587" w:type="pct"/>
          </w:tcPr>
          <w:p w14:paraId="24EA8A27" w14:textId="77777777" w:rsidR="00606EC0" w:rsidRPr="00E060B6" w:rsidRDefault="00606EC0" w:rsidP="00606EC0">
            <w:pPr>
              <w:tabs>
                <w:tab w:val="left" w:pos="709"/>
              </w:tabs>
              <w:jc w:val="both"/>
              <w:rPr>
                <w:b/>
                <w:bCs/>
                <w:color w:val="000000" w:themeColor="text1"/>
                <w:sz w:val="22"/>
                <w:szCs w:val="22"/>
              </w:rPr>
            </w:pPr>
            <w:r w:rsidRPr="00E060B6">
              <w:rPr>
                <w:b/>
                <w:bCs/>
                <w:color w:val="000000" w:themeColor="text1"/>
                <w:sz w:val="22"/>
                <w:szCs w:val="22"/>
              </w:rPr>
              <w:t>Lege privind modul de stabilire şi reexaminare a salariului minim nr. 1432-XIV din 28.12.2000 în redacție nouă:</w:t>
            </w:r>
          </w:p>
          <w:p w14:paraId="249CFB4D" w14:textId="77777777" w:rsidR="00606EC0" w:rsidRPr="00E060B6" w:rsidRDefault="00606EC0" w:rsidP="00606EC0">
            <w:pPr>
              <w:pStyle w:val="A"/>
              <w:numPr>
                <w:ilvl w:val="0"/>
                <w:numId w:val="0"/>
              </w:numPr>
              <w:spacing w:line="240" w:lineRule="auto"/>
              <w:rPr>
                <w:rFonts w:ascii="Times New Roman" w:eastAsia="Times New Roman" w:hAnsi="Times New Roman"/>
                <w:color w:val="000000"/>
                <w:sz w:val="22"/>
                <w:szCs w:val="22"/>
              </w:rPr>
            </w:pPr>
            <w:proofErr w:type="spellStart"/>
            <w:r w:rsidRPr="00E060B6">
              <w:rPr>
                <w:rFonts w:ascii="Times New Roman" w:hAnsi="Times New Roman"/>
                <w:b/>
                <w:bCs/>
                <w:color w:val="000000" w:themeColor="text1"/>
                <w:sz w:val="22"/>
                <w:szCs w:val="22"/>
              </w:rPr>
              <w:t>Articolul</w:t>
            </w:r>
            <w:proofErr w:type="spellEnd"/>
            <w:r w:rsidRPr="00E060B6">
              <w:rPr>
                <w:rFonts w:ascii="Times New Roman" w:hAnsi="Times New Roman"/>
                <w:b/>
                <w:bCs/>
                <w:color w:val="000000" w:themeColor="text1"/>
                <w:sz w:val="22"/>
                <w:szCs w:val="22"/>
              </w:rPr>
              <w:t xml:space="preserve"> 3.</w:t>
            </w:r>
            <w:r w:rsidRPr="00E060B6">
              <w:rPr>
                <w:rFonts w:ascii="Times New Roman" w:hAnsi="Times New Roman"/>
                <w:color w:val="000000" w:themeColor="text1"/>
                <w:sz w:val="22"/>
                <w:szCs w:val="22"/>
              </w:rPr>
              <w:t> </w:t>
            </w:r>
            <w:r w:rsidRPr="00E060B6">
              <w:rPr>
                <w:rFonts w:ascii="Times New Roman" w:eastAsia="Times New Roman" w:hAnsi="Times New Roman"/>
                <w:color w:val="000000"/>
                <w:sz w:val="22"/>
                <w:szCs w:val="22"/>
              </w:rPr>
              <w:t xml:space="preserve"> </w:t>
            </w:r>
          </w:p>
          <w:p w14:paraId="73040F0C" w14:textId="05E26853" w:rsidR="00606EC0" w:rsidRPr="00E060B6" w:rsidRDefault="00606EC0" w:rsidP="00606EC0">
            <w:pPr>
              <w:pStyle w:val="A"/>
              <w:numPr>
                <w:ilvl w:val="0"/>
                <w:numId w:val="0"/>
              </w:numPr>
              <w:spacing w:line="240" w:lineRule="auto"/>
              <w:rPr>
                <w:rFonts w:ascii="Times New Roman" w:hAnsi="Times New Roman"/>
                <w:i/>
                <w:iCs/>
                <w:noProof/>
                <w:color w:val="000000" w:themeColor="text1"/>
                <w:sz w:val="22"/>
                <w:szCs w:val="22"/>
              </w:rPr>
            </w:pPr>
            <w:r w:rsidRPr="00E060B6">
              <w:rPr>
                <w:rFonts w:ascii="Times New Roman" w:eastAsia="Times New Roman" w:hAnsi="Times New Roman"/>
                <w:color w:val="000000"/>
                <w:sz w:val="22"/>
                <w:szCs w:val="22"/>
              </w:rPr>
              <w:t xml:space="preserve">Alin. (5) </w:t>
            </w:r>
            <w:proofErr w:type="spellStart"/>
            <w:r w:rsidRPr="00E060B6">
              <w:rPr>
                <w:rFonts w:ascii="Times New Roman" w:eastAsia="Times New Roman" w:hAnsi="Times New Roman"/>
                <w:color w:val="000000"/>
                <w:sz w:val="22"/>
                <w:szCs w:val="22"/>
              </w:rPr>
              <w:t>Guvernul</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va</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desemna</w:t>
            </w:r>
            <w:proofErr w:type="spellEnd"/>
            <w:r w:rsidRPr="00E060B6">
              <w:rPr>
                <w:rFonts w:ascii="Times New Roman" w:eastAsia="Times New Roman" w:hAnsi="Times New Roman"/>
                <w:color w:val="000000"/>
                <w:sz w:val="22"/>
                <w:szCs w:val="22"/>
              </w:rPr>
              <w:t xml:space="preserve"> o </w:t>
            </w:r>
            <w:proofErr w:type="spellStart"/>
            <w:r w:rsidRPr="00E060B6">
              <w:rPr>
                <w:rFonts w:ascii="Times New Roman" w:eastAsia="Times New Roman" w:hAnsi="Times New Roman"/>
                <w:color w:val="000000"/>
                <w:sz w:val="22"/>
                <w:szCs w:val="22"/>
              </w:rPr>
              <w:t>instituție</w:t>
            </w:r>
            <w:proofErr w:type="spellEnd"/>
            <w:r w:rsidRPr="00E060B6">
              <w:rPr>
                <w:rFonts w:ascii="Times New Roman" w:eastAsia="Times New Roman" w:hAnsi="Times New Roman"/>
                <w:color w:val="000000"/>
                <w:sz w:val="22"/>
                <w:szCs w:val="22"/>
              </w:rPr>
              <w:t xml:space="preserve"> de </w:t>
            </w:r>
            <w:proofErr w:type="spellStart"/>
            <w:r w:rsidRPr="00E060B6">
              <w:rPr>
                <w:rFonts w:ascii="Times New Roman" w:eastAsia="Times New Roman" w:hAnsi="Times New Roman"/>
                <w:color w:val="000000"/>
                <w:sz w:val="22"/>
                <w:szCs w:val="22"/>
              </w:rPr>
              <w:t>cercetare</w:t>
            </w:r>
            <w:proofErr w:type="spellEnd"/>
            <w:r w:rsidRPr="00E060B6">
              <w:rPr>
                <w:rFonts w:ascii="Times New Roman" w:eastAsia="Times New Roman" w:hAnsi="Times New Roman"/>
                <w:color w:val="000000"/>
                <w:sz w:val="22"/>
                <w:szCs w:val="22"/>
              </w:rPr>
              <w:t xml:space="preserve"> care </w:t>
            </w:r>
            <w:proofErr w:type="spellStart"/>
            <w:r w:rsidRPr="00E060B6">
              <w:rPr>
                <w:rFonts w:ascii="Times New Roman" w:eastAsia="Times New Roman" w:hAnsi="Times New Roman"/>
                <w:color w:val="000000"/>
                <w:sz w:val="22"/>
                <w:szCs w:val="22"/>
              </w:rPr>
              <w:t>să</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ofere</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consiliere</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patronatelor</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sindicatelor</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și</w:t>
            </w:r>
            <w:proofErr w:type="spellEnd"/>
            <w:r w:rsidRPr="00E060B6">
              <w:rPr>
                <w:rFonts w:ascii="Times New Roman" w:eastAsia="Times New Roman" w:hAnsi="Times New Roman"/>
                <w:color w:val="000000"/>
                <w:sz w:val="22"/>
                <w:szCs w:val="22"/>
              </w:rPr>
              <w:t xml:space="preserve"> </w:t>
            </w:r>
            <w:proofErr w:type="spellStart"/>
            <w:r w:rsidRPr="00E060B6">
              <w:rPr>
                <w:rFonts w:ascii="Times New Roman" w:eastAsia="Times New Roman" w:hAnsi="Times New Roman"/>
                <w:color w:val="000000"/>
                <w:sz w:val="22"/>
                <w:szCs w:val="22"/>
              </w:rPr>
              <w:t>Guvernului</w:t>
            </w:r>
            <w:proofErr w:type="spellEnd"/>
            <w:r w:rsidRPr="00E060B6">
              <w:rPr>
                <w:rFonts w:ascii="Times New Roman" w:eastAsia="Times New Roman" w:hAnsi="Times New Roman"/>
                <w:color w:val="000000"/>
                <w:sz w:val="22"/>
                <w:szCs w:val="22"/>
              </w:rPr>
              <w:t xml:space="preserve"> cu </w:t>
            </w:r>
            <w:proofErr w:type="spellStart"/>
            <w:r w:rsidRPr="00E060B6">
              <w:rPr>
                <w:rFonts w:ascii="Times New Roman" w:eastAsia="Times New Roman" w:hAnsi="Times New Roman"/>
                <w:color w:val="000000"/>
                <w:sz w:val="22"/>
                <w:szCs w:val="22"/>
              </w:rPr>
              <w:t>privire</w:t>
            </w:r>
            <w:proofErr w:type="spellEnd"/>
            <w:r w:rsidRPr="00E060B6">
              <w:rPr>
                <w:rFonts w:ascii="Times New Roman" w:eastAsia="Times New Roman" w:hAnsi="Times New Roman"/>
                <w:color w:val="000000"/>
                <w:sz w:val="22"/>
                <w:szCs w:val="22"/>
              </w:rPr>
              <w:t xml:space="preserve"> la </w:t>
            </w:r>
            <w:proofErr w:type="spellStart"/>
            <w:r w:rsidRPr="00E060B6">
              <w:rPr>
                <w:rFonts w:ascii="Times New Roman" w:eastAsia="Times New Roman" w:hAnsi="Times New Roman"/>
                <w:color w:val="000000"/>
                <w:sz w:val="22"/>
                <w:szCs w:val="22"/>
              </w:rPr>
              <w:t>aspectele</w:t>
            </w:r>
            <w:proofErr w:type="spellEnd"/>
            <w:r w:rsidRPr="00E060B6">
              <w:rPr>
                <w:rFonts w:ascii="Times New Roman" w:eastAsia="Times New Roman" w:hAnsi="Times New Roman"/>
                <w:color w:val="000000"/>
                <w:sz w:val="22"/>
                <w:szCs w:val="22"/>
              </w:rPr>
              <w:t xml:space="preserve"> legate de </w:t>
            </w:r>
            <w:proofErr w:type="spellStart"/>
            <w:r w:rsidRPr="00E060B6">
              <w:rPr>
                <w:rFonts w:ascii="Times New Roman" w:eastAsia="Times New Roman" w:hAnsi="Times New Roman"/>
                <w:color w:val="000000"/>
                <w:sz w:val="22"/>
                <w:szCs w:val="22"/>
              </w:rPr>
              <w:t>salariul</w:t>
            </w:r>
            <w:proofErr w:type="spellEnd"/>
            <w:r w:rsidRPr="00E060B6">
              <w:rPr>
                <w:rFonts w:ascii="Times New Roman" w:eastAsia="Times New Roman" w:hAnsi="Times New Roman"/>
                <w:color w:val="000000"/>
                <w:sz w:val="22"/>
                <w:szCs w:val="22"/>
              </w:rPr>
              <w:t xml:space="preserve"> minim</w:t>
            </w:r>
            <w:r>
              <w:rPr>
                <w:rFonts w:ascii="Times New Roman" w:eastAsia="Times New Roman" w:hAnsi="Times New Roman"/>
                <w:color w:val="000000"/>
                <w:sz w:val="22"/>
                <w:szCs w:val="22"/>
              </w:rPr>
              <w:t>.</w:t>
            </w:r>
          </w:p>
        </w:tc>
        <w:tc>
          <w:tcPr>
            <w:tcW w:w="440" w:type="pct"/>
          </w:tcPr>
          <w:p w14:paraId="70B2F8C6" w14:textId="77777777" w:rsidR="00606EC0" w:rsidRDefault="00606EC0" w:rsidP="00606EC0">
            <w:pPr>
              <w:pStyle w:val="A"/>
              <w:numPr>
                <w:ilvl w:val="0"/>
                <w:numId w:val="0"/>
              </w:numPr>
              <w:spacing w:line="240" w:lineRule="auto"/>
              <w:rPr>
                <w:rFonts w:ascii="Times New Roman" w:hAnsi="Times New Roman"/>
                <w:i/>
                <w:iCs/>
                <w:noProof/>
                <w:color w:val="000000" w:themeColor="text1"/>
                <w:sz w:val="22"/>
                <w:szCs w:val="22"/>
              </w:rPr>
            </w:pPr>
          </w:p>
          <w:p w14:paraId="1DC57678" w14:textId="1CA78D8B" w:rsidR="00606EC0" w:rsidRPr="00E060B6" w:rsidRDefault="00606EC0" w:rsidP="00606EC0">
            <w:pPr>
              <w:pStyle w:val="A"/>
              <w:numPr>
                <w:ilvl w:val="0"/>
                <w:numId w:val="0"/>
              </w:numPr>
              <w:spacing w:line="240" w:lineRule="auto"/>
              <w:rPr>
                <w:rFonts w:ascii="Times New Roman" w:hAnsi="Times New Roman"/>
                <w:noProof/>
                <w:color w:val="000000" w:themeColor="text1"/>
                <w:sz w:val="22"/>
                <w:szCs w:val="22"/>
              </w:rPr>
            </w:pPr>
            <w:r>
              <w:rPr>
                <w:rFonts w:ascii="Times New Roman" w:hAnsi="Times New Roman"/>
                <w:noProof/>
                <w:color w:val="000000" w:themeColor="text1"/>
                <w:sz w:val="22"/>
                <w:szCs w:val="22"/>
              </w:rPr>
              <w:t>compatibil</w:t>
            </w:r>
          </w:p>
        </w:tc>
        <w:tc>
          <w:tcPr>
            <w:tcW w:w="2018" w:type="pct"/>
          </w:tcPr>
          <w:p w14:paraId="3A33CF4C" w14:textId="6A60C72A" w:rsidR="00606EC0" w:rsidRPr="00E060B6" w:rsidRDefault="00606EC0" w:rsidP="00606EC0">
            <w:pPr>
              <w:pStyle w:val="A"/>
              <w:numPr>
                <w:ilvl w:val="0"/>
                <w:numId w:val="0"/>
              </w:numPr>
              <w:spacing w:line="240" w:lineRule="auto"/>
              <w:rPr>
                <w:rFonts w:ascii="Times New Roman" w:hAnsi="Times New Roman"/>
                <w:i/>
                <w:iCs/>
                <w:noProof/>
                <w:color w:val="000000" w:themeColor="text1"/>
                <w:sz w:val="22"/>
                <w:szCs w:val="22"/>
              </w:rPr>
            </w:pPr>
            <w:r w:rsidRPr="00E060B6">
              <w:rPr>
                <w:rFonts w:ascii="Times New Roman" w:hAnsi="Times New Roman"/>
                <w:i/>
                <w:iCs/>
                <w:noProof/>
                <w:color w:val="000000" w:themeColor="text1"/>
                <w:sz w:val="22"/>
                <w:szCs w:val="22"/>
              </w:rPr>
              <w:t>Următoarele surse sunt utilizate de către părțile parteneriatului social pentru a purta negocieri informate:</w:t>
            </w:r>
          </w:p>
          <w:p w14:paraId="70A4711F" w14:textId="77777777"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en-US"/>
                <w14:ligatures w14:val="standardContextual"/>
              </w:rPr>
            </w:pPr>
            <w:r w:rsidRPr="00E060B6">
              <w:rPr>
                <w:rFonts w:eastAsiaTheme="minorHAnsi"/>
                <w:noProof/>
                <w:color w:val="000000" w:themeColor="text1"/>
                <w:sz w:val="22"/>
                <w:szCs w:val="22"/>
                <w:u w:val="single"/>
                <w:lang w:val="en-US"/>
                <w14:ligatures w14:val="standardContextual"/>
              </w:rPr>
              <w:t xml:space="preserve">surse: Biroul Național de Statistică </w:t>
            </w:r>
          </w:p>
          <w:p w14:paraId="6F949C48" w14:textId="77777777"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en-US"/>
                <w14:ligatures w14:val="standardContextual"/>
              </w:rPr>
            </w:pPr>
            <w:r w:rsidRPr="00E060B6">
              <w:rPr>
                <w:rFonts w:eastAsiaTheme="minorHAnsi"/>
                <w:noProof/>
                <w:color w:val="000000" w:themeColor="text1"/>
                <w:sz w:val="22"/>
                <w:szCs w:val="22"/>
                <w:lang w:val="en-US"/>
                <w14:ligatures w14:val="standardContextual"/>
              </w:rPr>
              <w:t>Evoluția ratei inflației în Republica Moldova în anii 2015–2025:</w:t>
            </w:r>
          </w:p>
          <w:p w14:paraId="333C7742" w14:textId="77777777"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en-US"/>
                <w14:ligatures w14:val="standardContextual"/>
              </w:rPr>
            </w:pPr>
            <w:hyperlink r:id="rId22" w:history="1">
              <w:r w:rsidRPr="00E060B6">
                <w:rPr>
                  <w:rFonts w:eastAsiaTheme="minorHAnsi"/>
                  <w:noProof/>
                  <w:color w:val="000000" w:themeColor="text1"/>
                  <w:sz w:val="22"/>
                  <w:szCs w:val="22"/>
                  <w:u w:val="single" w:color="094FD1"/>
                  <w:lang w:val="en-US"/>
                  <w14:ligatures w14:val="standardContextual"/>
                </w:rPr>
                <w:t>https://statistica.gov.md/ro/indicele-preturilor-de-consum-tablou-de-bord-113_61859.html</w:t>
              </w:r>
            </w:hyperlink>
          </w:p>
          <w:p w14:paraId="31B7F79E" w14:textId="77777777" w:rsidR="00606EC0" w:rsidRPr="00606EC0"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pt-BR"/>
                <w14:ligatures w14:val="standardContextual"/>
              </w:rPr>
            </w:pPr>
            <w:r w:rsidRPr="00606EC0">
              <w:rPr>
                <w:rFonts w:eastAsiaTheme="minorHAnsi"/>
                <w:noProof/>
                <w:color w:val="000000" w:themeColor="text1"/>
                <w:sz w:val="22"/>
                <w:szCs w:val="22"/>
                <w:lang w:val="pt-BR"/>
                <w14:ligatures w14:val="standardContextual"/>
              </w:rPr>
              <w:t>Calculatorul Indicelui Prețurilor de Consum</w:t>
            </w:r>
          </w:p>
          <w:p w14:paraId="79A33DAA" w14:textId="77777777" w:rsidR="00606EC0" w:rsidRPr="00606EC0"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pt-BR"/>
                <w14:ligatures w14:val="standardContextual"/>
              </w:rPr>
            </w:pPr>
            <w:hyperlink r:id="rId23" w:history="1">
              <w:r w:rsidRPr="00606EC0">
                <w:rPr>
                  <w:rFonts w:eastAsiaTheme="minorHAnsi"/>
                  <w:noProof/>
                  <w:color w:val="000000" w:themeColor="text1"/>
                  <w:sz w:val="22"/>
                  <w:szCs w:val="22"/>
                  <w:u w:val="single" w:color="094FD1"/>
                  <w:lang w:val="pt-BR"/>
                  <w14:ligatures w14:val="standardContextual"/>
                </w:rPr>
                <w:t>https://statbank.statistica.md/pxweb/application/calculatoripc/Default.aspx?lang=ro-RO</w:t>
              </w:r>
            </w:hyperlink>
          </w:p>
          <w:p w14:paraId="068197BA" w14:textId="77777777" w:rsidR="00606EC0" w:rsidRPr="00606EC0"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pt-BR"/>
                <w14:ligatures w14:val="standardContextual"/>
              </w:rPr>
            </w:pPr>
            <w:r w:rsidRPr="00606EC0">
              <w:rPr>
                <w:rFonts w:eastAsiaTheme="minorHAnsi"/>
                <w:noProof/>
                <w:color w:val="000000" w:themeColor="text1"/>
                <w:sz w:val="22"/>
                <w:szCs w:val="22"/>
                <w:lang w:val="pt-BR"/>
                <w14:ligatures w14:val="standardContextual"/>
              </w:rPr>
              <w:t>Vizualizare dinamică a Ratei anuale a inflației pe grupe majore de bunuri și servicii pentru perioada 2000–2024</w:t>
            </w:r>
          </w:p>
          <w:p w14:paraId="34A65C84" w14:textId="77777777" w:rsidR="00606EC0" w:rsidRPr="00606EC0"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pt-BR"/>
                <w14:ligatures w14:val="standardContextual"/>
              </w:rPr>
            </w:pPr>
            <w:hyperlink r:id="rId24" w:history="1">
              <w:r w:rsidRPr="00606EC0">
                <w:rPr>
                  <w:rFonts w:eastAsiaTheme="minorHAnsi"/>
                  <w:noProof/>
                  <w:color w:val="000000" w:themeColor="text1"/>
                  <w:sz w:val="22"/>
                  <w:szCs w:val="22"/>
                  <w:u w:val="single" w:color="094FD1"/>
                  <w:lang w:val="pt-BR"/>
                  <w14:ligatures w14:val="standardContextual"/>
                </w:rPr>
                <w:t>https://public.flourish.studio/visualisation/24568196/</w:t>
              </w:r>
            </w:hyperlink>
          </w:p>
          <w:p w14:paraId="31EA76F2" w14:textId="32F64045" w:rsidR="00606EC0" w:rsidRPr="00606EC0"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pt-BR"/>
                <w14:ligatures w14:val="standardContextual"/>
              </w:rPr>
            </w:pPr>
            <w:r w:rsidRPr="00606EC0">
              <w:rPr>
                <w:rFonts w:eastAsiaTheme="minorHAnsi"/>
                <w:noProof/>
                <w:color w:val="000000" w:themeColor="text1"/>
                <w:sz w:val="22"/>
                <w:szCs w:val="22"/>
                <w:lang w:val="pt-BR"/>
                <w14:ligatures w14:val="standardContextual"/>
              </w:rPr>
              <w:t xml:space="preserve">Tabloul de bord, animația și Calculatorul IPC pot fi accesate pe site-ul </w:t>
            </w:r>
            <w:hyperlink r:id="rId25" w:history="1">
              <w:r w:rsidRPr="00606EC0">
                <w:rPr>
                  <w:rFonts w:eastAsiaTheme="minorHAnsi"/>
                  <w:noProof/>
                  <w:color w:val="000000" w:themeColor="text1"/>
                  <w:sz w:val="22"/>
                  <w:szCs w:val="22"/>
                  <w:u w:val="single" w:color="094FD1"/>
                  <w:lang w:val="pt-BR"/>
                  <w14:ligatures w14:val="standardContextual"/>
                </w:rPr>
                <w:t>www.statistica.gov.md</w:t>
              </w:r>
            </w:hyperlink>
            <w:r w:rsidRPr="00606EC0">
              <w:rPr>
                <w:rFonts w:eastAsiaTheme="minorHAnsi"/>
                <w:noProof/>
                <w:color w:val="000000" w:themeColor="text1"/>
                <w:sz w:val="22"/>
                <w:szCs w:val="22"/>
                <w:lang w:val="pt-BR"/>
                <w14:ligatures w14:val="standardContextual"/>
              </w:rPr>
              <w:t xml:space="preserve"> la rubrica Produse și servicii / Vizualizări de date sau la rubrica Statistici pe domenii / Economia și mediul de afaceri/ Prețuri / Indicii prețurilor de consum.</w:t>
            </w:r>
          </w:p>
        </w:tc>
      </w:tr>
      <w:tr w:rsidR="00606EC0" w:rsidRPr="00E060B6" w14:paraId="0C25D69D" w14:textId="77777777" w:rsidTr="000F47C8">
        <w:trPr>
          <w:jc w:val="center"/>
        </w:trPr>
        <w:tc>
          <w:tcPr>
            <w:tcW w:w="955" w:type="pct"/>
          </w:tcPr>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1FF277C9" w14:textId="77777777" w:rsidTr="009F6AB0">
              <w:tc>
                <w:tcPr>
                  <w:tcW w:w="267" w:type="dxa"/>
                  <w:hideMark/>
                </w:tcPr>
                <w:p w14:paraId="4EC2DADF"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(c)</w:t>
                  </w:r>
                </w:p>
              </w:tc>
              <w:tc>
                <w:tcPr>
                  <w:tcW w:w="1640" w:type="dxa"/>
                  <w:hideMark/>
                </w:tcPr>
                <w:p w14:paraId="24538B88"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 xml:space="preserve">iau măsuri, după caz, pentru a proteja exercitarea dreptului la negociere colectivă pentru stabilirea salariilor și pentru a proteja lucrătorii și reprezentanții sindicatelor </w:t>
                  </w:r>
                  <w:r w:rsidRPr="00E060B6">
                    <w:rPr>
                      <w:b/>
                      <w:bCs/>
                      <w:noProof/>
                      <w:color w:val="000000" w:themeColor="text1"/>
                      <w:sz w:val="22"/>
                      <w:szCs w:val="22"/>
                      <w:lang w:val="en-US" w:eastAsia="ro-MD"/>
                    </w:rPr>
                    <w:t xml:space="preserve">împotriva actelor care îi </w:t>
                  </w:r>
                  <w:r w:rsidRPr="00E060B6">
                    <w:rPr>
                      <w:b/>
                      <w:bCs/>
                      <w:noProof/>
                      <w:color w:val="000000" w:themeColor="text1"/>
                      <w:sz w:val="22"/>
                      <w:szCs w:val="22"/>
                      <w:lang w:val="en-US" w:eastAsia="ro-MD"/>
                    </w:rPr>
                    <w:lastRenderedPageBreak/>
                    <w:t>discriminează</w:t>
                  </w:r>
                  <w:r w:rsidRPr="00E060B6">
                    <w:rPr>
                      <w:noProof/>
                      <w:color w:val="000000" w:themeColor="text1"/>
                      <w:sz w:val="22"/>
                      <w:szCs w:val="22"/>
                      <w:lang w:val="en-US" w:eastAsia="ro-MD"/>
                    </w:rPr>
                    <w:t xml:space="preserve"> în ceea ce privește angajarea pe motiv că participă sau doresc să participe la negocieri colective pentru stabilirea salariilor;</w:t>
                  </w:r>
                </w:p>
                <w:p w14:paraId="17D5F471" w14:textId="77777777" w:rsidR="00606EC0" w:rsidRPr="00E060B6" w:rsidRDefault="00606EC0" w:rsidP="00606EC0">
                  <w:pPr>
                    <w:spacing w:before="120"/>
                    <w:jc w:val="both"/>
                    <w:rPr>
                      <w:noProof/>
                      <w:color w:val="000000" w:themeColor="text1"/>
                      <w:sz w:val="22"/>
                      <w:szCs w:val="22"/>
                      <w:lang w:val="en-US" w:eastAsia="ro-MD"/>
                    </w:rPr>
                  </w:pPr>
                </w:p>
                <w:p w14:paraId="060F6151" w14:textId="77777777" w:rsidR="00606EC0" w:rsidRPr="00E060B6" w:rsidRDefault="00606EC0" w:rsidP="00606EC0">
                  <w:pPr>
                    <w:spacing w:before="120"/>
                    <w:jc w:val="both"/>
                    <w:rPr>
                      <w:noProof/>
                      <w:color w:val="000000" w:themeColor="text1"/>
                      <w:sz w:val="22"/>
                      <w:szCs w:val="22"/>
                      <w:lang w:val="en-US" w:eastAsia="ro-MD"/>
                    </w:rPr>
                  </w:pPr>
                </w:p>
                <w:p w14:paraId="17151C7C" w14:textId="77777777" w:rsidR="00606EC0" w:rsidRPr="00E060B6" w:rsidRDefault="00606EC0" w:rsidP="00606EC0">
                  <w:pPr>
                    <w:spacing w:before="120"/>
                    <w:jc w:val="both"/>
                    <w:rPr>
                      <w:noProof/>
                      <w:color w:val="000000" w:themeColor="text1"/>
                      <w:sz w:val="22"/>
                      <w:szCs w:val="22"/>
                      <w:lang w:val="en-US" w:eastAsia="ro-MD"/>
                    </w:rPr>
                  </w:pPr>
                </w:p>
              </w:tc>
            </w:tr>
          </w:tbl>
          <w:p w14:paraId="4CDC5907" w14:textId="77777777" w:rsidR="00606EC0" w:rsidRPr="00E060B6" w:rsidRDefault="00606EC0" w:rsidP="00606EC0">
            <w:pPr>
              <w:spacing w:before="120"/>
              <w:jc w:val="both"/>
              <w:rPr>
                <w:noProof/>
                <w:color w:val="000000" w:themeColor="text1"/>
                <w:sz w:val="22"/>
                <w:szCs w:val="22"/>
                <w:lang w:val="en-US" w:eastAsia="ro-MD"/>
              </w:rPr>
            </w:pPr>
          </w:p>
        </w:tc>
        <w:tc>
          <w:tcPr>
            <w:tcW w:w="1587" w:type="pct"/>
          </w:tcPr>
          <w:p w14:paraId="1EB45895" w14:textId="77777777"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i/>
                <w:iCs/>
                <w:noProof/>
                <w:color w:val="000000" w:themeColor="text1"/>
                <w:sz w:val="22"/>
                <w:szCs w:val="22"/>
                <w:lang w:val="en-US"/>
                <w14:ligatures w14:val="standardContextual"/>
              </w:rPr>
            </w:pPr>
          </w:p>
        </w:tc>
        <w:tc>
          <w:tcPr>
            <w:tcW w:w="440" w:type="pct"/>
          </w:tcPr>
          <w:p w14:paraId="286A9BA7" w14:textId="77777777" w:rsidR="00606EC0"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noProof/>
                <w:color w:val="000000" w:themeColor="text1"/>
                <w:sz w:val="22"/>
                <w:szCs w:val="22"/>
                <w:lang w:val="ro-RO"/>
              </w:rPr>
            </w:pPr>
          </w:p>
          <w:p w14:paraId="36A42E36" w14:textId="4EE0FD84"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i/>
                <w:iCs/>
                <w:noProof/>
                <w:color w:val="000000" w:themeColor="text1"/>
                <w:sz w:val="22"/>
                <w:szCs w:val="22"/>
                <w:lang w:val="en-US"/>
                <w14:ligatures w14:val="standardContextual"/>
              </w:rPr>
            </w:pPr>
            <w:r>
              <w:rPr>
                <w:noProof/>
                <w:color w:val="000000" w:themeColor="text1"/>
                <w:sz w:val="22"/>
                <w:szCs w:val="22"/>
              </w:rPr>
              <w:t>compatibil</w:t>
            </w:r>
          </w:p>
        </w:tc>
        <w:tc>
          <w:tcPr>
            <w:tcW w:w="2018" w:type="pct"/>
          </w:tcPr>
          <w:p w14:paraId="4B074E43" w14:textId="3B5E95C3"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i/>
                <w:iCs/>
                <w:noProof/>
                <w:color w:val="000000" w:themeColor="text1"/>
                <w:sz w:val="22"/>
                <w:szCs w:val="22"/>
                <w:lang w:val="en-US"/>
                <w14:ligatures w14:val="standardContextual"/>
              </w:rPr>
            </w:pPr>
            <w:r w:rsidRPr="00E060B6">
              <w:rPr>
                <w:rFonts w:eastAsiaTheme="minorHAnsi"/>
                <w:i/>
                <w:iCs/>
                <w:noProof/>
                <w:color w:val="000000" w:themeColor="text1"/>
                <w:sz w:val="22"/>
                <w:szCs w:val="22"/>
                <w:lang w:val="en-US"/>
                <w14:ligatures w14:val="standardContextual"/>
              </w:rPr>
              <w:t>Cu privire la protejarea salariaților și reprezentanților acestora împotriva discriminării:</w:t>
            </w:r>
          </w:p>
          <w:p w14:paraId="72523408" w14:textId="77777777"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i/>
                <w:iCs/>
                <w:noProof/>
                <w:color w:val="000000" w:themeColor="text1"/>
                <w:sz w:val="22"/>
                <w:szCs w:val="22"/>
                <w:lang w:val="en-US"/>
                <w14:ligatures w14:val="standardContextual"/>
              </w:rPr>
            </w:pPr>
          </w:p>
          <w:p w14:paraId="56A312FD" w14:textId="77777777" w:rsidR="00606EC0" w:rsidRPr="00E060B6" w:rsidRDefault="00606EC0" w:rsidP="00606EC0">
            <w:pPr>
              <w:jc w:val="both"/>
              <w:rPr>
                <w:rStyle w:val="Strong"/>
                <w:b w:val="0"/>
                <w:bCs w:val="0"/>
                <w:noProof/>
                <w:color w:val="000000" w:themeColor="text1"/>
                <w:sz w:val="22"/>
                <w:szCs w:val="22"/>
                <w:lang w:val="en-US"/>
              </w:rPr>
            </w:pPr>
            <w:r w:rsidRPr="00E060B6">
              <w:rPr>
                <w:b/>
                <w:bCs/>
                <w:noProof/>
                <w:color w:val="000000" w:themeColor="text1"/>
                <w:sz w:val="22"/>
                <w:szCs w:val="22"/>
                <w:lang w:val="en-US"/>
              </w:rPr>
              <w:t>Codul muncii nr. 154/2003</w:t>
            </w:r>
          </w:p>
          <w:p w14:paraId="491C45F5" w14:textId="77777777" w:rsidR="00606EC0" w:rsidRPr="00E060B6" w:rsidRDefault="00606EC0" w:rsidP="00606EC0">
            <w:pPr>
              <w:jc w:val="both"/>
              <w:rPr>
                <w:b/>
                <w:bCs/>
                <w:noProof/>
                <w:color w:val="000000" w:themeColor="text1"/>
                <w:sz w:val="22"/>
                <w:szCs w:val="22"/>
                <w:lang w:val="en-US" w:eastAsia="ro-MD"/>
              </w:rPr>
            </w:pPr>
          </w:p>
          <w:p w14:paraId="5CB49DDF" w14:textId="77777777" w:rsidR="00606EC0" w:rsidRPr="00E060B6" w:rsidRDefault="00606EC0" w:rsidP="00606EC0">
            <w:pPr>
              <w:jc w:val="both"/>
              <w:rPr>
                <w:noProof/>
                <w:color w:val="000000" w:themeColor="text1"/>
                <w:sz w:val="22"/>
                <w:szCs w:val="22"/>
                <w:lang w:val="en-US" w:eastAsia="ro-MD"/>
              </w:rPr>
            </w:pPr>
            <w:r w:rsidRPr="00E060B6">
              <w:rPr>
                <w:b/>
                <w:bCs/>
                <w:noProof/>
                <w:color w:val="000000" w:themeColor="text1"/>
                <w:sz w:val="22"/>
                <w:szCs w:val="22"/>
                <w:lang w:val="en-US" w:eastAsia="ro-MD"/>
              </w:rPr>
              <w:t>Articolul 5.</w:t>
            </w:r>
            <w:r w:rsidRPr="00E060B6">
              <w:rPr>
                <w:noProof/>
                <w:color w:val="000000" w:themeColor="text1"/>
                <w:sz w:val="22"/>
                <w:szCs w:val="22"/>
                <w:lang w:val="en-US" w:eastAsia="ro-MD"/>
              </w:rPr>
              <w:t> Principiile de bază ale reglementării raporturilor de muncă şi a altor raporturi legate nemijlocit de acestea</w:t>
            </w:r>
          </w:p>
          <w:p w14:paraId="181953FF" w14:textId="77777777" w:rsidR="00606EC0" w:rsidRPr="00E060B6" w:rsidRDefault="00606EC0" w:rsidP="00606EC0">
            <w:pPr>
              <w:jc w:val="both"/>
              <w:rPr>
                <w:noProof/>
                <w:color w:val="000000" w:themeColor="text1"/>
                <w:sz w:val="22"/>
                <w:szCs w:val="22"/>
                <w:lang w:val="en-US" w:eastAsia="ro-MD"/>
              </w:rPr>
            </w:pPr>
            <w:r w:rsidRPr="00E060B6">
              <w:rPr>
                <w:noProof/>
                <w:color w:val="000000" w:themeColor="text1"/>
                <w:sz w:val="22"/>
                <w:szCs w:val="22"/>
                <w:lang w:val="en-US" w:eastAsia="ro-MD"/>
              </w:rPr>
              <w:lastRenderedPageBreak/>
              <w:t>h) asigurarea dreptului salariaţilor şi angajatorilor la asociere pentru apărarea drepturilor şi intereselor lor, inclusiv a dreptului salariaţilor de a se asocia în sindicate şi de a fi membri de sindicat şi a dreptului angajatorilor de a se asocia în patronate şi de a fi membri ai patronatului;</w:t>
            </w:r>
          </w:p>
          <w:p w14:paraId="1EB82B44" w14:textId="77777777" w:rsidR="00606EC0" w:rsidRPr="00E060B6" w:rsidRDefault="00606EC0" w:rsidP="00606EC0">
            <w:pPr>
              <w:jc w:val="both"/>
              <w:rPr>
                <w:noProof/>
                <w:color w:val="000000" w:themeColor="text1"/>
                <w:sz w:val="22"/>
                <w:szCs w:val="22"/>
                <w:lang w:val="en-US" w:eastAsia="ro-MD"/>
              </w:rPr>
            </w:pPr>
          </w:p>
          <w:p w14:paraId="11AFE207" w14:textId="77777777" w:rsidR="00606EC0" w:rsidRPr="00E060B6" w:rsidRDefault="00606EC0" w:rsidP="00606EC0">
            <w:pPr>
              <w:jc w:val="both"/>
              <w:rPr>
                <w:noProof/>
                <w:color w:val="000000" w:themeColor="text1"/>
                <w:sz w:val="22"/>
                <w:szCs w:val="22"/>
                <w:lang w:val="en-GB" w:eastAsia="ro-MD"/>
              </w:rPr>
            </w:pPr>
          </w:p>
          <w:p w14:paraId="237EE9D5" w14:textId="77777777" w:rsidR="00606EC0" w:rsidRPr="00E060B6" w:rsidRDefault="00606EC0" w:rsidP="00606EC0">
            <w:pPr>
              <w:jc w:val="both"/>
              <w:rPr>
                <w:b/>
                <w:bCs/>
                <w:noProof/>
                <w:color w:val="000000" w:themeColor="text1"/>
                <w:sz w:val="22"/>
                <w:szCs w:val="22"/>
                <w:lang w:val="en-GB" w:eastAsia="ro-MD"/>
              </w:rPr>
            </w:pPr>
            <w:r w:rsidRPr="00E060B6">
              <w:rPr>
                <w:b/>
                <w:bCs/>
                <w:noProof/>
                <w:color w:val="000000" w:themeColor="text1"/>
                <w:sz w:val="22"/>
                <w:szCs w:val="22"/>
                <w:lang w:val="en-GB" w:eastAsia="ro-MD"/>
              </w:rPr>
              <w:t>Codul Muncii nr. 154/2003</w:t>
            </w:r>
          </w:p>
          <w:p w14:paraId="56DD4833" w14:textId="77777777" w:rsidR="00606EC0" w:rsidRPr="00E060B6" w:rsidRDefault="00606EC0" w:rsidP="00606EC0">
            <w:pPr>
              <w:jc w:val="both"/>
              <w:rPr>
                <w:noProof/>
                <w:color w:val="000000" w:themeColor="text1"/>
                <w:sz w:val="22"/>
                <w:szCs w:val="22"/>
                <w:lang w:val="en-GB" w:eastAsia="ro-MD"/>
              </w:rPr>
            </w:pPr>
          </w:p>
          <w:p w14:paraId="0227B2BC" w14:textId="77777777" w:rsidR="00606EC0" w:rsidRPr="00E060B6" w:rsidRDefault="00606EC0" w:rsidP="00606EC0">
            <w:pPr>
              <w:jc w:val="both"/>
              <w:rPr>
                <w:b/>
                <w:bCs/>
                <w:noProof/>
                <w:color w:val="000000" w:themeColor="text1"/>
                <w:sz w:val="22"/>
                <w:szCs w:val="22"/>
                <w:lang w:val="en-GB" w:eastAsia="ro-MD"/>
              </w:rPr>
            </w:pPr>
            <w:r w:rsidRPr="00E060B6">
              <w:rPr>
                <w:b/>
                <w:bCs/>
                <w:noProof/>
                <w:color w:val="000000" w:themeColor="text1"/>
                <w:sz w:val="22"/>
                <w:szCs w:val="22"/>
                <w:lang w:val="en-GB" w:eastAsia="ro-MD"/>
              </w:rPr>
              <w:t xml:space="preserve">Articolul 8. </w:t>
            </w:r>
          </w:p>
          <w:p w14:paraId="4800807B" w14:textId="77777777" w:rsidR="00606EC0" w:rsidRPr="00E060B6" w:rsidRDefault="00606EC0" w:rsidP="00606EC0">
            <w:pPr>
              <w:jc w:val="both"/>
              <w:rPr>
                <w:noProof/>
                <w:color w:val="000000" w:themeColor="text1"/>
                <w:sz w:val="22"/>
                <w:szCs w:val="22"/>
                <w:lang w:val="en-GB" w:eastAsia="ro-MD"/>
              </w:rPr>
            </w:pPr>
            <w:r w:rsidRPr="00E060B6">
              <w:rPr>
                <w:noProof/>
                <w:color w:val="000000" w:themeColor="text1"/>
                <w:sz w:val="22"/>
                <w:szCs w:val="22"/>
                <w:lang w:val="en-GB" w:eastAsia="ro-MD"/>
              </w:rPr>
              <w:t>(1) În cadrul raporturilor de muncă acţionează principiul egalităţii în drepturi a tuturor salariaţilor. Orice discriminare, directă sau indirectă, a salariatului pe criterii de sex, vîrstă, rasă, culoare a pielii, etnie, religie, opţiune politică, origine socială, domiciliu, dizabilitate, infectare cu HIV/SIDA, apartenenţă sau activitate sindicală, precum şi pe alte criterii nelegate de calităţile sale profesionale, este interzisă.</w:t>
            </w:r>
          </w:p>
          <w:p w14:paraId="1A608A13" w14:textId="77777777" w:rsidR="00606EC0" w:rsidRPr="00E060B6" w:rsidRDefault="00606EC0" w:rsidP="00606EC0">
            <w:pPr>
              <w:jc w:val="both"/>
              <w:rPr>
                <w:noProof/>
                <w:color w:val="000000" w:themeColor="text1"/>
                <w:sz w:val="22"/>
                <w:szCs w:val="22"/>
                <w:lang w:val="en-GB" w:eastAsia="ro-MD"/>
              </w:rPr>
            </w:pPr>
          </w:p>
          <w:p w14:paraId="049DC17D" w14:textId="77777777" w:rsidR="00606EC0" w:rsidRPr="00E060B6" w:rsidRDefault="00606EC0" w:rsidP="00606EC0">
            <w:pPr>
              <w:jc w:val="both"/>
              <w:rPr>
                <w:rStyle w:val="Strong"/>
                <w:rFonts w:eastAsiaTheme="majorEastAsia"/>
                <w:noProof/>
                <w:color w:val="000000" w:themeColor="text1"/>
                <w:sz w:val="22"/>
                <w:szCs w:val="22"/>
                <w:lang w:val="en-US"/>
              </w:rPr>
            </w:pPr>
          </w:p>
          <w:p w14:paraId="33148FEF" w14:textId="77777777" w:rsidR="00606EC0" w:rsidRPr="00E060B6" w:rsidRDefault="00606EC0" w:rsidP="00606EC0">
            <w:pPr>
              <w:jc w:val="both"/>
              <w:rPr>
                <w:rStyle w:val="Strong"/>
                <w:rFonts w:eastAsiaTheme="majorEastAsia"/>
                <w:noProof/>
                <w:color w:val="000000" w:themeColor="text1"/>
                <w:sz w:val="22"/>
                <w:szCs w:val="22"/>
                <w:lang w:val="en-US"/>
              </w:rPr>
            </w:pPr>
            <w:r w:rsidRPr="00E060B6">
              <w:rPr>
                <w:rStyle w:val="Strong"/>
                <w:rFonts w:eastAsiaTheme="majorEastAsia"/>
                <w:noProof/>
                <w:color w:val="000000" w:themeColor="text1"/>
                <w:sz w:val="22"/>
                <w:szCs w:val="22"/>
                <w:lang w:val="en-US"/>
              </w:rPr>
              <w:t>Articolul 10. </w:t>
            </w:r>
          </w:p>
          <w:p w14:paraId="36E28E27" w14:textId="77777777" w:rsidR="00606EC0" w:rsidRPr="00E060B6" w:rsidRDefault="00606EC0" w:rsidP="00606EC0">
            <w:pPr>
              <w:jc w:val="both"/>
              <w:rPr>
                <w:noProof/>
                <w:color w:val="000000" w:themeColor="text1"/>
                <w:sz w:val="22"/>
                <w:szCs w:val="22"/>
                <w:shd w:val="clear" w:color="auto" w:fill="FFFFFF"/>
                <w:lang w:val="en-US"/>
              </w:rPr>
            </w:pPr>
            <w:r w:rsidRPr="00E060B6">
              <w:rPr>
                <w:noProof/>
                <w:color w:val="000000" w:themeColor="text1"/>
                <w:sz w:val="22"/>
                <w:szCs w:val="22"/>
                <w:shd w:val="clear" w:color="auto" w:fill="FFFFFF"/>
                <w:lang w:val="en-US"/>
              </w:rPr>
              <w:t>(2) Angajatorul este obligat:</w:t>
            </w:r>
          </w:p>
          <w:p w14:paraId="2C744F34" w14:textId="77777777" w:rsidR="00606EC0" w:rsidRPr="00E060B6" w:rsidRDefault="00606EC0" w:rsidP="00606EC0">
            <w:pPr>
              <w:jc w:val="both"/>
              <w:rPr>
                <w:noProof/>
                <w:color w:val="000000" w:themeColor="text1"/>
                <w:sz w:val="22"/>
                <w:szCs w:val="22"/>
                <w:shd w:val="clear" w:color="auto" w:fill="FFFFFF"/>
                <w:lang w:val="en-US"/>
              </w:rPr>
            </w:pPr>
            <w:r w:rsidRPr="00E060B6">
              <w:rPr>
                <w:noProof/>
                <w:color w:val="000000" w:themeColor="text1"/>
                <w:sz w:val="22"/>
                <w:szCs w:val="22"/>
                <w:shd w:val="clear" w:color="auto" w:fill="FFFFFF"/>
                <w:lang w:val="en-US"/>
              </w:rPr>
              <w:t>f</w:t>
            </w:r>
            <w:r w:rsidRPr="00E060B6">
              <w:rPr>
                <w:noProof/>
                <w:color w:val="000000" w:themeColor="text1"/>
                <w:sz w:val="22"/>
                <w:szCs w:val="22"/>
                <w:shd w:val="clear" w:color="auto" w:fill="FFFFFF"/>
                <w:vertAlign w:val="superscript"/>
                <w:lang w:val="en-US"/>
              </w:rPr>
              <w:t>1</w:t>
            </w:r>
            <w:r w:rsidRPr="00E060B6">
              <w:rPr>
                <w:noProof/>
                <w:color w:val="000000" w:themeColor="text1"/>
                <w:sz w:val="22"/>
                <w:szCs w:val="22"/>
                <w:shd w:val="clear" w:color="auto" w:fill="FFFFFF"/>
                <w:lang w:val="en-US"/>
              </w:rPr>
              <w:t>) să asigure egalitatea de şanse şi de tratament tuturor persoanelor la angajare potrivit profesiei, la orientare şi formare profesională, la promovare în serviciu, fără nici un fel de discriminare;</w:t>
            </w:r>
            <w:bookmarkStart w:id="10" w:name="A387"/>
          </w:p>
          <w:p w14:paraId="050F39FD" w14:textId="77777777" w:rsidR="00606EC0" w:rsidRPr="00E060B6" w:rsidRDefault="00606EC0" w:rsidP="00606EC0">
            <w:pPr>
              <w:jc w:val="both"/>
              <w:rPr>
                <w:noProof/>
                <w:color w:val="000000" w:themeColor="text1"/>
                <w:sz w:val="22"/>
                <w:szCs w:val="22"/>
                <w:shd w:val="clear" w:color="auto" w:fill="FFFFFF"/>
                <w:lang w:val="en-US"/>
              </w:rPr>
            </w:pPr>
          </w:p>
          <w:p w14:paraId="343045F3" w14:textId="77777777" w:rsidR="00606EC0" w:rsidRPr="00E060B6" w:rsidRDefault="00606EC0" w:rsidP="00606EC0">
            <w:pPr>
              <w:jc w:val="both"/>
              <w:rPr>
                <w:noProof/>
                <w:color w:val="000000" w:themeColor="text1"/>
                <w:sz w:val="22"/>
                <w:szCs w:val="22"/>
                <w:shd w:val="clear" w:color="auto" w:fill="FFFFFF"/>
                <w:lang w:val="en-US"/>
              </w:rPr>
            </w:pPr>
          </w:p>
          <w:p w14:paraId="3AF8471B" w14:textId="77777777" w:rsidR="00606EC0" w:rsidRPr="00E060B6"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rPr>
            </w:pPr>
            <w:r w:rsidRPr="00E060B6">
              <w:rPr>
                <w:rFonts w:ascii="Times New Roman" w:hAnsi="Times New Roman"/>
                <w:b/>
                <w:bCs/>
                <w:noProof/>
                <w:color w:val="000000" w:themeColor="text1"/>
                <w:sz w:val="22"/>
                <w:szCs w:val="22"/>
              </w:rPr>
              <w:t>Articolul 387.</w:t>
            </w:r>
            <w:bookmarkEnd w:id="10"/>
            <w:r w:rsidRPr="00E060B6">
              <w:rPr>
                <w:rFonts w:ascii="Times New Roman" w:hAnsi="Times New Roman"/>
                <w:noProof/>
                <w:color w:val="000000" w:themeColor="text1"/>
                <w:sz w:val="22"/>
                <w:szCs w:val="22"/>
              </w:rPr>
              <w:t> Garanţii pentru persoanele alese în organele sindicale şi neeliberate de la locul de muncă de bază</w:t>
            </w:r>
          </w:p>
          <w:p w14:paraId="61CCA9C1" w14:textId="77777777" w:rsidR="00606EC0" w:rsidRPr="00E060B6"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rPr>
            </w:pPr>
            <w:r w:rsidRPr="00E060B6">
              <w:rPr>
                <w:rFonts w:ascii="Times New Roman" w:hAnsi="Times New Roman"/>
                <w:noProof/>
                <w:color w:val="000000" w:themeColor="text1"/>
                <w:sz w:val="22"/>
                <w:szCs w:val="22"/>
              </w:rPr>
              <w:t>(1) Persoanele alese în organele sindicale de toate nivelurile şi neeliberate de la locul de muncă de bază nu pot fi sancţionate disciplinar şi/sau transferate la altă muncă fără consultarea prealabilă a organelor sindicale ai căror membri sunt.</w:t>
            </w:r>
          </w:p>
          <w:p w14:paraId="03992DE1" w14:textId="77777777" w:rsidR="00606EC0" w:rsidRPr="00E060B6"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rPr>
            </w:pPr>
            <w:r w:rsidRPr="00E060B6">
              <w:rPr>
                <w:rFonts w:ascii="Times New Roman" w:hAnsi="Times New Roman"/>
                <w:noProof/>
                <w:color w:val="000000" w:themeColor="text1"/>
                <w:sz w:val="22"/>
                <w:szCs w:val="22"/>
              </w:rPr>
              <w:t>(2) Conducătorii organizaţiilor sindicale primare neeliberaţi de la locul de muncă de bază nu pot fi sancţionaţi disciplinar fără consultarea prealabilă a organului sindical ierarhic superior.</w:t>
            </w:r>
          </w:p>
          <w:p w14:paraId="2681BF45"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it-IT"/>
              </w:rPr>
            </w:pPr>
            <w:r w:rsidRPr="00606EC0">
              <w:rPr>
                <w:rFonts w:ascii="Times New Roman" w:hAnsi="Times New Roman"/>
                <w:noProof/>
                <w:color w:val="000000" w:themeColor="text1"/>
                <w:sz w:val="22"/>
                <w:szCs w:val="22"/>
                <w:lang w:val="it-IT"/>
              </w:rPr>
              <w:lastRenderedPageBreak/>
              <w:t>(3) Participanţii la adunările sindicale, la seminarele, conferinţele şi congresele convocate de sindicate, la învăţămîntul sindical sînt eliberaţi de la locul de muncă de bază, pe durata acestora, cu menţinerea salariului mediu.</w:t>
            </w:r>
          </w:p>
          <w:p w14:paraId="5A938C30"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it-IT"/>
              </w:rPr>
              <w:t xml:space="preserve">(4) Membrilor organelor sindicale elective neeliberaţi de la locul de muncă de bază li se acordă timp liber în orele de program pentru a-şi realiza drepturile şi a-şi îndeplini obligaţiile sindicale, cu menţinerea salariului mediu. </w:t>
            </w:r>
            <w:r w:rsidRPr="00606EC0">
              <w:rPr>
                <w:rFonts w:ascii="Times New Roman" w:hAnsi="Times New Roman"/>
                <w:noProof/>
                <w:color w:val="000000" w:themeColor="text1"/>
                <w:sz w:val="22"/>
                <w:szCs w:val="22"/>
                <w:lang w:val="pt-BR"/>
              </w:rPr>
              <w:t>Durata concretă a timpului de muncă rezervat acestei activităţi se stabileşte în contractul colectiv de muncă.</w:t>
            </w:r>
          </w:p>
          <w:p w14:paraId="6975EA45"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(5) Încetarea contractului individual de muncă încheiat cu persoanele alese în organele sindicale şi cu conducătorii organelor sindicale neeliberaţi de la locul de muncă de bază se admite cu respectarea prevederilor prezentului cod.</w:t>
            </w:r>
          </w:p>
          <w:p w14:paraId="6BA95B4A"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(6) Îndeplinirea obligaţiilor şi realizarea drepturilor lor de către persoanele indicate la alin.(1)-(5) nu pot servi pentru angajator drept temei de concediere ori de aplicare a altor sancţiuni ce le-ar afecta drepturile şi interesele ce decurg din raporturile de muncă.</w:t>
            </w:r>
          </w:p>
          <w:p w14:paraId="5B201A3F"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bookmarkStart w:id="11" w:name="A388"/>
            <w:r w:rsidRPr="00606EC0">
              <w:rPr>
                <w:rFonts w:ascii="Times New Roman" w:hAnsi="Times New Roman"/>
                <w:b/>
                <w:bCs/>
                <w:noProof/>
                <w:color w:val="000000" w:themeColor="text1"/>
                <w:sz w:val="22"/>
                <w:szCs w:val="22"/>
                <w:lang w:val="pt-BR"/>
              </w:rPr>
              <w:t>Articolul 388.</w:t>
            </w:r>
            <w:bookmarkEnd w:id="11"/>
            <w:r w:rsidRPr="00606EC0">
              <w:rPr>
                <w:rFonts w:ascii="Times New Roman" w:hAnsi="Times New Roman"/>
                <w:noProof/>
                <w:color w:val="000000" w:themeColor="text1"/>
                <w:sz w:val="22"/>
                <w:szCs w:val="22"/>
                <w:lang w:val="pt-BR"/>
              </w:rPr>
              <w:t> Garanţii pentru persoanele alese în organele sindicale şi eliberate de la locul de muncă de bază</w:t>
            </w:r>
          </w:p>
          <w:p w14:paraId="799BC02B"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(1) Salariaţilor al căror contract individual de muncă este suspendat în legătură cu alegerea lor în funcţii elective în organele sindicale, după expirarea mandatului li se acordă locul de muncă anterior, iar în lipsa acestuia – un alt loc de muncă (funcţie) echivalent sau, cu acordul salariatului, la o altă unitate.</w:t>
            </w:r>
          </w:p>
          <w:p w14:paraId="6728374B"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(2) În cazul în care acordarea locului de muncă ocupat anterior sau a unui loc de muncă echivalent este imposibilă din cauza lichidării unităţii, reorganizării ei, reducerii numărului sau a statelor de personal, angajatorul respectiv plăteşte persoanelor indicate la alin.(1) o indemnizaţie de eliberare din serviciu egală cu 6 salarii medii lunare.</w:t>
            </w:r>
          </w:p>
          <w:p w14:paraId="0CDE13E3"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lastRenderedPageBreak/>
              <w:t>(3) Salariaţii ale căror contracte individuale de muncă au fost suspendate în legătură cu alegerea lor în organele sindicale ale unităţii beneficiază de aceleaşi drepturi şi înlesniri ca şi ceilalţi salariaţi ai unităţii respective.</w:t>
            </w:r>
          </w:p>
          <w:p w14:paraId="3EADA490"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(5) În contractele colective de muncă şi în convenţiile colective pot fi prevăzute şi alte garanţii pentru persoanele indicate la alin.(1) şi (3).</w:t>
            </w:r>
          </w:p>
          <w:p w14:paraId="268EEB86"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bookmarkStart w:id="12" w:name="A389"/>
            <w:r w:rsidRPr="00606EC0">
              <w:rPr>
                <w:rFonts w:ascii="Times New Roman" w:hAnsi="Times New Roman"/>
                <w:noProof/>
                <w:color w:val="000000" w:themeColor="text1"/>
                <w:sz w:val="22"/>
                <w:szCs w:val="22"/>
                <w:lang w:val="pt-BR"/>
              </w:rPr>
              <w:t>Articolul 389.</w:t>
            </w:r>
            <w:bookmarkEnd w:id="12"/>
            <w:r w:rsidRPr="00606EC0">
              <w:rPr>
                <w:rFonts w:ascii="Times New Roman" w:hAnsi="Times New Roman"/>
                <w:noProof/>
                <w:color w:val="000000" w:themeColor="text1"/>
                <w:sz w:val="22"/>
                <w:szCs w:val="22"/>
                <w:lang w:val="pt-BR"/>
              </w:rPr>
              <w:t> Apărarea drepturilor şi intereselor de muncă, profesionale, economice şi sociale ale salariaţilor de către sindicate</w:t>
            </w:r>
          </w:p>
          <w:p w14:paraId="53EE4AE5"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Activitatea sindicatelor orientată spre apărarea drepturilor şi intereselor de muncă, profesionale, economice şi sociale ale salariaţilor membri de sindicat este reglementată de prezentul cod, de legislaţia cu privire la sindicate şi de statutele acestora.</w:t>
            </w:r>
          </w:p>
          <w:p w14:paraId="77BC1D83"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bookmarkStart w:id="13" w:name="A390"/>
            <w:r w:rsidRPr="00606EC0">
              <w:rPr>
                <w:rFonts w:ascii="Times New Roman" w:hAnsi="Times New Roman"/>
                <w:b/>
                <w:bCs/>
                <w:noProof/>
                <w:color w:val="000000" w:themeColor="text1"/>
                <w:sz w:val="22"/>
                <w:szCs w:val="22"/>
                <w:lang w:val="pt-BR"/>
              </w:rPr>
              <w:t>Articolul 390.</w:t>
            </w:r>
            <w:bookmarkEnd w:id="13"/>
            <w:r w:rsidRPr="00606EC0">
              <w:rPr>
                <w:rFonts w:ascii="Times New Roman" w:hAnsi="Times New Roman"/>
                <w:noProof/>
                <w:color w:val="000000" w:themeColor="text1"/>
                <w:sz w:val="22"/>
                <w:szCs w:val="22"/>
                <w:lang w:val="pt-BR"/>
              </w:rPr>
              <w:t> Asigurarea condiţiilor pentru activitatea organului sindical din unitate</w:t>
            </w:r>
          </w:p>
          <w:p w14:paraId="06C52121"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(1) Angajatorul are obligaţia să acorde gratuit organului sindical din unitate încăperi cu tot inventarul necesar, asigurînd condiţiile şi serviciile necesare activităţii acestuia.</w:t>
            </w:r>
          </w:p>
          <w:p w14:paraId="5394B040"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(2) Angajatorul pune la dispoziţia organului sindical, potrivit contractului colectiv de muncă, mijloace de transport, de telecomunicaţii şi informaţionale necesare îndeplinirii sarcinilor statutare ale organului sindical respectiv.</w:t>
            </w:r>
          </w:p>
          <w:p w14:paraId="0A3A691C"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(3) Angajatorul efectuează fără plată, în modul stabilit de contractul colectiv de muncă şi/sau de convenţiile colective, colectarea cotizaţiilor de membru al sindicatului şi le transferă lunar pe contul de decontare al organului sindical respectiv. Angajatorul nu este în drept să reţină transferarea mijloacelor indicate sau să le utilizeze în alte scopuri.</w:t>
            </w:r>
          </w:p>
          <w:p w14:paraId="7DDF1330"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 xml:space="preserve">(4) Retribuirea muncii conducătorului organului sindical al cărui contract individual de muncă a fost suspendat în legătură cu alegerea în funcţia electivă se efectuează din contul mijloacelor unităţii, mărimea </w:t>
            </w:r>
            <w:r w:rsidRPr="00606EC0">
              <w:rPr>
                <w:rFonts w:ascii="Times New Roman" w:hAnsi="Times New Roman"/>
                <w:noProof/>
                <w:color w:val="000000" w:themeColor="text1"/>
                <w:sz w:val="22"/>
                <w:szCs w:val="22"/>
                <w:lang w:val="pt-BR"/>
              </w:rPr>
              <w:lastRenderedPageBreak/>
              <w:t>salariului acestuia stabilindu-se prin negocieri şi indicîndu-se în contractul colectiv de muncă şi/sau în convenţia colectivă.</w:t>
            </w:r>
          </w:p>
          <w:p w14:paraId="71F0053B"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(5) În unităţile în care este încheiat un contract colectiv de muncă şi/sau asupra cărora îşi produc efectele convenţiile colective, angajatorul, la solicitarea salariaţilor care nu sînt membri de sindicat, reţine din salariul acestora mijloace băneşti şi le transferă lunar la contul de decontare al organului sindical, în condiţiile şi în modul stabilit de contractul colectiv de muncă şi/sau de convenţiile colective.</w:t>
            </w:r>
          </w:p>
          <w:p w14:paraId="20059EBF" w14:textId="77777777" w:rsidR="00606EC0" w:rsidRPr="00606EC0" w:rsidRDefault="00606EC0" w:rsidP="00606EC0">
            <w:pPr>
              <w:pStyle w:val="A"/>
              <w:numPr>
                <w:ilvl w:val="0"/>
                <w:numId w:val="0"/>
              </w:numPr>
              <w:tabs>
                <w:tab w:val="left" w:pos="310"/>
                <w:tab w:val="left" w:pos="451"/>
              </w:tabs>
              <w:spacing w:line="240" w:lineRule="auto"/>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(6) Măsuri suplimentare pentru asigurarea activităţii sindicatelor pot fi prevăzute în contractul colectiv de muncă şi/sau în convenţiile colective.</w:t>
            </w:r>
          </w:p>
          <w:p w14:paraId="12A7D809" w14:textId="77777777" w:rsidR="00606EC0" w:rsidRPr="00606EC0" w:rsidRDefault="00606EC0" w:rsidP="00606EC0">
            <w:pPr>
              <w:jc w:val="both"/>
              <w:rPr>
                <w:b/>
                <w:noProof/>
                <w:color w:val="000000" w:themeColor="text1"/>
                <w:sz w:val="22"/>
                <w:szCs w:val="22"/>
                <w:lang w:val="it-IT"/>
              </w:rPr>
            </w:pPr>
            <w:r w:rsidRPr="00606EC0">
              <w:rPr>
                <w:b/>
                <w:noProof/>
                <w:color w:val="000000" w:themeColor="text1"/>
                <w:sz w:val="22"/>
                <w:szCs w:val="22"/>
                <w:lang w:val="it-IT"/>
              </w:rPr>
              <w:t>Legea sindicatelor nr. 1129/2000</w:t>
            </w:r>
          </w:p>
          <w:p w14:paraId="4C179228" w14:textId="77777777" w:rsidR="00606EC0" w:rsidRPr="00606EC0" w:rsidRDefault="00606EC0" w:rsidP="00606EC0">
            <w:pPr>
              <w:pStyle w:val="A"/>
              <w:numPr>
                <w:ilvl w:val="0"/>
                <w:numId w:val="0"/>
              </w:numPr>
              <w:tabs>
                <w:tab w:val="left" w:pos="185"/>
              </w:tabs>
              <w:spacing w:line="240" w:lineRule="auto"/>
              <w:rPr>
                <w:rFonts w:ascii="Times New Roman" w:hAnsi="Times New Roman"/>
                <w:noProof/>
                <w:color w:val="000000" w:themeColor="text1"/>
                <w:sz w:val="22"/>
                <w:szCs w:val="22"/>
                <w:lang w:val="it-IT"/>
              </w:rPr>
            </w:pPr>
            <w:bookmarkStart w:id="14" w:name="A6"/>
            <w:r w:rsidRPr="00606EC0">
              <w:rPr>
                <w:rFonts w:ascii="Times New Roman" w:hAnsi="Times New Roman"/>
                <w:b/>
                <w:bCs/>
                <w:noProof/>
                <w:color w:val="000000" w:themeColor="text1"/>
                <w:sz w:val="22"/>
                <w:szCs w:val="22"/>
                <w:lang w:val="it-IT"/>
              </w:rPr>
              <w:t>Articolul 6.</w:t>
            </w:r>
            <w:bookmarkEnd w:id="14"/>
            <w:r w:rsidRPr="00606EC0">
              <w:rPr>
                <w:rFonts w:ascii="Times New Roman" w:hAnsi="Times New Roman"/>
                <w:noProof/>
                <w:color w:val="000000" w:themeColor="text1"/>
                <w:sz w:val="22"/>
                <w:szCs w:val="22"/>
                <w:lang w:val="it-IT"/>
              </w:rPr>
              <w:t> Interzicerea discriminării după principiul apartenenţei la sindicat</w:t>
            </w:r>
          </w:p>
          <w:p w14:paraId="3F4EEDE9" w14:textId="77777777" w:rsidR="00606EC0" w:rsidRPr="00606EC0" w:rsidRDefault="00606EC0" w:rsidP="00606EC0">
            <w:pPr>
              <w:pStyle w:val="A"/>
              <w:numPr>
                <w:ilvl w:val="0"/>
                <w:numId w:val="0"/>
              </w:numPr>
              <w:tabs>
                <w:tab w:val="left" w:pos="185"/>
              </w:tabs>
              <w:spacing w:line="240" w:lineRule="auto"/>
              <w:rPr>
                <w:rFonts w:ascii="Times New Roman" w:hAnsi="Times New Roman"/>
                <w:noProof/>
                <w:color w:val="000000" w:themeColor="text1"/>
                <w:sz w:val="22"/>
                <w:szCs w:val="22"/>
                <w:lang w:val="it-IT"/>
              </w:rPr>
            </w:pPr>
            <w:r w:rsidRPr="00606EC0">
              <w:rPr>
                <w:rFonts w:ascii="Times New Roman" w:hAnsi="Times New Roman"/>
                <w:noProof/>
                <w:color w:val="000000" w:themeColor="text1"/>
                <w:sz w:val="22"/>
                <w:szCs w:val="22"/>
                <w:lang w:val="it-IT"/>
              </w:rPr>
              <w:t>(1) Apartenenţa la sindicat nu implică nici un fel de restricţii ale drepturilor şi libertăţilor omului garantate de </w:t>
            </w:r>
            <w:hyperlink r:id="rId26" w:tgtFrame="_blank" w:history="1">
              <w:r w:rsidRPr="00606EC0">
                <w:rPr>
                  <w:rStyle w:val="Hyperlink"/>
                  <w:rFonts w:ascii="Times New Roman" w:hAnsi="Times New Roman"/>
                  <w:noProof/>
                  <w:color w:val="000000" w:themeColor="text1"/>
                  <w:sz w:val="22"/>
                  <w:szCs w:val="22"/>
                  <w:lang w:val="it-IT"/>
                </w:rPr>
                <w:t>Constituţie</w:t>
              </w:r>
            </w:hyperlink>
            <w:r w:rsidRPr="00606EC0">
              <w:rPr>
                <w:rFonts w:ascii="Times New Roman" w:hAnsi="Times New Roman"/>
                <w:noProof/>
                <w:color w:val="000000" w:themeColor="text1"/>
                <w:sz w:val="22"/>
                <w:szCs w:val="22"/>
                <w:lang w:val="it-IT"/>
              </w:rPr>
              <w:t> şi de alte legi, de actele internaţionale la care Republica Moldova este parte.</w:t>
            </w:r>
          </w:p>
          <w:p w14:paraId="5209D444" w14:textId="77777777" w:rsidR="00606EC0" w:rsidRPr="00606EC0" w:rsidRDefault="00606EC0" w:rsidP="00606EC0">
            <w:pPr>
              <w:pStyle w:val="A"/>
              <w:numPr>
                <w:ilvl w:val="0"/>
                <w:numId w:val="0"/>
              </w:numPr>
              <w:tabs>
                <w:tab w:val="left" w:pos="185"/>
              </w:tabs>
              <w:spacing w:line="240" w:lineRule="auto"/>
              <w:rPr>
                <w:rFonts w:ascii="Times New Roman" w:hAnsi="Times New Roman"/>
                <w:noProof/>
                <w:color w:val="000000" w:themeColor="text1"/>
                <w:sz w:val="22"/>
                <w:szCs w:val="22"/>
                <w:lang w:val="it-IT"/>
              </w:rPr>
            </w:pPr>
            <w:r w:rsidRPr="00606EC0">
              <w:rPr>
                <w:rFonts w:ascii="Times New Roman" w:hAnsi="Times New Roman"/>
                <w:noProof/>
                <w:color w:val="000000" w:themeColor="text1"/>
                <w:sz w:val="22"/>
                <w:szCs w:val="22"/>
                <w:lang w:val="it-IT"/>
              </w:rPr>
              <w:t>(2) Se interzice a condiţiona angajarea la lucru, avansarea în serviciu, precum şi concedierea persoanei de apartenenţa la un anumit sindicat, de înscrierea în sau ieşirea din sindicat.</w:t>
            </w:r>
          </w:p>
          <w:p w14:paraId="5E211FA0" w14:textId="77777777" w:rsidR="00606EC0" w:rsidRPr="00606EC0" w:rsidRDefault="00606EC0" w:rsidP="00606EC0">
            <w:pPr>
              <w:pStyle w:val="A"/>
              <w:numPr>
                <w:ilvl w:val="0"/>
                <w:numId w:val="0"/>
              </w:numPr>
              <w:tabs>
                <w:tab w:val="left" w:pos="185"/>
              </w:tabs>
              <w:spacing w:line="240" w:lineRule="auto"/>
              <w:rPr>
                <w:rFonts w:ascii="Times New Roman" w:hAnsi="Times New Roman"/>
                <w:noProof/>
                <w:color w:val="000000" w:themeColor="text1"/>
                <w:sz w:val="22"/>
                <w:szCs w:val="22"/>
                <w:lang w:val="it-IT"/>
              </w:rPr>
            </w:pPr>
            <w:r w:rsidRPr="00606EC0">
              <w:rPr>
                <w:rFonts w:ascii="Times New Roman" w:hAnsi="Times New Roman"/>
                <w:noProof/>
                <w:color w:val="000000" w:themeColor="text1"/>
                <w:sz w:val="22"/>
                <w:szCs w:val="22"/>
                <w:lang w:val="it-IT"/>
              </w:rPr>
              <w:t>(3) Se interzice influenţarea asupra persoanelor prin ameninţare sau mituire, prin promisiuni (de a îmbunătăţi condiţiile de muncă, de serviciu, de studii etc.), în scopul de a le obliga să renunţe la înscrierea în sindicat, să iasă dintr-un sindicat şi să se înscrie în alt sindicat, să dizolve de sine stătător sindicatul, sau prin alte acţiuni ilegale.</w:t>
            </w:r>
          </w:p>
          <w:p w14:paraId="37C71EAF" w14:textId="77777777" w:rsidR="00606EC0" w:rsidRPr="00606EC0" w:rsidRDefault="00606EC0" w:rsidP="00606EC0">
            <w:pPr>
              <w:pStyle w:val="A"/>
              <w:numPr>
                <w:ilvl w:val="0"/>
                <w:numId w:val="0"/>
              </w:numPr>
              <w:spacing w:line="240" w:lineRule="auto"/>
              <w:rPr>
                <w:rFonts w:ascii="Times New Roman" w:hAnsi="Times New Roman"/>
                <w:noProof/>
                <w:color w:val="000000" w:themeColor="text1"/>
                <w:sz w:val="22"/>
                <w:szCs w:val="22"/>
                <w:lang w:val="it-IT"/>
              </w:rPr>
            </w:pPr>
            <w:r w:rsidRPr="00606EC0">
              <w:rPr>
                <w:rFonts w:ascii="Times New Roman" w:hAnsi="Times New Roman"/>
                <w:noProof/>
                <w:color w:val="000000" w:themeColor="text1"/>
                <w:sz w:val="22"/>
                <w:szCs w:val="22"/>
                <w:lang w:val="it-IT"/>
              </w:rPr>
              <w:t>(4) Sindicatele beneficiază de protecţie constituţională, inclusiv judiciară, împotriva acţiunilor discriminatorii, care urmăresc limitarea libertăţii la asociere în sindicate şi activităţii lor, desfăşurate conform statutului.</w:t>
            </w:r>
          </w:p>
          <w:p w14:paraId="6CF0E614" w14:textId="77777777" w:rsidR="00606EC0" w:rsidRPr="00606EC0" w:rsidRDefault="00606EC0" w:rsidP="00606EC0">
            <w:pPr>
              <w:pStyle w:val="NoSpacing"/>
              <w:jc w:val="both"/>
              <w:rPr>
                <w:b/>
                <w:noProof/>
                <w:color w:val="000000" w:themeColor="text1"/>
                <w:sz w:val="22"/>
                <w:lang w:val="it-IT" w:eastAsia="ru-RU"/>
              </w:rPr>
            </w:pPr>
            <w:r w:rsidRPr="00606EC0">
              <w:rPr>
                <w:b/>
                <w:noProof/>
                <w:color w:val="000000" w:themeColor="text1"/>
                <w:sz w:val="22"/>
                <w:lang w:val="it-IT" w:eastAsia="ru-RU"/>
              </w:rPr>
              <w:t>Codul Contravențional nr. 218/2008</w:t>
            </w:r>
          </w:p>
          <w:p w14:paraId="70B78A8B" w14:textId="77777777" w:rsidR="00606EC0" w:rsidRPr="00606EC0" w:rsidRDefault="00606EC0" w:rsidP="00606EC0">
            <w:pPr>
              <w:pStyle w:val="NoSpacing"/>
              <w:jc w:val="both"/>
              <w:rPr>
                <w:b/>
                <w:noProof/>
                <w:color w:val="000000" w:themeColor="text1"/>
                <w:sz w:val="22"/>
                <w:lang w:val="it-IT" w:eastAsia="ru-RU"/>
              </w:rPr>
            </w:pPr>
          </w:p>
          <w:p w14:paraId="4C4AEB4F" w14:textId="77777777" w:rsidR="00606EC0" w:rsidRPr="00606EC0" w:rsidRDefault="00606EC0" w:rsidP="00606EC0">
            <w:pPr>
              <w:pStyle w:val="NoSpacing"/>
              <w:jc w:val="both"/>
              <w:rPr>
                <w:bCs/>
                <w:noProof/>
                <w:color w:val="000000" w:themeColor="text1"/>
                <w:sz w:val="22"/>
                <w:lang w:val="it-IT" w:eastAsia="ru-RU"/>
              </w:rPr>
            </w:pPr>
            <w:r w:rsidRPr="00606EC0">
              <w:rPr>
                <w:bCs/>
                <w:noProof/>
                <w:color w:val="000000" w:themeColor="text1"/>
                <w:sz w:val="22"/>
                <w:lang w:val="it-IT" w:eastAsia="ru-RU"/>
              </w:rPr>
              <w:lastRenderedPageBreak/>
              <w:t>Art. 54</w:t>
            </w:r>
            <w:r w:rsidRPr="00606EC0">
              <w:rPr>
                <w:bCs/>
                <w:noProof/>
                <w:color w:val="000000" w:themeColor="text1"/>
                <w:sz w:val="22"/>
                <w:vertAlign w:val="superscript"/>
                <w:lang w:val="it-IT" w:eastAsia="ru-RU"/>
              </w:rPr>
              <w:t>2</w:t>
            </w:r>
            <w:r w:rsidRPr="00606EC0">
              <w:rPr>
                <w:bCs/>
                <w:noProof/>
                <w:color w:val="000000" w:themeColor="text1"/>
                <w:sz w:val="22"/>
                <w:lang w:val="it-IT" w:eastAsia="ru-RU"/>
              </w:rPr>
              <w:t>. Încălcarea egalităţii în domeniul muncii</w:t>
            </w:r>
          </w:p>
          <w:p w14:paraId="7132166E" w14:textId="77777777" w:rsidR="00606EC0" w:rsidRPr="00606EC0" w:rsidRDefault="00606EC0" w:rsidP="00606EC0">
            <w:pPr>
              <w:pStyle w:val="NoSpacing"/>
              <w:jc w:val="both"/>
              <w:rPr>
                <w:noProof/>
                <w:color w:val="000000" w:themeColor="text1"/>
                <w:sz w:val="22"/>
                <w:lang w:val="it-IT" w:eastAsia="ru-RU"/>
              </w:rPr>
            </w:pPr>
            <w:r w:rsidRPr="00606EC0">
              <w:rPr>
                <w:noProof/>
                <w:color w:val="000000" w:themeColor="text1"/>
                <w:sz w:val="22"/>
                <w:lang w:val="it-IT" w:eastAsia="ru-RU"/>
              </w:rPr>
              <w:t xml:space="preserve">(1)Orice deosebire, excludere, restricţie sau preferinţă, bazată pe criteriu de rasă, naţionalitate, origine etnică, limbă, religie sau convingeri, sex, vîrstă, orientare sexuală, dizabilitate, opinie, apartenenţă politică </w:t>
            </w:r>
            <w:r w:rsidRPr="00606EC0">
              <w:rPr>
                <w:b/>
                <w:bCs/>
                <w:noProof/>
                <w:color w:val="000000" w:themeColor="text1"/>
                <w:sz w:val="22"/>
                <w:lang w:val="it-IT" w:eastAsia="ru-RU"/>
              </w:rPr>
              <w:t>sau pe orice alt criteriu</w:t>
            </w:r>
            <w:r w:rsidRPr="00606EC0">
              <w:rPr>
                <w:noProof/>
                <w:color w:val="000000" w:themeColor="text1"/>
                <w:sz w:val="22"/>
                <w:lang w:val="it-IT" w:eastAsia="ru-RU"/>
              </w:rPr>
              <w:t>, care are ca efect limitarea sau subminarea egalităţii de şanse sau de tratament la angajare sau la concediere, în activitatea nemijlocită şi în formarea profesională, săvîrşită prin:</w:t>
            </w:r>
          </w:p>
          <w:p w14:paraId="299366E9" w14:textId="77777777" w:rsidR="00606EC0" w:rsidRPr="00606EC0" w:rsidRDefault="00606EC0" w:rsidP="00606EC0">
            <w:pPr>
              <w:pStyle w:val="NoSpacing"/>
              <w:jc w:val="both"/>
              <w:rPr>
                <w:noProof/>
                <w:color w:val="000000" w:themeColor="text1"/>
                <w:sz w:val="22"/>
                <w:lang w:val="pt-BR" w:eastAsia="ru-RU"/>
              </w:rPr>
            </w:pPr>
            <w:r w:rsidRPr="00606EC0">
              <w:rPr>
                <w:noProof/>
                <w:color w:val="000000" w:themeColor="text1"/>
                <w:sz w:val="22"/>
                <w:lang w:val="pt-BR" w:eastAsia="ru-RU"/>
              </w:rPr>
              <w:t>a) plasarea de anunţuri de angajare cu indicarea condiţiilor şi criteriilor care exclud sau favorizează anumite persoane;</w:t>
            </w:r>
          </w:p>
          <w:p w14:paraId="16DFB052" w14:textId="77777777" w:rsidR="00606EC0" w:rsidRPr="00606EC0" w:rsidRDefault="00606EC0" w:rsidP="00606EC0">
            <w:pPr>
              <w:pStyle w:val="NoSpacing"/>
              <w:jc w:val="both"/>
              <w:rPr>
                <w:noProof/>
                <w:color w:val="000000" w:themeColor="text1"/>
                <w:sz w:val="22"/>
                <w:lang w:val="pt-BR" w:eastAsia="ru-RU"/>
              </w:rPr>
            </w:pPr>
            <w:r w:rsidRPr="00606EC0">
              <w:rPr>
                <w:noProof/>
                <w:color w:val="000000" w:themeColor="text1"/>
                <w:sz w:val="22"/>
                <w:lang w:val="pt-BR" w:eastAsia="ru-RU"/>
              </w:rPr>
              <w:t>b) refuzul neîntemeiat de angajare a persoanei;</w:t>
            </w:r>
          </w:p>
          <w:p w14:paraId="1E7BEBB2" w14:textId="77777777" w:rsidR="00606EC0" w:rsidRPr="00606EC0" w:rsidRDefault="00606EC0" w:rsidP="00606EC0">
            <w:pPr>
              <w:pStyle w:val="NoSpacing"/>
              <w:jc w:val="both"/>
              <w:rPr>
                <w:noProof/>
                <w:color w:val="000000" w:themeColor="text1"/>
                <w:sz w:val="22"/>
                <w:lang w:val="pt-BR" w:eastAsia="ru-RU"/>
              </w:rPr>
            </w:pPr>
            <w:r w:rsidRPr="00606EC0">
              <w:rPr>
                <w:noProof/>
                <w:color w:val="000000" w:themeColor="text1"/>
                <w:sz w:val="22"/>
                <w:lang w:val="pt-BR" w:eastAsia="ru-RU"/>
              </w:rPr>
              <w:t>c) refuzul neîntemeiat de admitere a unor persoane la cursurile de calificare profesională;</w:t>
            </w:r>
          </w:p>
          <w:p w14:paraId="130DBE18" w14:textId="77777777" w:rsidR="00606EC0" w:rsidRPr="00606EC0" w:rsidRDefault="00606EC0" w:rsidP="00606EC0">
            <w:pPr>
              <w:pStyle w:val="NoSpacing"/>
              <w:jc w:val="both"/>
              <w:rPr>
                <w:noProof/>
                <w:color w:val="000000" w:themeColor="text1"/>
                <w:sz w:val="22"/>
                <w:lang w:val="pt-BR" w:eastAsia="ru-RU"/>
              </w:rPr>
            </w:pPr>
            <w:r w:rsidRPr="00606EC0">
              <w:rPr>
                <w:noProof/>
                <w:color w:val="000000" w:themeColor="text1"/>
                <w:sz w:val="22"/>
                <w:lang w:val="pt-BR" w:eastAsia="ru-RU"/>
              </w:rPr>
              <w:t>d) remunerarea diferenţiată pentru acelaşi tip şi/sau volum de muncă;</w:t>
            </w:r>
          </w:p>
          <w:p w14:paraId="11425B90" w14:textId="77777777" w:rsidR="00606EC0" w:rsidRPr="00606EC0" w:rsidRDefault="00606EC0" w:rsidP="00606EC0">
            <w:pPr>
              <w:pStyle w:val="NoSpacing"/>
              <w:jc w:val="both"/>
              <w:rPr>
                <w:noProof/>
                <w:color w:val="000000" w:themeColor="text1"/>
                <w:sz w:val="22"/>
                <w:lang w:val="it-IT" w:eastAsia="ru-RU"/>
              </w:rPr>
            </w:pPr>
            <w:r w:rsidRPr="00606EC0">
              <w:rPr>
                <w:noProof/>
                <w:color w:val="000000" w:themeColor="text1"/>
                <w:sz w:val="22"/>
                <w:lang w:val="it-IT" w:eastAsia="ru-RU"/>
              </w:rPr>
              <w:t>e) distribuirea diferenţiată şi neîntemeiată a sarcinilor de lucru, fapt ce rezultă din acordarea unui statut mai puţin favorabil unor persoane,</w:t>
            </w:r>
          </w:p>
          <w:p w14:paraId="39BF69AC"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eastAsia="ru-RU"/>
              </w:rPr>
              <w:t xml:space="preserve">se sancţionează cu amendă de la 60 la 84 de unităţi convenţionale aplicată persoanei fizice, cu amendă de la 120 la 210 de unităţi convenţionale aplicată persoanei cu funcţie de răspundere, cu amendă de la 210 la 270 de unităţi </w:t>
            </w:r>
            <w:r w:rsidRPr="00606EC0">
              <w:rPr>
                <w:noProof/>
                <w:color w:val="000000" w:themeColor="text1"/>
                <w:sz w:val="22"/>
                <w:lang w:val="it-IT"/>
              </w:rPr>
              <w:t>convenţionale aplicată persoanei juridice.</w:t>
            </w:r>
          </w:p>
          <w:p w14:paraId="7F45B476" w14:textId="77777777" w:rsidR="00606EC0" w:rsidRPr="00606EC0" w:rsidRDefault="00606EC0" w:rsidP="00606EC0">
            <w:pPr>
              <w:pStyle w:val="NoSpacing"/>
              <w:jc w:val="both"/>
              <w:rPr>
                <w:noProof/>
                <w:color w:val="000000" w:themeColor="text1"/>
                <w:sz w:val="22"/>
                <w:lang w:val="it-IT" w:eastAsia="ru-RU"/>
              </w:rPr>
            </w:pPr>
          </w:p>
          <w:p w14:paraId="30290FEC"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
                <w:bCs/>
                <w:noProof/>
                <w:color w:val="000000" w:themeColor="text1"/>
                <w:sz w:val="22"/>
                <w:szCs w:val="22"/>
                <w:lang w:val="it-IT"/>
              </w:rPr>
              <w:t>Articolul 59.</w:t>
            </w:r>
            <w:r w:rsidRPr="00606EC0">
              <w:rPr>
                <w:bCs/>
                <w:noProof/>
                <w:color w:val="000000" w:themeColor="text1"/>
                <w:sz w:val="22"/>
                <w:szCs w:val="22"/>
                <w:lang w:val="it-IT"/>
              </w:rPr>
              <w:t> Eschivarea de la negocieri asupra încheierii contractului colectiv de muncă sau încălcarea termenului de încheiere a acestuia</w:t>
            </w:r>
          </w:p>
          <w:p w14:paraId="3254B0B8"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Eschivarea reprezentanţilor părţilor de la negocieri asupra încheierii, modificării sau completării contractului colectiv de muncă sau încălcarea termenului de negocieri, neasigurarea activităţii comisiei în vederea încheierii în termen a contractului colectiv de muncă</w:t>
            </w:r>
          </w:p>
          <w:p w14:paraId="760C5077"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se sancţionează cu amendă de la 12 la 18 unităţi convenţionale.</w:t>
            </w:r>
          </w:p>
          <w:p w14:paraId="5177EC53"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 </w:t>
            </w:r>
          </w:p>
          <w:p w14:paraId="00B2192D"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
                <w:bCs/>
                <w:noProof/>
                <w:color w:val="000000" w:themeColor="text1"/>
                <w:sz w:val="22"/>
                <w:szCs w:val="22"/>
                <w:lang w:val="pt-BR"/>
              </w:rPr>
              <w:t>Articolul 60.</w:t>
            </w:r>
            <w:r w:rsidRPr="00606EC0">
              <w:rPr>
                <w:bCs/>
                <w:noProof/>
                <w:color w:val="000000" w:themeColor="text1"/>
                <w:sz w:val="22"/>
                <w:szCs w:val="22"/>
                <w:lang w:val="pt-BR"/>
              </w:rPr>
              <w:t> Refuzul neîntemeiat de a încheia contract colectiv de muncă</w:t>
            </w:r>
          </w:p>
          <w:p w14:paraId="4B7C91D6"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Cs/>
                <w:noProof/>
                <w:color w:val="000000" w:themeColor="text1"/>
                <w:sz w:val="22"/>
                <w:szCs w:val="22"/>
                <w:lang w:val="pt-BR"/>
              </w:rPr>
              <w:t>Refuzul neîntemeiat al angajatorului de a încheia contract colectiv de muncă</w:t>
            </w:r>
          </w:p>
          <w:p w14:paraId="04F3AB52"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se sancţionează cu amendă de la 24 la 30 de unităţi convenţionale.</w:t>
            </w:r>
          </w:p>
          <w:p w14:paraId="130008F0" w14:textId="77777777" w:rsidR="00606EC0" w:rsidRPr="00606EC0" w:rsidRDefault="00606EC0" w:rsidP="00606EC0">
            <w:pPr>
              <w:pStyle w:val="NoSpacing"/>
              <w:jc w:val="both"/>
              <w:rPr>
                <w:b/>
                <w:noProof/>
                <w:color w:val="000000" w:themeColor="text1"/>
                <w:sz w:val="22"/>
                <w:lang w:val="it-IT" w:eastAsia="ru-RU"/>
              </w:rPr>
            </w:pPr>
          </w:p>
          <w:p w14:paraId="03638FBF" w14:textId="77777777" w:rsidR="00606EC0" w:rsidRPr="00606EC0" w:rsidRDefault="00606EC0" w:rsidP="00606EC0">
            <w:pPr>
              <w:pStyle w:val="NormalWeb"/>
              <w:spacing w:before="0" w:beforeAutospacing="0" w:after="0" w:afterAutospacing="0"/>
              <w:jc w:val="both"/>
              <w:rPr>
                <w:noProof/>
                <w:color w:val="000000" w:themeColor="text1"/>
                <w:sz w:val="22"/>
                <w:szCs w:val="22"/>
                <w:lang w:val="it-IT"/>
              </w:rPr>
            </w:pPr>
            <w:bookmarkStart w:id="15" w:name="A61"/>
            <w:r w:rsidRPr="00606EC0">
              <w:rPr>
                <w:b/>
                <w:bCs/>
                <w:noProof/>
                <w:color w:val="000000" w:themeColor="text1"/>
                <w:sz w:val="22"/>
                <w:szCs w:val="22"/>
                <w:lang w:val="it-IT"/>
              </w:rPr>
              <w:t>Articolul 61.</w:t>
            </w:r>
            <w:bookmarkEnd w:id="15"/>
            <w:r w:rsidRPr="00606EC0">
              <w:rPr>
                <w:rStyle w:val="apple-converted-space"/>
                <w:rFonts w:eastAsiaTheme="majorEastAsia"/>
                <w:noProof/>
                <w:color w:val="000000" w:themeColor="text1"/>
                <w:sz w:val="22"/>
                <w:szCs w:val="22"/>
                <w:lang w:val="it-IT"/>
              </w:rPr>
              <w:t> </w:t>
            </w:r>
            <w:r w:rsidRPr="00606EC0">
              <w:rPr>
                <w:noProof/>
                <w:color w:val="000000" w:themeColor="text1"/>
                <w:sz w:val="22"/>
                <w:szCs w:val="22"/>
                <w:lang w:val="it-IT"/>
              </w:rPr>
              <w:t>Împiedicarea exercitării dreptului de întemeiere a sindicatelor şi de afiliere lor</w:t>
            </w:r>
          </w:p>
          <w:p w14:paraId="1D8E3A7A" w14:textId="77777777" w:rsidR="00606EC0" w:rsidRPr="00606EC0" w:rsidRDefault="00606EC0" w:rsidP="00606EC0">
            <w:pPr>
              <w:pStyle w:val="NormalWeb"/>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lastRenderedPageBreak/>
              <w:t>Împiedicarea exercitării dreptului salariaţilor de a întemeia sindicate şi de a se afilia lor pentru a-şi apăra interesele profesionale, economice şi sociale şi de a se înscrie în ele</w:t>
            </w:r>
          </w:p>
          <w:p w14:paraId="7466149D" w14:textId="77777777" w:rsidR="00606EC0" w:rsidRPr="00606EC0" w:rsidRDefault="00606EC0" w:rsidP="00606EC0">
            <w:pPr>
              <w:pStyle w:val="NormalWeb"/>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se sancţionează cu amendă de la 24 la 30 de unităţi convenţionale aplicată persoanei fizice, cu amendă de la 30 la 42 de unităţi convenţionale aplicată persoanei cu funcţie de răspundere.</w:t>
            </w:r>
          </w:p>
          <w:p w14:paraId="6D1CCF1B" w14:textId="3C809F89" w:rsidR="00606EC0" w:rsidRPr="00606EC0" w:rsidRDefault="00606EC0" w:rsidP="00606EC0">
            <w:pPr>
              <w:pStyle w:val="p2"/>
              <w:jc w:val="both"/>
              <w:rPr>
                <w:rFonts w:ascii="Times New Roman" w:hAnsi="Times New Roman" w:cs="Times New Roman"/>
                <w:noProof/>
                <w:color w:val="000000" w:themeColor="text1"/>
                <w:sz w:val="22"/>
                <w:szCs w:val="22"/>
                <w:lang w:val="it-IT"/>
              </w:rPr>
            </w:pPr>
          </w:p>
        </w:tc>
      </w:tr>
      <w:tr w:rsidR="00606EC0" w:rsidRPr="00E060B6" w14:paraId="7FA13261" w14:textId="77777777" w:rsidTr="000F47C8">
        <w:trPr>
          <w:jc w:val="center"/>
        </w:trPr>
        <w:tc>
          <w:tcPr>
            <w:tcW w:w="955" w:type="pct"/>
          </w:tcPr>
          <w:tbl>
            <w:tblPr>
              <w:tblW w:w="5000" w:type="pct"/>
              <w:tblLayout w:type="fixed"/>
              <w:tblCellMar>
                <w:left w:w="0" w:type="dxa"/>
                <w:right w:w="0" w:type="dxa"/>
              </w:tblCellMar>
              <w:tblLook w:val="04A0" w:firstRow="1" w:lastRow="0" w:firstColumn="1" w:lastColumn="0" w:noHBand="0" w:noVBand="1"/>
            </w:tblPr>
            <w:tblGrid>
              <w:gridCol w:w="421"/>
              <w:gridCol w:w="2448"/>
            </w:tblGrid>
            <w:tr w:rsidR="00606EC0" w:rsidRPr="00E060B6" w14:paraId="09072703" w14:textId="77777777" w:rsidTr="009F6AB0">
              <w:tc>
                <w:tcPr>
                  <w:tcW w:w="280" w:type="dxa"/>
                  <w:hideMark/>
                </w:tcPr>
                <w:p w14:paraId="22A70D7E"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(d)</w:t>
                  </w:r>
                </w:p>
              </w:tc>
              <w:tc>
                <w:tcPr>
                  <w:tcW w:w="1627" w:type="dxa"/>
                  <w:hideMark/>
                </w:tcPr>
                <w:p w14:paraId="7DBD670C"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în scopul promovării negocierilor colective pentru stabilirea salariilor, iau măsuri, după caz, pentru a proteja sindicatele și organizațiile patronale care participă sau doresc să participe la negocieri colective împotriva oricărui act de interferență din partea celeilalte părți sau a reprezentanților sau membrilor celeilalte părți în înființarea, funcționarea sau administrarea acestora.</w:t>
                  </w:r>
                </w:p>
                <w:p w14:paraId="6627341D" w14:textId="77777777" w:rsidR="00606EC0" w:rsidRPr="00E060B6" w:rsidRDefault="00606EC0" w:rsidP="00606EC0">
                  <w:pPr>
                    <w:spacing w:before="120"/>
                    <w:jc w:val="both"/>
                    <w:rPr>
                      <w:noProof/>
                      <w:color w:val="000000" w:themeColor="text1"/>
                      <w:sz w:val="22"/>
                      <w:szCs w:val="22"/>
                      <w:lang w:val="en-US" w:eastAsia="ro-MD"/>
                    </w:rPr>
                  </w:pPr>
                </w:p>
              </w:tc>
            </w:tr>
          </w:tbl>
          <w:p w14:paraId="0836D7DA" w14:textId="77777777" w:rsidR="00606EC0" w:rsidRPr="00E060B6" w:rsidRDefault="00606EC0" w:rsidP="00606EC0">
            <w:pPr>
              <w:shd w:val="clear" w:color="auto" w:fill="FFFFFF"/>
              <w:spacing w:before="360" w:after="120"/>
              <w:jc w:val="center"/>
              <w:rPr>
                <w:b/>
                <w:bCs/>
                <w:i/>
                <w:iCs/>
                <w:noProof/>
                <w:color w:val="000000" w:themeColor="text1"/>
                <w:sz w:val="22"/>
                <w:szCs w:val="22"/>
                <w:lang w:val="en-US" w:eastAsia="ro-MD"/>
              </w:rPr>
            </w:pPr>
          </w:p>
        </w:tc>
        <w:tc>
          <w:tcPr>
            <w:tcW w:w="1587" w:type="pct"/>
          </w:tcPr>
          <w:p w14:paraId="12D4AAD8" w14:textId="77777777" w:rsidR="00606EC0" w:rsidRPr="00E060B6" w:rsidRDefault="00606EC0" w:rsidP="00606EC0">
            <w:pPr>
              <w:pStyle w:val="NoSpacing"/>
              <w:jc w:val="both"/>
              <w:rPr>
                <w:noProof/>
                <w:color w:val="000000" w:themeColor="text1"/>
                <w:sz w:val="22"/>
              </w:rPr>
            </w:pPr>
          </w:p>
        </w:tc>
        <w:tc>
          <w:tcPr>
            <w:tcW w:w="440" w:type="pct"/>
          </w:tcPr>
          <w:p w14:paraId="79A66478" w14:textId="5A18D3B3" w:rsidR="00606EC0" w:rsidRPr="00E060B6" w:rsidRDefault="00606EC0" w:rsidP="00606EC0">
            <w:pPr>
              <w:pStyle w:val="NoSpacing"/>
              <w:jc w:val="both"/>
              <w:rPr>
                <w:noProof/>
                <w:color w:val="000000" w:themeColor="text1"/>
                <w:sz w:val="22"/>
              </w:rPr>
            </w:pPr>
            <w:r>
              <w:rPr>
                <w:noProof/>
                <w:color w:val="000000" w:themeColor="text1"/>
                <w:sz w:val="22"/>
              </w:rPr>
              <w:t xml:space="preserve">compatibil </w:t>
            </w:r>
          </w:p>
        </w:tc>
        <w:tc>
          <w:tcPr>
            <w:tcW w:w="2018" w:type="pct"/>
          </w:tcPr>
          <w:p w14:paraId="03017B3A" w14:textId="538D9553" w:rsidR="00606EC0" w:rsidRPr="00E060B6" w:rsidRDefault="00606EC0" w:rsidP="00606EC0">
            <w:pPr>
              <w:pStyle w:val="NoSpacing"/>
              <w:jc w:val="both"/>
              <w:rPr>
                <w:b/>
                <w:bCs/>
                <w:noProof/>
                <w:color w:val="000000" w:themeColor="text1"/>
                <w:sz w:val="22"/>
              </w:rPr>
            </w:pPr>
            <w:r w:rsidRPr="00E060B6">
              <w:rPr>
                <w:noProof/>
                <w:color w:val="000000" w:themeColor="text1"/>
                <w:sz w:val="22"/>
              </w:rPr>
              <w:t xml:space="preserve">Republica Moldova a ratificat prin </w:t>
            </w:r>
            <w:r w:rsidRPr="00E060B6">
              <w:rPr>
                <w:b/>
                <w:bCs/>
                <w:noProof/>
                <w:color w:val="000000" w:themeColor="text1"/>
                <w:sz w:val="22"/>
              </w:rPr>
              <w:t>Hotărîrea</w:t>
            </w:r>
          </w:p>
          <w:p w14:paraId="6AE109F4" w14:textId="77777777" w:rsidR="00606EC0" w:rsidRPr="00E060B6" w:rsidRDefault="00606EC0" w:rsidP="00606EC0">
            <w:pPr>
              <w:pStyle w:val="NoSpacing"/>
              <w:jc w:val="both"/>
              <w:rPr>
                <w:noProof/>
                <w:color w:val="000000" w:themeColor="text1"/>
                <w:sz w:val="22"/>
              </w:rPr>
            </w:pPr>
            <w:r w:rsidRPr="00E060B6">
              <w:rPr>
                <w:b/>
                <w:bCs/>
                <w:noProof/>
                <w:color w:val="000000" w:themeColor="text1"/>
                <w:sz w:val="22"/>
              </w:rPr>
              <w:t>Parlamentului nr. 593 – XIII din 26 septembrie 1995</w:t>
            </w:r>
            <w:r w:rsidRPr="00E060B6">
              <w:rPr>
                <w:noProof/>
                <w:color w:val="000000" w:themeColor="text1"/>
                <w:sz w:val="22"/>
              </w:rPr>
              <w:t xml:space="preserve"> Convenţia Organizaţiei Internaţionale a Muncii nr. 98 privind aplicarea principiilor dreptului la organizaţie şi de purtare a tratativelor colective, adoptată la Geneva la 1 iulie 1949</w:t>
            </w:r>
          </w:p>
          <w:p w14:paraId="5647C416" w14:textId="77777777" w:rsidR="00606EC0" w:rsidRPr="00E060B6" w:rsidRDefault="00606EC0" w:rsidP="00606EC0">
            <w:pPr>
              <w:pStyle w:val="NoSpacing"/>
              <w:jc w:val="both"/>
              <w:rPr>
                <w:b/>
                <w:bCs/>
                <w:noProof/>
                <w:color w:val="000000" w:themeColor="text1"/>
                <w:sz w:val="22"/>
              </w:rPr>
            </w:pPr>
          </w:p>
          <w:p w14:paraId="1A3A66DF" w14:textId="77777777" w:rsidR="00606EC0" w:rsidRPr="00E060B6" w:rsidRDefault="00606EC0" w:rsidP="00606EC0">
            <w:pPr>
              <w:pStyle w:val="NoSpacing"/>
              <w:jc w:val="both"/>
              <w:rPr>
                <w:b/>
                <w:bCs/>
                <w:noProof/>
                <w:color w:val="000000" w:themeColor="text1"/>
                <w:sz w:val="22"/>
              </w:rPr>
            </w:pPr>
            <w:r w:rsidRPr="00E060B6">
              <w:rPr>
                <w:b/>
                <w:bCs/>
                <w:noProof/>
                <w:color w:val="000000" w:themeColor="text1"/>
                <w:sz w:val="22"/>
              </w:rPr>
              <w:t>Articolul 1</w:t>
            </w:r>
          </w:p>
          <w:p w14:paraId="4D893B8C" w14:textId="77777777" w:rsidR="00606EC0" w:rsidRPr="00E060B6" w:rsidRDefault="00606EC0" w:rsidP="00606EC0">
            <w:pPr>
              <w:pStyle w:val="NoSpacing"/>
              <w:jc w:val="both"/>
              <w:rPr>
                <w:noProof/>
                <w:color w:val="000000" w:themeColor="text1"/>
                <w:sz w:val="22"/>
              </w:rPr>
            </w:pPr>
            <w:r w:rsidRPr="00E060B6">
              <w:rPr>
                <w:noProof/>
                <w:color w:val="000000" w:themeColor="text1"/>
                <w:sz w:val="22"/>
              </w:rPr>
              <w:t>1. Muncitorii trebuie să beneficieze de o protecţie adecvată împotriva oricăror acte de discriminare care tind să prejudicieze libertatea sindicală în materie de angajare.</w:t>
            </w:r>
          </w:p>
          <w:p w14:paraId="24BE4F17" w14:textId="77777777" w:rsidR="00606EC0" w:rsidRPr="00E060B6" w:rsidRDefault="00606EC0" w:rsidP="00606EC0">
            <w:pPr>
              <w:pStyle w:val="NoSpacing"/>
              <w:jc w:val="both"/>
              <w:rPr>
                <w:noProof/>
                <w:color w:val="000000" w:themeColor="text1"/>
                <w:sz w:val="22"/>
              </w:rPr>
            </w:pPr>
            <w:r w:rsidRPr="00E060B6">
              <w:rPr>
                <w:noProof/>
                <w:color w:val="000000" w:themeColor="text1"/>
                <w:sz w:val="22"/>
              </w:rPr>
              <w:t>2. O asemenea protecţie trebuie să se aplice mai ales în ceea ce priveşte actele care au ca scop:</w:t>
            </w:r>
          </w:p>
          <w:p w14:paraId="33ECE80B" w14:textId="77777777" w:rsidR="00606EC0" w:rsidRPr="00E060B6" w:rsidRDefault="00606EC0" w:rsidP="00606EC0">
            <w:pPr>
              <w:pStyle w:val="NoSpacing"/>
              <w:jc w:val="both"/>
              <w:rPr>
                <w:noProof/>
                <w:color w:val="000000" w:themeColor="text1"/>
                <w:sz w:val="22"/>
              </w:rPr>
            </w:pPr>
            <w:r w:rsidRPr="00E060B6">
              <w:rPr>
                <w:noProof/>
                <w:color w:val="000000" w:themeColor="text1"/>
                <w:sz w:val="22"/>
              </w:rPr>
              <w:t>a) sa subordoneze angajarea unui muncitor condiţiei de a nu se afilia unui sindicat sau de</w:t>
            </w:r>
          </w:p>
          <w:p w14:paraId="228EBACD"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a înceta să facă parte dintr-un sindicat;</w:t>
            </w:r>
          </w:p>
          <w:p w14:paraId="58A104EA"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b) să concedieze un muncitor sau să i se aducă prejudicii prin oricare alte mijloace, din cauza afilierii sale sindicale sau participării sale la activităţi sindicale în afara orelor de</w:t>
            </w:r>
          </w:p>
          <w:p w14:paraId="344678EC" w14:textId="77777777" w:rsidR="00606EC0" w:rsidRPr="00606EC0" w:rsidRDefault="00606EC0" w:rsidP="00606EC0">
            <w:pPr>
              <w:pStyle w:val="NoSpacing"/>
              <w:jc w:val="both"/>
              <w:rPr>
                <w:noProof/>
                <w:color w:val="000000" w:themeColor="text1"/>
                <w:sz w:val="22"/>
                <w:lang w:val="pt-BR"/>
              </w:rPr>
            </w:pPr>
            <w:r w:rsidRPr="00606EC0">
              <w:rPr>
                <w:noProof/>
                <w:color w:val="000000" w:themeColor="text1"/>
                <w:sz w:val="22"/>
                <w:lang w:val="pt-BR"/>
              </w:rPr>
              <w:t>munca sau cu consimţământul patronului, în timpul orelor de muncă.</w:t>
            </w:r>
          </w:p>
          <w:p w14:paraId="0E99CF80" w14:textId="77777777" w:rsidR="00606EC0" w:rsidRPr="00606EC0" w:rsidRDefault="00606EC0" w:rsidP="00606EC0">
            <w:pPr>
              <w:pStyle w:val="p1"/>
              <w:jc w:val="both"/>
              <w:rPr>
                <w:rFonts w:ascii="Times New Roman" w:hAnsi="Times New Roman"/>
                <w:noProof/>
                <w:color w:val="000000" w:themeColor="text1"/>
                <w:sz w:val="22"/>
                <w:szCs w:val="22"/>
                <w:lang w:val="pt-BR"/>
              </w:rPr>
            </w:pPr>
            <w:r w:rsidRPr="00606EC0">
              <w:rPr>
                <w:rFonts w:ascii="Times New Roman" w:hAnsi="Times New Roman"/>
                <w:noProof/>
                <w:color w:val="000000" w:themeColor="text1"/>
                <w:sz w:val="22"/>
                <w:szCs w:val="22"/>
                <w:lang w:val="pt-BR"/>
              </w:rPr>
              <w:t>Articolul 2</w:t>
            </w:r>
          </w:p>
          <w:p w14:paraId="3DBA2C34" w14:textId="77777777" w:rsidR="00606EC0" w:rsidRPr="00606EC0" w:rsidRDefault="00606EC0" w:rsidP="00606EC0">
            <w:pPr>
              <w:pStyle w:val="p2"/>
              <w:jc w:val="both"/>
              <w:rPr>
                <w:rFonts w:ascii="Times New Roman" w:hAnsi="Times New Roman" w:cs="Times New Roman"/>
                <w:noProof/>
                <w:color w:val="000000" w:themeColor="text1"/>
                <w:sz w:val="22"/>
                <w:szCs w:val="22"/>
                <w:lang w:val="pt-BR"/>
              </w:rPr>
            </w:pPr>
            <w:r w:rsidRPr="00606EC0">
              <w:rPr>
                <w:rFonts w:ascii="Times New Roman" w:hAnsi="Times New Roman" w:cs="Times New Roman"/>
                <w:noProof/>
                <w:color w:val="000000" w:themeColor="text1"/>
                <w:sz w:val="22"/>
                <w:szCs w:val="22"/>
                <w:lang w:val="pt-BR"/>
              </w:rPr>
              <w:t>1. Organiza</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 xml:space="preserve">iile de muncitori </w:t>
            </w:r>
            <w:r w:rsidRPr="00606EC0">
              <w:rPr>
                <w:rStyle w:val="s1"/>
                <w:rFonts w:ascii="Times New Roman" w:eastAsiaTheme="majorEastAsia" w:hAnsi="Times New Roman" w:cs="Times New Roman"/>
                <w:noProof/>
                <w:color w:val="000000" w:themeColor="text1"/>
                <w:sz w:val="22"/>
                <w:szCs w:val="22"/>
                <w:lang w:val="pt-BR"/>
              </w:rPr>
              <w:t>ş</w:t>
            </w:r>
            <w:r w:rsidRPr="00606EC0">
              <w:rPr>
                <w:rFonts w:ascii="Times New Roman" w:hAnsi="Times New Roman" w:cs="Times New Roman"/>
                <w:noProof/>
                <w:color w:val="000000" w:themeColor="text1"/>
                <w:sz w:val="22"/>
                <w:szCs w:val="22"/>
                <w:lang w:val="pt-BR"/>
              </w:rPr>
              <w:t>i de patroni trebuie s</w:t>
            </w:r>
            <w:r w:rsidRPr="00606EC0">
              <w:rPr>
                <w:rStyle w:val="s1"/>
                <w:rFonts w:ascii="Times New Roman" w:eastAsiaTheme="majorEastAsia" w:hAnsi="Times New Roman" w:cs="Times New Roman"/>
                <w:noProof/>
                <w:color w:val="000000" w:themeColor="text1"/>
                <w:sz w:val="22"/>
                <w:szCs w:val="22"/>
                <w:lang w:val="pt-BR"/>
              </w:rPr>
              <w:t>ă</w:t>
            </w:r>
            <w:r w:rsidRPr="00606EC0">
              <w:rPr>
                <w:rFonts w:ascii="Times New Roman" w:hAnsi="Times New Roman" w:cs="Times New Roman"/>
                <w:noProof/>
                <w:color w:val="000000" w:themeColor="text1"/>
                <w:sz w:val="22"/>
                <w:szCs w:val="22"/>
                <w:lang w:val="pt-BR"/>
              </w:rPr>
              <w:t xml:space="preserve"> beneficieze de o protec</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ie</w:t>
            </w:r>
          </w:p>
          <w:p w14:paraId="2A3EA467" w14:textId="77777777" w:rsidR="00606EC0" w:rsidRPr="00606EC0" w:rsidRDefault="00606EC0" w:rsidP="00606EC0">
            <w:pPr>
              <w:pStyle w:val="p2"/>
              <w:jc w:val="both"/>
              <w:rPr>
                <w:rFonts w:ascii="Times New Roman" w:hAnsi="Times New Roman" w:cs="Times New Roman"/>
                <w:noProof/>
                <w:color w:val="000000" w:themeColor="text1"/>
                <w:sz w:val="22"/>
                <w:szCs w:val="22"/>
                <w:lang w:val="pt-BR"/>
              </w:rPr>
            </w:pPr>
            <w:r w:rsidRPr="00606EC0">
              <w:rPr>
                <w:rFonts w:ascii="Times New Roman" w:hAnsi="Times New Roman" w:cs="Times New Roman"/>
                <w:noProof/>
                <w:color w:val="000000" w:themeColor="text1"/>
                <w:sz w:val="22"/>
                <w:szCs w:val="22"/>
                <w:lang w:val="pt-BR"/>
              </w:rPr>
              <w:t>adecvata împotriva oric</w:t>
            </w:r>
            <w:r w:rsidRPr="00606EC0">
              <w:rPr>
                <w:rStyle w:val="s1"/>
                <w:rFonts w:ascii="Times New Roman" w:eastAsiaTheme="majorEastAsia" w:hAnsi="Times New Roman" w:cs="Times New Roman"/>
                <w:noProof/>
                <w:color w:val="000000" w:themeColor="text1"/>
                <w:sz w:val="22"/>
                <w:szCs w:val="22"/>
                <w:lang w:val="pt-BR"/>
              </w:rPr>
              <w:t>ă</w:t>
            </w:r>
            <w:r w:rsidRPr="00606EC0">
              <w:rPr>
                <w:rFonts w:ascii="Times New Roman" w:hAnsi="Times New Roman" w:cs="Times New Roman"/>
                <w:noProof/>
                <w:color w:val="000000" w:themeColor="text1"/>
                <w:sz w:val="22"/>
                <w:szCs w:val="22"/>
                <w:lang w:val="pt-BR"/>
              </w:rPr>
              <w:t>ror acte de ingerin</w:t>
            </w:r>
            <w:r w:rsidRPr="00606EC0">
              <w:rPr>
                <w:rStyle w:val="s1"/>
                <w:rFonts w:ascii="Times New Roman" w:eastAsiaTheme="majorEastAsia" w:hAnsi="Times New Roman" w:cs="Times New Roman"/>
                <w:noProof/>
                <w:color w:val="000000" w:themeColor="text1"/>
                <w:sz w:val="22"/>
                <w:szCs w:val="22"/>
                <w:lang w:val="pt-BR"/>
              </w:rPr>
              <w:t>ţă</w:t>
            </w:r>
            <w:r w:rsidRPr="00606EC0">
              <w:rPr>
                <w:rFonts w:ascii="Times New Roman" w:hAnsi="Times New Roman" w:cs="Times New Roman"/>
                <w:noProof/>
                <w:color w:val="000000" w:themeColor="text1"/>
                <w:sz w:val="22"/>
                <w:szCs w:val="22"/>
                <w:lang w:val="pt-BR"/>
              </w:rPr>
              <w:t xml:space="preserve"> ale unora fa</w:t>
            </w:r>
            <w:r w:rsidRPr="00606EC0">
              <w:rPr>
                <w:rStyle w:val="s1"/>
                <w:rFonts w:ascii="Times New Roman" w:eastAsiaTheme="majorEastAsia" w:hAnsi="Times New Roman" w:cs="Times New Roman"/>
                <w:noProof/>
                <w:color w:val="000000" w:themeColor="text1"/>
                <w:sz w:val="22"/>
                <w:szCs w:val="22"/>
                <w:lang w:val="pt-BR"/>
              </w:rPr>
              <w:t>ţă</w:t>
            </w:r>
            <w:r w:rsidRPr="00606EC0">
              <w:rPr>
                <w:rFonts w:ascii="Times New Roman" w:hAnsi="Times New Roman" w:cs="Times New Roman"/>
                <w:noProof/>
                <w:color w:val="000000" w:themeColor="text1"/>
                <w:sz w:val="22"/>
                <w:szCs w:val="22"/>
                <w:lang w:val="pt-BR"/>
              </w:rPr>
              <w:t xml:space="preserve"> de celelalte, fie direct, fie prin</w:t>
            </w:r>
          </w:p>
          <w:p w14:paraId="4035D145" w14:textId="77777777" w:rsidR="00606EC0" w:rsidRPr="00606EC0" w:rsidRDefault="00606EC0" w:rsidP="00606EC0">
            <w:pPr>
              <w:pStyle w:val="p2"/>
              <w:jc w:val="both"/>
              <w:rPr>
                <w:rFonts w:ascii="Times New Roman" w:hAnsi="Times New Roman" w:cs="Times New Roman"/>
                <w:noProof/>
                <w:color w:val="000000" w:themeColor="text1"/>
                <w:sz w:val="22"/>
                <w:szCs w:val="22"/>
                <w:lang w:val="pt-BR"/>
              </w:rPr>
            </w:pPr>
            <w:r w:rsidRPr="00606EC0">
              <w:rPr>
                <w:rFonts w:ascii="Times New Roman" w:hAnsi="Times New Roman" w:cs="Times New Roman"/>
                <w:noProof/>
                <w:color w:val="000000" w:themeColor="text1"/>
                <w:sz w:val="22"/>
                <w:szCs w:val="22"/>
                <w:lang w:val="pt-BR"/>
              </w:rPr>
              <w:t>agen</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ii sau membrii lor, în formarea, func</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 xml:space="preserve">ionarea </w:t>
            </w:r>
            <w:r w:rsidRPr="00606EC0">
              <w:rPr>
                <w:rStyle w:val="s1"/>
                <w:rFonts w:ascii="Times New Roman" w:eastAsiaTheme="majorEastAsia" w:hAnsi="Times New Roman" w:cs="Times New Roman"/>
                <w:noProof/>
                <w:color w:val="000000" w:themeColor="text1"/>
                <w:sz w:val="22"/>
                <w:szCs w:val="22"/>
                <w:lang w:val="pt-BR"/>
              </w:rPr>
              <w:t>ş</w:t>
            </w:r>
            <w:r w:rsidRPr="00606EC0">
              <w:rPr>
                <w:rFonts w:ascii="Times New Roman" w:hAnsi="Times New Roman" w:cs="Times New Roman"/>
                <w:noProof/>
                <w:color w:val="000000" w:themeColor="text1"/>
                <w:sz w:val="22"/>
                <w:szCs w:val="22"/>
                <w:lang w:val="pt-BR"/>
              </w:rPr>
              <w:t>i administrarea lor.</w:t>
            </w:r>
          </w:p>
          <w:p w14:paraId="6BAA1357" w14:textId="77777777" w:rsidR="00606EC0" w:rsidRPr="00606EC0" w:rsidRDefault="00606EC0" w:rsidP="00606EC0">
            <w:pPr>
              <w:pStyle w:val="p2"/>
              <w:jc w:val="both"/>
              <w:rPr>
                <w:rFonts w:ascii="Times New Roman" w:hAnsi="Times New Roman" w:cs="Times New Roman"/>
                <w:noProof/>
                <w:color w:val="000000" w:themeColor="text1"/>
                <w:sz w:val="22"/>
                <w:szCs w:val="22"/>
                <w:lang w:val="pt-BR"/>
              </w:rPr>
            </w:pPr>
            <w:r w:rsidRPr="00606EC0">
              <w:rPr>
                <w:rFonts w:ascii="Times New Roman" w:hAnsi="Times New Roman" w:cs="Times New Roman"/>
                <w:noProof/>
                <w:color w:val="000000" w:themeColor="text1"/>
                <w:sz w:val="22"/>
                <w:szCs w:val="22"/>
                <w:lang w:val="pt-BR"/>
              </w:rPr>
              <w:t>2. Sunt, cu deosebire, asimilate actelor de ingerin</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a în sensul prezentului articol,</w:t>
            </w:r>
          </w:p>
          <w:p w14:paraId="76B4D12F" w14:textId="77777777" w:rsidR="00606EC0" w:rsidRPr="00606EC0" w:rsidRDefault="00606EC0" w:rsidP="00606EC0">
            <w:pPr>
              <w:pStyle w:val="p2"/>
              <w:jc w:val="both"/>
              <w:rPr>
                <w:rFonts w:ascii="Times New Roman" w:hAnsi="Times New Roman" w:cs="Times New Roman"/>
                <w:noProof/>
                <w:color w:val="000000" w:themeColor="text1"/>
                <w:sz w:val="22"/>
                <w:szCs w:val="22"/>
                <w:lang w:val="pt-BR"/>
              </w:rPr>
            </w:pPr>
            <w:r w:rsidRPr="00606EC0">
              <w:rPr>
                <w:rFonts w:ascii="Times New Roman" w:hAnsi="Times New Roman" w:cs="Times New Roman"/>
                <w:noProof/>
                <w:color w:val="000000" w:themeColor="text1"/>
                <w:sz w:val="22"/>
                <w:szCs w:val="22"/>
                <w:lang w:val="pt-BR"/>
              </w:rPr>
              <w:t>m</w:t>
            </w:r>
            <w:r w:rsidRPr="00606EC0">
              <w:rPr>
                <w:rStyle w:val="s1"/>
                <w:rFonts w:ascii="Times New Roman" w:eastAsiaTheme="majorEastAsia" w:hAnsi="Times New Roman" w:cs="Times New Roman"/>
                <w:noProof/>
                <w:color w:val="000000" w:themeColor="text1"/>
                <w:sz w:val="22"/>
                <w:szCs w:val="22"/>
                <w:lang w:val="pt-BR"/>
              </w:rPr>
              <w:t>ă</w:t>
            </w:r>
            <w:r w:rsidRPr="00606EC0">
              <w:rPr>
                <w:rFonts w:ascii="Times New Roman" w:hAnsi="Times New Roman" w:cs="Times New Roman"/>
                <w:noProof/>
                <w:color w:val="000000" w:themeColor="text1"/>
                <w:sz w:val="22"/>
                <w:szCs w:val="22"/>
                <w:lang w:val="pt-BR"/>
              </w:rPr>
              <w:t>surile tinzând s</w:t>
            </w:r>
            <w:r w:rsidRPr="00606EC0">
              <w:rPr>
                <w:rStyle w:val="s1"/>
                <w:rFonts w:ascii="Times New Roman" w:eastAsiaTheme="majorEastAsia" w:hAnsi="Times New Roman" w:cs="Times New Roman"/>
                <w:noProof/>
                <w:color w:val="000000" w:themeColor="text1"/>
                <w:sz w:val="22"/>
                <w:szCs w:val="22"/>
                <w:lang w:val="pt-BR"/>
              </w:rPr>
              <w:t>ă</w:t>
            </w:r>
            <w:r w:rsidRPr="00606EC0">
              <w:rPr>
                <w:rFonts w:ascii="Times New Roman" w:hAnsi="Times New Roman" w:cs="Times New Roman"/>
                <w:noProof/>
                <w:color w:val="000000" w:themeColor="text1"/>
                <w:sz w:val="22"/>
                <w:szCs w:val="22"/>
                <w:lang w:val="pt-BR"/>
              </w:rPr>
              <w:t xml:space="preserve"> provoace crearea unor organiza</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ii de muncitori, dominate de un patron</w:t>
            </w:r>
          </w:p>
          <w:p w14:paraId="11C9FD86" w14:textId="77777777" w:rsidR="00606EC0" w:rsidRPr="00606EC0" w:rsidRDefault="00606EC0" w:rsidP="00606EC0">
            <w:pPr>
              <w:pStyle w:val="p2"/>
              <w:jc w:val="both"/>
              <w:rPr>
                <w:rFonts w:ascii="Times New Roman" w:hAnsi="Times New Roman" w:cs="Times New Roman"/>
                <w:noProof/>
                <w:color w:val="000000" w:themeColor="text1"/>
                <w:sz w:val="22"/>
                <w:szCs w:val="22"/>
                <w:lang w:val="pt-BR"/>
              </w:rPr>
            </w:pPr>
            <w:r w:rsidRPr="00606EC0">
              <w:rPr>
                <w:rFonts w:ascii="Times New Roman" w:hAnsi="Times New Roman" w:cs="Times New Roman"/>
                <w:noProof/>
                <w:color w:val="000000" w:themeColor="text1"/>
                <w:sz w:val="22"/>
                <w:szCs w:val="22"/>
                <w:lang w:val="pt-BR"/>
              </w:rPr>
              <w:lastRenderedPageBreak/>
              <w:t>sau o organiza</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ie de patroni sau s</w:t>
            </w:r>
            <w:r w:rsidRPr="00606EC0">
              <w:rPr>
                <w:rStyle w:val="s1"/>
                <w:rFonts w:ascii="Times New Roman" w:eastAsiaTheme="majorEastAsia" w:hAnsi="Times New Roman" w:cs="Times New Roman"/>
                <w:noProof/>
                <w:color w:val="000000" w:themeColor="text1"/>
                <w:sz w:val="22"/>
                <w:szCs w:val="22"/>
                <w:lang w:val="pt-BR"/>
              </w:rPr>
              <w:t>ă</w:t>
            </w:r>
            <w:r w:rsidRPr="00606EC0">
              <w:rPr>
                <w:rFonts w:ascii="Times New Roman" w:hAnsi="Times New Roman" w:cs="Times New Roman"/>
                <w:noProof/>
                <w:color w:val="000000" w:themeColor="text1"/>
                <w:sz w:val="22"/>
                <w:szCs w:val="22"/>
                <w:lang w:val="pt-BR"/>
              </w:rPr>
              <w:t xml:space="preserve"> sprijine organiza</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ii de muncitori prin mijloace financiare</w:t>
            </w:r>
          </w:p>
          <w:p w14:paraId="1250AB47" w14:textId="336ADC4F" w:rsidR="00606EC0" w:rsidRPr="00606EC0" w:rsidRDefault="00606EC0" w:rsidP="00606EC0">
            <w:pPr>
              <w:pStyle w:val="p2"/>
              <w:jc w:val="both"/>
              <w:rPr>
                <w:rFonts w:ascii="Times New Roman" w:hAnsi="Times New Roman" w:cs="Times New Roman"/>
                <w:noProof/>
                <w:color w:val="000000" w:themeColor="text1"/>
                <w:sz w:val="22"/>
                <w:szCs w:val="22"/>
                <w:lang w:val="pt-BR"/>
              </w:rPr>
            </w:pPr>
            <w:r w:rsidRPr="00606EC0">
              <w:rPr>
                <w:rFonts w:ascii="Times New Roman" w:hAnsi="Times New Roman" w:cs="Times New Roman"/>
                <w:noProof/>
                <w:color w:val="000000" w:themeColor="text1"/>
                <w:sz w:val="22"/>
                <w:szCs w:val="22"/>
                <w:lang w:val="pt-BR"/>
              </w:rPr>
              <w:t>sau în alt mod, în scopul de a pune aceste organiza</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ii sub controlul unui patron sau al unei organiza</w:t>
            </w:r>
            <w:r w:rsidRPr="00606EC0">
              <w:rPr>
                <w:rStyle w:val="s1"/>
                <w:rFonts w:ascii="Times New Roman" w:eastAsiaTheme="majorEastAsia" w:hAnsi="Times New Roman" w:cs="Times New Roman"/>
                <w:noProof/>
                <w:color w:val="000000" w:themeColor="text1"/>
                <w:sz w:val="22"/>
                <w:szCs w:val="22"/>
                <w:lang w:val="pt-BR"/>
              </w:rPr>
              <w:t>ţ</w:t>
            </w:r>
            <w:r w:rsidRPr="00606EC0">
              <w:rPr>
                <w:rFonts w:ascii="Times New Roman" w:hAnsi="Times New Roman" w:cs="Times New Roman"/>
                <w:noProof/>
                <w:color w:val="000000" w:themeColor="text1"/>
                <w:sz w:val="22"/>
                <w:szCs w:val="22"/>
                <w:lang w:val="pt-BR"/>
              </w:rPr>
              <w:t>ii de patroni.</w:t>
            </w:r>
          </w:p>
        </w:tc>
      </w:tr>
      <w:tr w:rsidR="00606EC0" w:rsidRPr="00E060B6" w14:paraId="5DEE2DAE" w14:textId="77777777" w:rsidTr="000F47C8">
        <w:trPr>
          <w:jc w:val="center"/>
        </w:trPr>
        <w:tc>
          <w:tcPr>
            <w:tcW w:w="955" w:type="pct"/>
          </w:tcPr>
          <w:p w14:paraId="05573807" w14:textId="37DEA61D" w:rsidR="00606EC0" w:rsidRPr="00606EC0" w:rsidRDefault="00606EC0" w:rsidP="00606EC0">
            <w:pPr>
              <w:shd w:val="clear" w:color="auto" w:fill="FFFFFF"/>
              <w:spacing w:before="120"/>
              <w:jc w:val="both"/>
              <w:rPr>
                <w:noProof/>
                <w:color w:val="000000" w:themeColor="text1"/>
                <w:sz w:val="22"/>
                <w:szCs w:val="22"/>
                <w:lang w:val="pt-BR" w:eastAsia="ro-MD"/>
              </w:rPr>
            </w:pPr>
            <w:r w:rsidRPr="00606EC0">
              <w:rPr>
                <w:noProof/>
                <w:color w:val="000000" w:themeColor="text1"/>
                <w:sz w:val="22"/>
                <w:szCs w:val="22"/>
                <w:lang w:eastAsia="ro-MD"/>
              </w:rPr>
              <w:lastRenderedPageBreak/>
              <w:t xml:space="preserve">(2)   În plus, fiecare stat membru în care rata de acoperire a negocierilor colective este sub pragul de 80 % creează un cadru de condiții favorabile negocierilor colective, fie prin lege, după consultarea partenerilor sociali, fie printr-un acord cu aceștia. </w:t>
            </w:r>
            <w:r w:rsidRPr="00606EC0">
              <w:rPr>
                <w:noProof/>
                <w:color w:val="000000" w:themeColor="text1"/>
                <w:sz w:val="22"/>
                <w:szCs w:val="22"/>
                <w:lang w:val="it-IT" w:eastAsia="ro-MD"/>
              </w:rPr>
              <w:t xml:space="preserve">Un astfel de stat membru stabilește și un plan de acțiune pentru promovarea negocierilor colective. Statul membru stabilește un astfel de plan de acțiune după consultarea partenerilor sociali sau prin acord cu aceștia sau, ca urmare a unei solicitări comune a partenerilor sociali, cu respectarea acordului dintre aceștia. Planul de acțiune stabilește un calendar clar și măsuri concrete pentru a crește progresiv rata de acoperire a negocierilor colective, cu respectarea deplină a autonomiei partenerilor sociali. </w:t>
            </w:r>
            <w:r w:rsidRPr="00606EC0">
              <w:rPr>
                <w:noProof/>
                <w:color w:val="000000" w:themeColor="text1"/>
                <w:sz w:val="22"/>
                <w:szCs w:val="22"/>
                <w:lang w:val="pt-BR" w:eastAsia="ro-MD"/>
              </w:rPr>
              <w:t xml:space="preserve">Statul membru revizuiește planul de acțiune periodic și îl actualizează dacă este necesar. În cazul în care un stat membru își actualizează planul de acțiune, o </w:t>
            </w:r>
            <w:r w:rsidRPr="00606EC0">
              <w:rPr>
                <w:noProof/>
                <w:color w:val="000000" w:themeColor="text1"/>
                <w:sz w:val="22"/>
                <w:szCs w:val="22"/>
                <w:lang w:val="pt-BR" w:eastAsia="ro-MD"/>
              </w:rPr>
              <w:lastRenderedPageBreak/>
              <w:t>face după consultarea partenerilor sociali sau prin acord cu aceștia, sau ca urmare a unei solicitări comune a partenerilor sociali, cu respectarea acordului dintre aceștia. În orice caz, un astfel de plan de acțiune este revizuit cel puțin o dată la cinci ani. Planul de acțiune și orice actualizare a acestuia sunt făcute publice și notificate Comisiei.</w:t>
            </w:r>
          </w:p>
        </w:tc>
        <w:tc>
          <w:tcPr>
            <w:tcW w:w="1587" w:type="pct"/>
          </w:tcPr>
          <w:p w14:paraId="02E986D8" w14:textId="77777777" w:rsidR="00606EC0" w:rsidRPr="00606EC0" w:rsidRDefault="00606EC0" w:rsidP="00606EC0">
            <w:pPr>
              <w:pStyle w:val="A"/>
              <w:numPr>
                <w:ilvl w:val="0"/>
                <w:numId w:val="0"/>
              </w:numPr>
              <w:tabs>
                <w:tab w:val="left" w:pos="170"/>
                <w:tab w:val="left" w:pos="321"/>
                <w:tab w:val="left" w:pos="463"/>
                <w:tab w:val="left" w:pos="604"/>
              </w:tabs>
              <w:spacing w:line="240" w:lineRule="auto"/>
              <w:rPr>
                <w:rFonts w:ascii="Times New Roman" w:hAnsi="Times New Roman"/>
                <w:bCs/>
                <w:color w:val="000000" w:themeColor="text1"/>
                <w:sz w:val="22"/>
                <w:szCs w:val="22"/>
                <w:lang w:val="pt-BR"/>
              </w:rPr>
            </w:pPr>
          </w:p>
          <w:p w14:paraId="53E6B65A" w14:textId="77777777" w:rsidR="00606EC0" w:rsidRPr="004443D4" w:rsidRDefault="00606EC0" w:rsidP="00606EC0">
            <w:pPr>
              <w:pStyle w:val="NormalWeb"/>
              <w:shd w:val="clear" w:color="auto" w:fill="FFFFFF"/>
              <w:jc w:val="both"/>
              <w:rPr>
                <w:b/>
                <w:bCs/>
                <w:color w:val="000000" w:themeColor="text1"/>
                <w:sz w:val="22"/>
                <w:szCs w:val="22"/>
                <w:lang w:val="ro-RO"/>
              </w:rPr>
            </w:pPr>
            <w:hyperlink r:id="rId27" w:tgtFrame="_blank" w:history="1">
              <w:r w:rsidRPr="004443D4">
                <w:rPr>
                  <w:rStyle w:val="Hyperlink"/>
                  <w:b/>
                  <w:bCs/>
                  <w:color w:val="000000" w:themeColor="text1"/>
                  <w:sz w:val="22"/>
                  <w:szCs w:val="22"/>
                  <w:lang w:val="ro-RO"/>
                </w:rPr>
                <w:t>Legea salarizării nr.847/2002</w:t>
              </w:r>
            </w:hyperlink>
            <w:r w:rsidRPr="004443D4">
              <w:rPr>
                <w:b/>
                <w:bCs/>
                <w:color w:val="000000" w:themeColor="text1"/>
                <w:sz w:val="22"/>
                <w:szCs w:val="22"/>
                <w:lang w:val="ro-RO"/>
              </w:rPr>
              <w:t xml:space="preserve">. Se propune în redacție nouă </w:t>
            </w:r>
          </w:p>
          <w:p w14:paraId="54EE8924" w14:textId="77777777" w:rsidR="00606EC0" w:rsidRPr="004443D4" w:rsidRDefault="00606EC0" w:rsidP="00606EC0">
            <w:pPr>
              <w:pStyle w:val="NormalWeb"/>
              <w:shd w:val="clear" w:color="auto" w:fill="FFFFFF"/>
              <w:jc w:val="both"/>
              <w:rPr>
                <w:b/>
                <w:bCs/>
                <w:color w:val="000000" w:themeColor="text1"/>
                <w:sz w:val="22"/>
                <w:szCs w:val="22"/>
                <w:lang w:val="ro-RO"/>
              </w:rPr>
            </w:pPr>
            <w:r w:rsidRPr="00606EC0">
              <w:rPr>
                <w:b/>
                <w:bCs/>
                <w:color w:val="000000" w:themeColor="text1"/>
                <w:sz w:val="22"/>
                <w:szCs w:val="22"/>
                <w:lang w:val="pt-BR"/>
              </w:rPr>
              <w:t>Articolul 11.</w:t>
            </w:r>
            <w:r w:rsidRPr="00606EC0">
              <w:rPr>
                <w:rStyle w:val="apple-converted-space"/>
                <w:rFonts w:eastAsiaTheme="majorEastAsia"/>
                <w:color w:val="000000" w:themeColor="text1"/>
                <w:sz w:val="22"/>
                <w:szCs w:val="22"/>
                <w:lang w:val="pt-BR"/>
              </w:rPr>
              <w:t> </w:t>
            </w:r>
            <w:r w:rsidRPr="00606EC0">
              <w:rPr>
                <w:color w:val="000000" w:themeColor="text1"/>
                <w:sz w:val="22"/>
                <w:szCs w:val="22"/>
                <w:lang w:val="pt-BR"/>
              </w:rPr>
              <w:t>Reglementarea de stat a salarizării</w:t>
            </w:r>
          </w:p>
          <w:p w14:paraId="5E1010E1" w14:textId="77777777" w:rsidR="00606EC0" w:rsidRPr="004443D4" w:rsidRDefault="00606EC0" w:rsidP="00606EC0">
            <w:pPr>
              <w:tabs>
                <w:tab w:val="left" w:pos="0"/>
                <w:tab w:val="left" w:pos="142"/>
                <w:tab w:val="left" w:pos="426"/>
              </w:tabs>
              <w:jc w:val="both"/>
              <w:rPr>
                <w:color w:val="000000" w:themeColor="text1"/>
                <w:sz w:val="22"/>
              </w:rPr>
            </w:pPr>
            <w:r w:rsidRPr="004443D4">
              <w:rPr>
                <w:color w:val="000000" w:themeColor="text1"/>
                <w:sz w:val="22"/>
              </w:rPr>
              <w:t>(2) Părţile parteneriatului social se învestesc cu dreptul de a negocia salariul minim la nivel național, de ramură, teritorial și unitate.</w:t>
            </w:r>
          </w:p>
          <w:p w14:paraId="296469AC" w14:textId="77777777" w:rsidR="00606EC0" w:rsidRPr="00606EC0" w:rsidRDefault="00606EC0" w:rsidP="00606EC0">
            <w:pPr>
              <w:pStyle w:val="A"/>
              <w:numPr>
                <w:ilvl w:val="0"/>
                <w:numId w:val="0"/>
              </w:numPr>
              <w:spacing w:after="0" w:line="240" w:lineRule="auto"/>
              <w:rPr>
                <w:rFonts w:ascii="Times New Roman" w:eastAsia="Times New Roman" w:hAnsi="Times New Roman"/>
                <w:color w:val="000000" w:themeColor="text1"/>
                <w:sz w:val="22"/>
                <w:szCs w:val="22"/>
                <w:lang w:val="pt-BR"/>
              </w:rPr>
            </w:pPr>
            <w:r w:rsidRPr="00606EC0">
              <w:rPr>
                <w:rFonts w:ascii="Times New Roman" w:eastAsia="Times New Roman" w:hAnsi="Times New Roman"/>
                <w:color w:val="000000" w:themeColor="text1"/>
                <w:sz w:val="22"/>
                <w:szCs w:val="22"/>
                <w:lang w:val="pt-BR"/>
              </w:rPr>
              <w:t>(3) În situația în care rata de acoperire a negocierilor colective este sub pragul de 80 %, prin hotărâre de Guvern, după consultarea partenerilor sociali, se aprobă un plan de acțiuni pentru promovarea negocierilor colective, cu termene și măsuri în favoarea creșterii progresive a ratei de acoperire a negocierilor colective pentru îmbunătățirea condițiilor de muncă și de trai ale salariaților.</w:t>
            </w:r>
          </w:p>
          <w:p w14:paraId="0C36AE79" w14:textId="77777777" w:rsidR="00606EC0" w:rsidRPr="00606EC0" w:rsidRDefault="00606EC0" w:rsidP="00606EC0">
            <w:pPr>
              <w:pStyle w:val="A"/>
              <w:numPr>
                <w:ilvl w:val="0"/>
                <w:numId w:val="0"/>
              </w:numPr>
              <w:spacing w:after="0" w:line="240" w:lineRule="auto"/>
              <w:rPr>
                <w:rFonts w:ascii="Times New Roman" w:eastAsia="Times New Roman" w:hAnsi="Times New Roman"/>
                <w:color w:val="000000" w:themeColor="text1"/>
                <w:sz w:val="22"/>
                <w:szCs w:val="22"/>
                <w:lang w:val="pt-BR"/>
              </w:rPr>
            </w:pPr>
          </w:p>
          <w:p w14:paraId="28D01A45" w14:textId="77777777" w:rsidR="00606EC0" w:rsidRPr="00606EC0" w:rsidRDefault="00606EC0" w:rsidP="00606EC0">
            <w:pPr>
              <w:pStyle w:val="A"/>
              <w:numPr>
                <w:ilvl w:val="0"/>
                <w:numId w:val="0"/>
              </w:numPr>
              <w:spacing w:after="0" w:line="240" w:lineRule="auto"/>
              <w:rPr>
                <w:rFonts w:ascii="Times New Roman" w:eastAsia="Times New Roman" w:hAnsi="Times New Roman"/>
                <w:color w:val="000000" w:themeColor="text1"/>
                <w:sz w:val="22"/>
                <w:szCs w:val="22"/>
                <w:lang w:val="pt-BR"/>
              </w:rPr>
            </w:pPr>
            <w:r w:rsidRPr="00606EC0">
              <w:rPr>
                <w:rFonts w:ascii="Times New Roman" w:eastAsia="Times New Roman" w:hAnsi="Times New Roman"/>
                <w:color w:val="000000" w:themeColor="text1"/>
                <w:sz w:val="22"/>
                <w:szCs w:val="22"/>
                <w:lang w:val="pt-BR"/>
              </w:rPr>
              <w:t xml:space="preserve"> (4) Rata de acoperire se calculează ca raport procentual între numărul total de salariați din economia națională cărora li se aplică convenții colective și contracte colective de muncă în vigoare, raportat la numărul total de salariați ale căror condiții de muncă pot fi stabilite prin convenții colective sau contracte colective de muncă.</w:t>
            </w:r>
          </w:p>
          <w:p w14:paraId="528C9964" w14:textId="77777777" w:rsidR="00606EC0" w:rsidRPr="00606EC0" w:rsidRDefault="00606EC0" w:rsidP="00606EC0">
            <w:pPr>
              <w:pStyle w:val="A"/>
              <w:numPr>
                <w:ilvl w:val="0"/>
                <w:numId w:val="0"/>
              </w:numPr>
              <w:tabs>
                <w:tab w:val="left" w:pos="170"/>
                <w:tab w:val="left" w:pos="321"/>
                <w:tab w:val="left" w:pos="463"/>
                <w:tab w:val="left" w:pos="604"/>
              </w:tabs>
              <w:spacing w:line="240" w:lineRule="auto"/>
              <w:rPr>
                <w:rFonts w:ascii="Times New Roman" w:hAnsi="Times New Roman"/>
                <w:color w:val="000000" w:themeColor="text1"/>
                <w:sz w:val="22"/>
                <w:szCs w:val="22"/>
                <w:lang w:val="pt-BR"/>
              </w:rPr>
            </w:pPr>
            <w:r w:rsidRPr="00606EC0">
              <w:rPr>
                <w:rFonts w:ascii="Times New Roman" w:eastAsia="Times New Roman" w:hAnsi="Times New Roman"/>
                <w:color w:val="000000" w:themeColor="text1"/>
                <w:sz w:val="22"/>
                <w:szCs w:val="22"/>
                <w:lang w:val="pt-BR"/>
              </w:rPr>
              <w:t>(5) Planul de acțiuni se revizuiește periodic de către Guvern după consultarea partenerilor sociali sau cel puțin o dată la 5 ani, pentru susținerea creșterii ratei de acoperire a negocierilor colective</w:t>
            </w:r>
          </w:p>
          <w:p w14:paraId="4EBC581E" w14:textId="77777777" w:rsidR="00606EC0" w:rsidRPr="00606EC0" w:rsidRDefault="00606EC0" w:rsidP="00606EC0">
            <w:pPr>
              <w:pStyle w:val="NormalWeb"/>
              <w:shd w:val="clear" w:color="auto" w:fill="FFFFFF"/>
              <w:jc w:val="both"/>
              <w:rPr>
                <w:noProof/>
                <w:color w:val="000000" w:themeColor="text1"/>
                <w:sz w:val="22"/>
                <w:szCs w:val="22"/>
                <w:lang w:val="pt-BR"/>
              </w:rPr>
            </w:pPr>
          </w:p>
        </w:tc>
        <w:tc>
          <w:tcPr>
            <w:tcW w:w="440" w:type="pct"/>
          </w:tcPr>
          <w:p w14:paraId="061017E5" w14:textId="2A4B76A9" w:rsidR="00606EC0" w:rsidRPr="00E060B6" w:rsidRDefault="00606EC0" w:rsidP="00606EC0">
            <w:pPr>
              <w:pStyle w:val="NormalWeb"/>
              <w:shd w:val="clear" w:color="auto" w:fill="FFFFFF"/>
              <w:jc w:val="both"/>
              <w:rPr>
                <w:noProof/>
                <w:color w:val="000000" w:themeColor="text1"/>
                <w:sz w:val="22"/>
                <w:szCs w:val="22"/>
              </w:rPr>
            </w:pPr>
            <w:r>
              <w:rPr>
                <w:noProof/>
                <w:color w:val="000000" w:themeColor="text1"/>
                <w:sz w:val="22"/>
                <w:szCs w:val="22"/>
              </w:rPr>
              <w:lastRenderedPageBreak/>
              <w:t xml:space="preserve">compatibil </w:t>
            </w:r>
          </w:p>
        </w:tc>
        <w:tc>
          <w:tcPr>
            <w:tcW w:w="2018" w:type="pct"/>
          </w:tcPr>
          <w:p w14:paraId="5867BD97" w14:textId="7F694F31" w:rsidR="00606EC0" w:rsidRPr="00E060B6" w:rsidRDefault="00606EC0" w:rsidP="00606EC0">
            <w:pPr>
              <w:pStyle w:val="NormalWeb"/>
              <w:shd w:val="clear" w:color="auto" w:fill="FFFFFF"/>
              <w:jc w:val="both"/>
              <w:rPr>
                <w:noProof/>
                <w:color w:val="000000" w:themeColor="text1"/>
                <w:sz w:val="22"/>
                <w:szCs w:val="22"/>
              </w:rPr>
            </w:pPr>
          </w:p>
        </w:tc>
      </w:tr>
      <w:tr w:rsidR="00606EC0" w:rsidRPr="00E060B6" w14:paraId="344E1B99" w14:textId="77777777" w:rsidTr="000F47C8">
        <w:trPr>
          <w:jc w:val="center"/>
        </w:trPr>
        <w:tc>
          <w:tcPr>
            <w:tcW w:w="955" w:type="pct"/>
          </w:tcPr>
          <w:p w14:paraId="592019EE" w14:textId="77777777" w:rsidR="00606EC0" w:rsidRPr="00606EC0" w:rsidRDefault="00606EC0" w:rsidP="00606EC0">
            <w:pPr>
              <w:shd w:val="clear" w:color="auto" w:fill="FFFFFF"/>
              <w:spacing w:before="360" w:after="120"/>
              <w:jc w:val="both"/>
              <w:rPr>
                <w:noProof/>
                <w:color w:val="000000" w:themeColor="text1"/>
                <w:sz w:val="22"/>
                <w:szCs w:val="22"/>
                <w:lang w:val="it-IT" w:eastAsia="ro-MD"/>
              </w:rPr>
            </w:pPr>
            <w:r w:rsidRPr="00606EC0">
              <w:rPr>
                <w:noProof/>
                <w:color w:val="000000" w:themeColor="text1"/>
                <w:sz w:val="22"/>
                <w:szCs w:val="22"/>
                <w:lang w:val="it-IT" w:eastAsia="ro-MD"/>
              </w:rPr>
              <w:t>Articolul 5</w:t>
            </w:r>
          </w:p>
          <w:p w14:paraId="3F8FB6BF" w14:textId="77777777" w:rsidR="00606EC0" w:rsidRPr="00606EC0" w:rsidRDefault="00606EC0" w:rsidP="00606EC0">
            <w:pPr>
              <w:shd w:val="clear" w:color="auto" w:fill="FFFFFF"/>
              <w:spacing w:before="60" w:after="120"/>
              <w:jc w:val="both"/>
              <w:rPr>
                <w:b/>
                <w:bCs/>
                <w:noProof/>
                <w:color w:val="000000" w:themeColor="text1"/>
                <w:sz w:val="22"/>
                <w:szCs w:val="22"/>
                <w:lang w:val="it-IT" w:eastAsia="ro-MD"/>
              </w:rPr>
            </w:pPr>
            <w:r w:rsidRPr="00606EC0">
              <w:rPr>
                <w:b/>
                <w:bCs/>
                <w:noProof/>
                <w:color w:val="000000" w:themeColor="text1"/>
                <w:sz w:val="22"/>
                <w:szCs w:val="22"/>
                <w:lang w:val="it-IT" w:eastAsia="ro-MD"/>
              </w:rPr>
              <w:t>Procedura de stabilire a unor salarii minime legale adecvate</w:t>
            </w:r>
          </w:p>
          <w:p w14:paraId="07629DD3"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t xml:space="preserve">(1)   Statele membre cu salarii minime legale instituie procedurile necesare pentru stabilirea și actualizarea salariilor minime legale. Procesele de stabilire și actualizare sunt ghidate de criterii stabilite pentru a contribui la gradul lor corespunzător de adecvare, în scopul atingerii unui nivel de trai decent, al reducerii sărăciei persoanelor încadrate în muncă, precum și al promovării coeziunii sociale și a unei convergențe sociale ascendente și al reducerii diferenței de </w:t>
            </w:r>
            <w:r w:rsidRPr="00606EC0">
              <w:rPr>
                <w:noProof/>
                <w:color w:val="000000" w:themeColor="text1"/>
                <w:sz w:val="22"/>
                <w:szCs w:val="22"/>
                <w:lang w:val="it-IT" w:eastAsia="ro-MD"/>
              </w:rPr>
              <w:lastRenderedPageBreak/>
              <w:t xml:space="preserve">remunerare între femei și bărbați. </w:t>
            </w:r>
          </w:p>
          <w:p w14:paraId="17892F58" w14:textId="77777777" w:rsidR="00606EC0" w:rsidRPr="00E060B6" w:rsidRDefault="00606EC0" w:rsidP="00606EC0">
            <w:pPr>
              <w:shd w:val="clear" w:color="auto" w:fill="FFFFFF"/>
              <w:spacing w:before="120"/>
              <w:jc w:val="both"/>
              <w:rPr>
                <w:noProof/>
                <w:color w:val="000000" w:themeColor="text1"/>
                <w:sz w:val="22"/>
                <w:szCs w:val="22"/>
                <w:lang w:val="en-US" w:eastAsia="ro-MD"/>
              </w:rPr>
            </w:pPr>
            <w:r w:rsidRPr="00606EC0">
              <w:rPr>
                <w:noProof/>
                <w:color w:val="000000" w:themeColor="text1"/>
                <w:sz w:val="22"/>
                <w:szCs w:val="22"/>
                <w:lang w:val="it-IT" w:eastAsia="ro-MD"/>
              </w:rPr>
              <w:t xml:space="preserve">Statele membre definesc aceste criterii în conformitate cu practicile lor naționale în dreptul intern relevant, în decizii ale organismelor competente sau în acorduri tripartite. </w:t>
            </w:r>
            <w:r w:rsidRPr="00E060B6">
              <w:rPr>
                <w:noProof/>
                <w:color w:val="000000" w:themeColor="text1"/>
                <w:sz w:val="22"/>
                <w:szCs w:val="22"/>
                <w:lang w:val="en-US" w:eastAsia="ro-MD"/>
              </w:rPr>
              <w:t xml:space="preserve">Criteriile trebuie să fie definite într-un mod clar. </w:t>
            </w:r>
          </w:p>
          <w:p w14:paraId="2004B50D" w14:textId="77777777" w:rsidR="00606EC0" w:rsidRPr="00E060B6" w:rsidRDefault="00606EC0" w:rsidP="00606EC0">
            <w:pPr>
              <w:shd w:val="clear" w:color="auto" w:fill="FFFFFF"/>
              <w:spacing w:before="120"/>
              <w:jc w:val="both"/>
              <w:rPr>
                <w:noProof/>
                <w:color w:val="000000" w:themeColor="text1"/>
                <w:sz w:val="22"/>
                <w:szCs w:val="22"/>
                <w:lang w:val="en-US" w:eastAsia="ro-MD"/>
              </w:rPr>
            </w:pPr>
          </w:p>
          <w:p w14:paraId="4834F4F8" w14:textId="77777777" w:rsidR="00606EC0" w:rsidRPr="00E060B6" w:rsidRDefault="00606EC0" w:rsidP="00606EC0">
            <w:pPr>
              <w:shd w:val="clear" w:color="auto" w:fill="FFFFFF"/>
              <w:spacing w:before="120"/>
              <w:jc w:val="both"/>
              <w:rPr>
                <w:noProof/>
                <w:color w:val="000000" w:themeColor="text1"/>
                <w:sz w:val="22"/>
                <w:szCs w:val="22"/>
                <w:lang w:val="en-US" w:eastAsia="ro-MD"/>
              </w:rPr>
            </w:pPr>
          </w:p>
          <w:p w14:paraId="3FF53CF1" w14:textId="77777777" w:rsidR="00606EC0" w:rsidRPr="00E060B6" w:rsidRDefault="00606EC0" w:rsidP="00606EC0">
            <w:pPr>
              <w:shd w:val="clear" w:color="auto" w:fill="FFFFFF"/>
              <w:spacing w:before="120"/>
              <w:jc w:val="both"/>
              <w:rPr>
                <w:noProof/>
                <w:color w:val="000000" w:themeColor="text1"/>
                <w:sz w:val="22"/>
                <w:szCs w:val="22"/>
                <w:lang w:val="en-US" w:eastAsia="ro-MD"/>
              </w:rPr>
            </w:pPr>
          </w:p>
          <w:p w14:paraId="4AC65539" w14:textId="77777777" w:rsidR="00606EC0" w:rsidRPr="00E060B6" w:rsidRDefault="00606EC0" w:rsidP="00606EC0">
            <w:pPr>
              <w:shd w:val="clear" w:color="auto" w:fill="FFFFFF"/>
              <w:spacing w:before="120"/>
              <w:jc w:val="both"/>
              <w:rPr>
                <w:noProof/>
                <w:color w:val="000000" w:themeColor="text1"/>
                <w:sz w:val="22"/>
                <w:szCs w:val="22"/>
                <w:lang w:val="en-US" w:eastAsia="ro-MD"/>
              </w:rPr>
            </w:pPr>
          </w:p>
          <w:p w14:paraId="253849EB" w14:textId="455584DA" w:rsidR="00606EC0" w:rsidRPr="00E060B6" w:rsidRDefault="00606EC0" w:rsidP="00606EC0">
            <w:pPr>
              <w:shd w:val="clear" w:color="auto" w:fill="FFFFFF"/>
              <w:spacing w:before="120"/>
              <w:jc w:val="both"/>
              <w:rPr>
                <w:noProof/>
                <w:color w:val="000000" w:themeColor="text1"/>
                <w:sz w:val="22"/>
                <w:szCs w:val="22"/>
                <w:lang w:val="en-US" w:eastAsia="ro-MD"/>
              </w:rPr>
            </w:pPr>
          </w:p>
        </w:tc>
        <w:tc>
          <w:tcPr>
            <w:tcW w:w="1587" w:type="pct"/>
          </w:tcPr>
          <w:p w14:paraId="200A9C95" w14:textId="77777777" w:rsidR="00606EC0" w:rsidRPr="004443D4" w:rsidRDefault="00606EC0" w:rsidP="00606EC0">
            <w:pPr>
              <w:tabs>
                <w:tab w:val="left" w:pos="709"/>
              </w:tabs>
              <w:jc w:val="both"/>
              <w:rPr>
                <w:b/>
                <w:bCs/>
                <w:color w:val="000000" w:themeColor="text1"/>
                <w:sz w:val="22"/>
              </w:rPr>
            </w:pPr>
            <w:r w:rsidRPr="004443D4">
              <w:rPr>
                <w:b/>
                <w:bCs/>
                <w:color w:val="000000" w:themeColor="text1"/>
                <w:sz w:val="22"/>
              </w:rPr>
              <w:lastRenderedPageBreak/>
              <w:t>Lege privind modul de stabilire şi reexaminare a salariului minim nr. 1432-XIV din 28.12.2000 în redacție nouă:</w:t>
            </w:r>
          </w:p>
          <w:p w14:paraId="5225C97C" w14:textId="77777777" w:rsidR="00606EC0" w:rsidRPr="004443D4" w:rsidRDefault="00606EC0" w:rsidP="00606EC0">
            <w:pPr>
              <w:pStyle w:val="NormalWeb"/>
              <w:tabs>
                <w:tab w:val="left" w:pos="291"/>
              </w:tabs>
              <w:spacing w:before="0" w:beforeAutospacing="0" w:after="0" w:afterAutospacing="0"/>
              <w:jc w:val="both"/>
              <w:rPr>
                <w:color w:val="000000" w:themeColor="text1"/>
                <w:sz w:val="22"/>
                <w:szCs w:val="22"/>
              </w:rPr>
            </w:pPr>
          </w:p>
          <w:p w14:paraId="0EAF6D38" w14:textId="77777777" w:rsidR="00606EC0" w:rsidRPr="004443D4" w:rsidRDefault="00606EC0" w:rsidP="00606EC0">
            <w:pPr>
              <w:pStyle w:val="NormalWeb"/>
              <w:tabs>
                <w:tab w:val="left" w:pos="291"/>
              </w:tabs>
              <w:spacing w:before="0" w:beforeAutospacing="0" w:after="0" w:afterAutospacing="0"/>
              <w:jc w:val="both"/>
              <w:rPr>
                <w:color w:val="000000" w:themeColor="text1"/>
                <w:sz w:val="22"/>
                <w:szCs w:val="22"/>
              </w:rPr>
            </w:pPr>
            <w:proofErr w:type="spellStart"/>
            <w:r w:rsidRPr="004443D4">
              <w:rPr>
                <w:b/>
                <w:bCs/>
                <w:color w:val="000000" w:themeColor="text1"/>
                <w:sz w:val="22"/>
                <w:szCs w:val="22"/>
              </w:rPr>
              <w:t>Articolul</w:t>
            </w:r>
            <w:proofErr w:type="spellEnd"/>
            <w:r w:rsidRPr="004443D4">
              <w:rPr>
                <w:b/>
                <w:bCs/>
                <w:color w:val="000000" w:themeColor="text1"/>
                <w:sz w:val="22"/>
                <w:szCs w:val="22"/>
              </w:rPr>
              <w:t xml:space="preserve"> 3.</w:t>
            </w:r>
            <w:r w:rsidRPr="004443D4">
              <w:rPr>
                <w:rStyle w:val="apple-converted-space"/>
                <w:rFonts w:eastAsiaTheme="majorEastAsia"/>
                <w:color w:val="000000" w:themeColor="text1"/>
                <w:sz w:val="22"/>
                <w:szCs w:val="22"/>
              </w:rPr>
              <w:t> </w:t>
            </w:r>
            <w:r w:rsidRPr="004443D4">
              <w:rPr>
                <w:color w:val="000000" w:themeColor="text1"/>
                <w:sz w:val="22"/>
                <w:szCs w:val="22"/>
              </w:rPr>
              <w:t xml:space="preserve">Modul de </w:t>
            </w:r>
            <w:proofErr w:type="spellStart"/>
            <w:r w:rsidRPr="004443D4">
              <w:rPr>
                <w:color w:val="000000" w:themeColor="text1"/>
                <w:sz w:val="22"/>
                <w:szCs w:val="22"/>
              </w:rPr>
              <w:t>stabilire</w:t>
            </w:r>
            <w:proofErr w:type="spellEnd"/>
            <w:r w:rsidRPr="004443D4">
              <w:rPr>
                <w:color w:val="000000" w:themeColor="text1"/>
                <w:sz w:val="22"/>
                <w:szCs w:val="22"/>
              </w:rPr>
              <w:t xml:space="preserve">, </w:t>
            </w:r>
            <w:proofErr w:type="spellStart"/>
            <w:r w:rsidRPr="004443D4">
              <w:rPr>
                <w:color w:val="000000" w:themeColor="text1"/>
                <w:sz w:val="22"/>
                <w:szCs w:val="22"/>
              </w:rPr>
              <w:t>condiţiile</w:t>
            </w:r>
            <w:proofErr w:type="spellEnd"/>
            <w:r w:rsidRPr="004443D4">
              <w:rPr>
                <w:color w:val="000000" w:themeColor="text1"/>
                <w:sz w:val="22"/>
                <w:szCs w:val="22"/>
              </w:rPr>
              <w:t xml:space="preserve"> de </w:t>
            </w:r>
            <w:proofErr w:type="spellStart"/>
            <w:r w:rsidRPr="004443D4">
              <w:rPr>
                <w:color w:val="000000" w:themeColor="text1"/>
                <w:sz w:val="22"/>
                <w:szCs w:val="22"/>
              </w:rPr>
              <w:t>determinare</w:t>
            </w:r>
            <w:proofErr w:type="spellEnd"/>
            <w:r w:rsidRPr="004443D4">
              <w:rPr>
                <w:color w:val="000000" w:themeColor="text1"/>
                <w:sz w:val="22"/>
                <w:szCs w:val="22"/>
              </w:rPr>
              <w:t xml:space="preserve"> </w:t>
            </w:r>
            <w:proofErr w:type="spellStart"/>
            <w:r w:rsidRPr="004443D4">
              <w:rPr>
                <w:color w:val="000000" w:themeColor="text1"/>
                <w:sz w:val="22"/>
                <w:szCs w:val="22"/>
              </w:rPr>
              <w:t>şi</w:t>
            </w:r>
            <w:proofErr w:type="spellEnd"/>
            <w:r w:rsidRPr="004443D4">
              <w:rPr>
                <w:color w:val="000000" w:themeColor="text1"/>
                <w:sz w:val="22"/>
                <w:szCs w:val="22"/>
              </w:rPr>
              <w:t xml:space="preserve"> </w:t>
            </w:r>
            <w:proofErr w:type="spellStart"/>
            <w:r w:rsidRPr="004443D4">
              <w:rPr>
                <w:color w:val="000000" w:themeColor="text1"/>
                <w:sz w:val="22"/>
                <w:szCs w:val="22"/>
              </w:rPr>
              <w:t>reexaminare</w:t>
            </w:r>
            <w:proofErr w:type="spellEnd"/>
            <w:r w:rsidRPr="004443D4">
              <w:rPr>
                <w:color w:val="000000" w:themeColor="text1"/>
                <w:sz w:val="22"/>
                <w:szCs w:val="22"/>
              </w:rPr>
              <w:t xml:space="preserve"> a </w:t>
            </w:r>
            <w:proofErr w:type="spellStart"/>
            <w:r w:rsidRPr="004443D4">
              <w:rPr>
                <w:color w:val="000000" w:themeColor="text1"/>
                <w:sz w:val="22"/>
                <w:szCs w:val="22"/>
              </w:rPr>
              <w:t>salariului</w:t>
            </w:r>
            <w:proofErr w:type="spellEnd"/>
            <w:r w:rsidRPr="004443D4">
              <w:rPr>
                <w:color w:val="000000" w:themeColor="text1"/>
                <w:sz w:val="22"/>
                <w:szCs w:val="22"/>
              </w:rPr>
              <w:t xml:space="preserve"> minim</w:t>
            </w:r>
          </w:p>
          <w:p w14:paraId="7AFDC8A5" w14:textId="77777777" w:rsidR="00606EC0" w:rsidRPr="004443D4" w:rsidRDefault="00606EC0" w:rsidP="00606EC0">
            <w:pPr>
              <w:jc w:val="both"/>
              <w:rPr>
                <w:color w:val="000000" w:themeColor="text1"/>
                <w:sz w:val="22"/>
              </w:rPr>
            </w:pPr>
            <w:r w:rsidRPr="004443D4">
              <w:rPr>
                <w:color w:val="000000" w:themeColor="text1"/>
                <w:sz w:val="22"/>
              </w:rPr>
              <w:t>(1) Salariul minim pe lună, precum şi salariul minim pe oră calculat pornindu-se de la norma lunară a timpului de muncă se stabilesc și se reexaminează prin hotărîre a Guvernului, după consultarea patronatelor şi sindicatelor.</w:t>
            </w:r>
          </w:p>
          <w:p w14:paraId="750750D5" w14:textId="77777777" w:rsidR="00606EC0" w:rsidRPr="004443D4" w:rsidRDefault="00606EC0" w:rsidP="00606EC0">
            <w:pPr>
              <w:jc w:val="both"/>
              <w:rPr>
                <w:color w:val="000000" w:themeColor="text1"/>
                <w:sz w:val="22"/>
              </w:rPr>
            </w:pPr>
            <w:r w:rsidRPr="004443D4">
              <w:rPr>
                <w:color w:val="000000" w:themeColor="text1"/>
                <w:sz w:val="22"/>
              </w:rPr>
              <w:t>(2) Cuantumul salariului minim se stabilește</w:t>
            </w:r>
            <w:r w:rsidRPr="004443D4">
              <w:rPr>
                <w:rFonts w:ascii="Arial" w:hAnsi="Arial" w:cs="Arial"/>
                <w:color w:val="000000" w:themeColor="text1"/>
                <w:sz w:val="22"/>
              </w:rPr>
              <w:t xml:space="preserve"> </w:t>
            </w:r>
            <w:r w:rsidRPr="004443D4">
              <w:rPr>
                <w:color w:val="000000" w:themeColor="text1"/>
                <w:sz w:val="22"/>
              </w:rPr>
              <w:t>în funcţie de condiţiile economice concrete şi de nivelul salariului mediu pe economia naţională, precum şi de nivelul prognozat al ratei inflaţiei, astfel încât să asigure un nivel de trai decent, să contribuie la reducerea sărăciei în rândul persoanelor încadrate în muncă, să promoveze coeziunea socială și convergența socială ascendentă, precum și să reducă diferențele de remunerare între femei și bărbați.</w:t>
            </w:r>
          </w:p>
          <w:p w14:paraId="34B4F4FD" w14:textId="661EF9C8" w:rsidR="00606EC0" w:rsidRPr="006823E6" w:rsidRDefault="00606EC0" w:rsidP="00606EC0">
            <w:pPr>
              <w:shd w:val="clear" w:color="auto" w:fill="FFFFFF"/>
              <w:tabs>
                <w:tab w:val="left" w:pos="0"/>
                <w:tab w:val="left" w:pos="142"/>
                <w:tab w:val="left" w:pos="426"/>
              </w:tabs>
              <w:jc w:val="both"/>
              <w:rPr>
                <w:color w:val="000000" w:themeColor="text1"/>
                <w:sz w:val="22"/>
                <w:lang w:val="ro"/>
              </w:rPr>
            </w:pPr>
            <w:r w:rsidRPr="006823E6">
              <w:rPr>
                <w:color w:val="000000" w:themeColor="text1"/>
                <w:sz w:val="22"/>
              </w:rPr>
              <w:t xml:space="preserve">(3) </w:t>
            </w:r>
            <w:bookmarkStart w:id="16" w:name="OLE_LINK2"/>
            <w:r w:rsidRPr="006823E6">
              <w:rPr>
                <w:color w:val="000000" w:themeColor="text1"/>
                <w:sz w:val="22"/>
              </w:rPr>
              <w:t xml:space="preserve">În procesul de evaluare a adecvării salariului minim pot fi utilizate valori de referință orientative, inclusiv valoarea de 50% din salariul mediu lunar pe economie prognozat pentru anul anterior celui pentru care se </w:t>
            </w:r>
            <w:r w:rsidRPr="006823E6">
              <w:rPr>
                <w:color w:val="000000" w:themeColor="text1"/>
                <w:sz w:val="22"/>
              </w:rPr>
              <w:lastRenderedPageBreak/>
              <w:t>stabilește salariul minim. Valoarea de referință respectivă servește exclusiv ca instrument de evaluare a adecvării salariului minim și nu constituie un mecanism automat de stabilire a cuantumului acestuia.</w:t>
            </w:r>
            <w:r w:rsidRPr="006823E6">
              <w:rPr>
                <w:color w:val="000000" w:themeColor="text1"/>
                <w:sz w:val="22"/>
                <w:lang w:val="ro"/>
              </w:rPr>
              <w:t>”</w:t>
            </w:r>
            <w:bookmarkEnd w:id="16"/>
          </w:p>
          <w:p w14:paraId="1D276042" w14:textId="77777777" w:rsidR="00606EC0" w:rsidRPr="006823E6" w:rsidRDefault="00606EC0" w:rsidP="00606EC0">
            <w:pPr>
              <w:shd w:val="clear" w:color="auto" w:fill="FFFFFF"/>
              <w:tabs>
                <w:tab w:val="left" w:pos="0"/>
                <w:tab w:val="left" w:pos="142"/>
                <w:tab w:val="left" w:pos="426"/>
              </w:tabs>
              <w:jc w:val="both"/>
              <w:rPr>
                <w:color w:val="000000" w:themeColor="text1"/>
                <w:sz w:val="22"/>
                <w:lang w:val="ro-MD"/>
              </w:rPr>
            </w:pPr>
            <w:r w:rsidRPr="006823E6">
              <w:rPr>
                <w:color w:val="000000" w:themeColor="text1"/>
                <w:sz w:val="22"/>
                <w:lang w:val="ro-MD"/>
              </w:rPr>
              <w:t>(4) Cuantumul salariului minim se reexaminează de către Guvern</w:t>
            </w:r>
            <w:r w:rsidRPr="004443D4">
              <w:rPr>
                <w:color w:val="000000" w:themeColor="text1"/>
                <w:sz w:val="22"/>
                <w:lang w:val="ro-MD"/>
              </w:rPr>
              <w:t xml:space="preserve"> după consultarea prealabilă a patronatelor şi sindicatelor, ţinîndu-se cont de modificarea indicelui preţurilor de consum şi de evoluţia salariului mediu pe economia naţională în perioada de referinţă, de volumul produsului intern brut, de productivitatea muncii, precum şi de </w:t>
            </w:r>
            <w:r w:rsidRPr="006823E6">
              <w:rPr>
                <w:color w:val="000000" w:themeColor="text1"/>
                <w:sz w:val="22"/>
                <w:lang w:val="ro-MD"/>
              </w:rPr>
              <w:t>mărimea valorică a minimului de existenţă.</w:t>
            </w:r>
          </w:p>
          <w:p w14:paraId="0AA48F5C" w14:textId="77777777" w:rsidR="00606EC0" w:rsidRPr="004443D4" w:rsidRDefault="00606EC0" w:rsidP="00606EC0">
            <w:pPr>
              <w:shd w:val="clear" w:color="auto" w:fill="FFFFFF"/>
              <w:tabs>
                <w:tab w:val="left" w:pos="0"/>
                <w:tab w:val="left" w:pos="142"/>
                <w:tab w:val="left" w:pos="426"/>
              </w:tabs>
              <w:jc w:val="both"/>
              <w:rPr>
                <w:color w:val="000000" w:themeColor="text1"/>
                <w:sz w:val="22"/>
                <w:lang w:val="ro-MD"/>
              </w:rPr>
            </w:pPr>
            <w:r w:rsidRPr="006823E6">
              <w:rPr>
                <w:color w:val="000000" w:themeColor="text1"/>
                <w:sz w:val="22"/>
                <w:lang w:val="ro-MD"/>
              </w:rPr>
              <w:t>(5) Guvernul va desemna o instituție de cercetare care să ofere consiliere patronatelor, sindicatelor și Guvernului cu privire la aspectele legate de salariul minim.</w:t>
            </w:r>
          </w:p>
          <w:p w14:paraId="661C658E" w14:textId="77777777" w:rsidR="00606EC0" w:rsidRPr="004443D4" w:rsidRDefault="00606EC0" w:rsidP="00606EC0">
            <w:pPr>
              <w:shd w:val="clear" w:color="auto" w:fill="FFFFFF"/>
              <w:tabs>
                <w:tab w:val="left" w:pos="0"/>
                <w:tab w:val="left" w:pos="142"/>
                <w:tab w:val="left" w:pos="426"/>
              </w:tabs>
              <w:jc w:val="both"/>
              <w:rPr>
                <w:color w:val="000000" w:themeColor="text1"/>
                <w:sz w:val="22"/>
              </w:rPr>
            </w:pPr>
          </w:p>
          <w:p w14:paraId="089EC883" w14:textId="77777777" w:rsidR="00606EC0" w:rsidRPr="006823E6" w:rsidRDefault="00606EC0" w:rsidP="00606EC0">
            <w:pPr>
              <w:jc w:val="both"/>
              <w:rPr>
                <w:b/>
                <w:bCs/>
                <w:noProof/>
                <w:color w:val="000000" w:themeColor="text1"/>
                <w:sz w:val="22"/>
                <w:szCs w:val="22"/>
                <w:lang w:val="ro-RO"/>
              </w:rPr>
            </w:pPr>
          </w:p>
        </w:tc>
        <w:tc>
          <w:tcPr>
            <w:tcW w:w="440" w:type="pct"/>
          </w:tcPr>
          <w:p w14:paraId="429DF2B9" w14:textId="17649575" w:rsidR="00606EC0" w:rsidRPr="006823E6" w:rsidRDefault="00606EC0" w:rsidP="00606EC0">
            <w:pPr>
              <w:jc w:val="both"/>
              <w:rPr>
                <w:noProof/>
                <w:color w:val="000000" w:themeColor="text1"/>
                <w:sz w:val="22"/>
                <w:szCs w:val="22"/>
                <w:lang w:val="en-US"/>
              </w:rPr>
            </w:pPr>
            <w:r>
              <w:rPr>
                <w:noProof/>
                <w:color w:val="000000" w:themeColor="text1"/>
                <w:sz w:val="22"/>
                <w:lang w:val="en-US"/>
              </w:rPr>
              <w:lastRenderedPageBreak/>
              <w:t>c</w:t>
            </w:r>
            <w:r w:rsidRPr="006823E6">
              <w:rPr>
                <w:noProof/>
                <w:color w:val="000000" w:themeColor="text1"/>
                <w:sz w:val="22"/>
                <w:lang w:val="en-US"/>
              </w:rPr>
              <w:t>ompatibil</w:t>
            </w:r>
          </w:p>
        </w:tc>
        <w:tc>
          <w:tcPr>
            <w:tcW w:w="2018" w:type="pct"/>
          </w:tcPr>
          <w:p w14:paraId="47742124" w14:textId="327160DE" w:rsidR="00606EC0" w:rsidRPr="00606EC0" w:rsidRDefault="00606EC0" w:rsidP="00606EC0">
            <w:pPr>
              <w:jc w:val="both"/>
              <w:rPr>
                <w:rStyle w:val="Strong"/>
                <w:b w:val="0"/>
                <w:bCs w:val="0"/>
                <w:noProof/>
                <w:color w:val="000000" w:themeColor="text1"/>
                <w:sz w:val="22"/>
                <w:szCs w:val="22"/>
                <w:lang w:val="it-IT"/>
              </w:rPr>
            </w:pPr>
            <w:r w:rsidRPr="00606EC0">
              <w:rPr>
                <w:b/>
                <w:bCs/>
                <w:noProof/>
                <w:color w:val="000000" w:themeColor="text1"/>
                <w:sz w:val="22"/>
                <w:szCs w:val="22"/>
                <w:lang w:val="it-IT"/>
              </w:rPr>
              <w:t>Codul muncii nr. 154/2003</w:t>
            </w:r>
          </w:p>
          <w:p w14:paraId="4D284CB3"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1E135B14" w14:textId="77777777" w:rsidR="00606EC0" w:rsidRPr="00606EC0" w:rsidRDefault="00606EC0" w:rsidP="00606EC0">
            <w:pPr>
              <w:jc w:val="both"/>
              <w:rPr>
                <w:noProof/>
                <w:color w:val="000000" w:themeColor="text1"/>
                <w:sz w:val="22"/>
                <w:szCs w:val="22"/>
                <w:lang w:val="it-IT"/>
              </w:rPr>
            </w:pPr>
            <w:r w:rsidRPr="00606EC0">
              <w:rPr>
                <w:b/>
                <w:bCs/>
                <w:noProof/>
                <w:color w:val="000000" w:themeColor="text1"/>
                <w:sz w:val="22"/>
                <w:szCs w:val="22"/>
                <w:lang w:val="it-IT"/>
              </w:rPr>
              <w:t>Articolul 133.</w:t>
            </w:r>
            <w:r w:rsidRPr="00606EC0">
              <w:rPr>
                <w:noProof/>
                <w:color w:val="000000" w:themeColor="text1"/>
                <w:sz w:val="22"/>
                <w:szCs w:val="22"/>
                <w:lang w:val="it-IT"/>
              </w:rPr>
              <w:t> Sporirea nivelului conţinutului real al salariului</w:t>
            </w:r>
          </w:p>
          <w:p w14:paraId="6799BEE4"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w:t>
            </w:r>
          </w:p>
          <w:p w14:paraId="103D2C9D"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r w:rsidRPr="00606EC0">
              <w:rPr>
                <w:noProof/>
                <w:color w:val="000000" w:themeColor="text1"/>
                <w:sz w:val="22"/>
                <w:szCs w:val="22"/>
                <w:lang w:val="pt-BR"/>
              </w:rPr>
              <w:t>(2) Salariul minim este indexat anual în funcţie de evoluţia indicelui preţurilor de consum, în conformitate cu legislaţia în vigoare.</w:t>
            </w:r>
          </w:p>
          <w:p w14:paraId="15E53936"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p>
          <w:p w14:paraId="15D08C9C"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p>
          <w:p w14:paraId="5B0AD417" w14:textId="77777777" w:rsidR="00606EC0" w:rsidRPr="00606EC0" w:rsidRDefault="00606EC0" w:rsidP="00606EC0">
            <w:pPr>
              <w:pStyle w:val="NormalWeb"/>
              <w:shd w:val="clear" w:color="auto" w:fill="FFFFFF"/>
              <w:jc w:val="both"/>
              <w:rPr>
                <w:noProof/>
                <w:color w:val="000000" w:themeColor="text1"/>
                <w:sz w:val="22"/>
                <w:szCs w:val="22"/>
                <w:lang w:val="pt-BR"/>
              </w:rPr>
            </w:pPr>
          </w:p>
        </w:tc>
      </w:tr>
      <w:tr w:rsidR="00606EC0" w:rsidRPr="00E060B6" w14:paraId="1B374444" w14:textId="77777777" w:rsidTr="000F47C8">
        <w:trPr>
          <w:jc w:val="center"/>
        </w:trPr>
        <w:tc>
          <w:tcPr>
            <w:tcW w:w="955" w:type="pct"/>
          </w:tcPr>
          <w:p w14:paraId="10E96DD5" w14:textId="2DAB2BB8" w:rsidR="00606EC0" w:rsidRPr="00606EC0" w:rsidRDefault="00606EC0" w:rsidP="00606EC0">
            <w:pPr>
              <w:shd w:val="clear" w:color="auto" w:fill="FFFFFF"/>
              <w:spacing w:before="120"/>
              <w:jc w:val="both"/>
              <w:rPr>
                <w:noProof/>
                <w:color w:val="000000" w:themeColor="text1"/>
                <w:sz w:val="22"/>
                <w:szCs w:val="22"/>
                <w:lang w:eastAsia="ro-MD"/>
              </w:rPr>
            </w:pPr>
            <w:r w:rsidRPr="00606EC0">
              <w:rPr>
                <w:b/>
                <w:bCs/>
                <w:noProof/>
                <w:color w:val="000000" w:themeColor="text1"/>
                <w:sz w:val="22"/>
                <w:szCs w:val="22"/>
                <w:lang w:eastAsia="ro-MD"/>
              </w:rPr>
              <w:t>Statele membre pot decide cu privire la ponderea relativă a respectivelor criterii</w:t>
            </w:r>
            <w:r w:rsidRPr="00606EC0">
              <w:rPr>
                <w:noProof/>
                <w:color w:val="000000" w:themeColor="text1"/>
                <w:sz w:val="22"/>
                <w:szCs w:val="22"/>
                <w:lang w:eastAsia="ro-MD"/>
              </w:rPr>
              <w:t>, inclusiv a elementelor menționate la alineatul (2), ținând seama de condițiile lor socioeconomice de la nivel național.</w:t>
            </w:r>
          </w:p>
        </w:tc>
        <w:tc>
          <w:tcPr>
            <w:tcW w:w="1587" w:type="pct"/>
          </w:tcPr>
          <w:p w14:paraId="774997A8" w14:textId="77777777" w:rsidR="00606EC0" w:rsidRPr="00606EC0" w:rsidRDefault="00606EC0" w:rsidP="00606EC0">
            <w:pPr>
              <w:jc w:val="both"/>
              <w:rPr>
                <w:b/>
                <w:bCs/>
                <w:noProof/>
                <w:color w:val="000000" w:themeColor="text1"/>
                <w:sz w:val="22"/>
                <w:szCs w:val="22"/>
              </w:rPr>
            </w:pPr>
          </w:p>
        </w:tc>
        <w:tc>
          <w:tcPr>
            <w:tcW w:w="440" w:type="pct"/>
          </w:tcPr>
          <w:p w14:paraId="77D7B52E" w14:textId="51EB20C7" w:rsidR="00606EC0" w:rsidRPr="006823E6" w:rsidRDefault="00606EC0" w:rsidP="00606EC0">
            <w:pPr>
              <w:jc w:val="both"/>
              <w:rPr>
                <w:noProof/>
                <w:color w:val="000000" w:themeColor="text1"/>
                <w:sz w:val="22"/>
                <w:szCs w:val="22"/>
                <w:lang w:val="en-US"/>
              </w:rPr>
            </w:pPr>
            <w:r w:rsidRPr="006823E6">
              <w:rPr>
                <w:noProof/>
                <w:color w:val="000000" w:themeColor="text1"/>
                <w:sz w:val="22"/>
                <w:lang w:val="en-US"/>
              </w:rPr>
              <w:t>Optional</w:t>
            </w:r>
          </w:p>
        </w:tc>
        <w:tc>
          <w:tcPr>
            <w:tcW w:w="2018" w:type="pct"/>
          </w:tcPr>
          <w:p w14:paraId="0B4E6A72" w14:textId="4896277F" w:rsidR="00606EC0" w:rsidRPr="006823E6" w:rsidRDefault="00606EC0" w:rsidP="00606EC0">
            <w:pPr>
              <w:jc w:val="both"/>
              <w:rPr>
                <w:noProof/>
                <w:color w:val="000000" w:themeColor="text1"/>
                <w:sz w:val="22"/>
                <w:szCs w:val="22"/>
                <w:lang w:val="ro-RO"/>
              </w:rPr>
            </w:pPr>
            <w:r w:rsidRPr="006823E6">
              <w:rPr>
                <w:noProof/>
                <w:color w:val="000000" w:themeColor="text1"/>
                <w:sz w:val="22"/>
                <w:lang w:val="ro-RO"/>
              </w:rPr>
              <w:t>Această prevedere nu instituie o obligație imperativă, ci conferă statelor membre o marjă de apreciere în ceea ce privește ponderea relativă a criteriilor utilizate pentru stabilirea salariilor minime. În legislația Republicii Moldova, Guvernul, împreună cu partenerii sociali, stabilește salariul minim în conformitate cu criteriile prevăzute de legislația națională, care reglementează deja procedura aplicabilă și asigură previzibilitatea juridică, precum și garanțiile aferente dialogului social.</w:t>
            </w:r>
          </w:p>
        </w:tc>
      </w:tr>
      <w:tr w:rsidR="00606EC0" w:rsidRPr="00E060B6" w14:paraId="6DE27594" w14:textId="77777777" w:rsidTr="000F47C8">
        <w:trPr>
          <w:jc w:val="center"/>
        </w:trPr>
        <w:tc>
          <w:tcPr>
            <w:tcW w:w="955" w:type="pct"/>
          </w:tcPr>
          <w:p w14:paraId="711228AC"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t>(2)   Criteriile naționale menționate la alineatul (1) trebuie să includă cel puțin următoarele elemente:</w:t>
            </w: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5E1EEA78" w14:textId="77777777" w:rsidTr="009F6AB0">
              <w:tc>
                <w:tcPr>
                  <w:tcW w:w="267" w:type="dxa"/>
                  <w:hideMark/>
                </w:tcPr>
                <w:p w14:paraId="60AF4C10"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(a)</w:t>
                  </w:r>
                </w:p>
              </w:tc>
              <w:tc>
                <w:tcPr>
                  <w:tcW w:w="1640" w:type="dxa"/>
                  <w:hideMark/>
                </w:tcPr>
                <w:p w14:paraId="4005EC23"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puterea de cumpărare a salariilor minime legale, luând în considerare costul vieții;</w:t>
                  </w:r>
                </w:p>
                <w:p w14:paraId="3E40CAE3" w14:textId="77777777" w:rsidR="00606EC0" w:rsidRPr="00E060B6" w:rsidRDefault="00606EC0" w:rsidP="00606EC0">
                  <w:pPr>
                    <w:spacing w:before="120"/>
                    <w:jc w:val="both"/>
                    <w:rPr>
                      <w:noProof/>
                      <w:color w:val="000000" w:themeColor="text1"/>
                      <w:sz w:val="22"/>
                      <w:szCs w:val="22"/>
                      <w:lang w:val="en-US" w:eastAsia="ro-MD"/>
                    </w:rPr>
                  </w:pPr>
                </w:p>
                <w:p w14:paraId="56B44DF1" w14:textId="77777777" w:rsidR="00606EC0" w:rsidRPr="00E060B6" w:rsidRDefault="00606EC0" w:rsidP="00606EC0">
                  <w:pPr>
                    <w:spacing w:before="120"/>
                    <w:jc w:val="both"/>
                    <w:rPr>
                      <w:noProof/>
                      <w:color w:val="000000" w:themeColor="text1"/>
                      <w:sz w:val="22"/>
                      <w:szCs w:val="22"/>
                      <w:lang w:val="en-US" w:eastAsia="ro-MD"/>
                    </w:rPr>
                  </w:pPr>
                </w:p>
              </w:tc>
            </w:tr>
          </w:tbl>
          <w:p w14:paraId="6315E837" w14:textId="77777777" w:rsidR="00606EC0" w:rsidRPr="00E060B6" w:rsidRDefault="00606EC0" w:rsidP="00606EC0">
            <w:pPr>
              <w:shd w:val="clear" w:color="auto" w:fill="FFFFFF"/>
              <w:jc w:val="both"/>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21"/>
              <w:gridCol w:w="2448"/>
            </w:tblGrid>
            <w:tr w:rsidR="00606EC0" w:rsidRPr="00E060B6" w14:paraId="18B675E3" w14:textId="77777777" w:rsidTr="009F6AB0">
              <w:tc>
                <w:tcPr>
                  <w:tcW w:w="280" w:type="dxa"/>
                  <w:hideMark/>
                </w:tcPr>
                <w:p w14:paraId="5A7A7207"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(b)</w:t>
                  </w:r>
                </w:p>
              </w:tc>
              <w:tc>
                <w:tcPr>
                  <w:tcW w:w="1627" w:type="dxa"/>
                  <w:hideMark/>
                </w:tcPr>
                <w:p w14:paraId="26754D89"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nivelul general al salariilor și distribuția acestora;</w:t>
                  </w:r>
                </w:p>
                <w:p w14:paraId="7D2C562F" w14:textId="77777777" w:rsidR="00606EC0" w:rsidRPr="00E060B6" w:rsidRDefault="00606EC0" w:rsidP="00606EC0">
                  <w:pPr>
                    <w:spacing w:before="120"/>
                    <w:jc w:val="both"/>
                    <w:rPr>
                      <w:noProof/>
                      <w:color w:val="000000" w:themeColor="text1"/>
                      <w:sz w:val="22"/>
                      <w:szCs w:val="22"/>
                      <w:lang w:val="en-US" w:eastAsia="ro-MD"/>
                    </w:rPr>
                  </w:pPr>
                </w:p>
                <w:p w14:paraId="28F34BFA" w14:textId="77777777" w:rsidR="00606EC0" w:rsidRPr="00E060B6" w:rsidRDefault="00606EC0" w:rsidP="00606EC0">
                  <w:pPr>
                    <w:spacing w:before="120"/>
                    <w:jc w:val="both"/>
                    <w:rPr>
                      <w:noProof/>
                      <w:color w:val="000000" w:themeColor="text1"/>
                      <w:sz w:val="22"/>
                      <w:szCs w:val="22"/>
                      <w:lang w:val="en-US" w:eastAsia="ro-MD"/>
                    </w:rPr>
                  </w:pPr>
                </w:p>
              </w:tc>
            </w:tr>
          </w:tbl>
          <w:p w14:paraId="2AD5448E" w14:textId="77777777" w:rsidR="00606EC0" w:rsidRPr="00E060B6" w:rsidRDefault="00606EC0" w:rsidP="00606EC0">
            <w:pPr>
              <w:shd w:val="clear" w:color="auto" w:fill="FFFFFF"/>
              <w:jc w:val="both"/>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554B2AC4" w14:textId="77777777" w:rsidTr="009F6AB0">
              <w:tc>
                <w:tcPr>
                  <w:tcW w:w="267" w:type="dxa"/>
                  <w:hideMark/>
                </w:tcPr>
                <w:p w14:paraId="52B3D32D"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(c)</w:t>
                  </w:r>
                </w:p>
              </w:tc>
              <w:tc>
                <w:tcPr>
                  <w:tcW w:w="1640" w:type="dxa"/>
                  <w:hideMark/>
                </w:tcPr>
                <w:p w14:paraId="57B94C26" w14:textId="77777777" w:rsidR="00606EC0" w:rsidRPr="00606EC0" w:rsidRDefault="00606EC0" w:rsidP="00606EC0">
                  <w:pPr>
                    <w:spacing w:before="120"/>
                    <w:jc w:val="both"/>
                    <w:rPr>
                      <w:noProof/>
                      <w:color w:val="000000" w:themeColor="text1"/>
                      <w:sz w:val="22"/>
                      <w:szCs w:val="22"/>
                      <w:lang w:val="pt-BR" w:eastAsia="ro-MD"/>
                    </w:rPr>
                  </w:pPr>
                  <w:r w:rsidRPr="00606EC0">
                    <w:rPr>
                      <w:noProof/>
                      <w:color w:val="000000" w:themeColor="text1"/>
                      <w:sz w:val="22"/>
                      <w:szCs w:val="22"/>
                      <w:lang w:val="pt-BR" w:eastAsia="ro-MD"/>
                    </w:rPr>
                    <w:t>rata de creștere a salariilor;</w:t>
                  </w:r>
                </w:p>
                <w:p w14:paraId="7AAB2FBC" w14:textId="77777777" w:rsidR="00606EC0" w:rsidRPr="00606EC0" w:rsidRDefault="00606EC0" w:rsidP="00606EC0">
                  <w:pPr>
                    <w:spacing w:before="120"/>
                    <w:jc w:val="both"/>
                    <w:rPr>
                      <w:noProof/>
                      <w:color w:val="000000" w:themeColor="text1"/>
                      <w:sz w:val="22"/>
                      <w:szCs w:val="22"/>
                      <w:lang w:val="pt-BR" w:eastAsia="ro-MD"/>
                    </w:rPr>
                  </w:pPr>
                </w:p>
                <w:p w14:paraId="145328A6" w14:textId="77777777" w:rsidR="00606EC0" w:rsidRPr="00606EC0" w:rsidRDefault="00606EC0" w:rsidP="00606EC0">
                  <w:pPr>
                    <w:spacing w:before="120"/>
                    <w:jc w:val="both"/>
                    <w:rPr>
                      <w:noProof/>
                      <w:color w:val="000000" w:themeColor="text1"/>
                      <w:sz w:val="22"/>
                      <w:szCs w:val="22"/>
                      <w:lang w:val="pt-BR" w:eastAsia="ro-MD"/>
                    </w:rPr>
                  </w:pPr>
                </w:p>
              </w:tc>
            </w:tr>
          </w:tbl>
          <w:p w14:paraId="3FB47F77" w14:textId="77777777" w:rsidR="00606EC0" w:rsidRPr="00E060B6" w:rsidRDefault="00606EC0" w:rsidP="00606EC0">
            <w:pPr>
              <w:shd w:val="clear" w:color="auto" w:fill="FFFFFF"/>
              <w:jc w:val="both"/>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21"/>
              <w:gridCol w:w="2448"/>
            </w:tblGrid>
            <w:tr w:rsidR="00606EC0" w:rsidRPr="00E060B6" w14:paraId="7DD95DAA" w14:textId="77777777" w:rsidTr="009F6AB0">
              <w:tc>
                <w:tcPr>
                  <w:tcW w:w="280" w:type="dxa"/>
                  <w:hideMark/>
                </w:tcPr>
                <w:p w14:paraId="0A8ABF0B"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(d)</w:t>
                  </w:r>
                </w:p>
              </w:tc>
              <w:tc>
                <w:tcPr>
                  <w:tcW w:w="1627" w:type="dxa"/>
                  <w:hideMark/>
                </w:tcPr>
                <w:p w14:paraId="07CFAF10" w14:textId="77777777" w:rsidR="00606EC0" w:rsidRPr="00606EC0" w:rsidRDefault="00606EC0" w:rsidP="00606EC0">
                  <w:pPr>
                    <w:spacing w:before="120"/>
                    <w:jc w:val="both"/>
                    <w:rPr>
                      <w:noProof/>
                      <w:color w:val="000000" w:themeColor="text1"/>
                      <w:sz w:val="22"/>
                      <w:szCs w:val="22"/>
                      <w:lang w:val="it-IT" w:eastAsia="ro-MD"/>
                    </w:rPr>
                  </w:pPr>
                  <w:r w:rsidRPr="00606EC0">
                    <w:rPr>
                      <w:noProof/>
                      <w:color w:val="000000" w:themeColor="text1"/>
                      <w:sz w:val="22"/>
                      <w:szCs w:val="22"/>
                      <w:lang w:val="it-IT" w:eastAsia="ro-MD"/>
                    </w:rPr>
                    <w:t>nivelurile și evoluțiile productivității la nivel național pe termen lung.</w:t>
                  </w:r>
                </w:p>
                <w:p w14:paraId="457BB6C7" w14:textId="77777777" w:rsidR="00606EC0" w:rsidRPr="00606EC0" w:rsidRDefault="00606EC0" w:rsidP="00606EC0">
                  <w:pPr>
                    <w:spacing w:before="120"/>
                    <w:jc w:val="both"/>
                    <w:rPr>
                      <w:noProof/>
                      <w:color w:val="000000" w:themeColor="text1"/>
                      <w:sz w:val="22"/>
                      <w:szCs w:val="22"/>
                      <w:lang w:val="it-IT" w:eastAsia="ro-MD"/>
                    </w:rPr>
                  </w:pPr>
                </w:p>
                <w:p w14:paraId="361FD273" w14:textId="77777777" w:rsidR="00606EC0" w:rsidRPr="00606EC0" w:rsidRDefault="00606EC0" w:rsidP="00606EC0">
                  <w:pPr>
                    <w:spacing w:before="120"/>
                    <w:jc w:val="both"/>
                    <w:rPr>
                      <w:noProof/>
                      <w:color w:val="000000" w:themeColor="text1"/>
                      <w:sz w:val="22"/>
                      <w:szCs w:val="22"/>
                      <w:lang w:val="it-IT" w:eastAsia="ro-MD"/>
                    </w:rPr>
                  </w:pPr>
                </w:p>
              </w:tc>
            </w:tr>
          </w:tbl>
          <w:p w14:paraId="52A14DA6" w14:textId="77777777" w:rsidR="00606EC0" w:rsidRPr="00E060B6" w:rsidRDefault="00606EC0" w:rsidP="00606EC0">
            <w:pPr>
              <w:shd w:val="clear" w:color="auto" w:fill="FFFFFF"/>
              <w:spacing w:before="120"/>
              <w:jc w:val="both"/>
              <w:rPr>
                <w:b/>
                <w:bCs/>
                <w:noProof/>
                <w:color w:val="000000" w:themeColor="text1"/>
                <w:sz w:val="22"/>
                <w:szCs w:val="22"/>
                <w:lang w:eastAsia="ro-MD"/>
              </w:rPr>
            </w:pPr>
          </w:p>
        </w:tc>
        <w:tc>
          <w:tcPr>
            <w:tcW w:w="1587" w:type="pct"/>
          </w:tcPr>
          <w:p w14:paraId="489FBAA6" w14:textId="77777777" w:rsidR="00606EC0" w:rsidRPr="00606EC0" w:rsidRDefault="00606EC0" w:rsidP="00606EC0">
            <w:pPr>
              <w:jc w:val="both"/>
              <w:rPr>
                <w:b/>
                <w:bCs/>
                <w:noProof/>
                <w:color w:val="000000" w:themeColor="text1"/>
                <w:sz w:val="22"/>
                <w:szCs w:val="22"/>
                <w:lang w:val="it-IT"/>
              </w:rPr>
            </w:pPr>
          </w:p>
        </w:tc>
        <w:tc>
          <w:tcPr>
            <w:tcW w:w="440" w:type="pct"/>
          </w:tcPr>
          <w:p w14:paraId="4A3148E4" w14:textId="3D56B9BC" w:rsidR="00606EC0" w:rsidRPr="006823E6" w:rsidRDefault="00606EC0" w:rsidP="00606EC0">
            <w:pPr>
              <w:jc w:val="both"/>
              <w:rPr>
                <w:noProof/>
                <w:color w:val="000000" w:themeColor="text1"/>
                <w:sz w:val="22"/>
                <w:szCs w:val="22"/>
                <w:lang w:val="en-US"/>
              </w:rPr>
            </w:pPr>
            <w:r w:rsidRPr="006823E6">
              <w:rPr>
                <w:noProof/>
                <w:color w:val="000000" w:themeColor="text1"/>
                <w:sz w:val="22"/>
                <w:lang w:val="en-US"/>
              </w:rPr>
              <w:t>Prevederi neaplicabile</w:t>
            </w:r>
          </w:p>
        </w:tc>
        <w:tc>
          <w:tcPr>
            <w:tcW w:w="2018" w:type="pct"/>
          </w:tcPr>
          <w:p w14:paraId="34796729" w14:textId="77777777" w:rsidR="00606EC0" w:rsidRDefault="00606EC0" w:rsidP="00606EC0">
            <w:pPr>
              <w:pStyle w:val="NormalWeb"/>
              <w:rPr>
                <w:color w:val="000000"/>
                <w:lang/>
              </w:rPr>
            </w:pPr>
            <w:r>
              <w:rPr>
                <w:color w:val="000000"/>
              </w:rPr>
              <w:t xml:space="preserve">În </w:t>
            </w:r>
            <w:proofErr w:type="spellStart"/>
            <w:r>
              <w:rPr>
                <w:color w:val="000000"/>
              </w:rPr>
              <w:t>temeiul</w:t>
            </w:r>
            <w:proofErr w:type="spellEnd"/>
            <w:r>
              <w:rPr>
                <w:color w:val="000000"/>
              </w:rPr>
              <w:t xml:space="preserve"> </w:t>
            </w:r>
            <w:proofErr w:type="spellStart"/>
            <w:r>
              <w:rPr>
                <w:color w:val="000000"/>
              </w:rPr>
              <w:t>Hotărârii</w:t>
            </w:r>
            <w:proofErr w:type="spellEnd"/>
            <w:r>
              <w:rPr>
                <w:color w:val="000000"/>
              </w:rPr>
              <w:t xml:space="preserve"> </w:t>
            </w:r>
            <w:proofErr w:type="spellStart"/>
            <w:r>
              <w:rPr>
                <w:color w:val="000000"/>
              </w:rPr>
              <w:t>Curții</w:t>
            </w:r>
            <w:proofErr w:type="spellEnd"/>
            <w:r>
              <w:rPr>
                <w:color w:val="000000"/>
              </w:rPr>
              <w:t xml:space="preserve"> de </w:t>
            </w:r>
            <w:proofErr w:type="spellStart"/>
            <w:r>
              <w:rPr>
                <w:color w:val="000000"/>
              </w:rPr>
              <w:t>Justiție</w:t>
            </w:r>
            <w:proofErr w:type="spellEnd"/>
            <w:r>
              <w:rPr>
                <w:color w:val="000000"/>
              </w:rPr>
              <w:t xml:space="preserve"> a </w:t>
            </w:r>
            <w:proofErr w:type="spellStart"/>
            <w:r>
              <w:rPr>
                <w:color w:val="000000"/>
              </w:rPr>
              <w:t>Uniunii</w:t>
            </w:r>
            <w:proofErr w:type="spellEnd"/>
            <w:r>
              <w:rPr>
                <w:color w:val="000000"/>
              </w:rPr>
              <w:t xml:space="preserve"> </w:t>
            </w:r>
            <w:proofErr w:type="spellStart"/>
            <w:r>
              <w:rPr>
                <w:color w:val="000000"/>
              </w:rPr>
              <w:t>Europene</w:t>
            </w:r>
            <w:proofErr w:type="spellEnd"/>
            <w:r>
              <w:rPr>
                <w:color w:val="000000"/>
              </w:rPr>
              <w:t xml:space="preserve"> (CJUE) din 11 </w:t>
            </w:r>
            <w:proofErr w:type="spellStart"/>
            <w:r>
              <w:rPr>
                <w:color w:val="000000"/>
              </w:rPr>
              <w:t>noiembrie</w:t>
            </w:r>
            <w:proofErr w:type="spellEnd"/>
            <w:r>
              <w:rPr>
                <w:color w:val="000000"/>
              </w:rPr>
              <w:t xml:space="preserve"> 2025, </w:t>
            </w:r>
            <w:proofErr w:type="spellStart"/>
            <w:r>
              <w:rPr>
                <w:color w:val="000000"/>
              </w:rPr>
              <w:t>pronunțată</w:t>
            </w:r>
            <w:proofErr w:type="spellEnd"/>
            <w:r>
              <w:rPr>
                <w:color w:val="000000"/>
              </w:rPr>
              <w:t xml:space="preserve"> de Marea </w:t>
            </w:r>
            <w:proofErr w:type="spellStart"/>
            <w:r>
              <w:rPr>
                <w:color w:val="000000"/>
              </w:rPr>
              <w:t>Cameră</w:t>
            </w:r>
            <w:proofErr w:type="spellEnd"/>
            <w:r>
              <w:rPr>
                <w:color w:val="000000"/>
              </w:rPr>
              <w:t xml:space="preserve"> în Cauza C-19/23, </w:t>
            </w:r>
            <w:proofErr w:type="spellStart"/>
            <w:r>
              <w:rPr>
                <w:color w:val="000000"/>
              </w:rPr>
              <w:t>Danemarca</w:t>
            </w:r>
            <w:proofErr w:type="spellEnd"/>
            <w:r>
              <w:rPr>
                <w:color w:val="000000"/>
              </w:rPr>
              <w:t xml:space="preserve"> </w:t>
            </w:r>
            <w:proofErr w:type="spellStart"/>
            <w:r>
              <w:rPr>
                <w:color w:val="000000"/>
              </w:rPr>
              <w:t>împotriva</w:t>
            </w:r>
            <w:proofErr w:type="spellEnd"/>
            <w:r>
              <w:rPr>
                <w:color w:val="000000"/>
              </w:rPr>
              <w:t xml:space="preserve"> </w:t>
            </w:r>
            <w:proofErr w:type="spellStart"/>
            <w:r>
              <w:rPr>
                <w:color w:val="000000"/>
              </w:rPr>
              <w:t>Parlamentului</w:t>
            </w:r>
            <w:proofErr w:type="spellEnd"/>
            <w:r>
              <w:rPr>
                <w:color w:val="000000"/>
              </w:rPr>
              <w:t xml:space="preserve"> European </w:t>
            </w:r>
            <w:proofErr w:type="spellStart"/>
            <w:r>
              <w:rPr>
                <w:color w:val="000000"/>
              </w:rPr>
              <w:t>și</w:t>
            </w:r>
            <w:proofErr w:type="spellEnd"/>
            <w:r>
              <w:rPr>
                <w:color w:val="000000"/>
              </w:rPr>
              <w:t xml:space="preserve"> </w:t>
            </w:r>
            <w:proofErr w:type="spellStart"/>
            <w:r>
              <w:rPr>
                <w:color w:val="000000"/>
              </w:rPr>
              <w:t>Consiliului</w:t>
            </w:r>
            <w:proofErr w:type="spellEnd"/>
            <w:r>
              <w:rPr>
                <w:color w:val="000000"/>
              </w:rPr>
              <w:t xml:space="preserve">, </w:t>
            </w:r>
            <w:proofErr w:type="spellStart"/>
            <w:r>
              <w:rPr>
                <w:color w:val="000000"/>
              </w:rPr>
              <w:t>referitoare</w:t>
            </w:r>
            <w:proofErr w:type="spellEnd"/>
            <w:r>
              <w:rPr>
                <w:color w:val="000000"/>
              </w:rPr>
              <w:t xml:space="preserve"> la </w:t>
            </w:r>
            <w:proofErr w:type="spellStart"/>
            <w:r>
              <w:rPr>
                <w:color w:val="000000"/>
              </w:rPr>
              <w:t>Directiva</w:t>
            </w:r>
            <w:proofErr w:type="spellEnd"/>
            <w:r>
              <w:rPr>
                <w:color w:val="000000"/>
              </w:rPr>
              <w:t xml:space="preserve"> (UE) 2022/2041 </w:t>
            </w:r>
            <w:proofErr w:type="spellStart"/>
            <w:r>
              <w:rPr>
                <w:color w:val="000000"/>
              </w:rPr>
              <w:t>privind</w:t>
            </w:r>
            <w:proofErr w:type="spellEnd"/>
            <w:r>
              <w:rPr>
                <w:color w:val="000000"/>
              </w:rPr>
              <w:t xml:space="preserve"> </w:t>
            </w:r>
            <w:proofErr w:type="spellStart"/>
            <w:r>
              <w:rPr>
                <w:color w:val="000000"/>
              </w:rPr>
              <w:t>salariile</w:t>
            </w:r>
            <w:proofErr w:type="spellEnd"/>
            <w:r>
              <w:rPr>
                <w:color w:val="000000"/>
              </w:rPr>
              <w:t xml:space="preserve"> </w:t>
            </w:r>
            <w:proofErr w:type="spellStart"/>
            <w:r>
              <w:rPr>
                <w:color w:val="000000"/>
              </w:rPr>
              <w:t>minime</w:t>
            </w:r>
            <w:proofErr w:type="spellEnd"/>
            <w:r>
              <w:rPr>
                <w:color w:val="000000"/>
              </w:rPr>
              <w:t xml:space="preserve"> </w:t>
            </w:r>
            <w:proofErr w:type="spellStart"/>
            <w:r>
              <w:rPr>
                <w:color w:val="000000"/>
              </w:rPr>
              <w:t>adecvate</w:t>
            </w:r>
            <w:proofErr w:type="spellEnd"/>
            <w:r>
              <w:rPr>
                <w:color w:val="000000"/>
              </w:rPr>
              <w:t xml:space="preserve"> în </w:t>
            </w:r>
            <w:proofErr w:type="spellStart"/>
            <w:r>
              <w:rPr>
                <w:color w:val="000000"/>
              </w:rPr>
              <w:t>Uniunea</w:t>
            </w:r>
            <w:proofErr w:type="spellEnd"/>
            <w:r>
              <w:rPr>
                <w:color w:val="000000"/>
              </w:rPr>
              <w:t xml:space="preserve"> </w:t>
            </w:r>
            <w:proofErr w:type="spellStart"/>
            <w:r>
              <w:rPr>
                <w:color w:val="000000"/>
              </w:rPr>
              <w:t>Europeană</w:t>
            </w:r>
            <w:proofErr w:type="spellEnd"/>
            <w:r>
              <w:rPr>
                <w:color w:val="000000"/>
              </w:rPr>
              <w:t>:</w:t>
            </w:r>
          </w:p>
          <w:p w14:paraId="30775940" w14:textId="77777777" w:rsidR="00606EC0" w:rsidRDefault="00606EC0" w:rsidP="00606EC0">
            <w:pPr>
              <w:pStyle w:val="NormalWeb"/>
              <w:rPr>
                <w:color w:val="000000"/>
              </w:rPr>
            </w:pPr>
            <w:proofErr w:type="spellStart"/>
            <w:r>
              <w:rPr>
                <w:color w:val="000000"/>
              </w:rPr>
              <w:t>Curtea</w:t>
            </w:r>
            <w:proofErr w:type="spellEnd"/>
            <w:r>
              <w:rPr>
                <w:color w:val="000000"/>
              </w:rPr>
              <w:t xml:space="preserve"> </w:t>
            </w:r>
            <w:proofErr w:type="gramStart"/>
            <w:r>
              <w:rPr>
                <w:color w:val="000000"/>
              </w:rPr>
              <w:t xml:space="preserve">a </w:t>
            </w:r>
            <w:proofErr w:type="spellStart"/>
            <w:r>
              <w:rPr>
                <w:color w:val="000000"/>
              </w:rPr>
              <w:t>anulat</w:t>
            </w:r>
            <w:proofErr w:type="spellEnd"/>
            <w:proofErr w:type="gramEnd"/>
            <w:r>
              <w:rPr>
                <w:color w:val="000000"/>
              </w:rPr>
              <w:t>:</w:t>
            </w:r>
          </w:p>
          <w:p w14:paraId="6DA7BF6B" w14:textId="77777777" w:rsidR="00606EC0" w:rsidRDefault="00606EC0" w:rsidP="00606EC0">
            <w:pPr>
              <w:numPr>
                <w:ilvl w:val="0"/>
                <w:numId w:val="5"/>
              </w:numPr>
              <w:tabs>
                <w:tab w:val="clear" w:pos="720"/>
                <w:tab w:val="left" w:pos="177"/>
                <w:tab w:val="left" w:pos="319"/>
                <w:tab w:val="left" w:pos="460"/>
                <w:tab w:val="num" w:pos="886"/>
              </w:tabs>
              <w:spacing w:before="100" w:beforeAutospacing="1" w:after="100" w:afterAutospacing="1"/>
              <w:ind w:left="35" w:firstLine="0"/>
              <w:rPr>
                <w:color w:val="000000"/>
              </w:rPr>
            </w:pPr>
            <w:r>
              <w:rPr>
                <w:color w:val="000000"/>
              </w:rPr>
              <w:t>articolul 5 alineatul (2) din Directivă în integralitate;</w:t>
            </w:r>
          </w:p>
          <w:p w14:paraId="57675D89" w14:textId="77777777" w:rsidR="00606EC0" w:rsidRDefault="00606EC0" w:rsidP="00606EC0">
            <w:pPr>
              <w:numPr>
                <w:ilvl w:val="0"/>
                <w:numId w:val="5"/>
              </w:numPr>
              <w:tabs>
                <w:tab w:val="clear" w:pos="720"/>
                <w:tab w:val="left" w:pos="177"/>
                <w:tab w:val="left" w:pos="319"/>
                <w:tab w:val="left" w:pos="460"/>
                <w:tab w:val="num" w:pos="886"/>
              </w:tabs>
              <w:spacing w:before="100" w:beforeAutospacing="1" w:after="100" w:afterAutospacing="1"/>
              <w:ind w:left="35" w:firstLine="0"/>
              <w:rPr>
                <w:color w:val="000000"/>
              </w:rPr>
            </w:pPr>
            <w:r>
              <w:rPr>
                <w:color w:val="000000"/>
              </w:rPr>
              <w:lastRenderedPageBreak/>
              <w:t>trimiterea la alineatul respectiv din a cincea teză a articolului 5 alineatul (1); și</w:t>
            </w:r>
          </w:p>
          <w:p w14:paraId="337C3FBD" w14:textId="77777777" w:rsidR="00606EC0" w:rsidRDefault="00606EC0" w:rsidP="00606EC0">
            <w:pPr>
              <w:numPr>
                <w:ilvl w:val="0"/>
                <w:numId w:val="5"/>
              </w:numPr>
              <w:tabs>
                <w:tab w:val="clear" w:pos="720"/>
                <w:tab w:val="left" w:pos="177"/>
                <w:tab w:val="left" w:pos="319"/>
                <w:tab w:val="left" w:pos="460"/>
                <w:tab w:val="num" w:pos="886"/>
              </w:tabs>
              <w:spacing w:before="100" w:beforeAutospacing="1" w:after="100" w:afterAutospacing="1"/>
              <w:ind w:left="35" w:firstLine="0"/>
              <w:rPr>
                <w:color w:val="000000"/>
              </w:rPr>
            </w:pPr>
            <w:r>
              <w:rPr>
                <w:color w:val="000000"/>
              </w:rPr>
              <w:t>partea din articolul 5 alineatul (3) referitoare la regula care împiedica diminuarea salariului minim legal în cazul aplicării mecanismului de indexare automată.</w:t>
            </w:r>
          </w:p>
          <w:p w14:paraId="7BEF97F4" w14:textId="294EAC35" w:rsidR="00606EC0" w:rsidRPr="00606EC0" w:rsidRDefault="00606EC0" w:rsidP="00606EC0">
            <w:pPr>
              <w:jc w:val="both"/>
              <w:rPr>
                <w:b/>
                <w:bCs/>
                <w:noProof/>
                <w:color w:val="000000" w:themeColor="text1"/>
                <w:sz w:val="22"/>
                <w:szCs w:val="22"/>
              </w:rPr>
            </w:pPr>
          </w:p>
        </w:tc>
      </w:tr>
      <w:tr w:rsidR="00606EC0" w:rsidRPr="00E060B6" w14:paraId="0851AE4D" w14:textId="77777777" w:rsidTr="000F47C8">
        <w:trPr>
          <w:jc w:val="center"/>
        </w:trPr>
        <w:tc>
          <w:tcPr>
            <w:tcW w:w="955" w:type="pct"/>
          </w:tcPr>
          <w:p w14:paraId="1640A972" w14:textId="6ACDD80D"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lastRenderedPageBreak/>
              <w:t xml:space="preserve">(3)   Fără a aduce atingere obligațiilor prevăzute la prezentul articol, </w:t>
            </w:r>
            <w:r w:rsidRPr="00606EC0">
              <w:rPr>
                <w:b/>
                <w:bCs/>
                <w:noProof/>
                <w:color w:val="000000" w:themeColor="text1"/>
                <w:sz w:val="22"/>
                <w:szCs w:val="22"/>
                <w:lang w:eastAsia="ro-MD"/>
              </w:rPr>
              <w:t>statele membre pot folosi, în plus, un mecanism automat de ajustare a indexării salariilor minime legale</w:t>
            </w:r>
            <w:r w:rsidRPr="00606EC0">
              <w:rPr>
                <w:noProof/>
                <w:color w:val="000000" w:themeColor="text1"/>
                <w:sz w:val="22"/>
                <w:szCs w:val="22"/>
                <w:lang w:eastAsia="ro-MD"/>
              </w:rPr>
              <w:t>, bazat pe orice criterii adecvate și în conformitate cu dreptul intern și practicile naționale, cu condiția ca aplicarea mecanismului respectiv să nu conducă la o scădere a salariului minim legal.</w:t>
            </w:r>
          </w:p>
        </w:tc>
        <w:tc>
          <w:tcPr>
            <w:tcW w:w="1587" w:type="pct"/>
          </w:tcPr>
          <w:p w14:paraId="47AB29CC" w14:textId="77777777" w:rsidR="00606EC0" w:rsidRPr="00606EC0" w:rsidRDefault="00606EC0" w:rsidP="00606EC0">
            <w:pPr>
              <w:jc w:val="both"/>
              <w:rPr>
                <w:b/>
                <w:bCs/>
                <w:noProof/>
                <w:color w:val="000000" w:themeColor="text1"/>
                <w:sz w:val="22"/>
                <w:szCs w:val="22"/>
              </w:rPr>
            </w:pPr>
          </w:p>
        </w:tc>
        <w:tc>
          <w:tcPr>
            <w:tcW w:w="440" w:type="pct"/>
          </w:tcPr>
          <w:p w14:paraId="51840418" w14:textId="2B27D1BE" w:rsidR="00606EC0" w:rsidRPr="006823E6" w:rsidRDefault="00606EC0" w:rsidP="00606EC0">
            <w:pPr>
              <w:jc w:val="both"/>
              <w:rPr>
                <w:noProof/>
                <w:color w:val="000000" w:themeColor="text1"/>
                <w:sz w:val="22"/>
                <w:szCs w:val="22"/>
                <w:lang w:val="en-US"/>
              </w:rPr>
            </w:pPr>
            <w:r w:rsidRPr="006823E6">
              <w:rPr>
                <w:noProof/>
                <w:color w:val="000000" w:themeColor="text1"/>
                <w:sz w:val="22"/>
                <w:szCs w:val="22"/>
                <w:lang w:val="en-US"/>
              </w:rPr>
              <w:t xml:space="preserve">Optional </w:t>
            </w:r>
          </w:p>
        </w:tc>
        <w:tc>
          <w:tcPr>
            <w:tcW w:w="2018" w:type="pct"/>
          </w:tcPr>
          <w:p w14:paraId="305691AE" w14:textId="686FA203" w:rsidR="00606EC0" w:rsidRPr="00606EC0" w:rsidRDefault="00606EC0" w:rsidP="00606EC0">
            <w:pPr>
              <w:jc w:val="both"/>
              <w:rPr>
                <w:noProof/>
                <w:color w:val="000000" w:themeColor="text1"/>
                <w:sz w:val="22"/>
                <w:szCs w:val="22"/>
              </w:rPr>
            </w:pPr>
            <w:r w:rsidRPr="006823E6">
              <w:rPr>
                <w:noProof/>
                <w:color w:val="000000" w:themeColor="text1"/>
                <w:sz w:val="22"/>
                <w:szCs w:val="22"/>
              </w:rPr>
              <w:t>Prevederea stabilește în mod clar că utilizarea unui mecanism de indexare automată are caracter opțional, întrucât statele membre pot introduce un asemenea mecanism, fără a fi obligate să o facă. În Republica Moldova, deși nu se aplică ca atare o formulă de indexare automată, salariul minim este reexaminat cel puțin o dată pe an, iar Guvernul, împreună cu partenerii sociali, decide ajustarea acestuia în conformitate cu criteriile prevăzute expres de legislația națională. Această abordare asigură revizuirea și ajustarea periodică a salariului minim, menținând totodată flexibilitatea necesară în funcție de condițiile socio-economice naționale.</w:t>
            </w:r>
          </w:p>
        </w:tc>
      </w:tr>
      <w:tr w:rsidR="00606EC0" w:rsidRPr="00E060B6" w14:paraId="58D03633" w14:textId="77777777" w:rsidTr="000F47C8">
        <w:trPr>
          <w:jc w:val="center"/>
        </w:trPr>
        <w:tc>
          <w:tcPr>
            <w:tcW w:w="955" w:type="pct"/>
          </w:tcPr>
          <w:p w14:paraId="0F4C723C" w14:textId="2327A964"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 xml:space="preserve"> (4)   Statele membre folosesc valori de referință orientative pentru a ghida evaluarea gradului de adecvare a salariilor minime legale. </w:t>
            </w:r>
          </w:p>
          <w:p w14:paraId="02C7240B" w14:textId="77777777"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 xml:space="preserve">În acest scop, ele </w:t>
            </w:r>
            <w:r w:rsidRPr="00606EC0">
              <w:rPr>
                <w:b/>
                <w:bCs/>
                <w:noProof/>
                <w:color w:val="000000" w:themeColor="text1"/>
                <w:sz w:val="22"/>
                <w:szCs w:val="22"/>
                <w:lang w:eastAsia="ro-MD"/>
              </w:rPr>
              <w:t>pot folosi valori de referință orientative utilizate în mod obișnuit la nivel internațional</w:t>
            </w:r>
            <w:r w:rsidRPr="00606EC0">
              <w:rPr>
                <w:noProof/>
                <w:color w:val="000000" w:themeColor="text1"/>
                <w:sz w:val="22"/>
                <w:szCs w:val="22"/>
                <w:lang w:eastAsia="ro-MD"/>
              </w:rPr>
              <w:t xml:space="preserve">, cum ar fi </w:t>
            </w:r>
            <w:r w:rsidRPr="00606EC0">
              <w:rPr>
                <w:noProof/>
                <w:color w:val="000000" w:themeColor="text1"/>
                <w:sz w:val="22"/>
                <w:szCs w:val="22"/>
                <w:lang w:eastAsia="ro-MD"/>
              </w:rPr>
              <w:lastRenderedPageBreak/>
              <w:t>60 % din salariul median brut și 50 % din salariul mediu brut și/sau valori de referință orientative utilizate la nivel național.</w:t>
            </w:r>
          </w:p>
          <w:p w14:paraId="45002DEA"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2CBE6EF9" w14:textId="77777777"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(5)   Statele membre se asigură că se efectuează actualizări periodice și în timp util ale salariilor minime legale cel puțin o dată la doi ani sau, în cazul statelor membre care folosesc un mecanism de indexare automată, astfel cum se menționează la alineatul (3), cel puțin o dată la patru ani.</w:t>
            </w:r>
          </w:p>
          <w:p w14:paraId="20B40A0C"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2C493BA6"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6BDBC8D6"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52DBA6DA"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51BA0B03"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2641AFCF"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15E09B2E"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7DDB95FF"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2D91232C" w14:textId="77777777" w:rsidR="00606EC0" w:rsidRPr="00606EC0" w:rsidRDefault="00606EC0" w:rsidP="00606EC0">
            <w:pPr>
              <w:shd w:val="clear" w:color="auto" w:fill="FFFFFF"/>
              <w:spacing w:before="120"/>
              <w:jc w:val="both"/>
              <w:rPr>
                <w:noProof/>
                <w:color w:val="000000" w:themeColor="text1"/>
                <w:sz w:val="22"/>
                <w:szCs w:val="22"/>
                <w:lang w:eastAsia="ro-MD"/>
              </w:rPr>
            </w:pPr>
          </w:p>
          <w:p w14:paraId="61E7F28E" w14:textId="6B3D480E" w:rsidR="00606EC0" w:rsidRPr="00606EC0" w:rsidRDefault="00606EC0" w:rsidP="00606EC0">
            <w:pPr>
              <w:ind w:firstLine="34"/>
              <w:jc w:val="both"/>
              <w:rPr>
                <w:bCs/>
                <w:noProof/>
                <w:sz w:val="22"/>
                <w:szCs w:val="22"/>
              </w:rPr>
            </w:pPr>
          </w:p>
        </w:tc>
        <w:tc>
          <w:tcPr>
            <w:tcW w:w="1587" w:type="pct"/>
          </w:tcPr>
          <w:p w14:paraId="4A26461E" w14:textId="77777777" w:rsidR="00606EC0" w:rsidRPr="004443D4" w:rsidRDefault="00606EC0" w:rsidP="00606EC0">
            <w:pPr>
              <w:tabs>
                <w:tab w:val="left" w:pos="709"/>
              </w:tabs>
              <w:jc w:val="both"/>
              <w:rPr>
                <w:b/>
                <w:bCs/>
                <w:color w:val="000000" w:themeColor="text1"/>
                <w:sz w:val="22"/>
              </w:rPr>
            </w:pPr>
            <w:r w:rsidRPr="004443D4">
              <w:rPr>
                <w:b/>
                <w:bCs/>
                <w:color w:val="000000" w:themeColor="text1"/>
                <w:sz w:val="22"/>
              </w:rPr>
              <w:lastRenderedPageBreak/>
              <w:t>Lege privind modul de stabilire şi reexaminare a salariului minim nr. 1432-XIV din 28.12.2000 în redacție nouă:</w:t>
            </w:r>
          </w:p>
          <w:p w14:paraId="395CB787" w14:textId="77777777" w:rsidR="00606EC0" w:rsidRPr="00606EC0" w:rsidRDefault="00606EC0" w:rsidP="00606EC0">
            <w:pPr>
              <w:pStyle w:val="NormalWeb"/>
              <w:tabs>
                <w:tab w:val="left" w:pos="291"/>
              </w:tabs>
              <w:spacing w:before="0" w:beforeAutospacing="0" w:after="0" w:afterAutospacing="0"/>
              <w:jc w:val="both"/>
              <w:rPr>
                <w:color w:val="000000" w:themeColor="text1"/>
                <w:sz w:val="22"/>
                <w:szCs w:val="22"/>
                <w:lang/>
              </w:rPr>
            </w:pPr>
          </w:p>
          <w:p w14:paraId="34F98C96" w14:textId="77777777" w:rsidR="00606EC0" w:rsidRPr="00606EC0" w:rsidRDefault="00606EC0" w:rsidP="00606EC0">
            <w:pPr>
              <w:pStyle w:val="NormalWeb"/>
              <w:tabs>
                <w:tab w:val="left" w:pos="291"/>
              </w:tabs>
              <w:spacing w:before="0" w:beforeAutospacing="0" w:after="0" w:afterAutospacing="0"/>
              <w:jc w:val="both"/>
              <w:rPr>
                <w:color w:val="000000" w:themeColor="text1"/>
                <w:sz w:val="22"/>
                <w:szCs w:val="22"/>
                <w:lang/>
              </w:rPr>
            </w:pPr>
            <w:r w:rsidRPr="00606EC0">
              <w:rPr>
                <w:b/>
                <w:bCs/>
                <w:color w:val="000000" w:themeColor="text1"/>
                <w:sz w:val="22"/>
                <w:szCs w:val="22"/>
                <w:lang/>
              </w:rPr>
              <w:t>Articolul 3.</w:t>
            </w:r>
            <w:r w:rsidRPr="00606EC0">
              <w:rPr>
                <w:rStyle w:val="apple-converted-space"/>
                <w:rFonts w:eastAsiaTheme="majorEastAsia"/>
                <w:color w:val="000000" w:themeColor="text1"/>
                <w:sz w:val="22"/>
                <w:szCs w:val="22"/>
                <w:lang/>
              </w:rPr>
              <w:t> </w:t>
            </w:r>
            <w:r w:rsidRPr="00606EC0">
              <w:rPr>
                <w:color w:val="000000" w:themeColor="text1"/>
                <w:sz w:val="22"/>
                <w:szCs w:val="22"/>
                <w:lang/>
              </w:rPr>
              <w:t>Modul de stabilire, condiţiile de determinare şi reexaminare a salariului minim</w:t>
            </w:r>
          </w:p>
          <w:p w14:paraId="759DD217" w14:textId="0953DD64" w:rsidR="00606EC0" w:rsidRPr="006823E6" w:rsidRDefault="00606EC0" w:rsidP="00606EC0">
            <w:pPr>
              <w:shd w:val="clear" w:color="auto" w:fill="FFFFFF"/>
              <w:tabs>
                <w:tab w:val="left" w:pos="0"/>
                <w:tab w:val="left" w:pos="142"/>
                <w:tab w:val="left" w:pos="426"/>
              </w:tabs>
              <w:jc w:val="both"/>
              <w:rPr>
                <w:color w:val="000000" w:themeColor="text1"/>
                <w:sz w:val="22"/>
                <w:lang w:val="ro"/>
              </w:rPr>
            </w:pPr>
            <w:r w:rsidRPr="006823E6">
              <w:rPr>
                <w:color w:val="000000" w:themeColor="text1"/>
                <w:sz w:val="22"/>
              </w:rPr>
              <w:t xml:space="preserve">(3) În procesul de evaluare a adecvării salariului minim pot fi utilizate valori de referință orientative, inclusiv valoarea de 50% din salariul mediu lunar pe economie prognozat pentru anul anterior celui pentru care se </w:t>
            </w:r>
            <w:r w:rsidRPr="006823E6">
              <w:rPr>
                <w:color w:val="000000" w:themeColor="text1"/>
                <w:sz w:val="22"/>
              </w:rPr>
              <w:lastRenderedPageBreak/>
              <w:t>stabilește salariul minim. Valoarea de referință respectivă servește exclusiv ca instrument de evaluare a adecvării salariului minim și nu constituie un mecanism automat de stabilire a cuantumului acestuia.</w:t>
            </w:r>
          </w:p>
          <w:p w14:paraId="4291AFF8" w14:textId="77777777" w:rsidR="00606EC0" w:rsidRPr="006823E6" w:rsidRDefault="00606EC0" w:rsidP="00606EC0">
            <w:pPr>
              <w:shd w:val="clear" w:color="auto" w:fill="FFFFFF"/>
              <w:tabs>
                <w:tab w:val="left" w:pos="0"/>
                <w:tab w:val="left" w:pos="142"/>
                <w:tab w:val="left" w:pos="426"/>
              </w:tabs>
              <w:jc w:val="both"/>
              <w:rPr>
                <w:color w:val="000000" w:themeColor="text1"/>
                <w:sz w:val="22"/>
                <w:lang w:val="ro-MD"/>
              </w:rPr>
            </w:pPr>
            <w:r w:rsidRPr="006823E6">
              <w:rPr>
                <w:color w:val="000000" w:themeColor="text1"/>
                <w:sz w:val="22"/>
                <w:lang w:val="ro-MD"/>
              </w:rPr>
              <w:t>(4) Cuantumul salariului minim se reexaminează de către Guvern</w:t>
            </w:r>
            <w:r w:rsidRPr="004443D4">
              <w:rPr>
                <w:color w:val="000000" w:themeColor="text1"/>
                <w:sz w:val="22"/>
                <w:lang w:val="ro-MD"/>
              </w:rPr>
              <w:t xml:space="preserve"> după consultarea prealabilă a patronatelor şi sindicatelor, ţinîndu-se cont de modificarea indicelui preţurilor de consum şi de evoluţia salariului mediu pe economia naţională în perioada de referinţă, de volumul produsului intern brut, de productivitatea muncii, precum şi de </w:t>
            </w:r>
            <w:r w:rsidRPr="006823E6">
              <w:rPr>
                <w:color w:val="000000" w:themeColor="text1"/>
                <w:sz w:val="22"/>
                <w:lang w:val="ro-MD"/>
              </w:rPr>
              <w:t>mărimea valorică a minimului de existenţă.</w:t>
            </w:r>
          </w:p>
          <w:p w14:paraId="249E362B" w14:textId="77777777" w:rsidR="00606EC0" w:rsidRPr="00C82239" w:rsidRDefault="00606EC0" w:rsidP="00606EC0">
            <w:pPr>
              <w:jc w:val="both"/>
              <w:rPr>
                <w:b/>
                <w:bCs/>
                <w:noProof/>
                <w:color w:val="000000" w:themeColor="text1"/>
                <w:sz w:val="22"/>
                <w:szCs w:val="22"/>
                <w:lang w:val="ro-MD"/>
              </w:rPr>
            </w:pPr>
          </w:p>
        </w:tc>
        <w:tc>
          <w:tcPr>
            <w:tcW w:w="440" w:type="pct"/>
          </w:tcPr>
          <w:p w14:paraId="543E3226" w14:textId="3BB368D3" w:rsidR="00606EC0" w:rsidRPr="00C82239" w:rsidRDefault="00606EC0" w:rsidP="00606EC0">
            <w:pPr>
              <w:jc w:val="both"/>
              <w:rPr>
                <w:noProof/>
                <w:color w:val="000000" w:themeColor="text1"/>
                <w:sz w:val="22"/>
                <w:szCs w:val="22"/>
                <w:lang w:val="en-US"/>
              </w:rPr>
            </w:pPr>
            <w:r>
              <w:rPr>
                <w:noProof/>
                <w:color w:val="000000" w:themeColor="text1"/>
                <w:sz w:val="22"/>
                <w:szCs w:val="22"/>
                <w:lang w:val="en-US"/>
              </w:rPr>
              <w:lastRenderedPageBreak/>
              <w:t>c</w:t>
            </w:r>
            <w:r w:rsidRPr="00C82239">
              <w:rPr>
                <w:noProof/>
                <w:color w:val="000000" w:themeColor="text1"/>
                <w:sz w:val="22"/>
                <w:szCs w:val="22"/>
                <w:lang w:val="en-US"/>
              </w:rPr>
              <w:t xml:space="preserve">ompatibil </w:t>
            </w:r>
          </w:p>
        </w:tc>
        <w:tc>
          <w:tcPr>
            <w:tcW w:w="2018" w:type="pct"/>
          </w:tcPr>
          <w:p w14:paraId="37BAB69B" w14:textId="509DE3EF" w:rsidR="00606EC0" w:rsidRPr="00E060B6" w:rsidRDefault="00606EC0" w:rsidP="00606EC0">
            <w:pPr>
              <w:jc w:val="both"/>
              <w:rPr>
                <w:b/>
                <w:bCs/>
                <w:noProof/>
                <w:color w:val="000000" w:themeColor="text1"/>
                <w:sz w:val="22"/>
                <w:szCs w:val="22"/>
                <w:lang w:val="en-US"/>
              </w:rPr>
            </w:pPr>
            <w:r w:rsidRPr="00E060B6">
              <w:rPr>
                <w:b/>
                <w:bCs/>
                <w:noProof/>
                <w:color w:val="000000" w:themeColor="text1"/>
                <w:sz w:val="22"/>
                <w:szCs w:val="22"/>
                <w:lang w:val="en-US"/>
              </w:rPr>
              <w:t>Legea salarizării nr.847/2002</w:t>
            </w:r>
            <w:bookmarkStart w:id="17" w:name="A12"/>
          </w:p>
          <w:p w14:paraId="3259B8CD" w14:textId="03740428" w:rsidR="00606EC0" w:rsidRPr="00E060B6" w:rsidRDefault="00606EC0" w:rsidP="00606EC0">
            <w:pPr>
              <w:jc w:val="both"/>
              <w:rPr>
                <w:noProof/>
                <w:color w:val="000000" w:themeColor="text1"/>
                <w:sz w:val="22"/>
                <w:szCs w:val="22"/>
                <w:lang w:val="en-US"/>
              </w:rPr>
            </w:pPr>
            <w:r w:rsidRPr="00E060B6">
              <w:rPr>
                <w:i/>
                <w:iCs/>
                <w:noProof/>
                <w:color w:val="000000" w:themeColor="text1"/>
                <w:sz w:val="22"/>
                <w:szCs w:val="22"/>
              </w:rPr>
              <w:t>rata de creştere a productivităţii muncii la nivel naţional</w:t>
            </w:r>
            <w:r w:rsidRPr="00E060B6">
              <w:rPr>
                <w:noProof/>
                <w:color w:val="000000" w:themeColor="text1"/>
                <w:sz w:val="22"/>
                <w:szCs w:val="22"/>
              </w:rPr>
              <w:t> – raportul procentual dintre rata de creştere a valorii adăugate brute şi rata de creştere a numărului scriptic mediu al salariaţilor în anul precedent perioadei de referinţă;</w:t>
            </w:r>
          </w:p>
          <w:p w14:paraId="3C135E9E" w14:textId="1336C89C" w:rsidR="00606EC0" w:rsidRPr="00606EC0" w:rsidRDefault="00606EC0" w:rsidP="00606EC0">
            <w:pPr>
              <w:jc w:val="both"/>
              <w:rPr>
                <w:noProof/>
                <w:color w:val="000000" w:themeColor="text1"/>
                <w:sz w:val="22"/>
                <w:szCs w:val="22"/>
                <w:lang w:val="it-IT"/>
              </w:rPr>
            </w:pPr>
            <w:r w:rsidRPr="00E060B6">
              <w:rPr>
                <w:b/>
                <w:bCs/>
                <w:noProof/>
                <w:color w:val="000000" w:themeColor="text1"/>
                <w:sz w:val="22"/>
                <w:szCs w:val="22"/>
                <w:lang w:eastAsia="ro-MD"/>
              </w:rPr>
              <w:t>Articolul 12.</w:t>
            </w:r>
            <w:bookmarkEnd w:id="17"/>
            <w:r w:rsidRPr="00E060B6">
              <w:rPr>
                <w:noProof/>
                <w:color w:val="000000" w:themeColor="text1"/>
                <w:sz w:val="22"/>
                <w:szCs w:val="22"/>
                <w:lang w:eastAsia="ro-MD"/>
              </w:rPr>
              <w:t> Modul de stabilire şi reexaminare a salariului minim</w:t>
            </w:r>
          </w:p>
          <w:p w14:paraId="4E21A30C" w14:textId="77777777" w:rsidR="00606EC0" w:rsidRPr="00E060B6" w:rsidRDefault="00606EC0" w:rsidP="00606EC0">
            <w:pPr>
              <w:pStyle w:val="NormalWeb"/>
              <w:shd w:val="clear" w:color="auto" w:fill="FFFFFF"/>
              <w:rPr>
                <w:noProof/>
                <w:color w:val="000000" w:themeColor="text1"/>
                <w:sz w:val="22"/>
                <w:szCs w:val="22"/>
                <w:lang/>
              </w:rPr>
            </w:pPr>
            <w:r w:rsidRPr="00E060B6">
              <w:rPr>
                <w:noProof/>
                <w:color w:val="000000" w:themeColor="text1"/>
                <w:sz w:val="22"/>
                <w:szCs w:val="22"/>
                <w:lang/>
              </w:rPr>
              <w:t xml:space="preserve">(1) Salariul minim se stabileşte şi se reexaminează de Guvern în modul prevăzut de legislaţie, după consultarea partenerilor sociali, în funcţie </w:t>
            </w:r>
            <w:r w:rsidRPr="00E060B6">
              <w:rPr>
                <w:noProof/>
                <w:color w:val="000000" w:themeColor="text1"/>
                <w:sz w:val="22"/>
                <w:szCs w:val="22"/>
                <w:lang/>
              </w:rPr>
              <w:lastRenderedPageBreak/>
              <w:t>de rata medie anuală a inflaţiei şi rata de creştere a productivităţii muncii la nivel naţional.</w:t>
            </w:r>
          </w:p>
          <w:p w14:paraId="77A85F58" w14:textId="77777777" w:rsidR="00606EC0" w:rsidRPr="00E060B6" w:rsidRDefault="00606EC0" w:rsidP="00606EC0">
            <w:pPr>
              <w:pStyle w:val="NormalWeb"/>
              <w:shd w:val="clear" w:color="auto" w:fill="FFFFFF"/>
              <w:spacing w:before="0" w:beforeAutospacing="0" w:after="0" w:afterAutospacing="0"/>
              <w:jc w:val="both"/>
              <w:rPr>
                <w:b/>
                <w:bCs/>
                <w:noProof/>
                <w:color w:val="000000" w:themeColor="text1"/>
                <w:sz w:val="22"/>
                <w:szCs w:val="22"/>
                <w:lang/>
              </w:rPr>
            </w:pPr>
          </w:p>
          <w:p w14:paraId="115EBC77"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7A70E0B1"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5768E0BC"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6D825EA4"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3D75AB52"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663A3870"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6293FDBF"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627A7927"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0F86B52C"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3DE110F5"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7E5454C7"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044544F7"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3235E603" w14:textId="77777777" w:rsidR="00606EC0" w:rsidRPr="00606EC0" w:rsidRDefault="00606EC0" w:rsidP="00606EC0">
            <w:pPr>
              <w:pStyle w:val="NormalWeb"/>
              <w:shd w:val="clear" w:color="auto" w:fill="FFFFFF"/>
              <w:spacing w:before="0" w:beforeAutospacing="0" w:after="0" w:afterAutospacing="0"/>
              <w:jc w:val="both"/>
              <w:rPr>
                <w:bCs/>
                <w:noProof/>
                <w:sz w:val="22"/>
                <w:szCs w:val="22"/>
                <w:lang w:val="it-IT"/>
              </w:rPr>
            </w:pPr>
          </w:p>
        </w:tc>
      </w:tr>
      <w:tr w:rsidR="00606EC0" w:rsidRPr="00E060B6" w14:paraId="73FFCD1B" w14:textId="77777777" w:rsidTr="000F47C8">
        <w:trPr>
          <w:jc w:val="center"/>
        </w:trPr>
        <w:tc>
          <w:tcPr>
            <w:tcW w:w="955" w:type="pct"/>
          </w:tcPr>
          <w:p w14:paraId="326B94B5" w14:textId="29024124"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lastRenderedPageBreak/>
              <w:t xml:space="preserve">(6)   Fiecare stat membru desemnează sau înființează unul sau mai multe organisme consultative pentru a consilia </w:t>
            </w:r>
            <w:r w:rsidRPr="00606EC0">
              <w:rPr>
                <w:noProof/>
                <w:color w:val="000000" w:themeColor="text1"/>
                <w:sz w:val="22"/>
                <w:szCs w:val="22"/>
                <w:lang w:val="it-IT" w:eastAsia="ro-MD"/>
              </w:rPr>
              <w:lastRenderedPageBreak/>
              <w:t>autoritățile competente cu privire la aspectele legate de salariile minime legale și facilitează funcționarea operațională a organismelor respective.</w:t>
            </w:r>
          </w:p>
        </w:tc>
        <w:tc>
          <w:tcPr>
            <w:tcW w:w="1587" w:type="pct"/>
          </w:tcPr>
          <w:p w14:paraId="5862C96F" w14:textId="77777777" w:rsidR="00606EC0" w:rsidRPr="004443D4" w:rsidRDefault="00606EC0" w:rsidP="00606EC0">
            <w:pPr>
              <w:tabs>
                <w:tab w:val="left" w:pos="709"/>
              </w:tabs>
              <w:jc w:val="both"/>
              <w:rPr>
                <w:b/>
                <w:bCs/>
                <w:color w:val="000000" w:themeColor="text1"/>
                <w:sz w:val="22"/>
              </w:rPr>
            </w:pPr>
            <w:r w:rsidRPr="004443D4">
              <w:rPr>
                <w:b/>
                <w:bCs/>
                <w:color w:val="000000" w:themeColor="text1"/>
                <w:sz w:val="22"/>
              </w:rPr>
              <w:lastRenderedPageBreak/>
              <w:t>Lege privind modul de stabilire şi reexaminare a salariului minim nr. 1432-XIV din 28.12.2000 în redacție nouă:</w:t>
            </w:r>
          </w:p>
          <w:p w14:paraId="60D69A7D" w14:textId="77777777" w:rsidR="00606EC0" w:rsidRPr="00606EC0" w:rsidRDefault="00606EC0" w:rsidP="00606EC0">
            <w:pPr>
              <w:pStyle w:val="NormalWeb"/>
              <w:tabs>
                <w:tab w:val="left" w:pos="291"/>
              </w:tabs>
              <w:spacing w:before="0" w:beforeAutospacing="0" w:after="0" w:afterAutospacing="0"/>
              <w:jc w:val="both"/>
              <w:rPr>
                <w:color w:val="000000" w:themeColor="text1"/>
                <w:sz w:val="22"/>
                <w:szCs w:val="22"/>
                <w:lang w:val="it-IT"/>
              </w:rPr>
            </w:pPr>
          </w:p>
          <w:p w14:paraId="23F18E38" w14:textId="77777777" w:rsidR="00606EC0" w:rsidRPr="00606EC0" w:rsidRDefault="00606EC0" w:rsidP="00606EC0">
            <w:pPr>
              <w:pStyle w:val="NormalWeb"/>
              <w:tabs>
                <w:tab w:val="left" w:pos="291"/>
              </w:tabs>
              <w:spacing w:before="0" w:beforeAutospacing="0" w:after="0" w:afterAutospacing="0"/>
              <w:jc w:val="both"/>
              <w:rPr>
                <w:color w:val="000000" w:themeColor="text1"/>
                <w:sz w:val="22"/>
                <w:szCs w:val="22"/>
                <w:lang w:val="it-IT"/>
              </w:rPr>
            </w:pPr>
            <w:r w:rsidRPr="00606EC0">
              <w:rPr>
                <w:b/>
                <w:bCs/>
                <w:color w:val="000000" w:themeColor="text1"/>
                <w:sz w:val="22"/>
                <w:szCs w:val="22"/>
                <w:lang w:val="it-IT"/>
              </w:rPr>
              <w:lastRenderedPageBreak/>
              <w:t>Articolul 3.</w:t>
            </w:r>
            <w:r w:rsidRPr="00606EC0">
              <w:rPr>
                <w:rStyle w:val="apple-converted-space"/>
                <w:rFonts w:eastAsiaTheme="majorEastAsia"/>
                <w:color w:val="000000" w:themeColor="text1"/>
                <w:sz w:val="22"/>
                <w:szCs w:val="22"/>
                <w:lang w:val="it-IT"/>
              </w:rPr>
              <w:t> </w:t>
            </w:r>
            <w:r w:rsidRPr="00606EC0">
              <w:rPr>
                <w:color w:val="000000" w:themeColor="text1"/>
                <w:sz w:val="22"/>
                <w:szCs w:val="22"/>
                <w:lang w:val="it-IT"/>
              </w:rPr>
              <w:t>Modul de stabilire, condiţiile de determinare şi reexaminare a salariului minim</w:t>
            </w:r>
          </w:p>
          <w:p w14:paraId="2657DD6C" w14:textId="77777777" w:rsidR="00606EC0" w:rsidRPr="004443D4" w:rsidRDefault="00606EC0" w:rsidP="00606EC0">
            <w:pPr>
              <w:shd w:val="clear" w:color="auto" w:fill="FFFFFF"/>
              <w:tabs>
                <w:tab w:val="left" w:pos="0"/>
                <w:tab w:val="left" w:pos="142"/>
                <w:tab w:val="left" w:pos="426"/>
              </w:tabs>
              <w:jc w:val="both"/>
              <w:rPr>
                <w:color w:val="000000" w:themeColor="text1"/>
                <w:sz w:val="22"/>
                <w:lang w:val="ro-MD"/>
              </w:rPr>
            </w:pPr>
            <w:r w:rsidRPr="006823E6">
              <w:rPr>
                <w:color w:val="000000" w:themeColor="text1"/>
                <w:sz w:val="22"/>
                <w:lang w:val="ro-MD"/>
              </w:rPr>
              <w:t>(5) Guvernul va desemna o instituție de cercetare care să ofere consiliere patronatelor, sindicatelor și Guvernului cu privire la aspectele legate de salariul minim.</w:t>
            </w:r>
          </w:p>
          <w:p w14:paraId="2353E854" w14:textId="77777777" w:rsidR="00606EC0" w:rsidRPr="00C82239" w:rsidRDefault="00606EC0" w:rsidP="00606EC0">
            <w:pPr>
              <w:pStyle w:val="NormalWeb"/>
              <w:shd w:val="clear" w:color="auto" w:fill="FFFFFF"/>
              <w:spacing w:before="0" w:beforeAutospacing="0" w:after="0" w:afterAutospacing="0"/>
              <w:jc w:val="both"/>
              <w:rPr>
                <w:b/>
                <w:bCs/>
                <w:noProof/>
                <w:color w:val="000000" w:themeColor="text1"/>
                <w:sz w:val="22"/>
                <w:szCs w:val="22"/>
                <w:lang w:val="ro-MD"/>
              </w:rPr>
            </w:pPr>
          </w:p>
        </w:tc>
        <w:tc>
          <w:tcPr>
            <w:tcW w:w="440" w:type="pct"/>
          </w:tcPr>
          <w:p w14:paraId="0DD07D4D" w14:textId="7D604E9A" w:rsidR="00606EC0" w:rsidRPr="00C82239" w:rsidRDefault="00606EC0" w:rsidP="00606EC0">
            <w:pPr>
              <w:pStyle w:val="NormalWeb"/>
              <w:shd w:val="clear" w:color="auto" w:fill="FFFFFF"/>
              <w:spacing w:before="0" w:beforeAutospacing="0" w:after="0" w:afterAutospacing="0"/>
              <w:jc w:val="both"/>
              <w:rPr>
                <w:noProof/>
                <w:color w:val="000000" w:themeColor="text1"/>
                <w:sz w:val="22"/>
                <w:szCs w:val="22"/>
              </w:rPr>
            </w:pPr>
            <w:r>
              <w:rPr>
                <w:noProof/>
                <w:color w:val="000000" w:themeColor="text1"/>
                <w:sz w:val="22"/>
                <w:szCs w:val="22"/>
              </w:rPr>
              <w:lastRenderedPageBreak/>
              <w:t>c</w:t>
            </w:r>
            <w:r w:rsidRPr="00C82239">
              <w:rPr>
                <w:noProof/>
                <w:color w:val="000000" w:themeColor="text1"/>
                <w:sz w:val="22"/>
                <w:szCs w:val="22"/>
              </w:rPr>
              <w:t xml:space="preserve">ompatibil </w:t>
            </w:r>
          </w:p>
        </w:tc>
        <w:tc>
          <w:tcPr>
            <w:tcW w:w="2018" w:type="pct"/>
          </w:tcPr>
          <w:p w14:paraId="036E41B8" w14:textId="7116ABFA" w:rsidR="00606EC0" w:rsidRPr="00606EC0" w:rsidRDefault="00606EC0" w:rsidP="00606EC0">
            <w:pPr>
              <w:pStyle w:val="NormalWeb"/>
              <w:shd w:val="clear" w:color="auto" w:fill="FFFFFF"/>
              <w:spacing w:before="0" w:beforeAutospacing="0" w:after="0" w:afterAutospacing="0"/>
              <w:jc w:val="both"/>
              <w:rPr>
                <w:b/>
                <w:noProof/>
                <w:color w:val="000000" w:themeColor="text1"/>
                <w:sz w:val="22"/>
                <w:szCs w:val="22"/>
                <w:lang w:val="it-IT"/>
              </w:rPr>
            </w:pPr>
            <w:r w:rsidRPr="00606EC0">
              <w:rPr>
                <w:b/>
                <w:bCs/>
                <w:noProof/>
                <w:color w:val="000000" w:themeColor="text1"/>
                <w:sz w:val="22"/>
                <w:szCs w:val="22"/>
                <w:lang w:val="it-IT"/>
              </w:rPr>
              <w:t>Codul Muncii al Republicii Moldova</w:t>
            </w:r>
            <w:r w:rsidRPr="00606EC0">
              <w:rPr>
                <w:b/>
                <w:noProof/>
                <w:color w:val="000000" w:themeColor="text1"/>
                <w:sz w:val="22"/>
                <w:szCs w:val="22"/>
                <w:lang w:val="it-IT"/>
              </w:rPr>
              <w:t xml:space="preserve"> nr. 154/2003</w:t>
            </w:r>
          </w:p>
          <w:p w14:paraId="37DBDF6D" w14:textId="77777777" w:rsidR="00606EC0" w:rsidRPr="00606EC0" w:rsidRDefault="00606EC0" w:rsidP="00606EC0">
            <w:pPr>
              <w:pStyle w:val="NormalWeb"/>
              <w:shd w:val="clear" w:color="auto" w:fill="FFFFFF"/>
              <w:spacing w:before="0" w:beforeAutospacing="0" w:after="0" w:afterAutospacing="0"/>
              <w:jc w:val="both"/>
              <w:rPr>
                <w:b/>
                <w:noProof/>
                <w:color w:val="000000" w:themeColor="text1"/>
                <w:sz w:val="22"/>
                <w:szCs w:val="22"/>
                <w:lang w:val="it-IT"/>
              </w:rPr>
            </w:pPr>
          </w:p>
          <w:p w14:paraId="09171931"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Articolul 25. Organele parteneriatului social</w:t>
            </w:r>
          </w:p>
          <w:p w14:paraId="562E0FF1"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(1) În scopul reglementării raporturilor social-economice din sfera parteneriatului social se creează următoarele structuri:</w:t>
            </w:r>
          </w:p>
          <w:p w14:paraId="402671A8"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lastRenderedPageBreak/>
              <w:t>a) la nivel naţional – Comisia naţională pentru consultări şi negocieri colective;</w:t>
            </w:r>
          </w:p>
          <w:p w14:paraId="1DE32375"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b) la nivel ramural – comisiile ramurale pentru consultări şi negocieri colective;</w:t>
            </w:r>
          </w:p>
          <w:p w14:paraId="2DD408C9"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c) la nivel teritorial – comisiile teritoriale pentru consultări şi negocieri colective;</w:t>
            </w:r>
          </w:p>
          <w:p w14:paraId="3A61D339"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d) la nivel de unitate – comisiile pentru dialog social "angajator – salariaţi".</w:t>
            </w:r>
          </w:p>
          <w:p w14:paraId="55F10121" w14:textId="77777777" w:rsidR="00606EC0" w:rsidRPr="00606EC0" w:rsidRDefault="00606EC0" w:rsidP="00606EC0">
            <w:pPr>
              <w:jc w:val="both"/>
              <w:rPr>
                <w:noProof/>
                <w:color w:val="000000" w:themeColor="text1"/>
                <w:sz w:val="22"/>
                <w:szCs w:val="22"/>
                <w:lang w:val="it-IT"/>
              </w:rPr>
            </w:pPr>
          </w:p>
          <w:p w14:paraId="19C53D83" w14:textId="77777777" w:rsidR="00606EC0" w:rsidRPr="00606EC0" w:rsidRDefault="00606EC0" w:rsidP="00606EC0">
            <w:pPr>
              <w:pStyle w:val="NoSpacing"/>
              <w:jc w:val="both"/>
              <w:rPr>
                <w:b/>
                <w:noProof/>
                <w:color w:val="000000" w:themeColor="text1"/>
                <w:sz w:val="22"/>
                <w:lang w:val="it-IT"/>
              </w:rPr>
            </w:pPr>
            <w:r w:rsidRPr="00606EC0">
              <w:rPr>
                <w:b/>
                <w:noProof/>
                <w:color w:val="000000" w:themeColor="text1"/>
                <w:sz w:val="22"/>
                <w:lang w:val="it-IT"/>
              </w:rPr>
              <w:t xml:space="preserve">Legea nr. 245/2006 privind organizarea şi funcţionarea Comisiei naţionale pentru consultări şi negocieri colective, a comisiilor pentru consultări şi negocieri colective la nivel de ramură şi la nivel teritorial </w:t>
            </w:r>
          </w:p>
          <w:p w14:paraId="3ED57AFE"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Articolul</w:t>
            </w:r>
            <w:r w:rsidRPr="00606EC0">
              <w:rPr>
                <w:b/>
                <w:noProof/>
                <w:color w:val="000000" w:themeColor="text1"/>
                <w:sz w:val="22"/>
                <w:lang w:val="it-IT"/>
              </w:rPr>
              <w:t xml:space="preserve"> </w:t>
            </w:r>
            <w:r w:rsidRPr="00606EC0">
              <w:rPr>
                <w:bCs/>
                <w:noProof/>
                <w:color w:val="000000" w:themeColor="text1"/>
                <w:sz w:val="22"/>
                <w:lang w:val="it-IT"/>
              </w:rPr>
              <w:t>3.</w:t>
            </w:r>
            <w:r w:rsidRPr="00606EC0">
              <w:rPr>
                <w:noProof/>
                <w:color w:val="000000" w:themeColor="text1"/>
                <w:sz w:val="22"/>
                <w:lang w:val="it-IT"/>
              </w:rPr>
              <w:t xml:space="preserve"> Principiile de bază ale activităţii Comisiei naţionale, comisiilor de ramură şi comisiilor teritoriale Principiile de bază ale activităţii Comisiei naţionale, comisiilor de ramură şi comisiilor teritoriale sînt: </w:t>
            </w:r>
          </w:p>
          <w:p w14:paraId="1EDC4927"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o) favorizarea de către stat a dezvoltării parteneriatului social.</w:t>
            </w:r>
          </w:p>
          <w:p w14:paraId="03EF1FB5" w14:textId="77777777" w:rsidR="00606EC0" w:rsidRPr="00606EC0" w:rsidRDefault="00606EC0" w:rsidP="00606EC0">
            <w:pPr>
              <w:pStyle w:val="NoSpacing"/>
              <w:jc w:val="both"/>
              <w:rPr>
                <w:b/>
                <w:noProof/>
                <w:color w:val="000000" w:themeColor="text1"/>
                <w:sz w:val="22"/>
                <w:lang w:val="it-IT"/>
              </w:rPr>
            </w:pPr>
          </w:p>
          <w:p w14:paraId="07A0219F"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Articolul 4</w:t>
            </w:r>
            <w:r w:rsidRPr="00606EC0">
              <w:rPr>
                <w:bCs/>
                <w:noProof/>
                <w:color w:val="000000" w:themeColor="text1"/>
                <w:sz w:val="22"/>
                <w:lang w:val="it-IT"/>
              </w:rPr>
              <w:t>.</w:t>
            </w:r>
            <w:r w:rsidRPr="00606EC0">
              <w:rPr>
                <w:noProof/>
                <w:color w:val="000000" w:themeColor="text1"/>
                <w:sz w:val="22"/>
                <w:lang w:val="it-IT"/>
              </w:rPr>
              <w:t xml:space="preserve"> Obiectivele activităţii Comisiei naţionale, comisiilor de ramură şi comisiilor teritoriale Obiectivele activităţii Comisiei naţionale, comisiilor de ramură şi comisiilor teritoriale sînt: </w:t>
            </w:r>
          </w:p>
          <w:p w14:paraId="25369373"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 xml:space="preserve">a) consultările tripartite între partenerii sociali în problemele ce ţin de domeniul muncii şi în problemele social-economice de interes naţional, de ramură şi teritorial, promovarea parteneriatului social la toate nivelurile; </w:t>
            </w:r>
          </w:p>
          <w:p w14:paraId="39C36F94"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 xml:space="preserve">b) menţinerea coeziunii, păcii şi stabilităţii sociale pe teritoriul Republicii Moldova; </w:t>
            </w:r>
          </w:p>
          <w:p w14:paraId="55B674C3" w14:textId="61BC383D"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 xml:space="preserve">c) susţinerea participării societăţii civile la promovarea politicilor naţionale. </w:t>
            </w:r>
          </w:p>
        </w:tc>
      </w:tr>
      <w:tr w:rsidR="00606EC0" w:rsidRPr="00E060B6" w14:paraId="0AEA28C9" w14:textId="77777777" w:rsidTr="000F47C8">
        <w:trPr>
          <w:jc w:val="center"/>
        </w:trPr>
        <w:tc>
          <w:tcPr>
            <w:tcW w:w="955" w:type="pct"/>
          </w:tcPr>
          <w:p w14:paraId="356FC031" w14:textId="77777777" w:rsidR="00606EC0" w:rsidRPr="00606EC0" w:rsidRDefault="00606EC0" w:rsidP="00606EC0">
            <w:pPr>
              <w:pStyle w:val="oj-ti-art"/>
              <w:shd w:val="clear" w:color="auto" w:fill="FFFFFF"/>
              <w:spacing w:before="360" w:beforeAutospacing="0" w:after="120" w:afterAutospacing="0"/>
              <w:jc w:val="both"/>
              <w:rPr>
                <w:b/>
                <w:bCs/>
                <w:noProof/>
                <w:color w:val="000000" w:themeColor="text1"/>
                <w:sz w:val="22"/>
                <w:szCs w:val="22"/>
                <w:lang/>
              </w:rPr>
            </w:pPr>
            <w:r w:rsidRPr="00606EC0">
              <w:rPr>
                <w:b/>
                <w:bCs/>
                <w:noProof/>
                <w:color w:val="000000" w:themeColor="text1"/>
                <w:sz w:val="22"/>
                <w:szCs w:val="22"/>
                <w:lang/>
              </w:rPr>
              <w:lastRenderedPageBreak/>
              <w:t>Articolul 6</w:t>
            </w:r>
          </w:p>
          <w:p w14:paraId="1B2CF085"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Variații și deduceri</w:t>
            </w:r>
          </w:p>
          <w:p w14:paraId="2613D431"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lastRenderedPageBreak/>
              <w:t>(1)   Atunci când statele membre permit niveluri diferite ale salariului minim legal pentru categorii specifice de lucrători sau permit deduceri care reduc remunerația plătită la un nivel inferior celui al salariului minim legal relevant, ele se asigură că respectivele variații și deduceri respectă principiile nediscriminării și proporționalității, cel din urmă incluzând urmărirea unui scop legitim.</w:t>
            </w:r>
          </w:p>
          <w:p w14:paraId="3F41D19E" w14:textId="77777777" w:rsidR="00606EC0" w:rsidRPr="00606EC0" w:rsidRDefault="00606EC0" w:rsidP="00606EC0">
            <w:pPr>
              <w:shd w:val="clear" w:color="auto" w:fill="FFFFFF"/>
              <w:spacing w:before="120"/>
              <w:jc w:val="both"/>
              <w:rPr>
                <w:noProof/>
                <w:color w:val="000000" w:themeColor="text1"/>
                <w:sz w:val="22"/>
                <w:szCs w:val="22"/>
                <w:lang w:eastAsia="ro-MD"/>
              </w:rPr>
            </w:pPr>
          </w:p>
        </w:tc>
        <w:tc>
          <w:tcPr>
            <w:tcW w:w="1587" w:type="pct"/>
          </w:tcPr>
          <w:p w14:paraId="59A60790" w14:textId="77777777" w:rsidR="00606EC0" w:rsidRPr="004443D4" w:rsidRDefault="00606EC0" w:rsidP="00606EC0">
            <w:pPr>
              <w:tabs>
                <w:tab w:val="left" w:pos="709"/>
              </w:tabs>
              <w:jc w:val="both"/>
              <w:rPr>
                <w:b/>
                <w:bCs/>
                <w:color w:val="000000" w:themeColor="text1"/>
                <w:sz w:val="22"/>
              </w:rPr>
            </w:pPr>
            <w:r w:rsidRPr="004443D4">
              <w:rPr>
                <w:b/>
                <w:bCs/>
                <w:color w:val="000000" w:themeColor="text1"/>
                <w:sz w:val="22"/>
              </w:rPr>
              <w:lastRenderedPageBreak/>
              <w:t>Lege privind modul de stabilire şi reexaminare a salariului minim nr. 1432-XIV din 28.12.2000 în redacție nouă:</w:t>
            </w:r>
          </w:p>
          <w:p w14:paraId="517CFBD9" w14:textId="77777777" w:rsidR="00606EC0" w:rsidRPr="004443D4" w:rsidRDefault="00606EC0" w:rsidP="00606EC0">
            <w:pPr>
              <w:pStyle w:val="NormalWeb"/>
              <w:spacing w:before="0" w:beforeAutospacing="0" w:after="0" w:afterAutospacing="0"/>
              <w:ind w:left="166"/>
              <w:jc w:val="both"/>
              <w:rPr>
                <w:color w:val="000000" w:themeColor="text1"/>
                <w:sz w:val="22"/>
                <w:szCs w:val="22"/>
                <w:lang w:val="ro-RO"/>
              </w:rPr>
            </w:pPr>
          </w:p>
          <w:p w14:paraId="42D69A2F" w14:textId="77777777" w:rsidR="00606EC0" w:rsidRPr="004443D4" w:rsidRDefault="00606EC0" w:rsidP="00606EC0">
            <w:pPr>
              <w:jc w:val="both"/>
              <w:rPr>
                <w:color w:val="000000" w:themeColor="text1"/>
                <w:sz w:val="22"/>
              </w:rPr>
            </w:pPr>
            <w:r w:rsidRPr="004443D4">
              <w:rPr>
                <w:b/>
                <w:bCs/>
                <w:color w:val="000000" w:themeColor="text1"/>
                <w:sz w:val="22"/>
              </w:rPr>
              <w:t>Articolul 2.</w:t>
            </w:r>
            <w:r w:rsidRPr="004443D4">
              <w:rPr>
                <w:color w:val="000000" w:themeColor="text1"/>
                <w:sz w:val="22"/>
              </w:rPr>
              <w:t> Salariul minim</w:t>
            </w:r>
          </w:p>
          <w:p w14:paraId="3DE5DB8F" w14:textId="77777777" w:rsidR="00606EC0" w:rsidRPr="004443D4" w:rsidRDefault="00606EC0" w:rsidP="00606EC0">
            <w:pPr>
              <w:jc w:val="both"/>
              <w:rPr>
                <w:color w:val="000000" w:themeColor="text1"/>
                <w:sz w:val="22"/>
              </w:rPr>
            </w:pPr>
            <w:r w:rsidRPr="004443D4">
              <w:rPr>
                <w:color w:val="000000" w:themeColor="text1"/>
                <w:sz w:val="22"/>
              </w:rPr>
              <w:lastRenderedPageBreak/>
              <w:t xml:space="preserve">(1) Salariul minim reprezintă mărimea minimă a remunerației, în lei, stabilită de către stat pentru o muncă simplă, necalificată, sub nivelul căreia angajatorul, inclusiv din sectorul public nu este în drept să plătească pentru norma de muncă pe lună sau pe oră, îndeplinită de salariat. </w:t>
            </w:r>
          </w:p>
          <w:p w14:paraId="3624D8AA" w14:textId="77777777" w:rsidR="00606EC0" w:rsidRPr="004443D4" w:rsidRDefault="00606EC0" w:rsidP="00606EC0">
            <w:pPr>
              <w:jc w:val="both"/>
              <w:rPr>
                <w:color w:val="000000" w:themeColor="text1"/>
                <w:sz w:val="22"/>
              </w:rPr>
            </w:pPr>
            <w:r w:rsidRPr="004443D4">
              <w:rPr>
                <w:color w:val="000000" w:themeColor="text1"/>
                <w:sz w:val="22"/>
              </w:rPr>
              <w:t>(2) Remunerația lunară a muncii salariatului, care a lucrat norma timpului de muncă stabilită pentru o anumită perioadă şi care şi-a onorat obligaţiile de serviciu sau normele de muncă, nu poate fi mai mică decît mărimea stabilită a salariului minim.</w:t>
            </w:r>
          </w:p>
          <w:p w14:paraId="3E98B1D2" w14:textId="77777777" w:rsidR="00606EC0" w:rsidRPr="004443D4" w:rsidRDefault="00606EC0" w:rsidP="00606EC0">
            <w:pPr>
              <w:pStyle w:val="NormalWeb"/>
              <w:spacing w:before="0" w:beforeAutospacing="0" w:after="0" w:afterAutospacing="0"/>
              <w:jc w:val="both"/>
              <w:rPr>
                <w:color w:val="000000" w:themeColor="text1"/>
                <w:sz w:val="22"/>
                <w:szCs w:val="22"/>
                <w:lang w:val="ro-RO"/>
              </w:rPr>
            </w:pPr>
            <w:r w:rsidRPr="004443D4">
              <w:rPr>
                <w:color w:val="000000" w:themeColor="text1"/>
                <w:sz w:val="22"/>
                <w:szCs w:val="22"/>
                <w:lang w:val="ro-RO"/>
              </w:rPr>
              <w:t>(3) În salariul minim nu se includ adaosurile, sporurile, plăţile de compensare şi stimulare.</w:t>
            </w:r>
          </w:p>
          <w:p w14:paraId="02EAAABF" w14:textId="77777777" w:rsidR="00606EC0" w:rsidRPr="004443D4" w:rsidRDefault="00606EC0" w:rsidP="00606EC0">
            <w:pPr>
              <w:pStyle w:val="NormalWeb"/>
              <w:spacing w:before="0" w:beforeAutospacing="0" w:after="0" w:afterAutospacing="0"/>
              <w:jc w:val="both"/>
              <w:rPr>
                <w:color w:val="000000" w:themeColor="text1"/>
                <w:sz w:val="22"/>
                <w:szCs w:val="22"/>
                <w:lang w:val="ro-RO"/>
              </w:rPr>
            </w:pPr>
            <w:r w:rsidRPr="004443D4">
              <w:rPr>
                <w:color w:val="000000" w:themeColor="text1"/>
                <w:sz w:val="22"/>
                <w:szCs w:val="22"/>
                <w:lang w:val="ro-RO"/>
              </w:rPr>
              <w:t xml:space="preserve">(4) Menţinerea cuantumului salariului minim este obligatorie pentru toţi agenţii economici, indiferent de tipul de proprietate şi forma juridică de organizare. Acest cuantum nu poate fi diminuat nici prin contractul colectiv de muncă, nici prin contractul individual de muncă. </w:t>
            </w:r>
          </w:p>
          <w:p w14:paraId="0077B45D"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pt-BR"/>
              </w:rPr>
            </w:pPr>
          </w:p>
        </w:tc>
        <w:tc>
          <w:tcPr>
            <w:tcW w:w="440" w:type="pct"/>
          </w:tcPr>
          <w:p w14:paraId="1315258A" w14:textId="0BBE238F" w:rsidR="00606EC0" w:rsidRPr="00C82239" w:rsidRDefault="00606EC0" w:rsidP="00606EC0">
            <w:pPr>
              <w:pStyle w:val="NormalWeb"/>
              <w:shd w:val="clear" w:color="auto" w:fill="FFFFFF"/>
              <w:spacing w:before="0" w:beforeAutospacing="0" w:after="0" w:afterAutospacing="0"/>
              <w:jc w:val="both"/>
              <w:rPr>
                <w:noProof/>
                <w:color w:val="000000" w:themeColor="text1"/>
                <w:sz w:val="22"/>
                <w:szCs w:val="22"/>
              </w:rPr>
            </w:pPr>
            <w:r>
              <w:rPr>
                <w:noProof/>
                <w:color w:val="000000" w:themeColor="text1"/>
                <w:sz w:val="22"/>
                <w:szCs w:val="22"/>
              </w:rPr>
              <w:lastRenderedPageBreak/>
              <w:t>c</w:t>
            </w:r>
            <w:r w:rsidRPr="00C82239">
              <w:rPr>
                <w:noProof/>
                <w:color w:val="000000" w:themeColor="text1"/>
                <w:sz w:val="22"/>
                <w:szCs w:val="22"/>
              </w:rPr>
              <w:t>ompatibil</w:t>
            </w:r>
          </w:p>
        </w:tc>
        <w:tc>
          <w:tcPr>
            <w:tcW w:w="2018" w:type="pct"/>
          </w:tcPr>
          <w:p w14:paraId="505E18DD" w14:textId="1263A09B" w:rsidR="00606EC0" w:rsidRPr="00606EC0" w:rsidRDefault="00606EC0" w:rsidP="00606EC0">
            <w:pPr>
              <w:pStyle w:val="NormalWeb"/>
              <w:shd w:val="clear" w:color="auto" w:fill="FFFFFF"/>
              <w:spacing w:before="0" w:beforeAutospacing="0" w:after="0" w:afterAutospacing="0"/>
              <w:jc w:val="both"/>
              <w:rPr>
                <w:b/>
                <w:noProof/>
                <w:color w:val="000000" w:themeColor="text1"/>
                <w:sz w:val="22"/>
                <w:szCs w:val="22"/>
                <w:lang w:val="it-IT"/>
              </w:rPr>
            </w:pPr>
            <w:r w:rsidRPr="00606EC0">
              <w:rPr>
                <w:b/>
                <w:bCs/>
                <w:noProof/>
                <w:color w:val="000000" w:themeColor="text1"/>
                <w:sz w:val="22"/>
                <w:szCs w:val="22"/>
                <w:lang w:val="it-IT"/>
              </w:rPr>
              <w:t>Codul Muncii al Republicii Moldova</w:t>
            </w:r>
            <w:r w:rsidRPr="00606EC0">
              <w:rPr>
                <w:b/>
                <w:noProof/>
                <w:color w:val="000000" w:themeColor="text1"/>
                <w:sz w:val="22"/>
                <w:szCs w:val="22"/>
                <w:lang w:val="it-IT"/>
              </w:rPr>
              <w:t xml:space="preserve"> nr. 154/2003</w:t>
            </w:r>
          </w:p>
          <w:p w14:paraId="44ECB42C" w14:textId="77777777" w:rsidR="00606EC0" w:rsidRPr="00606EC0" w:rsidRDefault="00606EC0" w:rsidP="00606EC0">
            <w:pPr>
              <w:pStyle w:val="NormalWeb"/>
              <w:shd w:val="clear" w:color="auto" w:fill="FFFFFF"/>
              <w:spacing w:before="0" w:beforeAutospacing="0" w:after="0" w:afterAutospacing="0"/>
              <w:jc w:val="both"/>
              <w:rPr>
                <w:b/>
                <w:noProof/>
                <w:color w:val="000000" w:themeColor="text1"/>
                <w:sz w:val="22"/>
                <w:szCs w:val="22"/>
                <w:lang w:val="it-IT"/>
              </w:rPr>
            </w:pPr>
          </w:p>
          <w:p w14:paraId="47C8C650" w14:textId="77777777" w:rsidR="00606EC0" w:rsidRPr="00606EC0" w:rsidRDefault="00606EC0" w:rsidP="00606EC0">
            <w:pPr>
              <w:pStyle w:val="NormalWeb"/>
              <w:shd w:val="clear" w:color="auto" w:fill="FFFFFF"/>
              <w:tabs>
                <w:tab w:val="left" w:pos="168"/>
                <w:tab w:val="left" w:pos="310"/>
              </w:tabs>
              <w:jc w:val="both"/>
              <w:rPr>
                <w:rFonts w:eastAsiaTheme="majorEastAsia"/>
                <w:noProof/>
                <w:color w:val="000000" w:themeColor="text1"/>
                <w:sz w:val="22"/>
                <w:szCs w:val="22"/>
                <w:lang w:val="it-IT"/>
              </w:rPr>
            </w:pPr>
            <w:r w:rsidRPr="00606EC0">
              <w:rPr>
                <w:rFonts w:eastAsiaTheme="majorEastAsia"/>
                <w:noProof/>
                <w:color w:val="000000" w:themeColor="text1"/>
                <w:sz w:val="22"/>
                <w:szCs w:val="22"/>
                <w:lang w:val="it-IT"/>
              </w:rPr>
              <w:t>Articolul 129. Garanţiile de stat în domeniul salarizării</w:t>
            </w:r>
          </w:p>
          <w:p w14:paraId="7C6CCC17" w14:textId="77777777" w:rsidR="00606EC0" w:rsidRPr="00606EC0" w:rsidRDefault="00606EC0" w:rsidP="00606EC0">
            <w:pPr>
              <w:pStyle w:val="NormalWeb"/>
              <w:shd w:val="clear" w:color="auto" w:fill="FFFFFF"/>
              <w:tabs>
                <w:tab w:val="left" w:pos="168"/>
                <w:tab w:val="left" w:pos="310"/>
              </w:tabs>
              <w:jc w:val="both"/>
              <w:rPr>
                <w:rFonts w:eastAsiaTheme="majorEastAsia"/>
                <w:noProof/>
                <w:color w:val="000000" w:themeColor="text1"/>
                <w:sz w:val="22"/>
                <w:szCs w:val="22"/>
                <w:lang w:val="it-IT"/>
              </w:rPr>
            </w:pPr>
            <w:r w:rsidRPr="00606EC0">
              <w:rPr>
                <w:rFonts w:eastAsiaTheme="majorEastAsia"/>
                <w:noProof/>
                <w:color w:val="000000" w:themeColor="text1"/>
                <w:sz w:val="22"/>
                <w:szCs w:val="22"/>
                <w:lang w:val="it-IT"/>
              </w:rPr>
              <w:lastRenderedPageBreak/>
              <w:t>Garanţiile de stat în domeniul salarizării cuprind salariul minim stabilit de stat, valoarea de referinţă pentru calcularea salariilor de bază ale angajaţilor din sectorul bugetar, precum şi adaosurile şi sporurile cu caracter de compensare, garantate de stat şi reglementate de legislaţia în vigoare.</w:t>
            </w:r>
          </w:p>
          <w:p w14:paraId="13AFC1B9"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tc>
      </w:tr>
      <w:tr w:rsidR="00606EC0" w:rsidRPr="00E060B6" w14:paraId="7058EC58" w14:textId="77777777" w:rsidTr="000F47C8">
        <w:trPr>
          <w:jc w:val="center"/>
        </w:trPr>
        <w:tc>
          <w:tcPr>
            <w:tcW w:w="955" w:type="pct"/>
          </w:tcPr>
          <w:p w14:paraId="46BC1A32" w14:textId="1FBC526F" w:rsidR="00606EC0" w:rsidRPr="00606EC0" w:rsidRDefault="00606EC0" w:rsidP="00606EC0">
            <w:pPr>
              <w:ind w:firstLine="34"/>
              <w:jc w:val="both"/>
              <w:rPr>
                <w:bCs/>
                <w:noProof/>
                <w:sz w:val="22"/>
                <w:szCs w:val="22"/>
              </w:rPr>
            </w:pPr>
            <w:r w:rsidRPr="00606EC0">
              <w:rPr>
                <w:noProof/>
                <w:color w:val="000000" w:themeColor="text1"/>
                <w:sz w:val="22"/>
                <w:szCs w:val="22"/>
              </w:rPr>
              <w:lastRenderedPageBreak/>
              <w:t>(2)   Nicio dispoziție din prezenta directivă nu poate fi interpretată ca impunând statelor membre obligația de a introduce variații ale salariilor minime legale sau deduceri din acestea.</w:t>
            </w:r>
          </w:p>
        </w:tc>
        <w:tc>
          <w:tcPr>
            <w:tcW w:w="1587" w:type="pct"/>
          </w:tcPr>
          <w:p w14:paraId="73B6716A" w14:textId="77777777" w:rsidR="00606EC0" w:rsidRPr="00606EC0" w:rsidRDefault="00606EC0" w:rsidP="00606EC0">
            <w:pPr>
              <w:pStyle w:val="NormalWeb"/>
              <w:shd w:val="clear" w:color="auto" w:fill="FFFFFF"/>
              <w:tabs>
                <w:tab w:val="left" w:pos="168"/>
                <w:tab w:val="left" w:pos="310"/>
              </w:tabs>
              <w:jc w:val="both"/>
              <w:rPr>
                <w:bCs/>
                <w:noProof/>
                <w:sz w:val="22"/>
                <w:szCs w:val="22"/>
                <w:lang/>
              </w:rPr>
            </w:pPr>
          </w:p>
        </w:tc>
        <w:tc>
          <w:tcPr>
            <w:tcW w:w="440" w:type="pct"/>
          </w:tcPr>
          <w:p w14:paraId="1FB1E408" w14:textId="4C9852DE" w:rsidR="00606EC0" w:rsidRPr="00E060B6" w:rsidRDefault="00606EC0" w:rsidP="00606EC0">
            <w:pPr>
              <w:pStyle w:val="NormalWeb"/>
              <w:shd w:val="clear" w:color="auto" w:fill="FFFFFF"/>
              <w:tabs>
                <w:tab w:val="left" w:pos="168"/>
                <w:tab w:val="left" w:pos="310"/>
              </w:tabs>
              <w:jc w:val="both"/>
              <w:rPr>
                <w:bCs/>
                <w:noProof/>
                <w:sz w:val="22"/>
                <w:szCs w:val="22"/>
              </w:rPr>
            </w:pPr>
            <w:r>
              <w:rPr>
                <w:bCs/>
                <w:noProof/>
                <w:sz w:val="22"/>
                <w:szCs w:val="22"/>
              </w:rPr>
              <w:t>opțional</w:t>
            </w:r>
          </w:p>
        </w:tc>
        <w:tc>
          <w:tcPr>
            <w:tcW w:w="2018" w:type="pct"/>
          </w:tcPr>
          <w:p w14:paraId="42A039D9" w14:textId="419DC9DE" w:rsidR="00606EC0" w:rsidRPr="00606EC0" w:rsidRDefault="00606EC0" w:rsidP="00606EC0">
            <w:pPr>
              <w:pStyle w:val="NormalWeb"/>
              <w:shd w:val="clear" w:color="auto" w:fill="FFFFFF"/>
              <w:tabs>
                <w:tab w:val="left" w:pos="168"/>
                <w:tab w:val="left" w:pos="310"/>
              </w:tabs>
              <w:jc w:val="both"/>
              <w:rPr>
                <w:bCs/>
                <w:noProof/>
                <w:sz w:val="22"/>
                <w:szCs w:val="22"/>
                <w:lang/>
              </w:rPr>
            </w:pPr>
            <w:r w:rsidRPr="00C82239">
              <w:rPr>
                <w:bCs/>
                <w:noProof/>
                <w:sz w:val="22"/>
                <w:szCs w:val="22"/>
                <w:lang/>
              </w:rPr>
              <w:t>Prevederea citată are în mod clar un caracter permisiv și de garantare, întrucât aceasta doar clarifică faptul că Directiva nu impune statelor membre obligația de a introduce variații sau deduceri din salariul minim legal. În Republica Moldova, asemenea variații sau deduceri nu sunt aplicate salariului minim legal, iar nici formularea și nici scopul prevederii nu generează obligația instituirii unor asemenea mecanisme în cadrul juridic național.</w:t>
            </w:r>
          </w:p>
        </w:tc>
      </w:tr>
      <w:tr w:rsidR="00606EC0" w:rsidRPr="00E060B6" w14:paraId="71B80DA3" w14:textId="77777777" w:rsidTr="000F47C8">
        <w:trPr>
          <w:jc w:val="center"/>
        </w:trPr>
        <w:tc>
          <w:tcPr>
            <w:tcW w:w="955" w:type="pct"/>
          </w:tcPr>
          <w:p w14:paraId="1199CA9F" w14:textId="77777777" w:rsidR="00606EC0" w:rsidRPr="00606EC0" w:rsidRDefault="00606EC0" w:rsidP="00606EC0">
            <w:pPr>
              <w:shd w:val="clear" w:color="auto" w:fill="FFFFFF"/>
              <w:spacing w:before="360" w:after="120"/>
              <w:jc w:val="both"/>
              <w:rPr>
                <w:noProof/>
                <w:color w:val="000000" w:themeColor="text1"/>
                <w:sz w:val="22"/>
                <w:szCs w:val="22"/>
                <w:lang w:val="it-IT" w:eastAsia="ro-MD"/>
              </w:rPr>
            </w:pPr>
            <w:r w:rsidRPr="00606EC0">
              <w:rPr>
                <w:noProof/>
                <w:color w:val="000000" w:themeColor="text1"/>
                <w:sz w:val="22"/>
                <w:szCs w:val="22"/>
                <w:lang w:val="it-IT" w:eastAsia="ro-MD"/>
              </w:rPr>
              <w:t>Articolul 7</w:t>
            </w:r>
          </w:p>
          <w:p w14:paraId="53FEF453" w14:textId="77777777" w:rsidR="00606EC0" w:rsidRPr="00606EC0" w:rsidRDefault="00606EC0" w:rsidP="00606EC0">
            <w:pPr>
              <w:shd w:val="clear" w:color="auto" w:fill="FFFFFF"/>
              <w:spacing w:before="60" w:after="120"/>
              <w:jc w:val="both"/>
              <w:rPr>
                <w:b/>
                <w:bCs/>
                <w:noProof/>
                <w:color w:val="000000" w:themeColor="text1"/>
                <w:sz w:val="22"/>
                <w:szCs w:val="22"/>
                <w:lang w:val="it-IT" w:eastAsia="ro-MD"/>
              </w:rPr>
            </w:pPr>
            <w:r w:rsidRPr="00606EC0">
              <w:rPr>
                <w:b/>
                <w:bCs/>
                <w:noProof/>
                <w:color w:val="000000" w:themeColor="text1"/>
                <w:sz w:val="22"/>
                <w:szCs w:val="22"/>
                <w:lang w:val="it-IT" w:eastAsia="ro-MD"/>
              </w:rPr>
              <w:t>Implicarea partenerilor sociali în stabilirea și actualizarea salariilor minime legale</w:t>
            </w:r>
          </w:p>
          <w:p w14:paraId="339B92BF" w14:textId="76F007B0" w:rsidR="00606EC0" w:rsidRPr="00606EC0" w:rsidRDefault="00606EC0" w:rsidP="00606EC0">
            <w:pPr>
              <w:ind w:firstLine="34"/>
              <w:jc w:val="both"/>
              <w:rPr>
                <w:noProof/>
                <w:color w:val="000000" w:themeColor="text1"/>
                <w:sz w:val="22"/>
                <w:szCs w:val="22"/>
                <w:lang w:val="it-IT"/>
              </w:rPr>
            </w:pPr>
            <w:r w:rsidRPr="00606EC0">
              <w:rPr>
                <w:noProof/>
                <w:color w:val="000000" w:themeColor="text1"/>
                <w:sz w:val="22"/>
                <w:szCs w:val="22"/>
                <w:lang w:val="it-IT" w:eastAsia="ro-MD"/>
              </w:rPr>
              <w:t xml:space="preserve">Statele membre iau măsurile necesare pentru a implica </w:t>
            </w:r>
            <w:r w:rsidRPr="00606EC0">
              <w:rPr>
                <w:noProof/>
                <w:color w:val="000000" w:themeColor="text1"/>
                <w:sz w:val="22"/>
                <w:szCs w:val="22"/>
                <w:lang w:val="it-IT" w:eastAsia="ro-MD"/>
              </w:rPr>
              <w:lastRenderedPageBreak/>
              <w:t xml:space="preserve">partenerii sociali în stabilirea și actualizarea salariilor minime legale, în timp util și într-un mod eficace, prevăzând participarea lor voluntară la discuții pe parcursul întregului proces decizional, inclusiv participarea la organismele consultative menționate la articolul 5 alineatul (6) </w:t>
            </w:r>
            <w:r w:rsidRPr="00606EC0">
              <w:rPr>
                <w:b/>
                <w:bCs/>
                <w:noProof/>
                <w:color w:val="000000" w:themeColor="text1"/>
                <w:sz w:val="22"/>
                <w:szCs w:val="22"/>
                <w:lang w:val="it-IT" w:eastAsia="ro-MD"/>
              </w:rPr>
              <w:t>și în special în ceea ce privește</w:t>
            </w:r>
            <w:r w:rsidRPr="00606EC0">
              <w:rPr>
                <w:noProof/>
                <w:color w:val="000000" w:themeColor="text1"/>
                <w:sz w:val="22"/>
                <w:szCs w:val="22"/>
                <w:lang w:val="it-IT" w:eastAsia="ro-MD"/>
              </w:rPr>
              <w:t>:</w:t>
            </w:r>
          </w:p>
        </w:tc>
        <w:tc>
          <w:tcPr>
            <w:tcW w:w="1587" w:type="pct"/>
          </w:tcPr>
          <w:p w14:paraId="151F45F6" w14:textId="77777777" w:rsidR="00606EC0" w:rsidRPr="00606EC0" w:rsidRDefault="00606EC0" w:rsidP="00606EC0">
            <w:pPr>
              <w:pStyle w:val="NoSpacing"/>
              <w:jc w:val="both"/>
              <w:rPr>
                <w:b/>
                <w:noProof/>
                <w:color w:val="000000" w:themeColor="text1"/>
                <w:sz w:val="22"/>
                <w:lang w:val="it-IT"/>
              </w:rPr>
            </w:pPr>
          </w:p>
        </w:tc>
        <w:tc>
          <w:tcPr>
            <w:tcW w:w="440" w:type="pct"/>
          </w:tcPr>
          <w:p w14:paraId="57DB1EC4" w14:textId="5E95B333" w:rsidR="00606EC0" w:rsidRPr="00C82239" w:rsidRDefault="00606EC0" w:rsidP="00606EC0">
            <w:pPr>
              <w:pStyle w:val="NoSpacing"/>
              <w:jc w:val="both"/>
              <w:rPr>
                <w:bCs/>
                <w:noProof/>
                <w:color w:val="000000" w:themeColor="text1"/>
                <w:sz w:val="22"/>
              </w:rPr>
            </w:pPr>
            <w:r>
              <w:rPr>
                <w:noProof/>
                <w:color w:val="000000" w:themeColor="text1"/>
                <w:sz w:val="22"/>
              </w:rPr>
              <w:t>c</w:t>
            </w:r>
            <w:r w:rsidRPr="00C82239">
              <w:rPr>
                <w:noProof/>
                <w:color w:val="000000" w:themeColor="text1"/>
                <w:sz w:val="22"/>
              </w:rPr>
              <w:t>ompatibil</w:t>
            </w:r>
          </w:p>
        </w:tc>
        <w:tc>
          <w:tcPr>
            <w:tcW w:w="2018" w:type="pct"/>
          </w:tcPr>
          <w:p w14:paraId="39A38FFA" w14:textId="0685D8CF" w:rsidR="00606EC0" w:rsidRPr="00E060B6" w:rsidRDefault="00606EC0" w:rsidP="00606EC0">
            <w:pPr>
              <w:pStyle w:val="NoSpacing"/>
              <w:jc w:val="both"/>
              <w:rPr>
                <w:b/>
                <w:noProof/>
                <w:color w:val="000000" w:themeColor="text1"/>
                <w:sz w:val="22"/>
              </w:rPr>
            </w:pPr>
            <w:bookmarkStart w:id="18" w:name="A5"/>
            <w:bookmarkStart w:id="19" w:name="A18"/>
            <w:bookmarkStart w:id="20" w:name="A27_5"/>
            <w:r w:rsidRPr="00E060B6">
              <w:rPr>
                <w:b/>
                <w:noProof/>
                <w:color w:val="000000" w:themeColor="text1"/>
                <w:sz w:val="22"/>
              </w:rPr>
              <w:t xml:space="preserve">Legea nr. 245/2006 privind organizarea şi funcţionarea Comisiei naţionale pentru consultări şi negocieri colective, a comisiilor pentru consultări şi negocieri colective la nivel de ramură şi la nivel teritorial </w:t>
            </w:r>
          </w:p>
          <w:p w14:paraId="52D72CBB" w14:textId="77777777" w:rsidR="00606EC0" w:rsidRPr="00E060B6" w:rsidRDefault="00606EC0" w:rsidP="00606EC0">
            <w:pPr>
              <w:pStyle w:val="NoSpacing"/>
              <w:jc w:val="both"/>
              <w:rPr>
                <w:noProof/>
                <w:color w:val="000000" w:themeColor="text1"/>
                <w:sz w:val="22"/>
              </w:rPr>
            </w:pPr>
            <w:r w:rsidRPr="00E060B6">
              <w:rPr>
                <w:noProof/>
                <w:color w:val="000000" w:themeColor="text1"/>
                <w:sz w:val="22"/>
              </w:rPr>
              <w:t>Articolul</w:t>
            </w:r>
            <w:r w:rsidRPr="00E060B6">
              <w:rPr>
                <w:b/>
                <w:noProof/>
                <w:color w:val="000000" w:themeColor="text1"/>
                <w:sz w:val="22"/>
              </w:rPr>
              <w:t xml:space="preserve"> </w:t>
            </w:r>
            <w:r w:rsidRPr="00E060B6">
              <w:rPr>
                <w:bCs/>
                <w:noProof/>
                <w:color w:val="000000" w:themeColor="text1"/>
                <w:sz w:val="22"/>
              </w:rPr>
              <w:t>3.</w:t>
            </w:r>
            <w:r w:rsidRPr="00E060B6">
              <w:rPr>
                <w:noProof/>
                <w:color w:val="000000" w:themeColor="text1"/>
                <w:sz w:val="22"/>
              </w:rPr>
              <w:t xml:space="preserve"> Principiile de bază ale activităţii Comisiei naţionale, comisiilor de ramură şi comisiilor teritoriale Principiile de bază ale activităţii Comisiei naţionale, comisiilor de ramură şi comisiilor teritoriale sînt: </w:t>
            </w:r>
          </w:p>
          <w:p w14:paraId="23DBE3A4" w14:textId="77777777" w:rsidR="00606EC0" w:rsidRPr="00E060B6" w:rsidRDefault="00606EC0" w:rsidP="00606EC0">
            <w:pPr>
              <w:pStyle w:val="NoSpacing"/>
              <w:jc w:val="both"/>
              <w:rPr>
                <w:noProof/>
                <w:color w:val="000000" w:themeColor="text1"/>
                <w:sz w:val="22"/>
              </w:rPr>
            </w:pPr>
            <w:r w:rsidRPr="00E060B6">
              <w:rPr>
                <w:noProof/>
                <w:color w:val="000000" w:themeColor="text1"/>
                <w:sz w:val="22"/>
              </w:rPr>
              <w:t>o) favorizarea de către stat a dezvoltării parteneriatului social.</w:t>
            </w:r>
          </w:p>
          <w:p w14:paraId="45B8DF06" w14:textId="77777777" w:rsidR="00606EC0" w:rsidRPr="00E060B6" w:rsidRDefault="00606EC0" w:rsidP="00606EC0">
            <w:pPr>
              <w:pStyle w:val="NoSpacing"/>
              <w:jc w:val="both"/>
              <w:rPr>
                <w:b/>
                <w:noProof/>
                <w:color w:val="000000" w:themeColor="text1"/>
                <w:sz w:val="22"/>
              </w:rPr>
            </w:pPr>
          </w:p>
          <w:p w14:paraId="6050B7DA" w14:textId="77777777" w:rsidR="00606EC0" w:rsidRPr="00E060B6" w:rsidRDefault="00606EC0" w:rsidP="00606EC0">
            <w:pPr>
              <w:pStyle w:val="NoSpacing"/>
              <w:jc w:val="both"/>
              <w:rPr>
                <w:noProof/>
                <w:color w:val="000000" w:themeColor="text1"/>
                <w:sz w:val="22"/>
              </w:rPr>
            </w:pPr>
            <w:r w:rsidRPr="00E060B6">
              <w:rPr>
                <w:b/>
                <w:bCs/>
                <w:noProof/>
                <w:color w:val="000000" w:themeColor="text1"/>
                <w:sz w:val="22"/>
              </w:rPr>
              <w:t>Articolul 4.</w:t>
            </w:r>
            <w:r w:rsidRPr="00E060B6">
              <w:rPr>
                <w:noProof/>
                <w:color w:val="000000" w:themeColor="text1"/>
                <w:sz w:val="22"/>
              </w:rPr>
              <w:t xml:space="preserve"> Obiectivele activităţii Comisiei naţionale, comisiilor de ramură şi comisiilor teritoriale Obiectivele activităţii Comisiei naţionale, comisiilor de ramură şi comisiilor teritoriale sînt: </w:t>
            </w:r>
          </w:p>
          <w:p w14:paraId="13AA1BC3" w14:textId="77777777" w:rsidR="00606EC0" w:rsidRPr="00E060B6" w:rsidRDefault="00606EC0" w:rsidP="00606EC0">
            <w:pPr>
              <w:pStyle w:val="NoSpacing"/>
              <w:jc w:val="both"/>
              <w:rPr>
                <w:noProof/>
                <w:color w:val="000000" w:themeColor="text1"/>
                <w:sz w:val="22"/>
              </w:rPr>
            </w:pPr>
            <w:r w:rsidRPr="00E060B6">
              <w:rPr>
                <w:noProof/>
                <w:color w:val="000000" w:themeColor="text1"/>
                <w:sz w:val="22"/>
              </w:rPr>
              <w:t xml:space="preserve">a) consultările tripartite între partenerii sociali în problemele ce ţin de domeniul muncii şi în problemele social-economice de interes naţional, de ramură şi teritorial, promovarea parteneriatului social la toate nivelurile; </w:t>
            </w:r>
          </w:p>
          <w:p w14:paraId="7FF7BB16"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 xml:space="preserve">b) menţinerea coeziunii, păcii şi stabilităţii sociale pe teritoriul Republicii Moldova; </w:t>
            </w:r>
          </w:p>
          <w:p w14:paraId="5DD1447C" w14:textId="77777777" w:rsidR="00606EC0" w:rsidRPr="00606EC0" w:rsidRDefault="00606EC0" w:rsidP="00606EC0">
            <w:pPr>
              <w:pStyle w:val="NoSpacing"/>
              <w:jc w:val="both"/>
              <w:rPr>
                <w:noProof/>
                <w:color w:val="000000" w:themeColor="text1"/>
                <w:sz w:val="22"/>
                <w:lang w:val="it-IT"/>
              </w:rPr>
            </w:pPr>
            <w:r w:rsidRPr="00606EC0">
              <w:rPr>
                <w:noProof/>
                <w:color w:val="000000" w:themeColor="text1"/>
                <w:sz w:val="22"/>
                <w:lang w:val="it-IT"/>
              </w:rPr>
              <w:t xml:space="preserve">c) susţinerea participării societăţii civile la promovarea politicilor naţionale. </w:t>
            </w:r>
          </w:p>
          <w:p w14:paraId="403D2EE0"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it-IT"/>
              </w:rPr>
            </w:pPr>
            <w:r w:rsidRPr="00606EC0">
              <w:rPr>
                <w:b/>
                <w:bCs/>
                <w:noProof/>
                <w:color w:val="000000" w:themeColor="text1"/>
                <w:sz w:val="22"/>
                <w:szCs w:val="22"/>
                <w:lang w:val="it-IT"/>
              </w:rPr>
              <w:t>Articolul 5.</w:t>
            </w:r>
            <w:r w:rsidRPr="00606EC0">
              <w:rPr>
                <w:noProof/>
                <w:color w:val="000000" w:themeColor="text1"/>
                <w:sz w:val="22"/>
                <w:szCs w:val="22"/>
                <w:lang w:val="it-IT"/>
              </w:rPr>
              <w:t> Comisia naţională</w:t>
            </w:r>
          </w:p>
          <w:p w14:paraId="063C1B73"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it-IT"/>
              </w:rPr>
            </w:pPr>
            <w:r w:rsidRPr="00606EC0">
              <w:rPr>
                <w:noProof/>
                <w:color w:val="000000" w:themeColor="text1"/>
                <w:sz w:val="22"/>
                <w:szCs w:val="22"/>
                <w:lang w:val="it-IT"/>
              </w:rPr>
              <w:t>(1) Comisia naţională este un organ tripartit, constituit în scopul realizării obiectivelor prevăzute la art.4 şi al stabilirii bazelor de reglementare a relaţiilor social-economice şi de muncă în ţară.</w:t>
            </w:r>
          </w:p>
          <w:p w14:paraId="4AF5B69C" w14:textId="77777777" w:rsidR="00606EC0" w:rsidRPr="00606EC0" w:rsidRDefault="00606EC0" w:rsidP="00606EC0">
            <w:pPr>
              <w:pStyle w:val="NormalWeb"/>
              <w:shd w:val="clear" w:color="auto" w:fill="FFFFFF"/>
              <w:tabs>
                <w:tab w:val="left" w:pos="168"/>
                <w:tab w:val="left" w:pos="310"/>
              </w:tabs>
              <w:jc w:val="both"/>
              <w:rPr>
                <w:noProof/>
                <w:color w:val="000000" w:themeColor="text1"/>
                <w:sz w:val="22"/>
                <w:szCs w:val="22"/>
                <w:lang w:val="it-IT"/>
              </w:rPr>
            </w:pPr>
            <w:r w:rsidRPr="00606EC0">
              <w:rPr>
                <w:noProof/>
                <w:color w:val="000000" w:themeColor="text1"/>
                <w:sz w:val="22"/>
                <w:szCs w:val="22"/>
                <w:lang w:val="it-IT"/>
              </w:rPr>
              <w:t>(3) Proiectele de acte normative din domeniul muncii şi cel social-economic sînt coordonate în mod obligatoriu cu Comisia naţională. Avizul ei asupra unui proiect de act normativ însoţeşte proiectul pînă la adoptare.</w:t>
            </w:r>
          </w:p>
          <w:bookmarkEnd w:id="18"/>
          <w:p w14:paraId="4F6B627A"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(4) Termenele de avizare a proiectelor de acte normative de către Comisia naţională se stabilesc conform Legii cu privire la actele normative nr. 100 din 22.12.2017.</w:t>
            </w:r>
          </w:p>
          <w:p w14:paraId="65ADBA0F" w14:textId="77777777" w:rsidR="00606EC0" w:rsidRPr="00606EC0" w:rsidRDefault="00606EC0" w:rsidP="00606EC0">
            <w:pPr>
              <w:jc w:val="both"/>
              <w:rPr>
                <w:noProof/>
                <w:color w:val="000000" w:themeColor="text1"/>
                <w:sz w:val="22"/>
                <w:szCs w:val="22"/>
                <w:lang w:val="it-IT"/>
              </w:rPr>
            </w:pPr>
          </w:p>
          <w:p w14:paraId="54C7C630" w14:textId="77777777" w:rsidR="00606EC0" w:rsidRPr="00606EC0" w:rsidRDefault="00606EC0" w:rsidP="00606EC0">
            <w:pPr>
              <w:jc w:val="both"/>
              <w:rPr>
                <w:noProof/>
                <w:color w:val="000000" w:themeColor="text1"/>
                <w:sz w:val="22"/>
                <w:szCs w:val="22"/>
                <w:lang w:val="it-IT"/>
              </w:rPr>
            </w:pPr>
          </w:p>
          <w:p w14:paraId="0F0AF921" w14:textId="77777777" w:rsidR="00606EC0" w:rsidRPr="00606EC0" w:rsidRDefault="00606EC0" w:rsidP="00606EC0">
            <w:pPr>
              <w:jc w:val="both"/>
              <w:rPr>
                <w:noProof/>
                <w:color w:val="000000" w:themeColor="text1"/>
                <w:sz w:val="22"/>
                <w:szCs w:val="22"/>
                <w:lang w:val="it-IT"/>
              </w:rPr>
            </w:pPr>
            <w:r w:rsidRPr="00606EC0">
              <w:rPr>
                <w:b/>
                <w:bCs/>
                <w:noProof/>
                <w:color w:val="000000" w:themeColor="text1"/>
                <w:sz w:val="22"/>
                <w:szCs w:val="22"/>
                <w:lang w:val="it-IT"/>
              </w:rPr>
              <w:t>Articolul 18.</w:t>
            </w:r>
            <w:bookmarkEnd w:id="19"/>
            <w:r w:rsidRPr="00606EC0">
              <w:rPr>
                <w:noProof/>
                <w:color w:val="000000" w:themeColor="text1"/>
                <w:sz w:val="22"/>
                <w:szCs w:val="22"/>
                <w:lang w:val="it-IT"/>
              </w:rPr>
              <w:t> Comisiile de ramură şi comisiile teritoriale</w:t>
            </w:r>
          </w:p>
          <w:p w14:paraId="33042AB9"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 xml:space="preserve">(1) Comisiile de ramură şi comisiile teritoriale sînt organe tripartite, constituite în scopul realizării obiectivelor prevăzute la art.4, al stabilirii bazelor de reglementare a relaţiilor din sfera muncii şi din sfera social-economică dintr-o anumită ramură a economiei sau dintr-o anumită </w:t>
            </w:r>
            <w:r w:rsidRPr="00606EC0">
              <w:rPr>
                <w:noProof/>
                <w:color w:val="000000" w:themeColor="text1"/>
                <w:sz w:val="22"/>
                <w:szCs w:val="22"/>
                <w:lang w:val="it-IT"/>
              </w:rPr>
              <w:lastRenderedPageBreak/>
              <w:t>unitate administrativ-teritorială de nivelul doi, precum şi în scopul menţinerii climatului de stabilitate şi pace socială.</w:t>
            </w:r>
          </w:p>
          <w:p w14:paraId="41E7DCD7"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(2) Comisiile de ramură şi comisiile teritoriale au un rol consultativ la elaborarea strategiilor şi politicilor social-economice la nivel de ramură sau la nivel teritorial, la aplanarea situaţiilor conflictuale apărute la nivelurile nominalizate între partenerii sociali.</w:t>
            </w:r>
          </w:p>
          <w:p w14:paraId="770FF194" w14:textId="77777777" w:rsidR="00606EC0" w:rsidRPr="00606EC0" w:rsidRDefault="00606EC0" w:rsidP="00606EC0">
            <w:pPr>
              <w:jc w:val="both"/>
              <w:rPr>
                <w:noProof/>
                <w:color w:val="000000" w:themeColor="text1"/>
                <w:sz w:val="22"/>
                <w:szCs w:val="22"/>
                <w:lang w:val="pt-BR"/>
              </w:rPr>
            </w:pPr>
            <w:bookmarkStart w:id="21" w:name="A22"/>
            <w:r w:rsidRPr="00606EC0">
              <w:rPr>
                <w:b/>
                <w:bCs/>
                <w:noProof/>
                <w:color w:val="000000" w:themeColor="text1"/>
                <w:sz w:val="22"/>
                <w:szCs w:val="22"/>
                <w:lang w:val="pt-BR"/>
              </w:rPr>
              <w:t>Articolul 22.</w:t>
            </w:r>
            <w:bookmarkEnd w:id="21"/>
            <w:r w:rsidRPr="00606EC0">
              <w:rPr>
                <w:noProof/>
                <w:color w:val="000000" w:themeColor="text1"/>
                <w:sz w:val="22"/>
                <w:szCs w:val="22"/>
                <w:lang w:val="pt-BR"/>
              </w:rPr>
              <w:t> Atribuţiile comisiilor de ramură şi ale comisiilor teritoriale</w:t>
            </w:r>
          </w:p>
          <w:p w14:paraId="39B3B3ED"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Comisiile de ramură şi comisiile teritoriale au următoarele atribuţii:</w:t>
            </w:r>
          </w:p>
          <w:p w14:paraId="3E0A59FF"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a) armonizează interesele ministerelor, altor autorităţi administrative centrale, ale autorităţilor administraţiei publice locale, patronatelor şi sindicatelor în procesul elaborării bazelor de reglementare a relaţiilor de muncă şi a relaţiilor social-economice la nivel de ramură şi la nivel teritorial;</w:t>
            </w:r>
          </w:p>
          <w:p w14:paraId="2E2B6FBE"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 xml:space="preserve">b) </w:t>
            </w:r>
            <w:r w:rsidRPr="00606EC0">
              <w:rPr>
                <w:b/>
                <w:bCs/>
                <w:noProof/>
                <w:color w:val="000000" w:themeColor="text1"/>
                <w:sz w:val="22"/>
                <w:szCs w:val="22"/>
                <w:lang w:val="pt-BR"/>
              </w:rPr>
              <w:t>poartă negocieri colective</w:t>
            </w:r>
            <w:r w:rsidRPr="00606EC0">
              <w:rPr>
                <w:noProof/>
                <w:color w:val="000000" w:themeColor="text1"/>
                <w:sz w:val="22"/>
                <w:szCs w:val="22"/>
                <w:lang w:val="pt-BR"/>
              </w:rPr>
              <w:t>, elaborează şi promovează convenţii colective la nivel de ramură şi la nivel teritorial, contribuie la încheierea acestora şi monitorizează procesul realizării lor, propun măsuri pentru asigurarea realizării;</w:t>
            </w:r>
          </w:p>
          <w:p w14:paraId="536A9946"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c) depistează la nivel de ramură şi la nivel teritorial motivele situaţiilor conflictuale şi tensiunilor sociale din relaţiile de muncă, organizează pregătirea şi expertiza propunerilor menite să prevină astfel de situaţii şi tensiuni;</w:t>
            </w:r>
          </w:p>
          <w:p w14:paraId="3B86F6AF"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d) examinează proiectele programelor locale de utilizare a forţei de muncă şi exercită controlul asupra îndeplinirii lor, elaborează propuneri privind utilizarea eficientă a forţei de muncă, crearea a noi locuri de muncă şi ridicarea gradului de ocupare a populaţiei, propun măsuri de combatere a şomajului la nivel de ramură şi la nivel teritorial;</w:t>
            </w:r>
          </w:p>
          <w:p w14:paraId="43B272C3"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e) înaintează propuneri privind asigurarea respectării drepturilor şi intereselor salariaţilor din ramură sau din teritoriu;</w:t>
            </w:r>
          </w:p>
          <w:p w14:paraId="2FE97EDA"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f) determină oportunitatea iniţiativei legislative în probleme sociale şi probleme ale muncii la nivel de ramură şi la nivel teritorial, elaborează propuneri spre a fi prezentate Guvernului, altor autorităţi abilitate cu o astfel de iniţiativă, conform legislaţiei în vigoare;</w:t>
            </w:r>
          </w:p>
          <w:p w14:paraId="2BB44D22" w14:textId="77777777" w:rsidR="00606EC0" w:rsidRPr="00606EC0" w:rsidRDefault="00606EC0" w:rsidP="00606EC0">
            <w:pPr>
              <w:jc w:val="both"/>
              <w:rPr>
                <w:noProof/>
                <w:color w:val="000000" w:themeColor="text1"/>
                <w:sz w:val="22"/>
                <w:szCs w:val="22"/>
                <w:lang w:val="pt-BR"/>
              </w:rPr>
            </w:pPr>
          </w:p>
          <w:p w14:paraId="3EFFE652" w14:textId="77777777" w:rsidR="00606EC0" w:rsidRPr="00606EC0" w:rsidRDefault="00606EC0" w:rsidP="00606EC0">
            <w:pPr>
              <w:jc w:val="both"/>
              <w:rPr>
                <w:noProof/>
                <w:color w:val="000000" w:themeColor="text1"/>
                <w:sz w:val="22"/>
                <w:szCs w:val="22"/>
                <w:lang w:val="pt-BR"/>
              </w:rPr>
            </w:pPr>
            <w:bookmarkStart w:id="22" w:name="A27_1"/>
            <w:r w:rsidRPr="00606EC0">
              <w:rPr>
                <w:b/>
                <w:bCs/>
                <w:noProof/>
                <w:color w:val="000000" w:themeColor="text1"/>
                <w:sz w:val="22"/>
                <w:szCs w:val="22"/>
                <w:lang w:val="pt-BR"/>
              </w:rPr>
              <w:t>Articolul 27</w:t>
            </w:r>
            <w:r w:rsidRPr="00606EC0">
              <w:rPr>
                <w:b/>
                <w:bCs/>
                <w:noProof/>
                <w:color w:val="000000" w:themeColor="text1"/>
                <w:sz w:val="22"/>
                <w:szCs w:val="22"/>
                <w:vertAlign w:val="superscript"/>
                <w:lang w:val="pt-BR"/>
              </w:rPr>
              <w:t>1</w:t>
            </w:r>
            <w:r w:rsidRPr="00606EC0">
              <w:rPr>
                <w:b/>
                <w:bCs/>
                <w:noProof/>
                <w:color w:val="000000" w:themeColor="text1"/>
                <w:sz w:val="22"/>
                <w:szCs w:val="22"/>
                <w:lang w:val="pt-BR"/>
              </w:rPr>
              <w:t>.</w:t>
            </w:r>
            <w:bookmarkEnd w:id="22"/>
            <w:r w:rsidRPr="00606EC0">
              <w:rPr>
                <w:noProof/>
                <w:color w:val="000000" w:themeColor="text1"/>
                <w:sz w:val="22"/>
                <w:szCs w:val="22"/>
                <w:lang w:val="pt-BR"/>
              </w:rPr>
              <w:t> Comisiile de ramură bipartite</w:t>
            </w:r>
          </w:p>
          <w:p w14:paraId="7A33B0E0"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 xml:space="preserve">(1) În ramurile în care nu există reprezentanţi ai unui partener social, comisiile de ramură se constituie ca organe bipartite în scopul realizării </w:t>
            </w:r>
            <w:r w:rsidRPr="00606EC0">
              <w:rPr>
                <w:noProof/>
                <w:color w:val="000000" w:themeColor="text1"/>
                <w:sz w:val="22"/>
                <w:szCs w:val="22"/>
                <w:lang w:val="pt-BR"/>
              </w:rPr>
              <w:lastRenderedPageBreak/>
              <w:t>obiectivelor prevăzute la art.4, al stabilirii bazelor de reglementare a relaţiilor din domeniul muncii şi din domeniul social-economic dintr-o anumită ramură a economiei, precum şi în scopul menţinerii climatului de stabilitate şi pace socială.</w:t>
            </w:r>
          </w:p>
          <w:p w14:paraId="2C158074"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(2) Comisiile de ramură bipartite au un rol consultativ la elaborarea strategiilor şi politicilor social-economice, precum şi la aplanarea situaţiilor conflictuale apărute între partenerii sociali la nivel de ramură.</w:t>
            </w:r>
          </w:p>
          <w:p w14:paraId="4FEDBE60" w14:textId="77777777" w:rsidR="00606EC0" w:rsidRPr="00606EC0" w:rsidRDefault="00606EC0" w:rsidP="00606EC0">
            <w:pPr>
              <w:jc w:val="both"/>
              <w:rPr>
                <w:noProof/>
                <w:color w:val="000000" w:themeColor="text1"/>
                <w:sz w:val="22"/>
                <w:szCs w:val="22"/>
                <w:lang w:val="it-IT"/>
              </w:rPr>
            </w:pPr>
          </w:p>
          <w:p w14:paraId="6EAD59B7" w14:textId="77777777" w:rsidR="00606EC0" w:rsidRPr="00606EC0" w:rsidRDefault="00606EC0" w:rsidP="00606EC0">
            <w:pPr>
              <w:jc w:val="both"/>
              <w:rPr>
                <w:noProof/>
                <w:color w:val="000000" w:themeColor="text1"/>
                <w:sz w:val="22"/>
                <w:szCs w:val="22"/>
                <w:lang w:val="pt-BR"/>
              </w:rPr>
            </w:pPr>
            <w:r w:rsidRPr="00606EC0">
              <w:rPr>
                <w:b/>
                <w:bCs/>
                <w:noProof/>
                <w:color w:val="000000" w:themeColor="text1"/>
                <w:sz w:val="22"/>
                <w:szCs w:val="22"/>
                <w:lang w:val="pt-BR"/>
              </w:rPr>
              <w:t>Articolul 27</w:t>
            </w:r>
            <w:r w:rsidRPr="00606EC0">
              <w:rPr>
                <w:b/>
                <w:bCs/>
                <w:noProof/>
                <w:color w:val="000000" w:themeColor="text1"/>
                <w:sz w:val="22"/>
                <w:szCs w:val="22"/>
                <w:vertAlign w:val="superscript"/>
                <w:lang w:val="pt-BR"/>
              </w:rPr>
              <w:t>5</w:t>
            </w:r>
            <w:r w:rsidRPr="00606EC0">
              <w:rPr>
                <w:b/>
                <w:bCs/>
                <w:noProof/>
                <w:color w:val="000000" w:themeColor="text1"/>
                <w:sz w:val="22"/>
                <w:szCs w:val="22"/>
                <w:lang w:val="pt-BR"/>
              </w:rPr>
              <w:t>.</w:t>
            </w:r>
            <w:bookmarkEnd w:id="20"/>
            <w:r w:rsidRPr="00606EC0">
              <w:rPr>
                <w:noProof/>
                <w:color w:val="000000" w:themeColor="text1"/>
                <w:sz w:val="22"/>
                <w:szCs w:val="22"/>
                <w:lang w:val="pt-BR"/>
              </w:rPr>
              <w:t> Atribuţiile comisiilor de ramură bipartite</w:t>
            </w:r>
          </w:p>
          <w:p w14:paraId="0B57B074"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Comisiile de ramură bipartite au următoarele atribuţii:</w:t>
            </w:r>
          </w:p>
          <w:p w14:paraId="3E190611"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a) armonizează, după caz, interesele ministerelor, ale altor autorităţi administrative centrale, ale patronatelor şi ale sindicatelor în procesul elaborării actelor care reglementează relaţiile de muncă şi relaţiile social-economice la nivel de ramură;</w:t>
            </w:r>
          </w:p>
          <w:p w14:paraId="610A8F4B"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 xml:space="preserve">b) </w:t>
            </w:r>
            <w:r w:rsidRPr="00606EC0">
              <w:rPr>
                <w:b/>
                <w:bCs/>
                <w:noProof/>
                <w:color w:val="000000" w:themeColor="text1"/>
                <w:sz w:val="22"/>
                <w:szCs w:val="22"/>
                <w:lang w:val="pt-BR"/>
              </w:rPr>
              <w:t>poartă negocieri colective</w:t>
            </w:r>
            <w:r w:rsidRPr="00606EC0">
              <w:rPr>
                <w:noProof/>
                <w:color w:val="000000" w:themeColor="text1"/>
                <w:sz w:val="22"/>
                <w:szCs w:val="22"/>
                <w:lang w:val="pt-BR"/>
              </w:rPr>
              <w:t>, elaborează şi promovează convenţii colective la nivel de ramură, contribuie la încheierea acestora şi monitorizează procesul realizării convenţiilor colective, propun măsuri pentru asigurarea realizării acestora;</w:t>
            </w:r>
          </w:p>
          <w:p w14:paraId="6D281745"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c) depistează, la nivel de ramură, motivele situaţiilor conflictuale şi tensiunilor sociale în cadrul relaţiilor de muncă, organizează pregătirea şi expertiza propunerilor menite să prevină astfel de situaţii şi tensiuni;</w:t>
            </w:r>
          </w:p>
          <w:p w14:paraId="3611A8E7"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d) examinează proiectele programelor ramurale de utilizare a forţei de muncă şi exercită controlul asupra îndeplinirii acestora, elaborează propuneri privind utilizarea eficientă a forţei de muncă, crearea a noi locuri de muncă şi sporirea gradului de ocupare a populaţiei, propun măsuri de combatere a şomajului la nivel de ramură;</w:t>
            </w:r>
          </w:p>
          <w:p w14:paraId="5E89830D"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e) înaintează propuneri privind asigurarea respectării drepturilor şi intereselor salariaţilor din ramura respectivă;</w:t>
            </w:r>
          </w:p>
          <w:p w14:paraId="5C758175"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f) determină oportunitatea iniţiativei legislative în probleme sociale şi probleme ale muncii la nivel de ramură, elaborează propuneri spre a fi prezentate Guvernului, altor autorităţi abilitate cu o astfel de iniţiativă, conform legislaţiei în vigoare;</w:t>
            </w:r>
          </w:p>
          <w:p w14:paraId="22F44963"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g) participă, prin reprezentanţii acestora, la conferinţe, seminare, şedinţe, mese rotunde şi organizează astfel de acţiuni în probleme ce ţin de competenţa lor;</w:t>
            </w:r>
          </w:p>
          <w:p w14:paraId="10B01350"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h) adoptă planurile proprii de lucru;</w:t>
            </w:r>
          </w:p>
          <w:p w14:paraId="4DE1AE51"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lastRenderedPageBreak/>
              <w:t>i) aprobă regulamentele proprii;</w:t>
            </w:r>
          </w:p>
          <w:p w14:paraId="65E9337D"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j) îndeplinesc alte atribuţii în limitele competenţei lor şi în condiţiile legii.</w:t>
            </w:r>
          </w:p>
          <w:p w14:paraId="3E6928FD" w14:textId="77777777" w:rsidR="00606EC0" w:rsidRPr="00606EC0" w:rsidRDefault="00606EC0" w:rsidP="00606EC0">
            <w:pPr>
              <w:jc w:val="both"/>
              <w:rPr>
                <w:noProof/>
                <w:color w:val="000000" w:themeColor="text1"/>
                <w:sz w:val="22"/>
                <w:szCs w:val="22"/>
                <w:lang w:val="it-IT"/>
              </w:rPr>
            </w:pPr>
          </w:p>
          <w:p w14:paraId="63563EEF"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Legea salarizării nr.847/2002</w:t>
            </w:r>
          </w:p>
          <w:p w14:paraId="7EB94C88" w14:textId="77777777" w:rsidR="00606EC0" w:rsidRPr="00E060B6" w:rsidRDefault="00606EC0" w:rsidP="00606EC0">
            <w:pPr>
              <w:jc w:val="both"/>
              <w:rPr>
                <w:noProof/>
                <w:color w:val="000000" w:themeColor="text1"/>
                <w:sz w:val="22"/>
                <w:szCs w:val="22"/>
                <w:lang w:val="en-US"/>
              </w:rPr>
            </w:pPr>
          </w:p>
          <w:p w14:paraId="25BA0B53"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Articolul 18. Indexarea salariului</w:t>
            </w:r>
          </w:p>
          <w:p w14:paraId="6FA752C2" w14:textId="274E73BB"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Indexarea salariului se face conform prevederilor legislaţiei în vigoare.</w:t>
            </w:r>
          </w:p>
        </w:tc>
      </w:tr>
      <w:tr w:rsidR="00606EC0" w:rsidRPr="00E060B6" w14:paraId="638FB68C" w14:textId="77777777" w:rsidTr="000F47C8">
        <w:trPr>
          <w:jc w:val="center"/>
        </w:trPr>
        <w:tc>
          <w:tcPr>
            <w:tcW w:w="955" w:type="pct"/>
          </w:tcPr>
          <w:tbl>
            <w:tblPr>
              <w:tblW w:w="5000" w:type="pct"/>
              <w:shd w:val="clear" w:color="auto" w:fill="FFFFFF"/>
              <w:tblLayout w:type="fixed"/>
              <w:tblCellMar>
                <w:left w:w="0" w:type="dxa"/>
                <w:right w:w="0" w:type="dxa"/>
              </w:tblCellMar>
              <w:tblLook w:val="04A0" w:firstRow="1" w:lastRow="0" w:firstColumn="1" w:lastColumn="0" w:noHBand="0" w:noVBand="1"/>
            </w:tblPr>
            <w:tblGrid>
              <w:gridCol w:w="402"/>
              <w:gridCol w:w="2467"/>
            </w:tblGrid>
            <w:tr w:rsidR="00606EC0" w:rsidRPr="00E060B6" w14:paraId="2DEA705F" w14:textId="77777777" w:rsidTr="009F6AB0">
              <w:tc>
                <w:tcPr>
                  <w:tcW w:w="267" w:type="dxa"/>
                  <w:shd w:val="clear" w:color="auto" w:fill="FFFFFF"/>
                  <w:hideMark/>
                </w:tcPr>
                <w:p w14:paraId="13FC2347"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(a)</w:t>
                  </w:r>
                </w:p>
              </w:tc>
              <w:tc>
                <w:tcPr>
                  <w:tcW w:w="1640" w:type="dxa"/>
                  <w:shd w:val="clear" w:color="auto" w:fill="FFFFFF"/>
                  <w:hideMark/>
                </w:tcPr>
                <w:p w14:paraId="4AE2052A"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 xml:space="preserve">selectarea și aplicarea criteriilor de stabilire a nivelului salariului minim legal și stabilirea unei formule de indexare automată și modificarea sa în cazul </w:t>
                  </w:r>
                  <w:r w:rsidRPr="00E060B6">
                    <w:rPr>
                      <w:b/>
                      <w:bCs/>
                      <w:noProof/>
                      <w:color w:val="000000" w:themeColor="text1"/>
                      <w:sz w:val="22"/>
                      <w:szCs w:val="22"/>
                      <w:lang w:val="en-US" w:eastAsia="ro-MD"/>
                    </w:rPr>
                    <w:t>în care există</w:t>
                  </w:r>
                  <w:r w:rsidRPr="00E060B6">
                    <w:rPr>
                      <w:noProof/>
                      <w:color w:val="000000" w:themeColor="text1"/>
                      <w:sz w:val="22"/>
                      <w:szCs w:val="22"/>
                      <w:lang w:val="en-US" w:eastAsia="ro-MD"/>
                    </w:rPr>
                    <w:t xml:space="preserve"> o astfel de formulă, menționate la articolul 5 alineatele (1), (2) și (3);</w:t>
                  </w:r>
                </w:p>
                <w:p w14:paraId="5BECFE73" w14:textId="77777777" w:rsidR="00606EC0" w:rsidRPr="00E060B6" w:rsidRDefault="00606EC0" w:rsidP="00606EC0">
                  <w:pPr>
                    <w:spacing w:before="120"/>
                    <w:jc w:val="both"/>
                    <w:rPr>
                      <w:noProof/>
                      <w:color w:val="000000" w:themeColor="text1"/>
                      <w:sz w:val="22"/>
                      <w:szCs w:val="22"/>
                      <w:lang w:val="en-US" w:eastAsia="ro-MD"/>
                    </w:rPr>
                  </w:pPr>
                </w:p>
              </w:tc>
            </w:tr>
          </w:tbl>
          <w:p w14:paraId="637DD01A" w14:textId="77777777" w:rsidR="00606EC0" w:rsidRPr="00E060B6" w:rsidRDefault="00606EC0" w:rsidP="00606EC0">
            <w:pPr>
              <w:shd w:val="clear" w:color="auto" w:fill="FFFFFF"/>
              <w:spacing w:before="360" w:after="120"/>
              <w:jc w:val="both"/>
              <w:rPr>
                <w:noProof/>
                <w:color w:val="000000" w:themeColor="text1"/>
                <w:sz w:val="22"/>
                <w:szCs w:val="22"/>
                <w:lang w:val="en-US" w:eastAsia="ro-MD"/>
              </w:rPr>
            </w:pPr>
          </w:p>
        </w:tc>
        <w:tc>
          <w:tcPr>
            <w:tcW w:w="1587" w:type="pct"/>
          </w:tcPr>
          <w:p w14:paraId="7D7FD379" w14:textId="77777777" w:rsidR="00606EC0" w:rsidRPr="00E060B6" w:rsidRDefault="00606EC0" w:rsidP="00606EC0">
            <w:pPr>
              <w:pStyle w:val="NormalWeb"/>
              <w:shd w:val="clear" w:color="auto" w:fill="FFFFFF"/>
              <w:tabs>
                <w:tab w:val="left" w:pos="168"/>
                <w:tab w:val="left" w:pos="310"/>
              </w:tabs>
              <w:jc w:val="both"/>
              <w:rPr>
                <w:bCs/>
                <w:noProof/>
                <w:sz w:val="22"/>
                <w:szCs w:val="22"/>
              </w:rPr>
            </w:pPr>
          </w:p>
        </w:tc>
        <w:tc>
          <w:tcPr>
            <w:tcW w:w="440" w:type="pct"/>
          </w:tcPr>
          <w:p w14:paraId="0BA05BCC" w14:textId="77777777" w:rsidR="00606EC0" w:rsidRPr="004443D4" w:rsidRDefault="00606EC0" w:rsidP="00606EC0">
            <w:pPr>
              <w:ind w:firstLine="22"/>
              <w:jc w:val="both"/>
              <w:rPr>
                <w:color w:val="000000" w:themeColor="text1"/>
                <w:sz w:val="22"/>
                <w:lang w:eastAsia="ro-MD"/>
              </w:rPr>
            </w:pPr>
            <w:r w:rsidRPr="004443D4">
              <w:rPr>
                <w:color w:val="000000" w:themeColor="text1"/>
                <w:sz w:val="22"/>
                <w:lang w:eastAsia="ro-MD"/>
              </w:rPr>
              <w:t>prevederi UE neaplicabile</w:t>
            </w:r>
          </w:p>
          <w:p w14:paraId="6233A1D6" w14:textId="77777777" w:rsidR="00606EC0" w:rsidRPr="00E060B6" w:rsidRDefault="00606EC0" w:rsidP="00606EC0">
            <w:pPr>
              <w:pStyle w:val="NormalWeb"/>
              <w:shd w:val="clear" w:color="auto" w:fill="FFFFFF"/>
              <w:tabs>
                <w:tab w:val="left" w:pos="168"/>
                <w:tab w:val="left" w:pos="310"/>
              </w:tabs>
              <w:jc w:val="both"/>
              <w:rPr>
                <w:bCs/>
                <w:noProof/>
                <w:sz w:val="22"/>
                <w:szCs w:val="22"/>
              </w:rPr>
            </w:pPr>
          </w:p>
        </w:tc>
        <w:tc>
          <w:tcPr>
            <w:tcW w:w="2018" w:type="pct"/>
          </w:tcPr>
          <w:p w14:paraId="52E9B02A" w14:textId="77777777" w:rsidR="00606EC0" w:rsidRPr="00C82239" w:rsidRDefault="00606EC0" w:rsidP="00606EC0">
            <w:pPr>
              <w:pStyle w:val="NormalWeb"/>
              <w:shd w:val="clear" w:color="auto" w:fill="FFFFFF"/>
              <w:tabs>
                <w:tab w:val="left" w:pos="168"/>
                <w:tab w:val="left" w:pos="310"/>
              </w:tabs>
              <w:jc w:val="both"/>
              <w:rPr>
                <w:bCs/>
                <w:noProof/>
                <w:sz w:val="22"/>
                <w:szCs w:val="22"/>
                <w:lang/>
              </w:rPr>
            </w:pPr>
            <w:r w:rsidRPr="00C82239">
              <w:rPr>
                <w:bCs/>
                <w:noProof/>
                <w:sz w:val="22"/>
                <w:szCs w:val="22"/>
                <w:lang/>
              </w:rPr>
              <w:t>Aceste prevederi nu sunt aplicabile în Republica Moldova. Criteriile pentru stabilirea și revizuirea salariului minim sunt prevăzute expres de legislația națională, iar, la etapa elaborării sau modificării acestora, partenerii sociali participă la procedura de consultare și avizare a proiectului de lege, în conformitate cu principiile dialogului social.</w:t>
            </w:r>
          </w:p>
          <w:p w14:paraId="6A18134C" w14:textId="77777777" w:rsidR="00606EC0" w:rsidRPr="00C82239" w:rsidRDefault="00606EC0" w:rsidP="00606EC0">
            <w:pPr>
              <w:pStyle w:val="NormalWeb"/>
              <w:shd w:val="clear" w:color="auto" w:fill="FFFFFF"/>
              <w:tabs>
                <w:tab w:val="left" w:pos="168"/>
                <w:tab w:val="left" w:pos="310"/>
              </w:tabs>
              <w:jc w:val="both"/>
              <w:rPr>
                <w:bCs/>
                <w:noProof/>
                <w:sz w:val="22"/>
                <w:szCs w:val="22"/>
                <w:lang/>
              </w:rPr>
            </w:pPr>
            <w:r w:rsidRPr="00C82239">
              <w:rPr>
                <w:bCs/>
                <w:noProof/>
                <w:sz w:val="22"/>
                <w:szCs w:val="22"/>
                <w:lang/>
              </w:rPr>
              <w:t>Totodată, introducerea unei formule de indexare automată nu are caracter obligatoriu potrivit Directivei și nu este prevăzută de legislația Republicii Moldova. În plus, articolul 5 alineatul (2) a fost anulat, iar articolul 5 alineatul (3) are caracter opțional, neinstituind astfel o obligație juridică obligatorie pentru Republica Moldova.</w:t>
            </w:r>
          </w:p>
          <w:p w14:paraId="1D834DD2" w14:textId="0C382D6F" w:rsidR="00606EC0" w:rsidRPr="00606EC0" w:rsidRDefault="00606EC0" w:rsidP="00606EC0">
            <w:pPr>
              <w:pStyle w:val="NormalWeb"/>
              <w:shd w:val="clear" w:color="auto" w:fill="FFFFFF"/>
              <w:tabs>
                <w:tab w:val="left" w:pos="168"/>
                <w:tab w:val="left" w:pos="310"/>
              </w:tabs>
              <w:jc w:val="both"/>
              <w:rPr>
                <w:bCs/>
                <w:noProof/>
                <w:sz w:val="22"/>
                <w:szCs w:val="22"/>
                <w:lang/>
              </w:rPr>
            </w:pPr>
          </w:p>
        </w:tc>
      </w:tr>
      <w:tr w:rsidR="00606EC0" w:rsidRPr="00E060B6" w14:paraId="72FE867B" w14:textId="77777777" w:rsidTr="000F47C8">
        <w:trPr>
          <w:jc w:val="center"/>
        </w:trPr>
        <w:tc>
          <w:tcPr>
            <w:tcW w:w="955" w:type="pct"/>
          </w:tcPr>
          <w:tbl>
            <w:tblPr>
              <w:tblW w:w="5000" w:type="pct"/>
              <w:shd w:val="clear" w:color="auto" w:fill="FFFFFF"/>
              <w:tblLayout w:type="fixed"/>
              <w:tblCellMar>
                <w:left w:w="0" w:type="dxa"/>
                <w:right w:w="0" w:type="dxa"/>
              </w:tblCellMar>
              <w:tblLook w:val="04A0" w:firstRow="1" w:lastRow="0" w:firstColumn="1" w:lastColumn="0" w:noHBand="0" w:noVBand="1"/>
            </w:tblPr>
            <w:tblGrid>
              <w:gridCol w:w="421"/>
              <w:gridCol w:w="2448"/>
            </w:tblGrid>
            <w:tr w:rsidR="00606EC0" w:rsidRPr="00E060B6" w14:paraId="765B200F" w14:textId="77777777" w:rsidTr="009F6AB0">
              <w:tc>
                <w:tcPr>
                  <w:tcW w:w="280" w:type="dxa"/>
                  <w:shd w:val="clear" w:color="auto" w:fill="FFFFFF"/>
                  <w:hideMark/>
                </w:tcPr>
                <w:p w14:paraId="6D36915D"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(b)</w:t>
                  </w:r>
                </w:p>
              </w:tc>
              <w:tc>
                <w:tcPr>
                  <w:tcW w:w="1627" w:type="dxa"/>
                  <w:shd w:val="clear" w:color="auto" w:fill="FFFFFF"/>
                  <w:hideMark/>
                </w:tcPr>
                <w:p w14:paraId="61737C51"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selectarea și aplicarea valorilor de referință orientative menționate la articolul 5 alineatul (4) pentru evaluarea gradului de adecvare a salariilor minime legale;</w:t>
                  </w:r>
                </w:p>
                <w:p w14:paraId="2675200B" w14:textId="77777777" w:rsidR="00606EC0" w:rsidRPr="00E060B6" w:rsidRDefault="00606EC0" w:rsidP="00606EC0">
                  <w:pPr>
                    <w:spacing w:before="120"/>
                    <w:jc w:val="both"/>
                    <w:rPr>
                      <w:noProof/>
                      <w:color w:val="000000" w:themeColor="text1"/>
                      <w:sz w:val="22"/>
                      <w:szCs w:val="22"/>
                      <w:lang w:val="en-US" w:eastAsia="ro-MD"/>
                    </w:rPr>
                  </w:pPr>
                </w:p>
              </w:tc>
            </w:tr>
          </w:tbl>
          <w:p w14:paraId="45C6E0CD" w14:textId="77777777" w:rsidR="00606EC0" w:rsidRPr="00E060B6" w:rsidRDefault="00606EC0" w:rsidP="00606EC0">
            <w:pPr>
              <w:spacing w:before="120"/>
              <w:jc w:val="both"/>
              <w:rPr>
                <w:noProof/>
                <w:color w:val="000000" w:themeColor="text1"/>
                <w:sz w:val="22"/>
                <w:szCs w:val="22"/>
                <w:lang w:val="en-US" w:eastAsia="ro-MD"/>
              </w:rPr>
            </w:pPr>
          </w:p>
        </w:tc>
        <w:tc>
          <w:tcPr>
            <w:tcW w:w="1587" w:type="pct"/>
          </w:tcPr>
          <w:p w14:paraId="4757CDD4" w14:textId="77777777" w:rsidR="00606EC0" w:rsidRPr="004443D4" w:rsidRDefault="00606EC0" w:rsidP="00606EC0">
            <w:pPr>
              <w:tabs>
                <w:tab w:val="left" w:pos="709"/>
              </w:tabs>
              <w:jc w:val="both"/>
              <w:rPr>
                <w:b/>
                <w:bCs/>
                <w:color w:val="000000" w:themeColor="text1"/>
                <w:sz w:val="22"/>
              </w:rPr>
            </w:pPr>
            <w:r w:rsidRPr="004443D4">
              <w:rPr>
                <w:b/>
                <w:bCs/>
                <w:color w:val="000000" w:themeColor="text1"/>
                <w:sz w:val="22"/>
              </w:rPr>
              <w:t>Lege privind modul de stabilire şi reexaminare a salariului minim nr. 1432-XIV din 28.12.2000 în redacție nouă:</w:t>
            </w:r>
          </w:p>
          <w:p w14:paraId="0E80117D" w14:textId="77777777" w:rsidR="00606EC0" w:rsidRPr="004443D4" w:rsidRDefault="00606EC0" w:rsidP="00606EC0">
            <w:pPr>
              <w:pStyle w:val="NormalWeb"/>
              <w:tabs>
                <w:tab w:val="left" w:pos="291"/>
              </w:tabs>
              <w:spacing w:before="0" w:beforeAutospacing="0" w:after="0" w:afterAutospacing="0"/>
              <w:jc w:val="both"/>
              <w:rPr>
                <w:color w:val="000000" w:themeColor="text1"/>
                <w:sz w:val="22"/>
                <w:szCs w:val="22"/>
              </w:rPr>
            </w:pPr>
          </w:p>
          <w:p w14:paraId="622BA939" w14:textId="77777777" w:rsidR="00606EC0" w:rsidRPr="004443D4" w:rsidRDefault="00606EC0" w:rsidP="00606EC0">
            <w:pPr>
              <w:pStyle w:val="NormalWeb"/>
              <w:tabs>
                <w:tab w:val="left" w:pos="291"/>
              </w:tabs>
              <w:spacing w:before="0" w:beforeAutospacing="0" w:after="0" w:afterAutospacing="0"/>
              <w:jc w:val="both"/>
              <w:rPr>
                <w:color w:val="000000" w:themeColor="text1"/>
                <w:sz w:val="22"/>
                <w:szCs w:val="22"/>
              </w:rPr>
            </w:pPr>
            <w:proofErr w:type="spellStart"/>
            <w:r w:rsidRPr="004443D4">
              <w:rPr>
                <w:b/>
                <w:bCs/>
                <w:color w:val="000000" w:themeColor="text1"/>
                <w:sz w:val="22"/>
                <w:szCs w:val="22"/>
              </w:rPr>
              <w:t>Articolul</w:t>
            </w:r>
            <w:proofErr w:type="spellEnd"/>
            <w:r w:rsidRPr="004443D4">
              <w:rPr>
                <w:b/>
                <w:bCs/>
                <w:color w:val="000000" w:themeColor="text1"/>
                <w:sz w:val="22"/>
                <w:szCs w:val="22"/>
              </w:rPr>
              <w:t xml:space="preserve"> 3.</w:t>
            </w:r>
            <w:r w:rsidRPr="004443D4">
              <w:rPr>
                <w:rStyle w:val="apple-converted-space"/>
                <w:rFonts w:eastAsiaTheme="majorEastAsia"/>
                <w:color w:val="000000" w:themeColor="text1"/>
                <w:sz w:val="22"/>
                <w:szCs w:val="22"/>
              </w:rPr>
              <w:t> </w:t>
            </w:r>
            <w:r w:rsidRPr="004443D4">
              <w:rPr>
                <w:color w:val="000000" w:themeColor="text1"/>
                <w:sz w:val="22"/>
                <w:szCs w:val="22"/>
              </w:rPr>
              <w:t xml:space="preserve">Modul de </w:t>
            </w:r>
            <w:proofErr w:type="spellStart"/>
            <w:r w:rsidRPr="004443D4">
              <w:rPr>
                <w:color w:val="000000" w:themeColor="text1"/>
                <w:sz w:val="22"/>
                <w:szCs w:val="22"/>
              </w:rPr>
              <w:t>stabilire</w:t>
            </w:r>
            <w:proofErr w:type="spellEnd"/>
            <w:r w:rsidRPr="004443D4">
              <w:rPr>
                <w:color w:val="000000" w:themeColor="text1"/>
                <w:sz w:val="22"/>
                <w:szCs w:val="22"/>
              </w:rPr>
              <w:t xml:space="preserve">, </w:t>
            </w:r>
            <w:proofErr w:type="spellStart"/>
            <w:r w:rsidRPr="004443D4">
              <w:rPr>
                <w:color w:val="000000" w:themeColor="text1"/>
                <w:sz w:val="22"/>
                <w:szCs w:val="22"/>
              </w:rPr>
              <w:t>condiţiile</w:t>
            </w:r>
            <w:proofErr w:type="spellEnd"/>
            <w:r w:rsidRPr="004443D4">
              <w:rPr>
                <w:color w:val="000000" w:themeColor="text1"/>
                <w:sz w:val="22"/>
                <w:szCs w:val="22"/>
              </w:rPr>
              <w:t xml:space="preserve"> de </w:t>
            </w:r>
            <w:proofErr w:type="spellStart"/>
            <w:r w:rsidRPr="004443D4">
              <w:rPr>
                <w:color w:val="000000" w:themeColor="text1"/>
                <w:sz w:val="22"/>
                <w:szCs w:val="22"/>
              </w:rPr>
              <w:t>determinare</w:t>
            </w:r>
            <w:proofErr w:type="spellEnd"/>
            <w:r w:rsidRPr="004443D4">
              <w:rPr>
                <w:color w:val="000000" w:themeColor="text1"/>
                <w:sz w:val="22"/>
                <w:szCs w:val="22"/>
              </w:rPr>
              <w:t xml:space="preserve"> </w:t>
            </w:r>
            <w:proofErr w:type="spellStart"/>
            <w:r w:rsidRPr="004443D4">
              <w:rPr>
                <w:color w:val="000000" w:themeColor="text1"/>
                <w:sz w:val="22"/>
                <w:szCs w:val="22"/>
              </w:rPr>
              <w:t>şi</w:t>
            </w:r>
            <w:proofErr w:type="spellEnd"/>
            <w:r w:rsidRPr="004443D4">
              <w:rPr>
                <w:color w:val="000000" w:themeColor="text1"/>
                <w:sz w:val="22"/>
                <w:szCs w:val="22"/>
              </w:rPr>
              <w:t xml:space="preserve"> </w:t>
            </w:r>
            <w:proofErr w:type="spellStart"/>
            <w:r w:rsidRPr="004443D4">
              <w:rPr>
                <w:color w:val="000000" w:themeColor="text1"/>
                <w:sz w:val="22"/>
                <w:szCs w:val="22"/>
              </w:rPr>
              <w:t>reexaminare</w:t>
            </w:r>
            <w:proofErr w:type="spellEnd"/>
            <w:r w:rsidRPr="004443D4">
              <w:rPr>
                <w:color w:val="000000" w:themeColor="text1"/>
                <w:sz w:val="22"/>
                <w:szCs w:val="22"/>
              </w:rPr>
              <w:t xml:space="preserve"> a </w:t>
            </w:r>
            <w:proofErr w:type="spellStart"/>
            <w:r w:rsidRPr="004443D4">
              <w:rPr>
                <w:color w:val="000000" w:themeColor="text1"/>
                <w:sz w:val="22"/>
                <w:szCs w:val="22"/>
              </w:rPr>
              <w:t>salariului</w:t>
            </w:r>
            <w:proofErr w:type="spellEnd"/>
            <w:r w:rsidRPr="004443D4">
              <w:rPr>
                <w:color w:val="000000" w:themeColor="text1"/>
                <w:sz w:val="22"/>
                <w:szCs w:val="22"/>
              </w:rPr>
              <w:t xml:space="preserve"> minim</w:t>
            </w:r>
          </w:p>
          <w:p w14:paraId="6B07AAD4" w14:textId="4007CE1E" w:rsidR="00606EC0" w:rsidRPr="00606EC0" w:rsidRDefault="00606EC0" w:rsidP="00606EC0">
            <w:pPr>
              <w:pStyle w:val="NormalWeb"/>
              <w:shd w:val="clear" w:color="auto" w:fill="FFFFFF"/>
              <w:tabs>
                <w:tab w:val="left" w:pos="168"/>
                <w:tab w:val="left" w:pos="310"/>
              </w:tabs>
              <w:jc w:val="both"/>
              <w:rPr>
                <w:bCs/>
                <w:noProof/>
                <w:sz w:val="22"/>
                <w:szCs w:val="22"/>
                <w:lang w:val="pt-BR"/>
              </w:rPr>
            </w:pPr>
            <w:r w:rsidRPr="006823E6">
              <w:rPr>
                <w:color w:val="000000" w:themeColor="text1"/>
                <w:sz w:val="22"/>
              </w:rPr>
              <w:t xml:space="preserve">(3) </w:t>
            </w:r>
            <w:r w:rsidRPr="006823E6">
              <w:rPr>
                <w:color w:val="000000" w:themeColor="text1"/>
                <w:sz w:val="22"/>
                <w:lang/>
              </w:rPr>
              <w:t xml:space="preserve">În procesul de evaluare </w:t>
            </w:r>
            <w:proofErr w:type="gramStart"/>
            <w:r w:rsidRPr="006823E6">
              <w:rPr>
                <w:color w:val="000000" w:themeColor="text1"/>
                <w:sz w:val="22"/>
                <w:lang/>
              </w:rPr>
              <w:t>a</w:t>
            </w:r>
            <w:proofErr w:type="gramEnd"/>
            <w:r w:rsidRPr="006823E6">
              <w:rPr>
                <w:color w:val="000000" w:themeColor="text1"/>
                <w:sz w:val="22"/>
                <w:lang/>
              </w:rPr>
              <w:t xml:space="preserve"> adecvării salariului minim pot fi utilizate valori de referință orientative, inclusiv valoarea de 50% din salariul mediu lunar pe economie prognozat pentru anul anterior celui pentru care se stabilește salariul minim. Valoarea de referință respectivă servește exclusiv ca instrument de evaluare a </w:t>
            </w:r>
            <w:r w:rsidRPr="006823E6">
              <w:rPr>
                <w:color w:val="000000" w:themeColor="text1"/>
                <w:sz w:val="22"/>
                <w:lang/>
              </w:rPr>
              <w:lastRenderedPageBreak/>
              <w:t>adecvării salariului minim și nu constituie un mecanism automat de stabilire a cuantumului acestuia.</w:t>
            </w:r>
          </w:p>
        </w:tc>
        <w:tc>
          <w:tcPr>
            <w:tcW w:w="440" w:type="pct"/>
          </w:tcPr>
          <w:p w14:paraId="7ED395BE" w14:textId="1D85A7DB" w:rsidR="00606EC0" w:rsidRPr="00E060B6" w:rsidRDefault="00606EC0" w:rsidP="00606EC0">
            <w:pPr>
              <w:pStyle w:val="NormalWeb"/>
              <w:shd w:val="clear" w:color="auto" w:fill="FFFFFF"/>
              <w:tabs>
                <w:tab w:val="left" w:pos="168"/>
                <w:tab w:val="left" w:pos="310"/>
              </w:tabs>
              <w:jc w:val="both"/>
              <w:rPr>
                <w:bCs/>
                <w:noProof/>
                <w:sz w:val="22"/>
                <w:szCs w:val="22"/>
              </w:rPr>
            </w:pPr>
            <w:r>
              <w:rPr>
                <w:noProof/>
                <w:color w:val="000000" w:themeColor="text1"/>
                <w:sz w:val="22"/>
                <w:szCs w:val="22"/>
              </w:rPr>
              <w:lastRenderedPageBreak/>
              <w:t>c</w:t>
            </w:r>
            <w:r w:rsidRPr="00C82239">
              <w:rPr>
                <w:noProof/>
                <w:color w:val="000000" w:themeColor="text1"/>
                <w:sz w:val="22"/>
                <w:szCs w:val="22"/>
              </w:rPr>
              <w:t>ompatibil</w:t>
            </w:r>
          </w:p>
        </w:tc>
        <w:tc>
          <w:tcPr>
            <w:tcW w:w="2018" w:type="pct"/>
          </w:tcPr>
          <w:p w14:paraId="30DC192E" w14:textId="1EB2C549" w:rsidR="00606EC0" w:rsidRPr="00E060B6" w:rsidRDefault="00606EC0" w:rsidP="00606EC0">
            <w:pPr>
              <w:pStyle w:val="NormalWeb"/>
              <w:shd w:val="clear" w:color="auto" w:fill="FFFFFF"/>
              <w:tabs>
                <w:tab w:val="left" w:pos="168"/>
                <w:tab w:val="left" w:pos="310"/>
              </w:tabs>
              <w:jc w:val="both"/>
              <w:rPr>
                <w:bCs/>
                <w:noProof/>
                <w:sz w:val="22"/>
                <w:szCs w:val="22"/>
              </w:rPr>
            </w:pPr>
            <w:r w:rsidRPr="00C82239">
              <w:rPr>
                <w:bCs/>
                <w:noProof/>
                <w:sz w:val="22"/>
                <w:szCs w:val="22"/>
                <w:lang/>
              </w:rPr>
              <w:t>În Republica Moldova, salariul minim este stabilit și revizuit pe baza unor criterii obiective prevăzute expres de legislația națională, cu implicarea obligatorie a partenerilor sociali, asigurând astfel un mecanism structurat și transparent</w:t>
            </w:r>
            <w:r>
              <w:rPr>
                <w:bCs/>
                <w:noProof/>
                <w:sz w:val="22"/>
                <w:szCs w:val="22"/>
                <w:lang/>
              </w:rPr>
              <w:t>.</w:t>
            </w:r>
          </w:p>
        </w:tc>
      </w:tr>
      <w:tr w:rsidR="00606EC0" w:rsidRPr="00E060B6" w14:paraId="6704BB62" w14:textId="77777777" w:rsidTr="000F47C8">
        <w:trPr>
          <w:jc w:val="center"/>
        </w:trPr>
        <w:tc>
          <w:tcPr>
            <w:tcW w:w="955" w:type="pct"/>
          </w:tcPr>
          <w:tbl>
            <w:tblPr>
              <w:tblW w:w="5000" w:type="pct"/>
              <w:shd w:val="clear" w:color="auto" w:fill="FFFFFF"/>
              <w:tblLayout w:type="fixed"/>
              <w:tblCellMar>
                <w:left w:w="0" w:type="dxa"/>
                <w:right w:w="0" w:type="dxa"/>
              </w:tblCellMar>
              <w:tblLook w:val="04A0" w:firstRow="1" w:lastRow="0" w:firstColumn="1" w:lastColumn="0" w:noHBand="0" w:noVBand="1"/>
            </w:tblPr>
            <w:tblGrid>
              <w:gridCol w:w="402"/>
              <w:gridCol w:w="2467"/>
            </w:tblGrid>
            <w:tr w:rsidR="00606EC0" w:rsidRPr="00E060B6" w14:paraId="680DFB8B" w14:textId="77777777" w:rsidTr="009F6AB0">
              <w:tc>
                <w:tcPr>
                  <w:tcW w:w="267" w:type="dxa"/>
                  <w:shd w:val="clear" w:color="auto" w:fill="FFFFFF"/>
                  <w:hideMark/>
                </w:tcPr>
                <w:p w14:paraId="38BD3433"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(c)</w:t>
                  </w:r>
                </w:p>
              </w:tc>
              <w:tc>
                <w:tcPr>
                  <w:tcW w:w="1640" w:type="dxa"/>
                  <w:shd w:val="clear" w:color="auto" w:fill="FFFFFF"/>
                  <w:hideMark/>
                </w:tcPr>
                <w:p w14:paraId="4D884E96" w14:textId="77777777" w:rsidR="00606EC0" w:rsidRPr="00606EC0" w:rsidRDefault="00606EC0" w:rsidP="00606EC0">
                  <w:pPr>
                    <w:spacing w:before="120"/>
                    <w:jc w:val="both"/>
                    <w:rPr>
                      <w:noProof/>
                      <w:color w:val="000000" w:themeColor="text1"/>
                      <w:sz w:val="22"/>
                      <w:szCs w:val="22"/>
                      <w:lang w:val="it-IT" w:eastAsia="ro-MD"/>
                    </w:rPr>
                  </w:pPr>
                  <w:r w:rsidRPr="00606EC0">
                    <w:rPr>
                      <w:noProof/>
                      <w:color w:val="000000" w:themeColor="text1"/>
                      <w:sz w:val="22"/>
                      <w:szCs w:val="22"/>
                      <w:lang w:val="it-IT" w:eastAsia="ro-MD"/>
                    </w:rPr>
                    <w:t>actualizările salariilor minime legale menționate la articolul 5 alineatul (5);</w:t>
                  </w:r>
                </w:p>
                <w:p w14:paraId="013BA3F7" w14:textId="77777777" w:rsidR="00606EC0" w:rsidRPr="00606EC0" w:rsidRDefault="00606EC0" w:rsidP="00606EC0">
                  <w:pPr>
                    <w:spacing w:before="120"/>
                    <w:jc w:val="both"/>
                    <w:rPr>
                      <w:noProof/>
                      <w:color w:val="000000" w:themeColor="text1"/>
                      <w:sz w:val="22"/>
                      <w:szCs w:val="22"/>
                      <w:lang w:val="it-IT" w:eastAsia="ro-MD"/>
                    </w:rPr>
                  </w:pPr>
                </w:p>
              </w:tc>
            </w:tr>
          </w:tbl>
          <w:p w14:paraId="11E7AE71" w14:textId="77777777" w:rsidR="00606EC0" w:rsidRPr="00606EC0" w:rsidRDefault="00606EC0" w:rsidP="00606EC0">
            <w:pPr>
              <w:spacing w:before="120"/>
              <w:jc w:val="both"/>
              <w:rPr>
                <w:noProof/>
                <w:color w:val="000000" w:themeColor="text1"/>
                <w:sz w:val="22"/>
                <w:szCs w:val="22"/>
                <w:lang w:val="it-IT" w:eastAsia="ro-MD"/>
              </w:rPr>
            </w:pPr>
          </w:p>
        </w:tc>
        <w:tc>
          <w:tcPr>
            <w:tcW w:w="1587" w:type="pct"/>
          </w:tcPr>
          <w:p w14:paraId="1E4CA10E" w14:textId="77777777" w:rsidR="00606EC0" w:rsidRPr="004443D4" w:rsidRDefault="00606EC0" w:rsidP="00606EC0">
            <w:pPr>
              <w:tabs>
                <w:tab w:val="left" w:pos="709"/>
              </w:tabs>
              <w:jc w:val="both"/>
              <w:rPr>
                <w:b/>
                <w:bCs/>
                <w:color w:val="000000" w:themeColor="text1"/>
                <w:sz w:val="22"/>
              </w:rPr>
            </w:pPr>
            <w:r w:rsidRPr="004443D4">
              <w:rPr>
                <w:b/>
                <w:bCs/>
                <w:color w:val="000000" w:themeColor="text1"/>
                <w:sz w:val="22"/>
              </w:rPr>
              <w:t>Lege privind modul de stabilire şi reexaminare a salariului minim nr. 1432-XIV din 28.12.2000 în redacție nouă:</w:t>
            </w:r>
          </w:p>
          <w:p w14:paraId="014DBCB2" w14:textId="638EB0CD" w:rsidR="00606EC0" w:rsidRPr="00606EC0" w:rsidRDefault="00606EC0" w:rsidP="00606EC0">
            <w:pPr>
              <w:pStyle w:val="NormalWeb"/>
              <w:tabs>
                <w:tab w:val="left" w:pos="310"/>
              </w:tabs>
              <w:spacing w:before="0" w:beforeAutospacing="0" w:after="0" w:afterAutospacing="0"/>
              <w:jc w:val="both"/>
              <w:rPr>
                <w:color w:val="000000" w:themeColor="text1"/>
                <w:sz w:val="22"/>
                <w:szCs w:val="22"/>
                <w:lang w:val="it-IT"/>
              </w:rPr>
            </w:pPr>
            <w:r w:rsidRPr="00606EC0">
              <w:rPr>
                <w:b/>
                <w:bCs/>
                <w:color w:val="000000" w:themeColor="text1"/>
                <w:sz w:val="22"/>
                <w:szCs w:val="22"/>
                <w:lang w:val="it-IT"/>
              </w:rPr>
              <w:t>Articolul 3.</w:t>
            </w:r>
            <w:r w:rsidRPr="00606EC0">
              <w:rPr>
                <w:rStyle w:val="apple-converted-space"/>
                <w:rFonts w:eastAsiaTheme="majorEastAsia"/>
                <w:color w:val="000000" w:themeColor="text1"/>
                <w:sz w:val="22"/>
                <w:szCs w:val="22"/>
                <w:lang w:val="it-IT"/>
              </w:rPr>
              <w:t> </w:t>
            </w:r>
            <w:r w:rsidRPr="00606EC0">
              <w:rPr>
                <w:color w:val="000000" w:themeColor="text1"/>
                <w:sz w:val="22"/>
                <w:szCs w:val="22"/>
                <w:lang w:val="it-IT"/>
              </w:rPr>
              <w:t>Modul de stabilire, condiţiile de determinare şi reexaminare a salariului minim</w:t>
            </w:r>
          </w:p>
          <w:p w14:paraId="228B55A7" w14:textId="742192F1" w:rsidR="00606EC0" w:rsidRPr="00606EC0" w:rsidRDefault="00606EC0" w:rsidP="00606EC0">
            <w:pPr>
              <w:pStyle w:val="NormalWeb"/>
              <w:shd w:val="clear" w:color="auto" w:fill="FFFFFF"/>
              <w:tabs>
                <w:tab w:val="left" w:pos="168"/>
                <w:tab w:val="left" w:pos="310"/>
              </w:tabs>
              <w:jc w:val="both"/>
              <w:rPr>
                <w:bCs/>
                <w:noProof/>
                <w:sz w:val="22"/>
                <w:szCs w:val="22"/>
                <w:lang w:val="it-IT"/>
              </w:rPr>
            </w:pPr>
            <w:r w:rsidRPr="00015284">
              <w:rPr>
                <w:bCs/>
                <w:noProof/>
                <w:sz w:val="22"/>
                <w:szCs w:val="22"/>
                <w:lang w:val="ro-RO"/>
              </w:rPr>
              <w:t>(1) Salariul minim pe lună, precum şi salariul minim pe oră calculat pornindu-se de la norma lunară a timpului de muncă se stabilesc și se reexaminează prin hotărîre a Guvernului, după consultarea patronatelor şi sindicatelor</w:t>
            </w:r>
            <w:r>
              <w:rPr>
                <w:bCs/>
                <w:noProof/>
                <w:sz w:val="22"/>
                <w:szCs w:val="22"/>
                <w:lang w:val="ro-RO"/>
              </w:rPr>
              <w:t>.</w:t>
            </w:r>
          </w:p>
        </w:tc>
        <w:tc>
          <w:tcPr>
            <w:tcW w:w="440" w:type="pct"/>
          </w:tcPr>
          <w:p w14:paraId="1548F44D" w14:textId="37A7B0CB" w:rsidR="00606EC0" w:rsidRPr="00E060B6" w:rsidRDefault="00606EC0" w:rsidP="00606EC0">
            <w:pPr>
              <w:pStyle w:val="NormalWeb"/>
              <w:shd w:val="clear" w:color="auto" w:fill="FFFFFF"/>
              <w:tabs>
                <w:tab w:val="left" w:pos="168"/>
                <w:tab w:val="left" w:pos="310"/>
              </w:tabs>
              <w:jc w:val="both"/>
              <w:rPr>
                <w:bCs/>
                <w:noProof/>
                <w:sz w:val="22"/>
                <w:szCs w:val="22"/>
              </w:rPr>
            </w:pPr>
            <w:r>
              <w:rPr>
                <w:bCs/>
                <w:noProof/>
                <w:sz w:val="22"/>
                <w:szCs w:val="22"/>
              </w:rPr>
              <w:t>compatibil</w:t>
            </w:r>
          </w:p>
        </w:tc>
        <w:tc>
          <w:tcPr>
            <w:tcW w:w="2018" w:type="pct"/>
          </w:tcPr>
          <w:p w14:paraId="4A7EDFFC" w14:textId="16249A87" w:rsidR="00606EC0" w:rsidRPr="00E060B6" w:rsidRDefault="00606EC0" w:rsidP="00606EC0">
            <w:pPr>
              <w:pStyle w:val="NormalWeb"/>
              <w:shd w:val="clear" w:color="auto" w:fill="FFFFFF"/>
              <w:tabs>
                <w:tab w:val="left" w:pos="168"/>
                <w:tab w:val="left" w:pos="310"/>
              </w:tabs>
              <w:jc w:val="both"/>
              <w:rPr>
                <w:bCs/>
                <w:noProof/>
                <w:sz w:val="22"/>
                <w:szCs w:val="22"/>
              </w:rPr>
            </w:pPr>
          </w:p>
        </w:tc>
      </w:tr>
      <w:tr w:rsidR="00606EC0" w:rsidRPr="00E060B6" w14:paraId="290E7B7C" w14:textId="77777777" w:rsidTr="000F47C8">
        <w:trPr>
          <w:jc w:val="center"/>
        </w:trPr>
        <w:tc>
          <w:tcPr>
            <w:tcW w:w="955" w:type="pct"/>
          </w:tcPr>
          <w:tbl>
            <w:tblPr>
              <w:tblW w:w="5000" w:type="pct"/>
              <w:shd w:val="clear" w:color="auto" w:fill="FFFFFF"/>
              <w:tblLayout w:type="fixed"/>
              <w:tblCellMar>
                <w:left w:w="0" w:type="dxa"/>
                <w:right w:w="0" w:type="dxa"/>
              </w:tblCellMar>
              <w:tblLook w:val="04A0" w:firstRow="1" w:lastRow="0" w:firstColumn="1" w:lastColumn="0" w:noHBand="0" w:noVBand="1"/>
            </w:tblPr>
            <w:tblGrid>
              <w:gridCol w:w="421"/>
              <w:gridCol w:w="2448"/>
            </w:tblGrid>
            <w:tr w:rsidR="00606EC0" w:rsidRPr="00E060B6" w14:paraId="423A21C1" w14:textId="77777777" w:rsidTr="009F6AB0">
              <w:tc>
                <w:tcPr>
                  <w:tcW w:w="280" w:type="dxa"/>
                  <w:shd w:val="clear" w:color="auto" w:fill="FFFFFF"/>
                  <w:hideMark/>
                </w:tcPr>
                <w:p w14:paraId="14566F4A"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(d)</w:t>
                  </w:r>
                </w:p>
              </w:tc>
              <w:tc>
                <w:tcPr>
                  <w:tcW w:w="1627" w:type="dxa"/>
                  <w:shd w:val="clear" w:color="auto" w:fill="FFFFFF"/>
                  <w:hideMark/>
                </w:tcPr>
                <w:p w14:paraId="0C1CA14A" w14:textId="28511A78"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stabilirea variațiilor salariului minim legal și a deducerilor din acesta, menționate la articolul 6;</w:t>
                  </w:r>
                </w:p>
                <w:p w14:paraId="41645C6A" w14:textId="77777777" w:rsidR="00606EC0" w:rsidRPr="00E060B6" w:rsidRDefault="00606EC0" w:rsidP="00606EC0">
                  <w:pPr>
                    <w:spacing w:before="120"/>
                    <w:jc w:val="both"/>
                    <w:rPr>
                      <w:noProof/>
                      <w:color w:val="000000" w:themeColor="text1"/>
                      <w:sz w:val="22"/>
                      <w:szCs w:val="22"/>
                      <w:lang w:val="en-US" w:eastAsia="ro-MD"/>
                    </w:rPr>
                  </w:pPr>
                </w:p>
              </w:tc>
            </w:tr>
          </w:tbl>
          <w:p w14:paraId="71136828" w14:textId="77777777" w:rsidR="00606EC0" w:rsidRPr="00E060B6" w:rsidRDefault="00606EC0" w:rsidP="00606EC0">
            <w:pPr>
              <w:spacing w:before="120"/>
              <w:jc w:val="both"/>
              <w:rPr>
                <w:noProof/>
                <w:color w:val="000000" w:themeColor="text1"/>
                <w:sz w:val="22"/>
                <w:szCs w:val="22"/>
                <w:lang w:val="en-US" w:eastAsia="ro-MD"/>
              </w:rPr>
            </w:pPr>
          </w:p>
        </w:tc>
        <w:tc>
          <w:tcPr>
            <w:tcW w:w="1587" w:type="pct"/>
          </w:tcPr>
          <w:p w14:paraId="7D9D1D2A" w14:textId="77777777" w:rsidR="00606EC0" w:rsidRPr="00E060B6" w:rsidRDefault="00606EC0" w:rsidP="00606EC0">
            <w:pPr>
              <w:pStyle w:val="NormalWeb"/>
              <w:shd w:val="clear" w:color="auto" w:fill="FFFFFF"/>
              <w:tabs>
                <w:tab w:val="left" w:pos="168"/>
                <w:tab w:val="left" w:pos="310"/>
              </w:tabs>
              <w:jc w:val="both"/>
              <w:rPr>
                <w:bCs/>
                <w:noProof/>
                <w:sz w:val="22"/>
                <w:szCs w:val="22"/>
              </w:rPr>
            </w:pPr>
          </w:p>
        </w:tc>
        <w:tc>
          <w:tcPr>
            <w:tcW w:w="440" w:type="pct"/>
          </w:tcPr>
          <w:p w14:paraId="7B5CD200" w14:textId="77777777" w:rsidR="00606EC0" w:rsidRPr="004443D4" w:rsidRDefault="00606EC0" w:rsidP="00606EC0">
            <w:pPr>
              <w:ind w:firstLine="22"/>
              <w:jc w:val="both"/>
              <w:rPr>
                <w:color w:val="000000" w:themeColor="text1"/>
                <w:sz w:val="22"/>
              </w:rPr>
            </w:pPr>
            <w:r w:rsidRPr="004443D4">
              <w:rPr>
                <w:color w:val="000000" w:themeColor="text1"/>
                <w:sz w:val="22"/>
              </w:rPr>
              <w:t>prevederi UE neaplicabile</w:t>
            </w:r>
          </w:p>
          <w:p w14:paraId="2EA73970" w14:textId="77777777" w:rsidR="00606EC0" w:rsidRPr="00E060B6" w:rsidRDefault="00606EC0" w:rsidP="00606EC0">
            <w:pPr>
              <w:pStyle w:val="NormalWeb"/>
              <w:shd w:val="clear" w:color="auto" w:fill="FFFFFF"/>
              <w:tabs>
                <w:tab w:val="left" w:pos="168"/>
                <w:tab w:val="left" w:pos="310"/>
              </w:tabs>
              <w:jc w:val="both"/>
              <w:rPr>
                <w:bCs/>
                <w:noProof/>
                <w:sz w:val="22"/>
                <w:szCs w:val="22"/>
              </w:rPr>
            </w:pPr>
          </w:p>
        </w:tc>
        <w:tc>
          <w:tcPr>
            <w:tcW w:w="2018" w:type="pct"/>
          </w:tcPr>
          <w:p w14:paraId="74CB2302" w14:textId="7995FEAD" w:rsidR="00606EC0" w:rsidRPr="00606EC0" w:rsidRDefault="00606EC0" w:rsidP="00606EC0">
            <w:pPr>
              <w:pStyle w:val="NormalWeb"/>
              <w:shd w:val="clear" w:color="auto" w:fill="FFFFFF"/>
              <w:tabs>
                <w:tab w:val="left" w:pos="168"/>
                <w:tab w:val="left" w:pos="310"/>
              </w:tabs>
              <w:jc w:val="both"/>
              <w:rPr>
                <w:bCs/>
                <w:noProof/>
                <w:sz w:val="22"/>
                <w:szCs w:val="22"/>
                <w:lang/>
              </w:rPr>
            </w:pPr>
            <w:r w:rsidRPr="00015284">
              <w:rPr>
                <w:bCs/>
                <w:noProof/>
                <w:sz w:val="22"/>
                <w:szCs w:val="22"/>
                <w:lang/>
              </w:rPr>
              <w:t>Aceste prevederi nu sunt aplicabile, astfel cum rezultă expres din articolul 6, care nu impune statelor obligația de a introduce variații sau deduceri din salariul minim legal. În consecință, întrucât asemenea mecanisme nu au caracter obligatoriu potrivit Directivei și nici nu sunt prevăzute de cadrul juridic național, acestea nu generează cerințe de transpunere pentru Republica Moldova.</w:t>
            </w:r>
          </w:p>
        </w:tc>
      </w:tr>
      <w:tr w:rsidR="00606EC0" w:rsidRPr="00E060B6" w14:paraId="54B0575E" w14:textId="77777777" w:rsidTr="000F47C8">
        <w:trPr>
          <w:jc w:val="center"/>
          <w:hidden/>
        </w:trPr>
        <w:tc>
          <w:tcPr>
            <w:tcW w:w="955" w:type="pct"/>
          </w:tcPr>
          <w:p w14:paraId="344FC887" w14:textId="77777777" w:rsidR="00606EC0" w:rsidRPr="00606EC0" w:rsidRDefault="00606EC0" w:rsidP="00606EC0">
            <w:pPr>
              <w:jc w:val="both"/>
              <w:rPr>
                <w:noProof/>
                <w:vanish/>
                <w:color w:val="000000" w:themeColor="text1"/>
                <w:sz w:val="22"/>
                <w:szCs w:val="22"/>
                <w:lang w:eastAsia="ro-MD"/>
              </w:rPr>
            </w:pPr>
          </w:p>
          <w:p w14:paraId="289A3757" w14:textId="77777777" w:rsidR="00606EC0" w:rsidRPr="00606EC0" w:rsidRDefault="00606EC0" w:rsidP="00606EC0">
            <w:pPr>
              <w:jc w:val="both"/>
              <w:rPr>
                <w:noProof/>
                <w:vanish/>
                <w:color w:val="000000" w:themeColor="text1"/>
                <w:sz w:val="22"/>
                <w:szCs w:val="22"/>
                <w:lang w:eastAsia="ro-MD"/>
              </w:rPr>
            </w:pPr>
          </w:p>
          <w:p w14:paraId="1D7D041A" w14:textId="77777777" w:rsidR="00606EC0" w:rsidRPr="00606EC0" w:rsidRDefault="00606EC0" w:rsidP="00606EC0">
            <w:pPr>
              <w:jc w:val="both"/>
              <w:rPr>
                <w:noProof/>
                <w:vanish/>
                <w:color w:val="000000" w:themeColor="text1"/>
                <w:sz w:val="22"/>
                <w:szCs w:val="22"/>
                <w:lang w:eastAsia="ro-MD"/>
              </w:rPr>
            </w:pPr>
          </w:p>
          <w:p w14:paraId="33A91247" w14:textId="77777777" w:rsidR="00606EC0" w:rsidRPr="00606EC0" w:rsidRDefault="00606EC0" w:rsidP="00606EC0">
            <w:pPr>
              <w:jc w:val="both"/>
              <w:rPr>
                <w:noProof/>
                <w:vanish/>
                <w:color w:val="000000" w:themeColor="text1"/>
                <w:sz w:val="22"/>
                <w:szCs w:val="22"/>
                <w:lang w:eastAsia="ro-MD"/>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388"/>
              <w:gridCol w:w="2481"/>
            </w:tblGrid>
            <w:tr w:rsidR="00606EC0" w:rsidRPr="00E060B6" w14:paraId="0C9EF0D7" w14:textId="77777777" w:rsidTr="00605FE9">
              <w:tc>
                <w:tcPr>
                  <w:tcW w:w="466" w:type="dxa"/>
                  <w:shd w:val="clear" w:color="auto" w:fill="FFFFFF"/>
                  <w:hideMark/>
                </w:tcPr>
                <w:p w14:paraId="782EF605"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(e)</w:t>
                  </w:r>
                </w:p>
              </w:tc>
              <w:tc>
                <w:tcPr>
                  <w:tcW w:w="3005" w:type="dxa"/>
                  <w:shd w:val="clear" w:color="auto" w:fill="FFFFFF"/>
                  <w:hideMark/>
                </w:tcPr>
                <w:p w14:paraId="3CA121EA"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deciziile privind atât colectarea de date, cât și efectuarea de studii și analize pentru a furniza informații autorităților și altor părți relevante implicate în stabilirea salariului minim legal.</w:t>
                  </w:r>
                </w:p>
              </w:tc>
            </w:tr>
          </w:tbl>
          <w:p w14:paraId="36D61903" w14:textId="77777777" w:rsidR="00606EC0" w:rsidRPr="00E060B6" w:rsidRDefault="00606EC0" w:rsidP="00606EC0">
            <w:pPr>
              <w:jc w:val="both"/>
              <w:rPr>
                <w:bCs/>
                <w:noProof/>
                <w:sz w:val="22"/>
                <w:szCs w:val="22"/>
                <w:lang w:val="en-US"/>
              </w:rPr>
            </w:pPr>
          </w:p>
        </w:tc>
        <w:tc>
          <w:tcPr>
            <w:tcW w:w="1587" w:type="pct"/>
          </w:tcPr>
          <w:p w14:paraId="5E9083EB" w14:textId="77777777" w:rsidR="00606EC0" w:rsidRPr="00606EC0" w:rsidRDefault="00606EC0" w:rsidP="00606EC0">
            <w:pPr>
              <w:pStyle w:val="A"/>
              <w:numPr>
                <w:ilvl w:val="0"/>
                <w:numId w:val="0"/>
              </w:numPr>
              <w:spacing w:line="240" w:lineRule="auto"/>
              <w:rPr>
                <w:rFonts w:ascii="Times New Roman" w:hAnsi="Times New Roman"/>
                <w:color w:val="000000" w:themeColor="text1"/>
                <w:sz w:val="22"/>
                <w:szCs w:val="22"/>
                <w:lang w:val="it-IT"/>
              </w:rPr>
            </w:pPr>
            <w:r w:rsidRPr="00606EC0">
              <w:rPr>
                <w:rFonts w:ascii="Times New Roman" w:hAnsi="Times New Roman"/>
                <w:b/>
                <w:bCs/>
                <w:color w:val="000000" w:themeColor="text1"/>
                <w:sz w:val="22"/>
                <w:szCs w:val="22"/>
                <w:lang w:val="it-IT"/>
              </w:rPr>
              <w:t>Codul Muncii al Republicii Moldova</w:t>
            </w:r>
            <w:r w:rsidRPr="00606EC0">
              <w:rPr>
                <w:rFonts w:ascii="Times New Roman" w:hAnsi="Times New Roman"/>
                <w:b/>
                <w:color w:val="000000" w:themeColor="text1"/>
                <w:sz w:val="22"/>
                <w:szCs w:val="22"/>
                <w:lang w:val="it-IT"/>
              </w:rPr>
              <w:t xml:space="preserve"> nr. 154/2003</w:t>
            </w:r>
            <w:r w:rsidRPr="00606EC0">
              <w:rPr>
                <w:rFonts w:ascii="Times New Roman" w:hAnsi="Times New Roman"/>
                <w:color w:val="000000" w:themeColor="text1"/>
                <w:sz w:val="22"/>
                <w:szCs w:val="22"/>
                <w:lang w:val="it-IT"/>
              </w:rPr>
              <w:t xml:space="preserve"> se propune în redacție nouă după cum urmează:</w:t>
            </w:r>
          </w:p>
          <w:p w14:paraId="6921A4B0" w14:textId="77777777" w:rsidR="00606EC0" w:rsidRPr="004443D4" w:rsidRDefault="00606EC0" w:rsidP="00606EC0">
            <w:pPr>
              <w:ind w:firstLine="22"/>
              <w:jc w:val="both"/>
              <w:rPr>
                <w:color w:val="000000" w:themeColor="text1"/>
                <w:sz w:val="22"/>
              </w:rPr>
            </w:pPr>
            <w:r w:rsidRPr="004443D4">
              <w:rPr>
                <w:b/>
                <w:bCs/>
                <w:color w:val="000000" w:themeColor="text1"/>
                <w:sz w:val="22"/>
              </w:rPr>
              <w:t>Articolul 38.</w:t>
            </w:r>
            <w:r w:rsidRPr="004443D4">
              <w:rPr>
                <w:color w:val="000000" w:themeColor="text1"/>
                <w:sz w:val="22"/>
              </w:rPr>
              <w:t> Acţiunea convenţiei colective</w:t>
            </w:r>
          </w:p>
          <w:p w14:paraId="4AB7D75E" w14:textId="77777777" w:rsidR="00606EC0" w:rsidRPr="004443D4" w:rsidRDefault="00606EC0" w:rsidP="00606EC0">
            <w:pPr>
              <w:ind w:firstLine="22"/>
              <w:jc w:val="both"/>
              <w:rPr>
                <w:color w:val="000000" w:themeColor="text1"/>
                <w:sz w:val="22"/>
              </w:rPr>
            </w:pPr>
            <w:r w:rsidRPr="004443D4">
              <w:rPr>
                <w:color w:val="000000" w:themeColor="text1"/>
                <w:sz w:val="22"/>
              </w:rPr>
              <w:t>(1) Convenţia colectivă încheiată la nivel naţional (Convenţia generală) intră în vigoare la data publicării ei în Monitorul Oficial al Republicii Moldova.</w:t>
            </w:r>
          </w:p>
          <w:p w14:paraId="7B618352" w14:textId="77777777" w:rsidR="00606EC0" w:rsidRDefault="00606EC0" w:rsidP="00606EC0">
            <w:pPr>
              <w:jc w:val="both"/>
              <w:rPr>
                <w:b/>
                <w:bCs/>
                <w:color w:val="000000" w:themeColor="text1"/>
                <w:sz w:val="22"/>
              </w:rPr>
            </w:pPr>
            <w:r w:rsidRPr="004443D4">
              <w:rPr>
                <w:color w:val="000000" w:themeColor="text1"/>
                <w:sz w:val="22"/>
              </w:rPr>
              <w:t xml:space="preserve">2) Convenţiile colective de nivel ramural şi teritorial intră în vigoare la momentul semnării de către părţi sau la data stabilită în convenţie. Un exemplar al convenţiei colective de nivel ramural sau teritorial se remite de una dintre părţile semnatare, în termen de 7 zile calendaristice de la data încheierii, </w:t>
            </w:r>
            <w:r w:rsidRPr="004443D4">
              <w:rPr>
                <w:b/>
                <w:bCs/>
                <w:color w:val="000000" w:themeColor="text1"/>
                <w:sz w:val="22"/>
              </w:rPr>
              <w:t>la Inspectoratul de Stat al Muncii</w:t>
            </w:r>
            <w:r>
              <w:rPr>
                <w:b/>
                <w:bCs/>
                <w:color w:val="000000" w:themeColor="text1"/>
                <w:sz w:val="22"/>
              </w:rPr>
              <w:t>.</w:t>
            </w:r>
          </w:p>
          <w:p w14:paraId="500070B1" w14:textId="77777777" w:rsidR="00606EC0" w:rsidRDefault="00606EC0" w:rsidP="00606EC0">
            <w:pPr>
              <w:jc w:val="both"/>
              <w:rPr>
                <w:bCs/>
                <w:noProof/>
                <w:sz w:val="22"/>
                <w:szCs w:val="22"/>
              </w:rPr>
            </w:pPr>
          </w:p>
          <w:p w14:paraId="3BF00786" w14:textId="77777777" w:rsidR="00606EC0" w:rsidRPr="00E060B6" w:rsidRDefault="00606EC0" w:rsidP="00606EC0">
            <w:pPr>
              <w:tabs>
                <w:tab w:val="left" w:pos="709"/>
              </w:tabs>
              <w:jc w:val="both"/>
              <w:rPr>
                <w:b/>
                <w:bCs/>
                <w:color w:val="000000" w:themeColor="text1"/>
                <w:sz w:val="22"/>
                <w:szCs w:val="22"/>
              </w:rPr>
            </w:pPr>
            <w:r w:rsidRPr="00E060B6">
              <w:rPr>
                <w:b/>
                <w:bCs/>
                <w:color w:val="000000" w:themeColor="text1"/>
                <w:sz w:val="22"/>
                <w:szCs w:val="22"/>
              </w:rPr>
              <w:lastRenderedPageBreak/>
              <w:t>Lege privind modul de stabilire şi reexaminare a salariului minim nr. 1432-XIV din 28.12.2000 în redacție nouă:</w:t>
            </w:r>
          </w:p>
          <w:p w14:paraId="025D75A0" w14:textId="77777777" w:rsidR="00606EC0" w:rsidRPr="00606EC0" w:rsidRDefault="00606EC0" w:rsidP="00606EC0">
            <w:pPr>
              <w:pStyle w:val="A"/>
              <w:numPr>
                <w:ilvl w:val="0"/>
                <w:numId w:val="0"/>
              </w:numPr>
              <w:spacing w:line="240" w:lineRule="auto"/>
              <w:rPr>
                <w:rFonts w:ascii="Times New Roman" w:eastAsia="Times New Roman" w:hAnsi="Times New Roman"/>
                <w:color w:val="000000"/>
                <w:sz w:val="22"/>
                <w:szCs w:val="22"/>
                <w:lang/>
              </w:rPr>
            </w:pPr>
            <w:r w:rsidRPr="00606EC0">
              <w:rPr>
                <w:rFonts w:ascii="Times New Roman" w:hAnsi="Times New Roman"/>
                <w:b/>
                <w:bCs/>
                <w:color w:val="000000" w:themeColor="text1"/>
                <w:sz w:val="22"/>
                <w:szCs w:val="22"/>
                <w:lang/>
              </w:rPr>
              <w:t>Articolul 3.</w:t>
            </w:r>
            <w:r w:rsidRPr="00606EC0">
              <w:rPr>
                <w:rFonts w:ascii="Times New Roman" w:hAnsi="Times New Roman"/>
                <w:color w:val="000000" w:themeColor="text1"/>
                <w:sz w:val="22"/>
                <w:szCs w:val="22"/>
                <w:lang/>
              </w:rPr>
              <w:t> </w:t>
            </w:r>
            <w:r w:rsidRPr="00606EC0">
              <w:rPr>
                <w:rFonts w:ascii="Times New Roman" w:eastAsia="Times New Roman" w:hAnsi="Times New Roman"/>
                <w:color w:val="000000"/>
                <w:sz w:val="22"/>
                <w:szCs w:val="22"/>
                <w:lang/>
              </w:rPr>
              <w:t xml:space="preserve"> </w:t>
            </w:r>
          </w:p>
          <w:p w14:paraId="0FFEE4EE" w14:textId="56763BB6" w:rsidR="00606EC0" w:rsidRPr="00606EC0" w:rsidRDefault="00606EC0" w:rsidP="00606EC0">
            <w:pPr>
              <w:jc w:val="both"/>
              <w:rPr>
                <w:bCs/>
                <w:noProof/>
                <w:sz w:val="22"/>
                <w:szCs w:val="22"/>
              </w:rPr>
            </w:pPr>
            <w:r w:rsidRPr="00E060B6">
              <w:rPr>
                <w:color w:val="000000"/>
                <w:sz w:val="22"/>
                <w:szCs w:val="22"/>
              </w:rPr>
              <w:t>Alin. (5) Guvernul va desemna o instituție de cercetare care să ofere consiliere patronatelor, sindicatelor și Guvernului cu privire la aspectele legate de salariul minim</w:t>
            </w:r>
            <w:r>
              <w:rPr>
                <w:color w:val="000000"/>
                <w:sz w:val="22"/>
                <w:szCs w:val="22"/>
              </w:rPr>
              <w:t>.</w:t>
            </w:r>
          </w:p>
        </w:tc>
        <w:tc>
          <w:tcPr>
            <w:tcW w:w="440" w:type="pct"/>
          </w:tcPr>
          <w:p w14:paraId="742737B1" w14:textId="5F51C98E" w:rsidR="00606EC0" w:rsidRPr="00E060B6" w:rsidRDefault="00606EC0" w:rsidP="00606EC0">
            <w:pPr>
              <w:jc w:val="both"/>
              <w:rPr>
                <w:bCs/>
                <w:noProof/>
                <w:sz w:val="22"/>
                <w:szCs w:val="22"/>
                <w:lang w:val="en-US"/>
              </w:rPr>
            </w:pPr>
            <w:r>
              <w:rPr>
                <w:bCs/>
                <w:noProof/>
                <w:sz w:val="22"/>
                <w:szCs w:val="22"/>
                <w:lang w:val="en-US"/>
              </w:rPr>
              <w:lastRenderedPageBreak/>
              <w:t xml:space="preserve">compatibil </w:t>
            </w:r>
          </w:p>
        </w:tc>
        <w:tc>
          <w:tcPr>
            <w:tcW w:w="2018" w:type="pct"/>
          </w:tcPr>
          <w:p w14:paraId="2E6E528A" w14:textId="60533BBA" w:rsidR="00606EC0" w:rsidRPr="00E060B6" w:rsidRDefault="00606EC0" w:rsidP="00606EC0">
            <w:pPr>
              <w:jc w:val="both"/>
              <w:rPr>
                <w:bCs/>
                <w:noProof/>
                <w:sz w:val="22"/>
                <w:szCs w:val="22"/>
                <w:lang w:val="en-US"/>
              </w:rPr>
            </w:pPr>
          </w:p>
        </w:tc>
      </w:tr>
      <w:tr w:rsidR="00606EC0" w:rsidRPr="00E060B6" w14:paraId="660C1145" w14:textId="77777777" w:rsidTr="000F47C8">
        <w:trPr>
          <w:jc w:val="center"/>
        </w:trPr>
        <w:tc>
          <w:tcPr>
            <w:tcW w:w="955" w:type="pct"/>
          </w:tcPr>
          <w:p w14:paraId="68FC165B" w14:textId="77777777" w:rsidR="00606EC0" w:rsidRPr="00606EC0" w:rsidRDefault="00606EC0" w:rsidP="00606EC0">
            <w:pPr>
              <w:shd w:val="clear" w:color="auto" w:fill="FFFFFF"/>
              <w:spacing w:before="360" w:after="120"/>
              <w:jc w:val="both"/>
              <w:rPr>
                <w:noProof/>
                <w:color w:val="000000" w:themeColor="text1"/>
                <w:sz w:val="22"/>
                <w:szCs w:val="22"/>
                <w:lang w:val="it-IT" w:eastAsia="ro-MD"/>
              </w:rPr>
            </w:pPr>
            <w:r w:rsidRPr="00606EC0">
              <w:rPr>
                <w:noProof/>
                <w:color w:val="000000" w:themeColor="text1"/>
                <w:sz w:val="22"/>
                <w:szCs w:val="22"/>
                <w:lang w:val="it-IT" w:eastAsia="ro-MD"/>
              </w:rPr>
              <w:t>Articolul 8</w:t>
            </w:r>
          </w:p>
          <w:p w14:paraId="29F28F5B" w14:textId="77777777" w:rsidR="00606EC0" w:rsidRPr="00606EC0" w:rsidRDefault="00606EC0" w:rsidP="00606EC0">
            <w:pPr>
              <w:shd w:val="clear" w:color="auto" w:fill="FFFFFF"/>
              <w:spacing w:before="60" w:after="120"/>
              <w:jc w:val="both"/>
              <w:rPr>
                <w:b/>
                <w:bCs/>
                <w:noProof/>
                <w:color w:val="000000" w:themeColor="text1"/>
                <w:sz w:val="22"/>
                <w:szCs w:val="22"/>
                <w:lang w:val="it-IT" w:eastAsia="ro-MD"/>
              </w:rPr>
            </w:pPr>
            <w:r w:rsidRPr="00606EC0">
              <w:rPr>
                <w:b/>
                <w:bCs/>
                <w:noProof/>
                <w:color w:val="000000" w:themeColor="text1"/>
                <w:sz w:val="22"/>
                <w:szCs w:val="22"/>
                <w:lang w:val="it-IT" w:eastAsia="ro-MD"/>
              </w:rPr>
              <w:t>Accesul efectiv al lucrătorilor la salariile minime legale</w:t>
            </w:r>
          </w:p>
          <w:p w14:paraId="597257EB"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t>Statele membre, cu implicarea partenerilor sociali, adoptă următoarele măsuri pentru a spori accesul efectiv al lucrătorilor la protecția salariului minim legal, după caz, inclusiv, dacă este cazul, prin consolidarea aplicării sale:</w:t>
            </w:r>
          </w:p>
          <w:p w14:paraId="26D69FE2" w14:textId="77777777" w:rsidR="00606EC0" w:rsidRPr="00606EC0" w:rsidRDefault="00606EC0" w:rsidP="00606EC0">
            <w:pPr>
              <w:jc w:val="both"/>
              <w:rPr>
                <w:noProof/>
                <w:vanish/>
                <w:color w:val="000000" w:themeColor="text1"/>
                <w:sz w:val="22"/>
                <w:szCs w:val="22"/>
                <w:lang w:val="it-IT" w:eastAsia="ro-MD"/>
              </w:rPr>
            </w:pPr>
          </w:p>
        </w:tc>
        <w:tc>
          <w:tcPr>
            <w:tcW w:w="1587" w:type="pct"/>
          </w:tcPr>
          <w:p w14:paraId="04CEA14D"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tc>
        <w:tc>
          <w:tcPr>
            <w:tcW w:w="440" w:type="pct"/>
          </w:tcPr>
          <w:p w14:paraId="04DC2E2A" w14:textId="3BCD7E2D" w:rsidR="00606EC0" w:rsidRPr="00015284" w:rsidRDefault="00606EC0" w:rsidP="00606EC0">
            <w:pPr>
              <w:pStyle w:val="NormalWeb"/>
              <w:shd w:val="clear" w:color="auto" w:fill="FFFFFF"/>
              <w:spacing w:before="0" w:beforeAutospacing="0" w:after="0" w:afterAutospacing="0"/>
              <w:jc w:val="both"/>
              <w:rPr>
                <w:noProof/>
                <w:color w:val="000000" w:themeColor="text1"/>
                <w:sz w:val="22"/>
                <w:szCs w:val="22"/>
              </w:rPr>
            </w:pPr>
            <w:r>
              <w:rPr>
                <w:noProof/>
                <w:color w:val="000000" w:themeColor="text1"/>
                <w:sz w:val="22"/>
                <w:szCs w:val="22"/>
              </w:rPr>
              <w:t>c</w:t>
            </w:r>
            <w:r w:rsidRPr="00015284">
              <w:rPr>
                <w:noProof/>
                <w:color w:val="000000" w:themeColor="text1"/>
                <w:sz w:val="22"/>
                <w:szCs w:val="22"/>
              </w:rPr>
              <w:t xml:space="preserve">ompatibil </w:t>
            </w:r>
          </w:p>
        </w:tc>
        <w:tc>
          <w:tcPr>
            <w:tcW w:w="2018" w:type="pct"/>
          </w:tcPr>
          <w:p w14:paraId="3C99CBD9" w14:textId="1F907B70" w:rsidR="00606EC0" w:rsidRPr="00606EC0" w:rsidRDefault="00606EC0" w:rsidP="00606EC0">
            <w:pPr>
              <w:pStyle w:val="NormalWeb"/>
              <w:shd w:val="clear" w:color="auto" w:fill="FFFFFF"/>
              <w:spacing w:before="0" w:beforeAutospacing="0" w:after="0" w:afterAutospacing="0"/>
              <w:jc w:val="both"/>
              <w:rPr>
                <w:b/>
                <w:noProof/>
                <w:color w:val="000000" w:themeColor="text1"/>
                <w:sz w:val="22"/>
                <w:szCs w:val="22"/>
                <w:lang w:val="it-IT"/>
              </w:rPr>
            </w:pPr>
            <w:bookmarkStart w:id="23" w:name="A128"/>
            <w:r w:rsidRPr="00606EC0">
              <w:rPr>
                <w:b/>
                <w:bCs/>
                <w:noProof/>
                <w:color w:val="000000" w:themeColor="text1"/>
                <w:sz w:val="22"/>
                <w:szCs w:val="22"/>
                <w:lang w:val="it-IT"/>
              </w:rPr>
              <w:t>Codul Muncii al Republicii Moldova</w:t>
            </w:r>
            <w:r w:rsidRPr="00606EC0">
              <w:rPr>
                <w:b/>
                <w:noProof/>
                <w:color w:val="000000" w:themeColor="text1"/>
                <w:sz w:val="22"/>
                <w:szCs w:val="22"/>
                <w:lang w:val="it-IT"/>
              </w:rPr>
              <w:t xml:space="preserve"> nr. 154/2003</w:t>
            </w:r>
          </w:p>
          <w:p w14:paraId="732E24B6" w14:textId="77777777" w:rsidR="00606EC0" w:rsidRPr="00606EC0" w:rsidRDefault="00606EC0" w:rsidP="00606EC0">
            <w:pPr>
              <w:jc w:val="both"/>
              <w:rPr>
                <w:noProof/>
                <w:color w:val="000000" w:themeColor="text1"/>
                <w:sz w:val="22"/>
                <w:szCs w:val="22"/>
                <w:lang w:val="it-IT"/>
              </w:rPr>
            </w:pPr>
          </w:p>
          <w:p w14:paraId="4C435500"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Articolul 128.</w:t>
            </w:r>
            <w:bookmarkEnd w:id="23"/>
            <w:r w:rsidRPr="00606EC0">
              <w:rPr>
                <w:noProof/>
                <w:color w:val="000000" w:themeColor="text1"/>
                <w:sz w:val="22"/>
                <w:szCs w:val="22"/>
                <w:lang w:val="it-IT"/>
              </w:rPr>
              <w:t> Salariul</w:t>
            </w:r>
          </w:p>
          <w:p w14:paraId="4E20B6A4"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(1) Salariul reprezintă orice recompensă sau cîştig evaluat în bani, plătit salariatului de către angajator în temeiul contractului individual de muncă, pentru munca prestată sau care urmează a fi prestată.</w:t>
            </w:r>
          </w:p>
          <w:p w14:paraId="580BA305"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(2) La stabilirea şi achitarea salariului nu se admite nici o discriminare pe criterii de sex, vîrstă, dizabilitate, origine socială, situaţie familială, apartenenţă la o etnie, rasă sau naţionalitate, opţiuni politice sau convingeri religioase, apartenenţă sau activitate sindicală.</w:t>
            </w:r>
          </w:p>
          <w:p w14:paraId="5179D0CE"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w:t>
            </w:r>
            <w:r w:rsidRPr="00606EC0">
              <w:rPr>
                <w:noProof/>
                <w:color w:val="000000" w:themeColor="text1"/>
                <w:sz w:val="22"/>
                <w:szCs w:val="22"/>
                <w:vertAlign w:val="superscript"/>
                <w:lang w:val="pt-BR"/>
              </w:rPr>
              <w:t>1</w:t>
            </w:r>
            <w:r w:rsidRPr="00606EC0">
              <w:rPr>
                <w:noProof/>
                <w:color w:val="000000" w:themeColor="text1"/>
                <w:sz w:val="22"/>
                <w:szCs w:val="22"/>
                <w:lang w:val="pt-BR"/>
              </w:rPr>
              <w:t>) Angajatorul este obligat să asigure egalitatea de remunerare între salariaţii de sex masculin şi cei de sex feminin pentru o muncă egală sau o muncă de valoare egală.</w:t>
            </w:r>
          </w:p>
          <w:p w14:paraId="494C4E72"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w:t>
            </w:r>
            <w:r w:rsidRPr="00606EC0">
              <w:rPr>
                <w:noProof/>
                <w:color w:val="000000" w:themeColor="text1"/>
                <w:sz w:val="22"/>
                <w:szCs w:val="22"/>
                <w:vertAlign w:val="superscript"/>
                <w:lang w:val="pt-BR"/>
              </w:rPr>
              <w:t>2</w:t>
            </w:r>
            <w:r w:rsidRPr="00606EC0">
              <w:rPr>
                <w:noProof/>
                <w:color w:val="000000" w:themeColor="text1"/>
                <w:sz w:val="22"/>
                <w:szCs w:val="22"/>
                <w:lang w:val="pt-BR"/>
              </w:rPr>
              <w:t>) Pentru a evalua dacă salariaţii prestează o muncă de valoare egală, angajatorul va lua în considerare aspectele de muncă ale salariatului, printre care:</w:t>
            </w:r>
          </w:p>
          <w:p w14:paraId="0F6A3C91"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a) gradul de răspundere;</w:t>
            </w:r>
          </w:p>
          <w:p w14:paraId="79A22F49"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b) nivelul de calificare şi experienţa;</w:t>
            </w:r>
          </w:p>
          <w:p w14:paraId="5DFCEE97"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c) efortul şi natura sarcinilor implicate;</w:t>
            </w:r>
          </w:p>
          <w:p w14:paraId="4B5A066C"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d) condiţiile de muncă</w:t>
            </w:r>
          </w:p>
          <w:p w14:paraId="57B548D5"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w:t>
            </w:r>
          </w:p>
          <w:p w14:paraId="60B7E6EC"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w:t>
            </w:r>
            <w:r w:rsidRPr="00606EC0">
              <w:rPr>
                <w:noProof/>
                <w:color w:val="000000" w:themeColor="text1"/>
                <w:sz w:val="22"/>
                <w:szCs w:val="22"/>
                <w:vertAlign w:val="superscript"/>
                <w:lang w:val="pt-BR"/>
              </w:rPr>
              <w:t>3</w:t>
            </w:r>
            <w:r w:rsidRPr="00606EC0">
              <w:rPr>
                <w:noProof/>
                <w:color w:val="000000" w:themeColor="text1"/>
                <w:sz w:val="22"/>
                <w:szCs w:val="22"/>
                <w:lang w:val="pt-BR"/>
              </w:rPr>
              <w:t>) Angajatorii întreprinderilor mijlocii şi mari sunt obligaţi să informeze periodic, dar nu mai rar decât o dată pe an (cel târziu în primul semestru al anului următor celui de gestiune), salariaţii şi/sau reprezentanţii lor cu privire la diferenţa de gen de salarizare pe categorie de salariaţi şi de funcţii.</w:t>
            </w:r>
          </w:p>
          <w:p w14:paraId="0A22D9E2"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lastRenderedPageBreak/>
              <w:t>(2</w:t>
            </w:r>
            <w:r w:rsidRPr="00606EC0">
              <w:rPr>
                <w:noProof/>
                <w:color w:val="000000" w:themeColor="text1"/>
                <w:sz w:val="22"/>
                <w:szCs w:val="22"/>
                <w:vertAlign w:val="superscript"/>
                <w:lang w:val="pt-BR"/>
              </w:rPr>
              <w:t>4</w:t>
            </w:r>
            <w:r w:rsidRPr="00606EC0">
              <w:rPr>
                <w:noProof/>
                <w:color w:val="000000" w:themeColor="text1"/>
                <w:sz w:val="22"/>
                <w:szCs w:val="22"/>
                <w:lang w:val="pt-BR"/>
              </w:rPr>
              <w:t>) Angajatorul trebuie să pună la dispoziţia salariaţilor, într-un mod uşor accesibil, informaţia privind criteriile utilizate pentru sistemul de evaluare şi clasificare a funcţiilor pentru stabilirea nivelurilor de salarizare, aplicat în unitate.</w:t>
            </w:r>
          </w:p>
          <w:p w14:paraId="7B6D55E9" w14:textId="760D6706" w:rsidR="00606EC0" w:rsidRPr="00606EC0" w:rsidRDefault="00606EC0" w:rsidP="00606EC0">
            <w:pPr>
              <w:jc w:val="both"/>
              <w:rPr>
                <w:bCs/>
                <w:noProof/>
                <w:sz w:val="22"/>
                <w:szCs w:val="22"/>
                <w:lang w:val="pt-BR"/>
              </w:rPr>
            </w:pPr>
            <w:r w:rsidRPr="00606EC0">
              <w:rPr>
                <w:noProof/>
                <w:color w:val="000000" w:themeColor="text1"/>
                <w:sz w:val="22"/>
                <w:szCs w:val="22"/>
                <w:lang w:val="pt-BR"/>
              </w:rPr>
              <w:t>(3) Salariul este confidenţial şi garantat</w:t>
            </w:r>
          </w:p>
        </w:tc>
      </w:tr>
      <w:tr w:rsidR="00606EC0" w:rsidRPr="00E060B6" w14:paraId="20AD6740" w14:textId="77777777" w:rsidTr="000F47C8">
        <w:trPr>
          <w:jc w:val="center"/>
        </w:trPr>
        <w:tc>
          <w:tcPr>
            <w:tcW w:w="955" w:type="pct"/>
          </w:tcPr>
          <w:tbl>
            <w:tblPr>
              <w:tblW w:w="5000" w:type="pct"/>
              <w:shd w:val="clear" w:color="auto" w:fill="FFFFFF"/>
              <w:tblLayout w:type="fixed"/>
              <w:tblCellMar>
                <w:left w:w="0" w:type="dxa"/>
                <w:right w:w="0" w:type="dxa"/>
              </w:tblCellMar>
              <w:tblLook w:val="04A0" w:firstRow="1" w:lastRow="0" w:firstColumn="1" w:lastColumn="0" w:noHBand="0" w:noVBand="1"/>
            </w:tblPr>
            <w:tblGrid>
              <w:gridCol w:w="402"/>
              <w:gridCol w:w="2467"/>
            </w:tblGrid>
            <w:tr w:rsidR="00606EC0" w:rsidRPr="00E060B6" w14:paraId="1F949357" w14:textId="77777777" w:rsidTr="009F6AB0">
              <w:tc>
                <w:tcPr>
                  <w:tcW w:w="267" w:type="dxa"/>
                  <w:shd w:val="clear" w:color="auto" w:fill="FFFFFF"/>
                  <w:hideMark/>
                </w:tcPr>
                <w:p w14:paraId="0DA4AEB2"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lastRenderedPageBreak/>
                    <w:t>(a)</w:t>
                  </w:r>
                </w:p>
              </w:tc>
              <w:tc>
                <w:tcPr>
                  <w:tcW w:w="1640" w:type="dxa"/>
                  <w:shd w:val="clear" w:color="auto" w:fill="FFFFFF"/>
                  <w:hideMark/>
                </w:tcPr>
                <w:p w14:paraId="01CE8EF3"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prevăd controale și inspecții pe teren eficace, proporționale și nediscriminatorii efectuate de inspectoratele muncii sau de organismele responsabile cu asigurarea respectării salariilor minime legale;</w:t>
                  </w:r>
                </w:p>
                <w:p w14:paraId="6C4EC12A" w14:textId="77777777" w:rsidR="00606EC0" w:rsidRPr="00E060B6" w:rsidRDefault="00606EC0" w:rsidP="00606EC0">
                  <w:pPr>
                    <w:spacing w:before="120"/>
                    <w:jc w:val="both"/>
                    <w:rPr>
                      <w:noProof/>
                      <w:color w:val="000000" w:themeColor="text1"/>
                      <w:sz w:val="22"/>
                      <w:szCs w:val="22"/>
                      <w:lang w:val="en-US" w:eastAsia="ro-MD"/>
                    </w:rPr>
                  </w:pPr>
                </w:p>
                <w:p w14:paraId="24554DA4" w14:textId="77777777" w:rsidR="00606EC0" w:rsidRPr="00E060B6" w:rsidRDefault="00606EC0" w:rsidP="00606EC0">
                  <w:pPr>
                    <w:spacing w:before="120"/>
                    <w:jc w:val="both"/>
                    <w:rPr>
                      <w:noProof/>
                      <w:color w:val="000000" w:themeColor="text1"/>
                      <w:sz w:val="22"/>
                      <w:szCs w:val="22"/>
                      <w:lang w:val="en-US" w:eastAsia="ro-MD"/>
                    </w:rPr>
                  </w:pPr>
                </w:p>
                <w:p w14:paraId="77904DD6" w14:textId="77777777" w:rsidR="00606EC0" w:rsidRPr="00E060B6" w:rsidRDefault="00606EC0" w:rsidP="00606EC0">
                  <w:pPr>
                    <w:spacing w:before="120"/>
                    <w:jc w:val="both"/>
                    <w:rPr>
                      <w:noProof/>
                      <w:color w:val="000000" w:themeColor="text1"/>
                      <w:sz w:val="22"/>
                      <w:szCs w:val="22"/>
                      <w:lang w:val="en-US" w:eastAsia="ro-MD"/>
                    </w:rPr>
                  </w:pPr>
                </w:p>
                <w:p w14:paraId="760712F5" w14:textId="77777777" w:rsidR="00606EC0" w:rsidRPr="00E060B6" w:rsidRDefault="00606EC0" w:rsidP="00606EC0">
                  <w:pPr>
                    <w:spacing w:before="120"/>
                    <w:jc w:val="both"/>
                    <w:rPr>
                      <w:noProof/>
                      <w:color w:val="000000" w:themeColor="text1"/>
                      <w:sz w:val="22"/>
                      <w:szCs w:val="22"/>
                      <w:lang w:val="en-US" w:eastAsia="ro-MD"/>
                    </w:rPr>
                  </w:pPr>
                </w:p>
                <w:p w14:paraId="086F49E7" w14:textId="77777777" w:rsidR="00606EC0" w:rsidRPr="00E060B6" w:rsidRDefault="00606EC0" w:rsidP="00606EC0">
                  <w:pPr>
                    <w:spacing w:before="120"/>
                    <w:jc w:val="both"/>
                    <w:rPr>
                      <w:noProof/>
                      <w:color w:val="000000" w:themeColor="text1"/>
                      <w:sz w:val="22"/>
                      <w:szCs w:val="22"/>
                      <w:lang w:val="en-US" w:eastAsia="ro-MD"/>
                    </w:rPr>
                  </w:pPr>
                </w:p>
                <w:p w14:paraId="3072D100" w14:textId="77777777" w:rsidR="00606EC0" w:rsidRPr="00E060B6" w:rsidRDefault="00606EC0" w:rsidP="00606EC0">
                  <w:pPr>
                    <w:spacing w:before="120"/>
                    <w:jc w:val="both"/>
                    <w:rPr>
                      <w:noProof/>
                      <w:color w:val="000000" w:themeColor="text1"/>
                      <w:sz w:val="22"/>
                      <w:szCs w:val="22"/>
                      <w:lang w:val="en-US" w:eastAsia="ro-MD"/>
                    </w:rPr>
                  </w:pPr>
                </w:p>
                <w:p w14:paraId="3FC8BBAD" w14:textId="77777777" w:rsidR="00606EC0" w:rsidRPr="00E060B6" w:rsidRDefault="00606EC0" w:rsidP="00606EC0">
                  <w:pPr>
                    <w:spacing w:before="120"/>
                    <w:jc w:val="both"/>
                    <w:rPr>
                      <w:noProof/>
                      <w:color w:val="000000" w:themeColor="text1"/>
                      <w:sz w:val="22"/>
                      <w:szCs w:val="22"/>
                      <w:lang w:val="en-US" w:eastAsia="ro-MD"/>
                    </w:rPr>
                  </w:pPr>
                </w:p>
                <w:p w14:paraId="12D4AB0D" w14:textId="77777777" w:rsidR="00606EC0" w:rsidRPr="00E060B6" w:rsidRDefault="00606EC0" w:rsidP="00606EC0">
                  <w:pPr>
                    <w:spacing w:before="120"/>
                    <w:jc w:val="both"/>
                    <w:rPr>
                      <w:noProof/>
                      <w:color w:val="000000" w:themeColor="text1"/>
                      <w:sz w:val="22"/>
                      <w:szCs w:val="22"/>
                      <w:lang w:val="en-US" w:eastAsia="ro-MD"/>
                    </w:rPr>
                  </w:pPr>
                </w:p>
                <w:p w14:paraId="03B2C4FA" w14:textId="77777777" w:rsidR="00606EC0" w:rsidRPr="00E060B6" w:rsidRDefault="00606EC0" w:rsidP="00606EC0">
                  <w:pPr>
                    <w:spacing w:before="120"/>
                    <w:jc w:val="both"/>
                    <w:rPr>
                      <w:noProof/>
                      <w:color w:val="000000" w:themeColor="text1"/>
                      <w:sz w:val="22"/>
                      <w:szCs w:val="22"/>
                      <w:lang w:val="en-US" w:eastAsia="ro-MD"/>
                    </w:rPr>
                  </w:pPr>
                </w:p>
                <w:p w14:paraId="7C3B6795" w14:textId="77777777" w:rsidR="00606EC0" w:rsidRPr="00E060B6" w:rsidRDefault="00606EC0" w:rsidP="00606EC0">
                  <w:pPr>
                    <w:spacing w:before="120"/>
                    <w:jc w:val="both"/>
                    <w:rPr>
                      <w:noProof/>
                      <w:color w:val="000000" w:themeColor="text1"/>
                      <w:sz w:val="22"/>
                      <w:szCs w:val="22"/>
                      <w:lang w:val="en-US" w:eastAsia="ro-MD"/>
                    </w:rPr>
                  </w:pPr>
                </w:p>
                <w:p w14:paraId="0E01CB40" w14:textId="77777777" w:rsidR="00606EC0" w:rsidRPr="00E060B6" w:rsidRDefault="00606EC0" w:rsidP="00606EC0">
                  <w:pPr>
                    <w:spacing w:before="120"/>
                    <w:jc w:val="both"/>
                    <w:rPr>
                      <w:noProof/>
                      <w:color w:val="000000" w:themeColor="text1"/>
                      <w:sz w:val="22"/>
                      <w:szCs w:val="22"/>
                      <w:lang w:val="en-US" w:eastAsia="ro-MD"/>
                    </w:rPr>
                  </w:pPr>
                </w:p>
                <w:p w14:paraId="75DEFD23" w14:textId="77777777" w:rsidR="00606EC0" w:rsidRPr="00E060B6" w:rsidRDefault="00606EC0" w:rsidP="00606EC0">
                  <w:pPr>
                    <w:spacing w:before="120"/>
                    <w:jc w:val="both"/>
                    <w:rPr>
                      <w:noProof/>
                      <w:color w:val="000000" w:themeColor="text1"/>
                      <w:sz w:val="22"/>
                      <w:szCs w:val="22"/>
                      <w:lang w:val="en-US" w:eastAsia="ro-MD"/>
                    </w:rPr>
                  </w:pPr>
                </w:p>
                <w:p w14:paraId="06A20BF9" w14:textId="77777777" w:rsidR="00606EC0" w:rsidRPr="00E060B6" w:rsidRDefault="00606EC0" w:rsidP="00606EC0">
                  <w:pPr>
                    <w:spacing w:before="120"/>
                    <w:jc w:val="both"/>
                    <w:rPr>
                      <w:noProof/>
                      <w:color w:val="000000" w:themeColor="text1"/>
                      <w:sz w:val="22"/>
                      <w:szCs w:val="22"/>
                      <w:lang w:val="en-US" w:eastAsia="ro-MD"/>
                    </w:rPr>
                  </w:pPr>
                </w:p>
                <w:p w14:paraId="11B2046F" w14:textId="77777777" w:rsidR="00606EC0" w:rsidRPr="00E060B6" w:rsidRDefault="00606EC0" w:rsidP="00606EC0">
                  <w:pPr>
                    <w:spacing w:before="120"/>
                    <w:jc w:val="both"/>
                    <w:rPr>
                      <w:noProof/>
                      <w:color w:val="000000" w:themeColor="text1"/>
                      <w:sz w:val="22"/>
                      <w:szCs w:val="22"/>
                      <w:lang w:val="en-US" w:eastAsia="ro-MD"/>
                    </w:rPr>
                  </w:pPr>
                </w:p>
                <w:p w14:paraId="7560D9E8" w14:textId="77777777" w:rsidR="00606EC0" w:rsidRPr="00E060B6" w:rsidRDefault="00606EC0" w:rsidP="00606EC0">
                  <w:pPr>
                    <w:spacing w:before="120"/>
                    <w:jc w:val="both"/>
                    <w:rPr>
                      <w:noProof/>
                      <w:color w:val="000000" w:themeColor="text1"/>
                      <w:sz w:val="22"/>
                      <w:szCs w:val="22"/>
                      <w:lang w:val="en-US" w:eastAsia="ro-MD"/>
                    </w:rPr>
                  </w:pPr>
                </w:p>
              </w:tc>
            </w:tr>
          </w:tbl>
          <w:p w14:paraId="6D9D3FB9" w14:textId="77777777" w:rsidR="00606EC0" w:rsidRPr="00E060B6" w:rsidRDefault="00606EC0" w:rsidP="00606EC0">
            <w:pPr>
              <w:shd w:val="clear" w:color="auto" w:fill="FFFFFF"/>
              <w:spacing w:before="360" w:after="120"/>
              <w:jc w:val="both"/>
              <w:rPr>
                <w:noProof/>
                <w:color w:val="000000" w:themeColor="text1"/>
                <w:sz w:val="22"/>
                <w:szCs w:val="22"/>
                <w:lang w:val="en-US" w:eastAsia="ro-MD"/>
              </w:rPr>
            </w:pPr>
          </w:p>
        </w:tc>
        <w:tc>
          <w:tcPr>
            <w:tcW w:w="1587" w:type="pct"/>
          </w:tcPr>
          <w:p w14:paraId="7D8C8586" w14:textId="77777777" w:rsidR="00606EC0" w:rsidRPr="00096C33" w:rsidRDefault="00606EC0" w:rsidP="00606EC0">
            <w:pPr>
              <w:jc w:val="both"/>
              <w:rPr>
                <w:noProof/>
                <w:color w:val="000000" w:themeColor="text1"/>
                <w:sz w:val="22"/>
                <w:szCs w:val="22"/>
                <w:lang w:val="en-US"/>
              </w:rPr>
            </w:pPr>
          </w:p>
        </w:tc>
        <w:tc>
          <w:tcPr>
            <w:tcW w:w="440" w:type="pct"/>
          </w:tcPr>
          <w:p w14:paraId="73E6FE79" w14:textId="076D9A1C" w:rsidR="00606EC0" w:rsidRPr="00096C33" w:rsidRDefault="00606EC0" w:rsidP="00606EC0">
            <w:pPr>
              <w:jc w:val="both"/>
              <w:rPr>
                <w:noProof/>
                <w:color w:val="000000" w:themeColor="text1"/>
                <w:sz w:val="22"/>
                <w:szCs w:val="22"/>
                <w:lang w:val="en-US"/>
              </w:rPr>
            </w:pPr>
            <w:r>
              <w:rPr>
                <w:noProof/>
                <w:color w:val="000000" w:themeColor="text1"/>
                <w:sz w:val="22"/>
                <w:szCs w:val="22"/>
                <w:lang w:val="en-US"/>
              </w:rPr>
              <w:t>c</w:t>
            </w:r>
            <w:r w:rsidRPr="00096C33">
              <w:rPr>
                <w:noProof/>
                <w:color w:val="000000" w:themeColor="text1"/>
                <w:sz w:val="22"/>
                <w:szCs w:val="22"/>
                <w:lang w:val="en-US"/>
              </w:rPr>
              <w:t xml:space="preserve">ompatibil </w:t>
            </w:r>
          </w:p>
        </w:tc>
        <w:tc>
          <w:tcPr>
            <w:tcW w:w="2018" w:type="pct"/>
          </w:tcPr>
          <w:p w14:paraId="30E0EA70" w14:textId="0DE3B6C3" w:rsidR="00606EC0" w:rsidRPr="00E060B6" w:rsidRDefault="00606EC0" w:rsidP="00606EC0">
            <w:pPr>
              <w:jc w:val="both"/>
              <w:rPr>
                <w:noProof/>
                <w:color w:val="000000" w:themeColor="text1"/>
                <w:sz w:val="22"/>
                <w:szCs w:val="22"/>
                <w:lang w:val="en-US"/>
              </w:rPr>
            </w:pPr>
            <w:r w:rsidRPr="00E060B6">
              <w:rPr>
                <w:b/>
                <w:bCs/>
                <w:noProof/>
                <w:color w:val="000000" w:themeColor="text1"/>
                <w:sz w:val="22"/>
                <w:szCs w:val="22"/>
                <w:lang w:val="en-US"/>
              </w:rPr>
              <w:t>Legea privind Inspectoratul de Stat al Muncii nr.140/2001</w:t>
            </w:r>
          </w:p>
          <w:p w14:paraId="3F8EA9FF"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Articolul 4. Atribuţiile</w:t>
            </w:r>
          </w:p>
          <w:p w14:paraId="5F1C7746"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(1) În îndeplinirea obiectivelor prevăzute la art.3, Inspectoratul de Stat al Muncii are următoarele atribuții:</w:t>
            </w:r>
          </w:p>
          <w:p w14:paraId="621897E3"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a) controlează respectarea legislației muncii, securității și sănătății în muncă;</w:t>
            </w:r>
          </w:p>
          <w:p w14:paraId="6487C909"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c) oferă, la solicitare, asistență metodologică în procesul de pregătire, instruire și informare a angajatorilor și salariaților, precum și a altor persoane interesate în aplicarea legislației în domeniul relațiilor de muncă, securității și sănătății în muncă, inclusiv referitor la prevenirea și combaterea hărțuirii sexuale la locul de muncă;</w:t>
            </w:r>
          </w:p>
          <w:p w14:paraId="48385BD9"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d) acordă, la solicitare, consultanță gratuită angajatorilor și salariaților pe domeniul de competență;</w:t>
            </w:r>
          </w:p>
          <w:p w14:paraId="35287E28"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(2) Inspectoratul de Stat al Muncii este în drept:</w:t>
            </w:r>
          </w:p>
          <w:p w14:paraId="6D7C94B4" w14:textId="77777777" w:rsidR="00606EC0" w:rsidRPr="00E060B6" w:rsidRDefault="00606EC0" w:rsidP="00606EC0">
            <w:pPr>
              <w:jc w:val="both"/>
              <w:rPr>
                <w:noProof/>
                <w:color w:val="000000" w:themeColor="text1"/>
                <w:sz w:val="22"/>
                <w:szCs w:val="22"/>
                <w:lang w:val="en-US"/>
              </w:rPr>
            </w:pPr>
            <w:r w:rsidRPr="00E060B6">
              <w:rPr>
                <w:noProof/>
                <w:color w:val="000000" w:themeColor="text1"/>
                <w:sz w:val="22"/>
                <w:szCs w:val="22"/>
                <w:lang w:val="en-US"/>
              </w:rPr>
              <w:t>a) să solicite şi să primească de la autorităţile administraţiei publice centrale şi locale, de la persoane juridice şi fizice informaţiile necesare exercitării atribuţiilor sale;</w:t>
            </w:r>
          </w:p>
          <w:p w14:paraId="5F61A4DD" w14:textId="77777777" w:rsidR="00606EC0" w:rsidRDefault="00606EC0" w:rsidP="00606EC0">
            <w:pPr>
              <w:jc w:val="both"/>
              <w:rPr>
                <w:noProof/>
                <w:color w:val="000000" w:themeColor="text1"/>
                <w:sz w:val="22"/>
                <w:szCs w:val="22"/>
                <w:lang w:val="it-IT"/>
              </w:rPr>
            </w:pPr>
            <w:r w:rsidRPr="00606EC0">
              <w:rPr>
                <w:noProof/>
                <w:color w:val="000000" w:themeColor="text1"/>
                <w:sz w:val="22"/>
                <w:szCs w:val="22"/>
                <w:lang w:val="it-IT"/>
              </w:rPr>
              <w:t>b) să constate contravenţii şi să încheie procese-verbale conform prevederilor Codului contravenţional al Republicii Moldova.</w:t>
            </w:r>
          </w:p>
          <w:p w14:paraId="04AAB898" w14:textId="77777777" w:rsidR="00606EC0" w:rsidRDefault="00606EC0" w:rsidP="00606EC0">
            <w:pPr>
              <w:jc w:val="both"/>
              <w:rPr>
                <w:noProof/>
                <w:color w:val="000000" w:themeColor="text1"/>
                <w:sz w:val="22"/>
                <w:szCs w:val="22"/>
                <w:lang w:val="it-IT"/>
              </w:rPr>
            </w:pPr>
          </w:p>
          <w:p w14:paraId="3629126D" w14:textId="77777777" w:rsidR="00606EC0" w:rsidRDefault="00606EC0" w:rsidP="00606EC0">
            <w:pPr>
              <w:jc w:val="both"/>
              <w:rPr>
                <w:noProof/>
                <w:color w:val="000000" w:themeColor="text1"/>
                <w:sz w:val="22"/>
                <w:szCs w:val="22"/>
                <w:lang w:val="it-IT"/>
              </w:rPr>
            </w:pPr>
          </w:p>
          <w:p w14:paraId="0C977944" w14:textId="77777777" w:rsidR="00606EC0" w:rsidRDefault="00606EC0" w:rsidP="00606EC0">
            <w:pPr>
              <w:jc w:val="both"/>
              <w:rPr>
                <w:noProof/>
                <w:color w:val="000000" w:themeColor="text1"/>
                <w:sz w:val="22"/>
                <w:szCs w:val="22"/>
                <w:lang w:val="it-IT"/>
              </w:rPr>
            </w:pPr>
          </w:p>
          <w:p w14:paraId="554ED917" w14:textId="77777777" w:rsidR="00606EC0" w:rsidRDefault="00606EC0" w:rsidP="00606EC0">
            <w:pPr>
              <w:jc w:val="both"/>
              <w:rPr>
                <w:noProof/>
                <w:color w:val="000000" w:themeColor="text1"/>
                <w:sz w:val="22"/>
                <w:szCs w:val="22"/>
                <w:lang w:val="it-IT"/>
              </w:rPr>
            </w:pPr>
          </w:p>
          <w:p w14:paraId="758D3401" w14:textId="77777777" w:rsidR="00606EC0" w:rsidRDefault="00606EC0" w:rsidP="00606EC0">
            <w:pPr>
              <w:jc w:val="both"/>
              <w:rPr>
                <w:noProof/>
                <w:color w:val="000000" w:themeColor="text1"/>
                <w:sz w:val="22"/>
                <w:szCs w:val="22"/>
                <w:lang w:val="it-IT"/>
              </w:rPr>
            </w:pPr>
          </w:p>
          <w:p w14:paraId="36261895" w14:textId="77777777" w:rsidR="00606EC0" w:rsidRDefault="00606EC0" w:rsidP="00606EC0">
            <w:pPr>
              <w:jc w:val="both"/>
              <w:rPr>
                <w:noProof/>
                <w:color w:val="000000" w:themeColor="text1"/>
                <w:sz w:val="22"/>
                <w:szCs w:val="22"/>
                <w:lang w:val="it-IT"/>
              </w:rPr>
            </w:pPr>
          </w:p>
          <w:p w14:paraId="3C5F0039" w14:textId="77777777" w:rsidR="00606EC0" w:rsidRDefault="00606EC0" w:rsidP="00606EC0">
            <w:pPr>
              <w:jc w:val="both"/>
              <w:rPr>
                <w:noProof/>
                <w:color w:val="000000" w:themeColor="text1"/>
                <w:sz w:val="22"/>
                <w:szCs w:val="22"/>
                <w:lang w:val="it-IT"/>
              </w:rPr>
            </w:pPr>
          </w:p>
          <w:p w14:paraId="25DDBCFC" w14:textId="77777777" w:rsidR="00606EC0" w:rsidRDefault="00606EC0" w:rsidP="00606EC0">
            <w:pPr>
              <w:jc w:val="both"/>
              <w:rPr>
                <w:noProof/>
                <w:color w:val="000000" w:themeColor="text1"/>
                <w:sz w:val="22"/>
                <w:szCs w:val="22"/>
                <w:lang w:val="it-IT"/>
              </w:rPr>
            </w:pPr>
          </w:p>
          <w:p w14:paraId="3083A5BA" w14:textId="77777777" w:rsidR="00606EC0" w:rsidRDefault="00606EC0" w:rsidP="00606EC0">
            <w:pPr>
              <w:jc w:val="both"/>
              <w:rPr>
                <w:noProof/>
                <w:color w:val="000000" w:themeColor="text1"/>
                <w:sz w:val="22"/>
                <w:szCs w:val="22"/>
                <w:lang w:val="it-IT"/>
              </w:rPr>
            </w:pPr>
          </w:p>
          <w:p w14:paraId="668E5B32" w14:textId="77777777" w:rsidR="00606EC0" w:rsidRPr="00606EC0" w:rsidRDefault="00606EC0" w:rsidP="00606EC0">
            <w:pPr>
              <w:jc w:val="both"/>
              <w:rPr>
                <w:noProof/>
                <w:color w:val="000000" w:themeColor="text1"/>
                <w:sz w:val="22"/>
                <w:szCs w:val="22"/>
                <w:lang w:val="it-IT"/>
              </w:rPr>
            </w:pPr>
          </w:p>
          <w:p w14:paraId="3FFEACA5" w14:textId="77777777" w:rsidR="00606EC0" w:rsidRPr="00606EC0" w:rsidRDefault="00606EC0" w:rsidP="00606EC0">
            <w:pPr>
              <w:jc w:val="both"/>
              <w:rPr>
                <w:noProof/>
                <w:color w:val="000000" w:themeColor="text1"/>
                <w:sz w:val="22"/>
                <w:szCs w:val="22"/>
                <w:lang w:val="it-IT"/>
              </w:rPr>
            </w:pPr>
          </w:p>
          <w:p w14:paraId="2D8DD783"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tc>
      </w:tr>
      <w:tr w:rsidR="00606EC0" w:rsidRPr="00E060B6" w14:paraId="31427AE9" w14:textId="77777777" w:rsidTr="000F47C8">
        <w:trPr>
          <w:jc w:val="center"/>
        </w:trPr>
        <w:tc>
          <w:tcPr>
            <w:tcW w:w="955" w:type="pct"/>
          </w:tcPr>
          <w:p w14:paraId="74AA85F9" w14:textId="77777777" w:rsidR="00606EC0" w:rsidRPr="00606EC0" w:rsidRDefault="00606EC0" w:rsidP="00606EC0">
            <w:pPr>
              <w:shd w:val="clear" w:color="auto" w:fill="FFFFFF"/>
              <w:spacing w:before="120"/>
              <w:jc w:val="both"/>
              <w:rPr>
                <w:noProof/>
                <w:color w:val="000000" w:themeColor="text1"/>
                <w:sz w:val="22"/>
                <w:szCs w:val="22"/>
                <w:lang w:val="it-IT" w:eastAsia="ro-MD"/>
              </w:rPr>
            </w:pPr>
          </w:p>
          <w:p w14:paraId="29BE8CC4" w14:textId="77777777" w:rsidR="00606EC0" w:rsidRPr="00606EC0" w:rsidRDefault="00606EC0" w:rsidP="00606EC0">
            <w:pPr>
              <w:jc w:val="both"/>
              <w:rPr>
                <w:noProof/>
                <w:vanish/>
                <w:color w:val="000000" w:themeColor="text1"/>
                <w:sz w:val="22"/>
                <w:szCs w:val="22"/>
                <w:lang w:val="it-IT" w:eastAsia="ro-MD"/>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421"/>
              <w:gridCol w:w="2448"/>
            </w:tblGrid>
            <w:tr w:rsidR="00606EC0" w:rsidRPr="00E060B6" w14:paraId="46AE3F8F" w14:textId="77777777" w:rsidTr="00605FE9">
              <w:tc>
                <w:tcPr>
                  <w:tcW w:w="280" w:type="dxa"/>
                  <w:shd w:val="clear" w:color="auto" w:fill="FFFFFF"/>
                  <w:hideMark/>
                </w:tcPr>
                <w:p w14:paraId="0E2AFAF8"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(b)</w:t>
                  </w:r>
                </w:p>
              </w:tc>
              <w:tc>
                <w:tcPr>
                  <w:tcW w:w="1627" w:type="dxa"/>
                  <w:shd w:val="clear" w:color="auto" w:fill="FFFFFF"/>
                  <w:hideMark/>
                </w:tcPr>
                <w:p w14:paraId="21EAC5AD"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dezvoltă capabilitatea autorităților de aplicare a legii, în special prin formare și orientare, de a viza și a urmări în mod proactiv angajatorii neconformi.</w:t>
                  </w:r>
                </w:p>
              </w:tc>
            </w:tr>
          </w:tbl>
          <w:p w14:paraId="538D3440" w14:textId="30A34802" w:rsidR="00606EC0" w:rsidRPr="00E060B6" w:rsidRDefault="00606EC0" w:rsidP="00606EC0">
            <w:pPr>
              <w:jc w:val="both"/>
              <w:rPr>
                <w:bCs/>
                <w:noProof/>
                <w:sz w:val="22"/>
                <w:szCs w:val="22"/>
                <w:lang w:val="en-US"/>
              </w:rPr>
            </w:pPr>
          </w:p>
        </w:tc>
        <w:tc>
          <w:tcPr>
            <w:tcW w:w="1587" w:type="pct"/>
          </w:tcPr>
          <w:p w14:paraId="6BE6FE77" w14:textId="77777777" w:rsidR="00606EC0" w:rsidRPr="00E060B6" w:rsidRDefault="00606EC0" w:rsidP="00606EC0">
            <w:pPr>
              <w:jc w:val="both"/>
              <w:rPr>
                <w:b/>
                <w:bCs/>
                <w:noProof/>
                <w:color w:val="000000" w:themeColor="text1"/>
                <w:sz w:val="22"/>
                <w:szCs w:val="22"/>
                <w:lang w:val="en-US"/>
              </w:rPr>
            </w:pPr>
          </w:p>
        </w:tc>
        <w:tc>
          <w:tcPr>
            <w:tcW w:w="440" w:type="pct"/>
          </w:tcPr>
          <w:p w14:paraId="215AD486" w14:textId="77777777" w:rsidR="00606EC0" w:rsidRDefault="00606EC0" w:rsidP="00606EC0">
            <w:pPr>
              <w:jc w:val="both"/>
              <w:rPr>
                <w:noProof/>
                <w:color w:val="000000" w:themeColor="text1"/>
                <w:sz w:val="22"/>
                <w:szCs w:val="22"/>
                <w:lang w:val="en-US"/>
              </w:rPr>
            </w:pPr>
          </w:p>
          <w:p w14:paraId="20D318C0" w14:textId="5E8EA4F3" w:rsidR="00606EC0" w:rsidRPr="00096C33" w:rsidRDefault="00606EC0" w:rsidP="00606EC0">
            <w:pPr>
              <w:jc w:val="both"/>
              <w:rPr>
                <w:noProof/>
                <w:color w:val="000000" w:themeColor="text1"/>
                <w:sz w:val="22"/>
                <w:szCs w:val="22"/>
                <w:lang w:val="en-US"/>
              </w:rPr>
            </w:pPr>
            <w:r>
              <w:rPr>
                <w:noProof/>
                <w:color w:val="000000" w:themeColor="text1"/>
                <w:sz w:val="22"/>
                <w:szCs w:val="22"/>
                <w:lang w:val="en-US"/>
              </w:rPr>
              <w:t>c</w:t>
            </w:r>
            <w:r w:rsidRPr="00096C33">
              <w:rPr>
                <w:noProof/>
                <w:color w:val="000000" w:themeColor="text1"/>
                <w:sz w:val="22"/>
                <w:szCs w:val="22"/>
                <w:lang w:val="en-US"/>
              </w:rPr>
              <w:t>ompatibil</w:t>
            </w:r>
          </w:p>
        </w:tc>
        <w:tc>
          <w:tcPr>
            <w:tcW w:w="2018" w:type="pct"/>
          </w:tcPr>
          <w:p w14:paraId="7CFF05CE" w14:textId="77777777" w:rsidR="00606EC0" w:rsidRDefault="00606EC0" w:rsidP="00606EC0">
            <w:pPr>
              <w:jc w:val="both"/>
              <w:rPr>
                <w:b/>
                <w:bCs/>
                <w:noProof/>
                <w:color w:val="000000" w:themeColor="text1"/>
                <w:sz w:val="22"/>
                <w:szCs w:val="22"/>
                <w:lang w:val="it-IT"/>
              </w:rPr>
            </w:pPr>
          </w:p>
          <w:p w14:paraId="5CE496F6" w14:textId="7E4D77EF" w:rsidR="00606EC0" w:rsidRPr="00606EC0" w:rsidRDefault="00606EC0" w:rsidP="00606EC0">
            <w:pPr>
              <w:jc w:val="both"/>
              <w:rPr>
                <w:b/>
                <w:bCs/>
                <w:noProof/>
                <w:color w:val="000000" w:themeColor="text1"/>
                <w:sz w:val="22"/>
                <w:szCs w:val="22"/>
                <w:lang w:val="it-IT"/>
              </w:rPr>
            </w:pPr>
            <w:r w:rsidRPr="00606EC0">
              <w:rPr>
                <w:b/>
                <w:bCs/>
                <w:noProof/>
                <w:color w:val="000000" w:themeColor="text1"/>
                <w:sz w:val="22"/>
                <w:szCs w:val="22"/>
                <w:lang w:val="it-IT"/>
              </w:rPr>
              <w:t>Legea privind controlul de stat nr. 131/2012</w:t>
            </w:r>
          </w:p>
          <w:p w14:paraId="488040AC" w14:textId="77777777" w:rsidR="00606EC0" w:rsidRPr="00606EC0" w:rsidRDefault="00606EC0" w:rsidP="00606EC0">
            <w:pPr>
              <w:jc w:val="both"/>
              <w:rPr>
                <w:noProof/>
                <w:color w:val="000000" w:themeColor="text1"/>
                <w:sz w:val="22"/>
                <w:szCs w:val="22"/>
                <w:lang w:val="it-IT"/>
              </w:rPr>
            </w:pPr>
            <w:r w:rsidRPr="00606EC0">
              <w:rPr>
                <w:b/>
                <w:bCs/>
                <w:noProof/>
                <w:color w:val="000000" w:themeColor="text1"/>
                <w:sz w:val="22"/>
                <w:szCs w:val="22"/>
                <w:lang w:val="it-IT"/>
              </w:rPr>
              <w:t>Articolul 3.</w:t>
            </w:r>
            <w:r w:rsidRPr="00606EC0">
              <w:rPr>
                <w:noProof/>
                <w:color w:val="000000" w:themeColor="text1"/>
                <w:sz w:val="22"/>
                <w:szCs w:val="22"/>
                <w:lang w:val="it-IT"/>
              </w:rPr>
              <w:t> Principiile fundamentale ale controlului</w:t>
            </w:r>
          </w:p>
          <w:p w14:paraId="7B3DD023"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(1) Principiile fundamentale ale controlului sînt:</w:t>
            </w:r>
          </w:p>
          <w:p w14:paraId="0D66BDC3"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a) prevenirea încălcării legislaţiei prin aspectul consultativ al controlului;</w:t>
            </w:r>
          </w:p>
          <w:p w14:paraId="398A9CCF"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b) obiectivitate şi imparţialitate la planificarea și desfășurarea controlului de stat, la întocmirea documentelor aferente controlului și dispunerea de măsuri și sancțiuni. Desfășurarea controlului de stat nu poate fi influențată de niciun grup prin promovarea intereselor acestuia;</w:t>
            </w:r>
          </w:p>
          <w:p w14:paraId="15AE892B"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c) efectuarea controlului în baza analizei și evaluării riscurilor;</w:t>
            </w:r>
          </w:p>
          <w:p w14:paraId="63D0F389"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d) prezumţia bunei-credințe și a respectării legislaţiei de către persoana supusă controlului;</w:t>
            </w:r>
          </w:p>
          <w:p w14:paraId="621BC275"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f) legalitatea şi respectarea competenţei stipulate expres de lege de către organul de control, astfel încît controlul de stat să fie corect, coerent, desfășurat consecvent și în corespundere cu prevederile legii;</w:t>
            </w:r>
          </w:p>
          <w:p w14:paraId="5DFFEDBA"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g) proporţionalitate a controlului şi oportunitate la iniţierea lui – recurgerea la control, în baza evaluării riscurilor, doar în cazul cînd acesta este absolut necesar pentru realizarea funcțiilor autorității de control și doar în cazul cînd au fost epuizate alte modalități de verificare a respectării legislației de către persoanele supuse controlului;</w:t>
            </w:r>
          </w:p>
          <w:p w14:paraId="3E4FCFA3"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h) proporționalitate şi oportunitate în ceea ce privește durata și desfășurarea controlului – exercitarea controlului în cel mai scurt termen posibil, în funcţie de temeiul invocat de organul de control, precum și corelarea efortului alocat și a metodei de control aplicate cu nivelul de risc;</w:t>
            </w:r>
          </w:p>
          <w:p w14:paraId="16DD7C9B"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i) evidenţa tuturor acţiunilor şi actelor de control;</w:t>
            </w:r>
          </w:p>
          <w:p w14:paraId="4A01F85C"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j) dreptul de a contesta orice fapt sau orice act al inspectorului şi de a repara prejudiciul cauzat;</w:t>
            </w:r>
          </w:p>
          <w:p w14:paraId="48A1C826"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Articolul 3</w:t>
            </w:r>
            <w:r w:rsidRPr="00606EC0">
              <w:rPr>
                <w:noProof/>
                <w:color w:val="000000" w:themeColor="text1"/>
                <w:sz w:val="22"/>
                <w:szCs w:val="22"/>
                <w:vertAlign w:val="superscript"/>
                <w:lang w:val="it-IT"/>
              </w:rPr>
              <w:t>2</w:t>
            </w:r>
            <w:r w:rsidRPr="00606EC0">
              <w:rPr>
                <w:noProof/>
                <w:color w:val="000000" w:themeColor="text1"/>
                <w:sz w:val="22"/>
                <w:szCs w:val="22"/>
                <w:lang w:val="it-IT"/>
              </w:rPr>
              <w:t>. Prevenirea încălcării legislației și consultarea persoanei supuse controlului</w:t>
            </w:r>
          </w:p>
          <w:p w14:paraId="018834C6"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(1) În vederea aplicării corecte și unitare a prevederilor legislației, organele de control au obligația de a acorda suport consultativ persoanelor fizice şi juridice care practică activitate de întreprinzător.</w:t>
            </w:r>
          </w:p>
          <w:p w14:paraId="615D30AC"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(2) Pentru realizarea funcției de consultare și de promovare a conformării voluntare, organele de control:</w:t>
            </w:r>
          </w:p>
          <w:p w14:paraId="4F211EC9"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lastRenderedPageBreak/>
              <w:t>a) elaborează și publică pe paginile web oficiale ale acestora procedurile privind acordarea suportului consultativ și cele de control, care să fie urmate de către persoanele competente să efectueze controlul;</w:t>
            </w:r>
          </w:p>
          <w:p w14:paraId="44A6E454"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b) publică pe paginile web oficiale ale acestora spețe cu frecvență sporită, încălcările tipice constatate, precum și recomandările și prescripțiile emise pentru cazurile respective;</w:t>
            </w:r>
          </w:p>
          <w:p w14:paraId="51924627"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c) elaborează și publică pe paginile web oficiale materiale documentare și ghiduri, destinate informării asupra drepturilor și obligațiilor organelor de control, drepturilor și obligațiilor persoanelor supuse controlului; asupra legislației relevante în vigoare, cu indicarea posibilelor încălcări admise de persoanele supuse controlului, a faptelor ce constituie contravenții, a sancțiunilor corespunzătoare și altor măsuri aplicabile – pentru fiecare organ de control;</w:t>
            </w:r>
          </w:p>
          <w:p w14:paraId="739A25A0"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d) exercită activ, în cadrul fiecărui control, rolul de consultare pentru evitarea încălcării prevederilor legislației. La identificarea recomandărilor de înlăturare a încălcărilor constatate, ce urmează a fi incluse în procesul-verbal de control, se vor selecta cele mai raționale și eficiente modalități de înlăturare și prevenire a apariției acestor încălcări în viitor.</w:t>
            </w:r>
          </w:p>
          <w:p w14:paraId="7BA254B2" w14:textId="77777777" w:rsidR="00606EC0" w:rsidRPr="00E060B6" w:rsidRDefault="00606EC0" w:rsidP="00606EC0">
            <w:pPr>
              <w:jc w:val="both"/>
              <w:rPr>
                <w:noProof/>
                <w:color w:val="000000" w:themeColor="text1"/>
                <w:sz w:val="22"/>
                <w:szCs w:val="22"/>
                <w:lang w:val="en-US"/>
              </w:rPr>
            </w:pPr>
            <w:r w:rsidRPr="00606EC0">
              <w:rPr>
                <w:noProof/>
                <w:color w:val="000000" w:themeColor="text1"/>
                <w:sz w:val="22"/>
                <w:szCs w:val="22"/>
                <w:lang w:val="pt-BR"/>
              </w:rPr>
              <w:t xml:space="preserve">(3) Autoritatea administrației publice centrale de supraveghere a controalelor publică pe pagina web a Registrului de stat al controalelor documentele prevăzute la alin. </w:t>
            </w:r>
            <w:r w:rsidRPr="00E060B6">
              <w:rPr>
                <w:noProof/>
                <w:color w:val="000000" w:themeColor="text1"/>
                <w:sz w:val="22"/>
                <w:szCs w:val="22"/>
                <w:lang w:val="en-US"/>
              </w:rPr>
              <w:t>(2), elaborate de către organele de control.</w:t>
            </w:r>
          </w:p>
          <w:p w14:paraId="1D982E52" w14:textId="77777777" w:rsidR="00606EC0" w:rsidRPr="00E060B6" w:rsidRDefault="00606EC0" w:rsidP="00606EC0">
            <w:pPr>
              <w:jc w:val="both"/>
              <w:rPr>
                <w:noProof/>
                <w:color w:val="000000" w:themeColor="text1"/>
                <w:sz w:val="22"/>
                <w:szCs w:val="22"/>
                <w:lang w:val="en-US"/>
              </w:rPr>
            </w:pPr>
          </w:p>
          <w:p w14:paraId="6ECE878A" w14:textId="77777777" w:rsidR="00606EC0" w:rsidRPr="00E060B6" w:rsidRDefault="00606EC0" w:rsidP="00606EC0">
            <w:pPr>
              <w:jc w:val="both"/>
              <w:rPr>
                <w:b/>
                <w:bCs/>
                <w:noProof/>
                <w:sz w:val="22"/>
                <w:szCs w:val="22"/>
                <w:lang w:val="en-US"/>
              </w:rPr>
            </w:pPr>
          </w:p>
        </w:tc>
      </w:tr>
      <w:tr w:rsidR="00606EC0" w:rsidRPr="00E060B6" w14:paraId="126CB315" w14:textId="77777777" w:rsidTr="000F47C8">
        <w:trPr>
          <w:jc w:val="center"/>
        </w:trPr>
        <w:tc>
          <w:tcPr>
            <w:tcW w:w="955" w:type="pct"/>
          </w:tcPr>
          <w:p w14:paraId="25C93641"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rPr>
            </w:pPr>
            <w:r w:rsidRPr="00606EC0">
              <w:rPr>
                <w:noProof/>
                <w:color w:val="000000" w:themeColor="text1"/>
                <w:sz w:val="22"/>
                <w:szCs w:val="22"/>
                <w:lang/>
              </w:rPr>
              <w:lastRenderedPageBreak/>
              <w:t>Articolul 9</w:t>
            </w:r>
          </w:p>
          <w:p w14:paraId="33332545"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Achiziții publice</w:t>
            </w:r>
          </w:p>
          <w:p w14:paraId="4C2990BF"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t xml:space="preserve">În conformitate cu Directivele 2014/23/UE, 2014/24/UE și 2014/25/UE, statele membre iau măsurile adecvate pentru a se asigura că, în atribuirea și executarea contractelor de </w:t>
            </w:r>
            <w:r w:rsidRPr="00606EC0">
              <w:rPr>
                <w:noProof/>
                <w:color w:val="000000" w:themeColor="text1"/>
                <w:sz w:val="22"/>
                <w:szCs w:val="22"/>
                <w:lang/>
              </w:rPr>
              <w:lastRenderedPageBreak/>
              <w:t xml:space="preserve">achiziții publice sau de concesiune, operatorii economici și subcontractanții acestora </w:t>
            </w:r>
            <w:r w:rsidRPr="00606EC0">
              <w:rPr>
                <w:b/>
                <w:bCs/>
                <w:noProof/>
                <w:color w:val="000000" w:themeColor="text1"/>
                <w:sz w:val="22"/>
                <w:szCs w:val="22"/>
                <w:lang/>
              </w:rPr>
              <w:t>respectă obligațiile aplicabile privind salariile, dreptul de organizare și negociere colectivă pentru stabilirea salariilor</w:t>
            </w:r>
            <w:r w:rsidRPr="00606EC0">
              <w:rPr>
                <w:noProof/>
                <w:color w:val="000000" w:themeColor="text1"/>
                <w:sz w:val="22"/>
                <w:szCs w:val="22"/>
                <w:lang/>
              </w:rPr>
              <w:t>, în domeniul dreptului social și al muncii, stabilite prin dreptul Uniunii, dreptul național, convențiile colective sau prin dispozițiile dreptului internațional social și al muncii, inclusiv prin Convenția nr. 87 (1948) a OIM privind libertatea sindicală și apărarea dreptului sindical și Convenția nr. 98 (1949) a OIM privind aplicarea principiilor dreptului de organizare și negociere colectivă.</w:t>
            </w:r>
          </w:p>
          <w:p w14:paraId="04517493" w14:textId="77777777" w:rsidR="00606EC0" w:rsidRPr="00606EC0" w:rsidRDefault="00606EC0" w:rsidP="00606EC0">
            <w:pPr>
              <w:jc w:val="both"/>
              <w:rPr>
                <w:b/>
                <w:noProof/>
                <w:sz w:val="22"/>
                <w:szCs w:val="22"/>
              </w:rPr>
            </w:pPr>
          </w:p>
        </w:tc>
        <w:tc>
          <w:tcPr>
            <w:tcW w:w="1587" w:type="pct"/>
          </w:tcPr>
          <w:p w14:paraId="2F945C45" w14:textId="77777777" w:rsidR="00606EC0" w:rsidRPr="00096C33" w:rsidRDefault="00606EC0" w:rsidP="00606EC0">
            <w:pPr>
              <w:jc w:val="both"/>
              <w:rPr>
                <w:bCs/>
                <w:noProof/>
                <w:color w:val="000000" w:themeColor="text1"/>
                <w:sz w:val="22"/>
                <w:szCs w:val="22"/>
              </w:rPr>
            </w:pPr>
            <w:r w:rsidRPr="00096C33">
              <w:rPr>
                <w:bCs/>
                <w:noProof/>
                <w:color w:val="000000" w:themeColor="text1"/>
                <w:sz w:val="22"/>
                <w:szCs w:val="22"/>
              </w:rPr>
              <w:lastRenderedPageBreak/>
              <w:t>Potrivit Legii nr. 325/2025 privind achizițiile publice (adoptată în lectura a doua, cu intrare în vigoare la 1 ianuarie 2027):</w:t>
            </w:r>
          </w:p>
          <w:p w14:paraId="69A486A6" w14:textId="77777777" w:rsidR="00606EC0" w:rsidRPr="00096C33" w:rsidRDefault="00606EC0" w:rsidP="00606EC0">
            <w:pPr>
              <w:jc w:val="both"/>
              <w:rPr>
                <w:bCs/>
                <w:noProof/>
                <w:color w:val="000000" w:themeColor="text1"/>
                <w:sz w:val="22"/>
                <w:szCs w:val="22"/>
              </w:rPr>
            </w:pPr>
            <w:r w:rsidRPr="00096C33">
              <w:rPr>
                <w:b/>
                <w:bCs/>
                <w:noProof/>
                <w:color w:val="000000" w:themeColor="text1"/>
                <w:sz w:val="22"/>
                <w:szCs w:val="22"/>
              </w:rPr>
              <w:t>Articolul 16. Principiile aplicabile achizițiilor publice</w:t>
            </w:r>
            <w:r w:rsidRPr="00096C33">
              <w:rPr>
                <w:bCs/>
                <w:noProof/>
                <w:color w:val="000000" w:themeColor="text1"/>
                <w:sz w:val="22"/>
                <w:szCs w:val="22"/>
              </w:rPr>
              <w:br/>
              <w:t>(3) Autoritatea contractantă asigură că, în executarea contractelor de achiziții publice, operatorii economici respectă obligațiile aplicabile în domeniul mediului, social și al muncii, stabilite prin actele normative naționale sau prin dispozițiile internaționale în domeniul mediului, social și al muncii la care Republica Moldova este parte.</w:t>
            </w:r>
          </w:p>
          <w:p w14:paraId="67CE885C" w14:textId="77777777" w:rsidR="00606EC0" w:rsidRPr="00096C33" w:rsidRDefault="00606EC0" w:rsidP="00606EC0">
            <w:pPr>
              <w:jc w:val="both"/>
              <w:rPr>
                <w:bCs/>
                <w:noProof/>
                <w:color w:val="000000" w:themeColor="text1"/>
                <w:sz w:val="22"/>
                <w:szCs w:val="22"/>
              </w:rPr>
            </w:pPr>
            <w:r w:rsidRPr="00096C33">
              <w:rPr>
                <w:b/>
                <w:bCs/>
                <w:noProof/>
                <w:color w:val="000000" w:themeColor="text1"/>
                <w:sz w:val="22"/>
                <w:szCs w:val="22"/>
              </w:rPr>
              <w:lastRenderedPageBreak/>
              <w:t>Articolul 71. Condițiile de executare a contractului</w:t>
            </w:r>
            <w:r w:rsidRPr="00096C33">
              <w:rPr>
                <w:bCs/>
                <w:noProof/>
                <w:color w:val="000000" w:themeColor="text1"/>
                <w:sz w:val="22"/>
                <w:szCs w:val="22"/>
              </w:rPr>
              <w:br/>
              <w:t>(1) Autoritatea contractantă specifică în documentația de atribuire cerințele obligatorii în domeniul mediului, social și al muncii, stabilite prin legislația națională, prin contractele colective de muncă sau prin tratatele, convențiile și acordurile internaționale din aceste domenii, care trebuie respectate pe durata executării contractului de achiziții publice, ori indică instituțiile competente de la care operatorii economici pot obține informații detaliate privind respectivele reglementări.</w:t>
            </w:r>
            <w:r w:rsidRPr="00096C33">
              <w:rPr>
                <w:bCs/>
                <w:noProof/>
                <w:color w:val="000000" w:themeColor="text1"/>
                <w:sz w:val="22"/>
                <w:szCs w:val="22"/>
              </w:rPr>
              <w:br/>
              <w:t>(2) În cazul prevăzut la alin. (1), autoritatea contractantă are obligația de a solicita operatorilor economici să precizeze în ofertă că, la elaborarea acesteia, au ținut cont de obligațiile relevante în domeniul mediului, social și al muncii.</w:t>
            </w:r>
          </w:p>
          <w:p w14:paraId="79522D80" w14:textId="77777777" w:rsidR="00606EC0" w:rsidRPr="00096C33" w:rsidRDefault="00606EC0" w:rsidP="00606EC0">
            <w:pPr>
              <w:jc w:val="both"/>
              <w:rPr>
                <w:bCs/>
                <w:noProof/>
                <w:color w:val="000000" w:themeColor="text1"/>
                <w:sz w:val="22"/>
                <w:szCs w:val="22"/>
              </w:rPr>
            </w:pPr>
            <w:r w:rsidRPr="00096C33">
              <w:rPr>
                <w:b/>
                <w:bCs/>
                <w:noProof/>
                <w:color w:val="000000" w:themeColor="text1"/>
                <w:sz w:val="22"/>
                <w:szCs w:val="22"/>
              </w:rPr>
              <w:t>Articolul 72. Subcontractarea</w:t>
            </w:r>
            <w:r w:rsidRPr="00096C33">
              <w:rPr>
                <w:bCs/>
                <w:noProof/>
                <w:color w:val="000000" w:themeColor="text1"/>
                <w:sz w:val="22"/>
                <w:szCs w:val="22"/>
              </w:rPr>
              <w:br/>
              <w:t>(2) Subcontractanții propuși în ofertă sau implicați/declarati după semnarea contractului trebuie să respecte aceleași obligații ca și ofertanții în domeniile mediului, social și al muncii, stabilite prin legislația națională, contractele colective de muncă sau tratatele și acordurile internaționale din aceste domenii.</w:t>
            </w:r>
          </w:p>
          <w:p w14:paraId="60A87FE8" w14:textId="77777777" w:rsidR="00606EC0" w:rsidRPr="00096C33" w:rsidRDefault="00606EC0" w:rsidP="00606EC0">
            <w:pPr>
              <w:jc w:val="both"/>
              <w:rPr>
                <w:bCs/>
                <w:noProof/>
                <w:color w:val="000000" w:themeColor="text1"/>
                <w:sz w:val="22"/>
                <w:szCs w:val="22"/>
              </w:rPr>
            </w:pPr>
            <w:r w:rsidRPr="00096C33">
              <w:rPr>
                <w:bCs/>
                <w:noProof/>
                <w:color w:val="000000" w:themeColor="text1"/>
                <w:sz w:val="22"/>
                <w:szCs w:val="22"/>
              </w:rPr>
              <w:t>Totodată, în conformitate cu Legea nr. 74/2020 privind achizițiile în sectoarele energeticii, apei, transporturilor și serviciilor poștale, precum și cu Legea nr. 22/2025 privind concesiunile de lucrări și concesiunile de servicii, operatorii economici și subcontractanții acestora respectă, în cadrul atribuirii și executării contractelor de achiziții publice, sectoriale și de concesiune, dreptul la asociere și negociere colectivă pentru stabilirea salariilor, precum și obligațiile aplicabile privind salarizarea, stabilite prin legislația națională, contractele colective și tratatele internaționale la care Republica Moldova este parte.</w:t>
            </w:r>
          </w:p>
          <w:p w14:paraId="48DB90CC" w14:textId="77777777" w:rsidR="00606EC0" w:rsidRPr="00096C33" w:rsidRDefault="00606EC0" w:rsidP="00606EC0">
            <w:pPr>
              <w:jc w:val="both"/>
              <w:rPr>
                <w:bCs/>
                <w:noProof/>
                <w:color w:val="000000" w:themeColor="text1"/>
                <w:sz w:val="22"/>
                <w:szCs w:val="22"/>
              </w:rPr>
            </w:pPr>
          </w:p>
        </w:tc>
        <w:tc>
          <w:tcPr>
            <w:tcW w:w="440" w:type="pct"/>
          </w:tcPr>
          <w:p w14:paraId="28784566" w14:textId="3EE487AD" w:rsidR="00606EC0" w:rsidRPr="00E060B6" w:rsidRDefault="00606EC0" w:rsidP="00606EC0">
            <w:pPr>
              <w:jc w:val="both"/>
              <w:rPr>
                <w:bCs/>
                <w:noProof/>
                <w:color w:val="000000" w:themeColor="text1"/>
                <w:sz w:val="22"/>
                <w:szCs w:val="22"/>
                <w:lang w:val="en-US"/>
              </w:rPr>
            </w:pPr>
            <w:r>
              <w:rPr>
                <w:bCs/>
                <w:noProof/>
                <w:color w:val="000000" w:themeColor="text1"/>
                <w:sz w:val="22"/>
                <w:szCs w:val="22"/>
                <w:lang w:val="en-US"/>
              </w:rPr>
              <w:lastRenderedPageBreak/>
              <w:t xml:space="preserve">compatibil </w:t>
            </w:r>
          </w:p>
        </w:tc>
        <w:tc>
          <w:tcPr>
            <w:tcW w:w="2018" w:type="pct"/>
          </w:tcPr>
          <w:p w14:paraId="32A99C45" w14:textId="5D693738" w:rsidR="00606EC0" w:rsidRPr="00E060B6" w:rsidRDefault="00606EC0" w:rsidP="00606EC0">
            <w:pPr>
              <w:jc w:val="both"/>
              <w:rPr>
                <w:noProof/>
                <w:sz w:val="22"/>
                <w:szCs w:val="22"/>
                <w:lang w:val="en-US"/>
              </w:rPr>
            </w:pPr>
            <w:r w:rsidRPr="00E060B6">
              <w:rPr>
                <w:bCs/>
                <w:noProof/>
                <w:color w:val="000000" w:themeColor="text1"/>
                <w:sz w:val="22"/>
                <w:szCs w:val="22"/>
                <w:lang w:val="en-US"/>
              </w:rPr>
              <w:t>Cadrul normativ secundar necesar pentru punerea în aplicare a Legii nr. 325/2025 privind achizițiile publice, a Legii nr. 74/2020 privind achizițiile în sectoarele energeticii, apei, transporturilor și serviciilor poștale, precum și a Legii nr. 22/2025 privind concesiunile de lucrări și concesiunile de servicii, inclusiv în vederea asigurării implementării prevederilor menționate, este planificat în PNA, la Clusterul 1, Anexa A, aferentă Capitolului 5 „Achiziții publice”, prin elaborarea normelor metodologice de punere în aplicare a legislației menționate.</w:t>
            </w:r>
          </w:p>
        </w:tc>
      </w:tr>
      <w:tr w:rsidR="00606EC0" w:rsidRPr="00E060B6" w14:paraId="4ADFC275" w14:textId="77777777" w:rsidTr="000F47C8">
        <w:trPr>
          <w:jc w:val="center"/>
        </w:trPr>
        <w:tc>
          <w:tcPr>
            <w:tcW w:w="955" w:type="pct"/>
          </w:tcPr>
          <w:p w14:paraId="2CF0F282" w14:textId="77777777" w:rsidR="00606EC0" w:rsidRPr="00606EC0" w:rsidRDefault="00606EC0" w:rsidP="00606EC0">
            <w:pPr>
              <w:shd w:val="clear" w:color="auto" w:fill="FFFFFF"/>
              <w:spacing w:before="360" w:after="120"/>
              <w:jc w:val="both"/>
              <w:rPr>
                <w:b/>
                <w:bCs/>
                <w:noProof/>
                <w:color w:val="000000" w:themeColor="text1"/>
                <w:sz w:val="22"/>
                <w:szCs w:val="22"/>
                <w:lang w:eastAsia="ro-MD"/>
              </w:rPr>
            </w:pPr>
            <w:r w:rsidRPr="00606EC0">
              <w:rPr>
                <w:b/>
                <w:bCs/>
                <w:noProof/>
                <w:color w:val="000000" w:themeColor="text1"/>
                <w:sz w:val="22"/>
                <w:szCs w:val="22"/>
                <w:lang w:eastAsia="ro-MD"/>
              </w:rPr>
              <w:lastRenderedPageBreak/>
              <w:t>Articolul 10</w:t>
            </w:r>
          </w:p>
          <w:p w14:paraId="32943A7F" w14:textId="77777777" w:rsidR="00606EC0" w:rsidRPr="00606EC0" w:rsidRDefault="00606EC0" w:rsidP="00606EC0">
            <w:pPr>
              <w:shd w:val="clear" w:color="auto" w:fill="FFFFFF"/>
              <w:spacing w:before="60" w:after="120"/>
              <w:jc w:val="both"/>
              <w:rPr>
                <w:b/>
                <w:bCs/>
                <w:noProof/>
                <w:color w:val="000000" w:themeColor="text1"/>
                <w:sz w:val="22"/>
                <w:szCs w:val="22"/>
                <w:lang w:eastAsia="ro-MD"/>
              </w:rPr>
            </w:pPr>
            <w:r w:rsidRPr="00606EC0">
              <w:rPr>
                <w:b/>
                <w:bCs/>
                <w:noProof/>
                <w:color w:val="000000" w:themeColor="text1"/>
                <w:sz w:val="22"/>
                <w:szCs w:val="22"/>
                <w:lang w:eastAsia="ro-MD"/>
              </w:rPr>
              <w:t>Monitorizare și colectarea datelor</w:t>
            </w:r>
          </w:p>
          <w:p w14:paraId="22C586E9" w14:textId="59B57D99" w:rsidR="00606EC0" w:rsidRPr="00606EC0" w:rsidRDefault="00606EC0" w:rsidP="00606EC0">
            <w:pPr>
              <w:shd w:val="clear" w:color="auto" w:fill="FFFFFF"/>
              <w:spacing w:before="120"/>
              <w:jc w:val="both"/>
              <w:rPr>
                <w:noProof/>
                <w:color w:val="000000" w:themeColor="text1"/>
                <w:sz w:val="22"/>
                <w:szCs w:val="22"/>
                <w:lang w:eastAsia="ro-MD"/>
              </w:rPr>
            </w:pPr>
            <w:r w:rsidRPr="00606EC0">
              <w:rPr>
                <w:noProof/>
                <w:color w:val="000000" w:themeColor="text1"/>
                <w:sz w:val="22"/>
                <w:szCs w:val="22"/>
                <w:lang w:eastAsia="ro-MD"/>
              </w:rPr>
              <w:t>(1)   Statele membre iau măsurile corespunzătoare pentru a se asigura că există instrumente eficace de colectare a datelor pentru a monitoriza protecția salariului minim.</w:t>
            </w:r>
          </w:p>
        </w:tc>
        <w:tc>
          <w:tcPr>
            <w:tcW w:w="1587" w:type="pct"/>
          </w:tcPr>
          <w:p w14:paraId="290F9AC1" w14:textId="77777777" w:rsidR="00606EC0" w:rsidRPr="00606EC0" w:rsidRDefault="00606EC0" w:rsidP="00606EC0">
            <w:pPr>
              <w:pStyle w:val="A"/>
              <w:numPr>
                <w:ilvl w:val="0"/>
                <w:numId w:val="0"/>
              </w:numPr>
              <w:spacing w:line="240" w:lineRule="auto"/>
              <w:rPr>
                <w:rFonts w:ascii="Times New Roman" w:hAnsi="Times New Roman"/>
                <w:color w:val="000000" w:themeColor="text1"/>
                <w:sz w:val="22"/>
                <w:szCs w:val="22"/>
                <w:lang w:val="it-IT"/>
              </w:rPr>
            </w:pPr>
            <w:r w:rsidRPr="00606EC0">
              <w:rPr>
                <w:rFonts w:ascii="Times New Roman" w:hAnsi="Times New Roman"/>
                <w:b/>
                <w:bCs/>
                <w:color w:val="000000" w:themeColor="text1"/>
                <w:sz w:val="22"/>
                <w:szCs w:val="22"/>
                <w:lang w:val="it-IT"/>
              </w:rPr>
              <w:t>Codul Muncii al Republicii Moldova</w:t>
            </w:r>
            <w:r w:rsidRPr="00606EC0">
              <w:rPr>
                <w:rFonts w:ascii="Times New Roman" w:hAnsi="Times New Roman"/>
                <w:b/>
                <w:color w:val="000000" w:themeColor="text1"/>
                <w:sz w:val="22"/>
                <w:szCs w:val="22"/>
                <w:lang w:val="it-IT"/>
              </w:rPr>
              <w:t xml:space="preserve"> nr. 154/2003</w:t>
            </w:r>
            <w:r w:rsidRPr="00606EC0">
              <w:rPr>
                <w:rFonts w:ascii="Times New Roman" w:hAnsi="Times New Roman"/>
                <w:color w:val="000000" w:themeColor="text1"/>
                <w:sz w:val="22"/>
                <w:szCs w:val="22"/>
                <w:lang w:val="it-IT"/>
              </w:rPr>
              <w:t xml:space="preserve"> se propune în redacție nouă după cum urmează:</w:t>
            </w:r>
          </w:p>
          <w:p w14:paraId="56B09B8E" w14:textId="77777777" w:rsidR="00606EC0" w:rsidRPr="004443D4" w:rsidRDefault="00606EC0" w:rsidP="00606EC0">
            <w:pPr>
              <w:ind w:firstLine="22"/>
              <w:jc w:val="both"/>
              <w:rPr>
                <w:color w:val="000000" w:themeColor="text1"/>
                <w:sz w:val="22"/>
              </w:rPr>
            </w:pPr>
            <w:r w:rsidRPr="004443D4">
              <w:rPr>
                <w:b/>
                <w:bCs/>
                <w:color w:val="000000" w:themeColor="text1"/>
                <w:sz w:val="22"/>
              </w:rPr>
              <w:t>Articolul 38.</w:t>
            </w:r>
            <w:r w:rsidRPr="004443D4">
              <w:rPr>
                <w:color w:val="000000" w:themeColor="text1"/>
                <w:sz w:val="22"/>
              </w:rPr>
              <w:t> Acţiunea convenţiei colective</w:t>
            </w:r>
          </w:p>
          <w:p w14:paraId="504C6E54" w14:textId="77777777" w:rsidR="00606EC0" w:rsidRPr="004443D4" w:rsidRDefault="00606EC0" w:rsidP="00606EC0">
            <w:pPr>
              <w:ind w:firstLine="22"/>
              <w:jc w:val="both"/>
              <w:rPr>
                <w:color w:val="000000" w:themeColor="text1"/>
                <w:sz w:val="22"/>
              </w:rPr>
            </w:pPr>
            <w:r w:rsidRPr="004443D4">
              <w:rPr>
                <w:color w:val="000000" w:themeColor="text1"/>
                <w:sz w:val="22"/>
              </w:rPr>
              <w:t>(1) Convenţia colectivă încheiată la nivel naţional (Convenţia generală) intră în vigoare la data publicării ei în Monitorul Oficial al Republicii Moldova.</w:t>
            </w:r>
          </w:p>
          <w:p w14:paraId="1F315AE5" w14:textId="77777777" w:rsidR="00606EC0" w:rsidRDefault="00606EC0" w:rsidP="00606EC0">
            <w:pPr>
              <w:jc w:val="both"/>
              <w:rPr>
                <w:b/>
                <w:bCs/>
                <w:color w:val="000000" w:themeColor="text1"/>
                <w:sz w:val="22"/>
              </w:rPr>
            </w:pPr>
            <w:r w:rsidRPr="004443D4">
              <w:rPr>
                <w:color w:val="000000" w:themeColor="text1"/>
                <w:sz w:val="22"/>
              </w:rPr>
              <w:t xml:space="preserve">2) Convenţiile colective de nivel ramural şi teritorial intră în vigoare la momentul semnării de către părţi sau la data stabilită în convenţie. Un exemplar al convenţiei colective de nivel ramural sau teritorial se remite de una dintre părţile semnatare, în termen de 7 zile calendaristice de la data încheierii, </w:t>
            </w:r>
            <w:r w:rsidRPr="004443D4">
              <w:rPr>
                <w:b/>
                <w:bCs/>
                <w:color w:val="000000" w:themeColor="text1"/>
                <w:sz w:val="22"/>
              </w:rPr>
              <w:t>la Inspectoratul de Stat al Muncii</w:t>
            </w:r>
            <w:r>
              <w:rPr>
                <w:b/>
                <w:bCs/>
                <w:color w:val="000000" w:themeColor="text1"/>
                <w:sz w:val="22"/>
              </w:rPr>
              <w:t>.</w:t>
            </w:r>
          </w:p>
          <w:p w14:paraId="2B1CB8F9" w14:textId="77777777" w:rsidR="00606EC0" w:rsidRPr="00606EC0" w:rsidRDefault="00606EC0" w:rsidP="00606EC0">
            <w:pPr>
              <w:shd w:val="clear" w:color="auto" w:fill="FFFFFF"/>
              <w:spacing w:before="120"/>
              <w:jc w:val="both"/>
              <w:rPr>
                <w:b/>
                <w:noProof/>
                <w:color w:val="000000" w:themeColor="text1"/>
                <w:sz w:val="22"/>
                <w:szCs w:val="22"/>
              </w:rPr>
            </w:pPr>
          </w:p>
        </w:tc>
        <w:tc>
          <w:tcPr>
            <w:tcW w:w="440" w:type="pct"/>
          </w:tcPr>
          <w:p w14:paraId="2A5791F5" w14:textId="58FC7BC3" w:rsidR="00606EC0" w:rsidRPr="00E060B6" w:rsidRDefault="00606EC0" w:rsidP="00606EC0">
            <w:pPr>
              <w:shd w:val="clear" w:color="auto" w:fill="FFFFFF"/>
              <w:spacing w:before="120"/>
              <w:jc w:val="both"/>
              <w:rPr>
                <w:b/>
                <w:noProof/>
                <w:color w:val="000000" w:themeColor="text1"/>
                <w:sz w:val="22"/>
                <w:szCs w:val="22"/>
                <w:lang w:val="en-US"/>
              </w:rPr>
            </w:pPr>
            <w:r>
              <w:rPr>
                <w:bCs/>
                <w:noProof/>
                <w:color w:val="000000" w:themeColor="text1"/>
                <w:sz w:val="22"/>
                <w:szCs w:val="22"/>
                <w:lang w:val="en-US"/>
              </w:rPr>
              <w:t>co</w:t>
            </w:r>
            <w:r w:rsidRPr="00606EC0">
              <w:rPr>
                <w:bCs/>
                <w:noProof/>
                <w:color w:val="000000" w:themeColor="text1"/>
                <w:sz w:val="22"/>
                <w:szCs w:val="22"/>
                <w:lang w:val="en-US"/>
              </w:rPr>
              <w:t>mpatibil</w:t>
            </w:r>
          </w:p>
        </w:tc>
        <w:tc>
          <w:tcPr>
            <w:tcW w:w="2018" w:type="pct"/>
          </w:tcPr>
          <w:p w14:paraId="0513EB49" w14:textId="290B1CAB" w:rsidR="00606EC0" w:rsidRPr="00606EC0" w:rsidRDefault="00606EC0" w:rsidP="00606EC0">
            <w:pPr>
              <w:shd w:val="clear" w:color="auto" w:fill="FFFFFF"/>
              <w:spacing w:before="120"/>
              <w:jc w:val="both"/>
              <w:rPr>
                <w:b/>
                <w:noProof/>
                <w:color w:val="000000" w:themeColor="text1"/>
                <w:sz w:val="22"/>
                <w:szCs w:val="22"/>
                <w:lang w:val="it-IT"/>
              </w:rPr>
            </w:pPr>
            <w:r w:rsidRPr="00606EC0">
              <w:rPr>
                <w:b/>
                <w:noProof/>
                <w:color w:val="000000" w:themeColor="text1"/>
                <w:sz w:val="22"/>
                <w:szCs w:val="22"/>
                <w:lang w:val="it-IT"/>
              </w:rPr>
              <w:t>Legea nr. 93 din 26.05.2017 „cu privire la statistica oficială”</w:t>
            </w:r>
          </w:p>
          <w:p w14:paraId="6836028B" w14:textId="77777777" w:rsidR="00606EC0" w:rsidRPr="00606EC0" w:rsidRDefault="00606EC0" w:rsidP="00606EC0">
            <w:pPr>
              <w:shd w:val="clear" w:color="auto" w:fill="FFFFFF"/>
              <w:spacing w:before="120"/>
              <w:jc w:val="both"/>
              <w:rPr>
                <w:bCs/>
                <w:noProof/>
                <w:color w:val="000000" w:themeColor="text1"/>
                <w:sz w:val="22"/>
                <w:szCs w:val="22"/>
                <w:lang w:val="it-IT"/>
              </w:rPr>
            </w:pPr>
            <w:bookmarkStart w:id="24" w:name="A13"/>
            <w:r w:rsidRPr="00606EC0">
              <w:rPr>
                <w:noProof/>
                <w:color w:val="000000" w:themeColor="text1"/>
                <w:sz w:val="22"/>
                <w:szCs w:val="22"/>
                <w:lang w:val="it-IT"/>
              </w:rPr>
              <w:t>Articolul 13</w:t>
            </w:r>
            <w:bookmarkEnd w:id="24"/>
            <w:r w:rsidRPr="00606EC0">
              <w:rPr>
                <w:noProof/>
                <w:color w:val="000000" w:themeColor="text1"/>
                <w:sz w:val="22"/>
                <w:szCs w:val="22"/>
                <w:lang w:val="it-IT"/>
              </w:rPr>
              <w:t>.</w:t>
            </w:r>
            <w:r w:rsidRPr="00606EC0">
              <w:rPr>
                <w:bCs/>
                <w:noProof/>
                <w:color w:val="000000" w:themeColor="text1"/>
                <w:sz w:val="22"/>
                <w:szCs w:val="22"/>
                <w:lang w:val="it-IT"/>
              </w:rPr>
              <w:t> Colectarea datelor</w:t>
            </w:r>
          </w:p>
          <w:p w14:paraId="7B0C8315"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(1) Producătorii de statistici oficiale au dreptul să colecteze datele individuale şi agregate necesare producerii şi diseminării de statistici oficiale de la toate persoanele fizice sau juridice care cad sub incidenţa prezentei legi, inclusiv din sursele de date administrative şi private.</w:t>
            </w:r>
          </w:p>
          <w:p w14:paraId="2A0DAEBF"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(2) Datele pot fi colectate de către producătorii de statistici oficiale pe suport de hîrtie, pe suport magnetic, prin internet, telefon, poştă sau prin alte mijloace. Metodele de colectare a datelor se stabilesc de către producătorii de statistici oficiale.</w:t>
            </w:r>
          </w:p>
          <w:p w14:paraId="69F5A170"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(3) Autoritatea centrală în domeniul statisticii are dreptul:</w:t>
            </w:r>
          </w:p>
          <w:p w14:paraId="0F3F2D8B"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a) să angajeze agenţi statistici pentru colectarea de date necesare producerii de informaţie statistică;</w:t>
            </w:r>
          </w:p>
          <w:p w14:paraId="05C2D789"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b) să realizeze şi alte drepturi prevăzute de legislaţia în vigoare specifice domeniului său de activitate.</w:t>
            </w:r>
          </w:p>
          <w:p w14:paraId="1ED3526D"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(4) Indiferent de metodele şi sursele de colectare, datele colectate de către producătorii de statistici oficiale trebuie să fie prelucrate, diseminate şi stocate în conformitate cu prevederile prezentei legi şi ale </w:t>
            </w:r>
            <w:hyperlink r:id="rId28" w:tgtFrame="_blank" w:history="1">
              <w:r w:rsidRPr="00606EC0">
                <w:rPr>
                  <w:rStyle w:val="Hyperlink"/>
                  <w:bCs/>
                  <w:noProof/>
                  <w:color w:val="000000" w:themeColor="text1"/>
                  <w:sz w:val="22"/>
                  <w:szCs w:val="22"/>
                  <w:lang w:val="it-IT"/>
                </w:rPr>
                <w:t>legislaţiei privind protecţia datelor cu caracter personal</w:t>
              </w:r>
            </w:hyperlink>
            <w:r w:rsidRPr="00606EC0">
              <w:rPr>
                <w:bCs/>
                <w:noProof/>
                <w:color w:val="000000" w:themeColor="text1"/>
                <w:sz w:val="22"/>
                <w:szCs w:val="22"/>
                <w:lang w:val="it-IT"/>
              </w:rPr>
              <w:t>.</w:t>
            </w:r>
          </w:p>
          <w:p w14:paraId="2C0DE728" w14:textId="77777777" w:rsidR="00606EC0" w:rsidRPr="00606EC0" w:rsidRDefault="00606EC0" w:rsidP="00606EC0">
            <w:pPr>
              <w:shd w:val="clear" w:color="auto" w:fill="FFFFFF"/>
              <w:spacing w:before="120"/>
              <w:jc w:val="both"/>
              <w:rPr>
                <w:bCs/>
                <w:noProof/>
                <w:color w:val="000000" w:themeColor="text1"/>
                <w:sz w:val="22"/>
                <w:szCs w:val="22"/>
                <w:lang w:val="it-IT"/>
              </w:rPr>
            </w:pPr>
            <w:bookmarkStart w:id="25" w:name="A15"/>
            <w:r w:rsidRPr="00606EC0">
              <w:rPr>
                <w:b/>
                <w:bCs/>
                <w:noProof/>
                <w:color w:val="000000" w:themeColor="text1"/>
                <w:sz w:val="22"/>
                <w:szCs w:val="22"/>
                <w:lang w:val="it-IT"/>
              </w:rPr>
              <w:t>Articolul 15</w:t>
            </w:r>
            <w:bookmarkEnd w:id="25"/>
            <w:r w:rsidRPr="00606EC0">
              <w:rPr>
                <w:b/>
                <w:bCs/>
                <w:noProof/>
                <w:color w:val="000000" w:themeColor="text1"/>
                <w:sz w:val="22"/>
                <w:szCs w:val="22"/>
                <w:lang w:val="it-IT"/>
              </w:rPr>
              <w:t>.</w:t>
            </w:r>
            <w:r w:rsidRPr="00606EC0">
              <w:rPr>
                <w:bCs/>
                <w:noProof/>
                <w:color w:val="000000" w:themeColor="text1"/>
                <w:sz w:val="22"/>
                <w:szCs w:val="22"/>
                <w:lang w:val="it-IT"/>
              </w:rPr>
              <w:t> Respondenţii</w:t>
            </w:r>
          </w:p>
          <w:p w14:paraId="2C69AEEB"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(1) Producătorii de statistici oficiale sînt obligaţi să informeze respondenţii despre scopul şi temeiul legal al cercetărilor statistice, despre drepturile şi obligaţiile lor.</w:t>
            </w:r>
          </w:p>
          <w:p w14:paraId="6D68287D"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(2) Producătorii de statistici oficiale asigură respondenţii care participă la cercetarea statistică cu instrumentarul statistic necesar. Producătorii de statistici oficiale sînt obligaţi să publice instrumentarul statistic pe pagina lor web sau în Monitorul Oficial al Republicii Moldova.</w:t>
            </w:r>
          </w:p>
          <w:p w14:paraId="4FE62950"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(3) La efectuarea cercetărilor, conform programului de lucrări statistice, respondenţii sînt obligaţi:</w:t>
            </w:r>
          </w:p>
          <w:p w14:paraId="4BCBBD1A"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lastRenderedPageBreak/>
              <w:t>a) să prezinte, în mod gratuit, producătorilor de statistici oficiale date veridice şi complete în modul stabilit de producătorul de statistici oficiale respectiv;</w:t>
            </w:r>
          </w:p>
          <w:p w14:paraId="62225C85"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b) să asigure accesul liber al reprezentanţilor producătorilor de statistici oficiale la documentele justificative şi, în caz de necesitate, la încăperile de serviciu şi de producţie, pe terenuri, conform prevederilor legale.</w:t>
            </w:r>
          </w:p>
          <w:p w14:paraId="5B443E7F" w14:textId="77777777" w:rsidR="00606EC0" w:rsidRPr="00606EC0" w:rsidRDefault="00606EC0" w:rsidP="00606EC0">
            <w:pPr>
              <w:shd w:val="clear" w:color="auto" w:fill="FFFFFF"/>
              <w:spacing w:before="120"/>
              <w:jc w:val="both"/>
              <w:rPr>
                <w:bCs/>
                <w:noProof/>
                <w:color w:val="000000" w:themeColor="text1"/>
                <w:sz w:val="22"/>
                <w:szCs w:val="22"/>
                <w:lang w:val="it-IT"/>
              </w:rPr>
            </w:pPr>
            <w:r w:rsidRPr="00606EC0">
              <w:rPr>
                <w:bCs/>
                <w:noProof/>
                <w:color w:val="000000" w:themeColor="text1"/>
                <w:sz w:val="22"/>
                <w:szCs w:val="22"/>
                <w:lang w:val="it-IT"/>
              </w:rPr>
              <w:t>(4) Producătorii de statistici oficiale au dreptul să acorde respondenţilor recompensă pentru participare la cercetările statistice, în conformitate cu prevederile legale.</w:t>
            </w:r>
          </w:p>
          <w:p w14:paraId="73976940" w14:textId="77777777" w:rsidR="00606EC0" w:rsidRPr="00606EC0" w:rsidRDefault="00606EC0" w:rsidP="00606EC0">
            <w:pPr>
              <w:jc w:val="both"/>
              <w:rPr>
                <w:bCs/>
                <w:noProof/>
                <w:color w:val="000000" w:themeColor="text1"/>
                <w:sz w:val="22"/>
                <w:szCs w:val="22"/>
                <w:lang w:val="it-IT"/>
              </w:rPr>
            </w:pPr>
            <w:r w:rsidRPr="00606EC0">
              <w:rPr>
                <w:bCs/>
                <w:noProof/>
                <w:color w:val="000000" w:themeColor="text1"/>
                <w:sz w:val="22"/>
                <w:szCs w:val="22"/>
                <w:lang w:val="it-IT"/>
              </w:rPr>
              <w:t>(5) Persoanele fizice nu sînt obligate să prezinte producătorilor de statistici oficiale informaţii personale privind convingerile ideologice, apartenenţa politică, antecedentele penale, sănătatea şi viaţa intimă.</w:t>
            </w:r>
          </w:p>
          <w:p w14:paraId="2EAD79AE" w14:textId="77777777" w:rsidR="00606EC0" w:rsidRPr="00606EC0" w:rsidRDefault="00606EC0" w:rsidP="00606EC0">
            <w:pPr>
              <w:jc w:val="both"/>
              <w:rPr>
                <w:bCs/>
                <w:noProof/>
                <w:color w:val="000000" w:themeColor="text1"/>
                <w:sz w:val="22"/>
                <w:szCs w:val="22"/>
                <w:lang w:val="it-IT"/>
              </w:rPr>
            </w:pPr>
          </w:p>
          <w:p w14:paraId="578CB43E" w14:textId="77777777" w:rsidR="00606EC0" w:rsidRPr="00606EC0" w:rsidRDefault="00606EC0" w:rsidP="00606EC0">
            <w:pPr>
              <w:jc w:val="both"/>
              <w:rPr>
                <w:bCs/>
                <w:noProof/>
                <w:color w:val="000000" w:themeColor="text1"/>
                <w:sz w:val="22"/>
                <w:szCs w:val="22"/>
                <w:lang w:val="it-IT"/>
              </w:rPr>
            </w:pPr>
          </w:p>
          <w:p w14:paraId="282B4ED1" w14:textId="77777777" w:rsidR="00606EC0" w:rsidRPr="00606EC0" w:rsidRDefault="00606EC0" w:rsidP="00606EC0">
            <w:pPr>
              <w:jc w:val="both"/>
              <w:rPr>
                <w:bCs/>
                <w:noProof/>
                <w:color w:val="000000" w:themeColor="text1"/>
                <w:sz w:val="22"/>
                <w:szCs w:val="22"/>
                <w:lang w:val="it-IT"/>
              </w:rPr>
            </w:pPr>
          </w:p>
          <w:p w14:paraId="3C5F1730" w14:textId="77777777" w:rsidR="00606EC0" w:rsidRPr="00606EC0" w:rsidRDefault="00606EC0" w:rsidP="00606EC0">
            <w:pPr>
              <w:jc w:val="both"/>
              <w:rPr>
                <w:bCs/>
                <w:noProof/>
                <w:color w:val="000000" w:themeColor="text1"/>
                <w:sz w:val="22"/>
                <w:szCs w:val="22"/>
                <w:lang w:val="it-IT"/>
              </w:rPr>
            </w:pPr>
          </w:p>
          <w:p w14:paraId="2D0D55D5" w14:textId="77777777" w:rsidR="00606EC0" w:rsidRPr="00606EC0" w:rsidRDefault="00606EC0" w:rsidP="00606EC0">
            <w:pPr>
              <w:jc w:val="both"/>
              <w:rPr>
                <w:bCs/>
                <w:noProof/>
                <w:color w:val="000000" w:themeColor="text1"/>
                <w:sz w:val="22"/>
                <w:szCs w:val="22"/>
                <w:lang w:val="it-IT"/>
              </w:rPr>
            </w:pPr>
          </w:p>
          <w:p w14:paraId="3D743632" w14:textId="77777777" w:rsidR="00606EC0" w:rsidRPr="00606EC0" w:rsidRDefault="00606EC0" w:rsidP="00606EC0">
            <w:pPr>
              <w:jc w:val="both"/>
              <w:rPr>
                <w:bCs/>
                <w:noProof/>
                <w:color w:val="000000" w:themeColor="text1"/>
                <w:sz w:val="22"/>
                <w:szCs w:val="22"/>
                <w:lang w:val="it-IT"/>
              </w:rPr>
            </w:pPr>
          </w:p>
          <w:p w14:paraId="5021E293" w14:textId="77777777" w:rsidR="00606EC0" w:rsidRPr="00606EC0" w:rsidRDefault="00606EC0" w:rsidP="00606EC0">
            <w:pPr>
              <w:shd w:val="clear" w:color="auto" w:fill="FFFFFF"/>
              <w:spacing w:before="120"/>
              <w:jc w:val="both"/>
              <w:rPr>
                <w:bCs/>
                <w:noProof/>
                <w:color w:val="000000" w:themeColor="text1"/>
                <w:sz w:val="22"/>
                <w:szCs w:val="22"/>
                <w:lang w:val="pt-BR"/>
              </w:rPr>
            </w:pPr>
            <w:r w:rsidRPr="00E060B6">
              <w:rPr>
                <w:b/>
                <w:bCs/>
                <w:noProof/>
                <w:color w:val="000000" w:themeColor="text1"/>
                <w:sz w:val="22"/>
                <w:szCs w:val="22"/>
              </w:rPr>
              <w:t>Articolul 41.</w:t>
            </w:r>
            <w:r w:rsidRPr="00E060B6">
              <w:rPr>
                <w:noProof/>
                <w:color w:val="000000" w:themeColor="text1"/>
                <w:sz w:val="22"/>
                <w:szCs w:val="22"/>
              </w:rPr>
              <w:t> Controlul asupra îndeplinirii contractului colectiv de muncă şi a convenţiei colective</w:t>
            </w:r>
          </w:p>
          <w:p w14:paraId="3EFDFD7D" w14:textId="77777777" w:rsidR="00606EC0" w:rsidRPr="00606EC0" w:rsidRDefault="00606EC0" w:rsidP="00606EC0">
            <w:pPr>
              <w:pStyle w:val="NormalWeb"/>
              <w:jc w:val="both"/>
              <w:rPr>
                <w:noProof/>
                <w:color w:val="000000" w:themeColor="text1"/>
                <w:sz w:val="22"/>
                <w:szCs w:val="22"/>
                <w:lang w:val="pt-BR"/>
              </w:rPr>
            </w:pPr>
            <w:r w:rsidRPr="00606EC0">
              <w:rPr>
                <w:noProof/>
                <w:color w:val="000000" w:themeColor="text1"/>
                <w:sz w:val="22"/>
                <w:szCs w:val="22"/>
                <w:lang w:val="pt-BR"/>
              </w:rPr>
              <w:t>(1) Controlul asupra îndeplinirii contractului colectiv de muncă şi a convenţiei colective este exercitat de părţile parteneriatului social, prin reprezentanţii lor, şi de Inspectoratul de Stat al Muncii, conform legislaţiei în vigoare.</w:t>
            </w:r>
          </w:p>
          <w:p w14:paraId="30F28751" w14:textId="77777777" w:rsidR="00606EC0" w:rsidRPr="00606EC0" w:rsidRDefault="00606EC0" w:rsidP="00606EC0">
            <w:pPr>
              <w:pStyle w:val="NormalWeb"/>
              <w:jc w:val="both"/>
              <w:rPr>
                <w:noProof/>
                <w:color w:val="000000" w:themeColor="text1"/>
                <w:sz w:val="22"/>
                <w:szCs w:val="22"/>
                <w:lang w:val="pt-BR"/>
              </w:rPr>
            </w:pPr>
          </w:p>
          <w:p w14:paraId="633DFF46" w14:textId="77777777" w:rsidR="00606EC0" w:rsidRPr="00606EC0" w:rsidRDefault="00606EC0" w:rsidP="00606EC0">
            <w:pPr>
              <w:pStyle w:val="NormalWeb"/>
              <w:jc w:val="both"/>
              <w:rPr>
                <w:noProof/>
                <w:color w:val="000000" w:themeColor="text1"/>
                <w:sz w:val="22"/>
                <w:szCs w:val="22"/>
                <w:lang w:val="pt-BR"/>
              </w:rPr>
            </w:pPr>
            <w:r w:rsidRPr="00606EC0">
              <w:rPr>
                <w:noProof/>
                <w:color w:val="000000" w:themeColor="text1"/>
                <w:sz w:val="22"/>
                <w:szCs w:val="22"/>
                <w:lang w:val="pt-BR"/>
              </w:rPr>
              <w:t>(2) La efectuarea controlului respectiv, reprezentanţii părţilor sînt obligaţi să facă schimb de informaţii necesare în acest scop.</w:t>
            </w:r>
          </w:p>
          <w:p w14:paraId="5C76F9E5" w14:textId="77777777" w:rsidR="00606EC0" w:rsidRPr="00606EC0" w:rsidRDefault="00606EC0" w:rsidP="00606EC0">
            <w:pPr>
              <w:pStyle w:val="NormalWeb"/>
              <w:spacing w:before="0" w:beforeAutospacing="0" w:after="0" w:afterAutospacing="0"/>
              <w:jc w:val="both"/>
              <w:rPr>
                <w:noProof/>
                <w:color w:val="000000" w:themeColor="text1"/>
                <w:sz w:val="22"/>
                <w:szCs w:val="22"/>
                <w:lang w:val="pt-BR"/>
              </w:rPr>
            </w:pPr>
          </w:p>
          <w:p w14:paraId="29CFFC2D" w14:textId="540EC29B" w:rsidR="00606EC0" w:rsidRPr="00606EC0" w:rsidRDefault="00606EC0" w:rsidP="00606EC0">
            <w:pPr>
              <w:jc w:val="both"/>
              <w:rPr>
                <w:bCs/>
                <w:noProof/>
                <w:color w:val="000000" w:themeColor="text1"/>
                <w:sz w:val="22"/>
                <w:szCs w:val="22"/>
                <w:lang w:val="pt-BR"/>
              </w:rPr>
            </w:pPr>
          </w:p>
        </w:tc>
      </w:tr>
      <w:tr w:rsidR="00606EC0" w:rsidRPr="00E060B6" w14:paraId="1F9A6488" w14:textId="77777777" w:rsidTr="000F47C8">
        <w:trPr>
          <w:jc w:val="center"/>
        </w:trPr>
        <w:tc>
          <w:tcPr>
            <w:tcW w:w="955" w:type="pct"/>
          </w:tcPr>
          <w:p w14:paraId="0DEE3A17"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lastRenderedPageBreak/>
              <w:t>(2)   Statele membre raportează o dată la doi ani Comisiei următoarele date și informații, înaintea datei de 1 octombrie a anului de raportare:</w:t>
            </w: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30018314" w14:textId="77777777" w:rsidTr="00605FE9">
              <w:tc>
                <w:tcPr>
                  <w:tcW w:w="267" w:type="dxa"/>
                  <w:hideMark/>
                </w:tcPr>
                <w:p w14:paraId="07374C97"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(a)</w:t>
                  </w:r>
                </w:p>
              </w:tc>
              <w:tc>
                <w:tcPr>
                  <w:tcW w:w="1640" w:type="dxa"/>
                  <w:hideMark/>
                </w:tcPr>
                <w:p w14:paraId="6F81F43A" w14:textId="77777777" w:rsidR="00606EC0" w:rsidRPr="00606EC0" w:rsidRDefault="00606EC0" w:rsidP="00606EC0">
                  <w:pPr>
                    <w:spacing w:before="120"/>
                    <w:jc w:val="both"/>
                    <w:rPr>
                      <w:noProof/>
                      <w:color w:val="000000" w:themeColor="text1"/>
                      <w:sz w:val="22"/>
                      <w:szCs w:val="22"/>
                      <w:lang w:val="pt-BR" w:eastAsia="ro-MD"/>
                    </w:rPr>
                  </w:pPr>
                  <w:r w:rsidRPr="00606EC0">
                    <w:rPr>
                      <w:noProof/>
                      <w:color w:val="000000" w:themeColor="text1"/>
                      <w:sz w:val="22"/>
                      <w:szCs w:val="22"/>
                      <w:lang w:val="pt-BR" w:eastAsia="ro-MD"/>
                    </w:rPr>
                    <w:t>rata de acoperire al negocierilor colective și evoluția acesteia;</w:t>
                  </w:r>
                </w:p>
                <w:p w14:paraId="678337D3" w14:textId="77777777" w:rsidR="00606EC0" w:rsidRPr="00606EC0" w:rsidRDefault="00606EC0" w:rsidP="00606EC0">
                  <w:pPr>
                    <w:spacing w:before="120"/>
                    <w:jc w:val="both"/>
                    <w:rPr>
                      <w:noProof/>
                      <w:color w:val="000000" w:themeColor="text1"/>
                      <w:sz w:val="22"/>
                      <w:szCs w:val="22"/>
                      <w:lang w:val="pt-BR" w:eastAsia="ro-MD"/>
                    </w:rPr>
                  </w:pPr>
                </w:p>
              </w:tc>
            </w:tr>
          </w:tbl>
          <w:p w14:paraId="450E5F8C" w14:textId="77777777" w:rsidR="00606EC0" w:rsidRPr="00606EC0" w:rsidRDefault="00606EC0" w:rsidP="00606EC0">
            <w:pPr>
              <w:shd w:val="clear" w:color="auto" w:fill="FFFFFF"/>
              <w:jc w:val="both"/>
              <w:rPr>
                <w:noProof/>
                <w:vanish/>
                <w:color w:val="000000" w:themeColor="text1"/>
                <w:sz w:val="22"/>
                <w:szCs w:val="22"/>
                <w:lang w:val="pt-BR" w:eastAsia="ro-MD"/>
              </w:rPr>
            </w:pPr>
          </w:p>
          <w:tbl>
            <w:tblPr>
              <w:tblW w:w="5000" w:type="pct"/>
              <w:tblLayout w:type="fixed"/>
              <w:tblCellMar>
                <w:left w:w="0" w:type="dxa"/>
                <w:right w:w="0" w:type="dxa"/>
              </w:tblCellMar>
              <w:tblLook w:val="04A0" w:firstRow="1" w:lastRow="0" w:firstColumn="1" w:lastColumn="0" w:noHBand="0" w:noVBand="1"/>
            </w:tblPr>
            <w:tblGrid>
              <w:gridCol w:w="421"/>
              <w:gridCol w:w="2448"/>
            </w:tblGrid>
            <w:tr w:rsidR="00606EC0" w:rsidRPr="00E060B6" w14:paraId="7BA2B979" w14:textId="77777777" w:rsidTr="00605FE9">
              <w:tc>
                <w:tcPr>
                  <w:tcW w:w="280" w:type="dxa"/>
                  <w:hideMark/>
                </w:tcPr>
                <w:p w14:paraId="53744A10"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(b)</w:t>
                  </w:r>
                </w:p>
              </w:tc>
              <w:tc>
                <w:tcPr>
                  <w:tcW w:w="1627" w:type="dxa"/>
                  <w:hideMark/>
                </w:tcPr>
                <w:p w14:paraId="2F4A173D" w14:textId="77777777" w:rsidR="00606EC0" w:rsidRPr="00606EC0" w:rsidRDefault="00606EC0" w:rsidP="00606EC0">
                  <w:pPr>
                    <w:spacing w:before="120"/>
                    <w:jc w:val="both"/>
                    <w:rPr>
                      <w:noProof/>
                      <w:color w:val="000000" w:themeColor="text1"/>
                      <w:sz w:val="22"/>
                      <w:szCs w:val="22"/>
                      <w:lang w:val="it-IT" w:eastAsia="ro-MD"/>
                    </w:rPr>
                  </w:pPr>
                  <w:r w:rsidRPr="00606EC0">
                    <w:rPr>
                      <w:noProof/>
                      <w:color w:val="000000" w:themeColor="text1"/>
                      <w:sz w:val="22"/>
                      <w:szCs w:val="22"/>
                      <w:lang w:val="it-IT" w:eastAsia="ro-MD"/>
                    </w:rPr>
                    <w:t>în ceea ce privește salariile minime legale:</w:t>
                  </w:r>
                </w:p>
                <w:p w14:paraId="486A4751" w14:textId="77777777" w:rsidR="00606EC0" w:rsidRPr="00606EC0" w:rsidRDefault="00606EC0" w:rsidP="00606EC0">
                  <w:pPr>
                    <w:spacing w:before="120"/>
                    <w:jc w:val="both"/>
                    <w:rPr>
                      <w:noProof/>
                      <w:color w:val="000000" w:themeColor="text1"/>
                      <w:sz w:val="22"/>
                      <w:szCs w:val="22"/>
                      <w:lang w:val="it-IT" w:eastAsia="ro-MD"/>
                    </w:rPr>
                  </w:pPr>
                </w:p>
                <w:p w14:paraId="43B01BF0" w14:textId="77777777" w:rsidR="00606EC0" w:rsidRPr="00606EC0" w:rsidRDefault="00606EC0" w:rsidP="00606EC0">
                  <w:pPr>
                    <w:spacing w:before="120"/>
                    <w:jc w:val="both"/>
                    <w:rPr>
                      <w:noProof/>
                      <w:color w:val="000000" w:themeColor="text1"/>
                      <w:sz w:val="22"/>
                      <w:szCs w:val="22"/>
                      <w:lang w:val="it-IT" w:eastAsia="ro-MD"/>
                    </w:rPr>
                  </w:pPr>
                </w:p>
                <w:tbl>
                  <w:tblPr>
                    <w:tblW w:w="5000" w:type="pct"/>
                    <w:tblLayout w:type="fixed"/>
                    <w:tblCellMar>
                      <w:left w:w="0" w:type="dxa"/>
                      <w:right w:w="0" w:type="dxa"/>
                    </w:tblCellMar>
                    <w:tblLook w:val="04A0" w:firstRow="1" w:lastRow="0" w:firstColumn="1" w:lastColumn="0" w:noHBand="0" w:noVBand="1"/>
                  </w:tblPr>
                  <w:tblGrid>
                    <w:gridCol w:w="342"/>
                    <w:gridCol w:w="2106"/>
                  </w:tblGrid>
                  <w:tr w:rsidR="00606EC0" w:rsidRPr="00E060B6" w14:paraId="0CAF6C9E" w14:textId="77777777" w:rsidTr="00605FE9">
                    <w:tc>
                      <w:tcPr>
                        <w:tcW w:w="227" w:type="dxa"/>
                        <w:hideMark/>
                      </w:tcPr>
                      <w:p w14:paraId="303EC532"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(i)</w:t>
                        </w:r>
                      </w:p>
                    </w:tc>
                    <w:tc>
                      <w:tcPr>
                        <w:tcW w:w="1400" w:type="dxa"/>
                        <w:hideMark/>
                      </w:tcPr>
                      <w:p w14:paraId="731FCFAD" w14:textId="77777777" w:rsidR="00606EC0" w:rsidRPr="00606EC0" w:rsidRDefault="00606EC0" w:rsidP="00606EC0">
                        <w:pPr>
                          <w:spacing w:before="120"/>
                          <w:jc w:val="both"/>
                          <w:rPr>
                            <w:b/>
                            <w:bCs/>
                            <w:noProof/>
                            <w:color w:val="000000" w:themeColor="text1"/>
                            <w:sz w:val="22"/>
                            <w:szCs w:val="22"/>
                            <w:lang w:val="pt-BR" w:eastAsia="ro-MD"/>
                          </w:rPr>
                        </w:pPr>
                        <w:r w:rsidRPr="00606EC0">
                          <w:rPr>
                            <w:noProof/>
                            <w:color w:val="000000" w:themeColor="text1"/>
                            <w:sz w:val="22"/>
                            <w:szCs w:val="22"/>
                            <w:lang w:val="pt-BR" w:eastAsia="ro-MD"/>
                          </w:rPr>
                          <w:t xml:space="preserve">nivelul salariului minim legal </w:t>
                        </w:r>
                        <w:r w:rsidRPr="00606EC0">
                          <w:rPr>
                            <w:b/>
                            <w:bCs/>
                            <w:noProof/>
                            <w:color w:val="000000" w:themeColor="text1"/>
                            <w:sz w:val="22"/>
                            <w:szCs w:val="22"/>
                            <w:lang w:val="pt-BR" w:eastAsia="ro-MD"/>
                          </w:rPr>
                          <w:t>și procentul lucrătorilor acoperiți de acesta;</w:t>
                        </w:r>
                      </w:p>
                      <w:p w14:paraId="266F08C0" w14:textId="77777777" w:rsidR="00606EC0" w:rsidRPr="00606EC0" w:rsidRDefault="00606EC0" w:rsidP="00606EC0">
                        <w:pPr>
                          <w:spacing w:before="120"/>
                          <w:jc w:val="both"/>
                          <w:rPr>
                            <w:noProof/>
                            <w:color w:val="000000" w:themeColor="text1"/>
                            <w:sz w:val="22"/>
                            <w:szCs w:val="22"/>
                            <w:lang w:val="pt-BR" w:eastAsia="ro-MD"/>
                          </w:rPr>
                        </w:pPr>
                      </w:p>
                    </w:tc>
                  </w:tr>
                </w:tbl>
                <w:p w14:paraId="40E6AC16" w14:textId="77777777" w:rsidR="00606EC0" w:rsidRPr="00606EC0" w:rsidRDefault="00606EC0" w:rsidP="00606EC0">
                  <w:pPr>
                    <w:jc w:val="both"/>
                    <w:rPr>
                      <w:noProof/>
                      <w:vanish/>
                      <w:color w:val="000000" w:themeColor="text1"/>
                      <w:sz w:val="22"/>
                      <w:szCs w:val="22"/>
                      <w:lang w:val="pt-BR" w:eastAsia="ro-MD"/>
                    </w:rPr>
                  </w:pPr>
                </w:p>
                <w:tbl>
                  <w:tblPr>
                    <w:tblW w:w="5000" w:type="pct"/>
                    <w:tblLayout w:type="fixed"/>
                    <w:tblCellMar>
                      <w:left w:w="0" w:type="dxa"/>
                      <w:right w:w="0" w:type="dxa"/>
                    </w:tblCellMar>
                    <w:tblLook w:val="04A0" w:firstRow="1" w:lastRow="0" w:firstColumn="1" w:lastColumn="0" w:noHBand="0" w:noVBand="1"/>
                  </w:tblPr>
                  <w:tblGrid>
                    <w:gridCol w:w="442"/>
                    <w:gridCol w:w="2006"/>
                  </w:tblGrid>
                  <w:tr w:rsidR="00606EC0" w:rsidRPr="00E060B6" w14:paraId="3343497B" w14:textId="77777777" w:rsidTr="00605FE9">
                    <w:tc>
                      <w:tcPr>
                        <w:tcW w:w="294" w:type="dxa"/>
                        <w:hideMark/>
                      </w:tcPr>
                      <w:p w14:paraId="6C6494CB"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(ii)</w:t>
                        </w:r>
                      </w:p>
                    </w:tc>
                    <w:tc>
                      <w:tcPr>
                        <w:tcW w:w="1333" w:type="dxa"/>
                        <w:hideMark/>
                      </w:tcPr>
                      <w:p w14:paraId="69AD108D"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 xml:space="preserve">o descriere a variațiilor și deducerilor existente și motivele introducerii acestora, precum și procentul lucrătorilor acoperiți de variații, </w:t>
                        </w:r>
                        <w:r w:rsidRPr="00E060B6">
                          <w:rPr>
                            <w:b/>
                            <w:bCs/>
                            <w:noProof/>
                            <w:color w:val="000000" w:themeColor="text1"/>
                            <w:sz w:val="22"/>
                            <w:szCs w:val="22"/>
                            <w:lang w:val="en-US" w:eastAsia="ro-MD"/>
                          </w:rPr>
                          <w:t>în măsura în care datele sunt disponibile</w:t>
                        </w:r>
                        <w:r w:rsidRPr="00E060B6">
                          <w:rPr>
                            <w:noProof/>
                            <w:color w:val="000000" w:themeColor="text1"/>
                            <w:sz w:val="22"/>
                            <w:szCs w:val="22"/>
                            <w:lang w:val="en-US" w:eastAsia="ro-MD"/>
                          </w:rPr>
                          <w:t>;</w:t>
                        </w:r>
                      </w:p>
                      <w:p w14:paraId="2740958D" w14:textId="77777777" w:rsidR="00606EC0" w:rsidRPr="00E060B6" w:rsidRDefault="00606EC0" w:rsidP="00606EC0">
                        <w:pPr>
                          <w:spacing w:before="120"/>
                          <w:jc w:val="both"/>
                          <w:rPr>
                            <w:noProof/>
                            <w:color w:val="000000" w:themeColor="text1"/>
                            <w:sz w:val="22"/>
                            <w:szCs w:val="22"/>
                            <w:lang w:val="en-US" w:eastAsia="ro-MD"/>
                          </w:rPr>
                        </w:pPr>
                      </w:p>
                      <w:p w14:paraId="2C5C839D" w14:textId="77777777" w:rsidR="00606EC0" w:rsidRPr="00E060B6" w:rsidRDefault="00606EC0" w:rsidP="00606EC0">
                        <w:pPr>
                          <w:spacing w:before="120"/>
                          <w:jc w:val="both"/>
                          <w:rPr>
                            <w:noProof/>
                            <w:color w:val="000000" w:themeColor="text1"/>
                            <w:sz w:val="22"/>
                            <w:szCs w:val="22"/>
                            <w:lang w:val="en-US" w:eastAsia="ro-MD"/>
                          </w:rPr>
                        </w:pPr>
                      </w:p>
                      <w:p w14:paraId="1755BD1E" w14:textId="77777777" w:rsidR="00606EC0" w:rsidRPr="00E060B6" w:rsidRDefault="00606EC0" w:rsidP="00606EC0">
                        <w:pPr>
                          <w:spacing w:before="120"/>
                          <w:jc w:val="both"/>
                          <w:rPr>
                            <w:noProof/>
                            <w:color w:val="000000" w:themeColor="text1"/>
                            <w:sz w:val="22"/>
                            <w:szCs w:val="22"/>
                            <w:lang w:val="en-US" w:eastAsia="ro-MD"/>
                          </w:rPr>
                        </w:pPr>
                      </w:p>
                      <w:p w14:paraId="2F60E523" w14:textId="77777777" w:rsidR="00606EC0" w:rsidRPr="00E060B6" w:rsidRDefault="00606EC0" w:rsidP="00606EC0">
                        <w:pPr>
                          <w:spacing w:before="120"/>
                          <w:jc w:val="both"/>
                          <w:rPr>
                            <w:noProof/>
                            <w:color w:val="000000" w:themeColor="text1"/>
                            <w:sz w:val="22"/>
                            <w:szCs w:val="22"/>
                            <w:lang w:val="en-US" w:eastAsia="ro-MD"/>
                          </w:rPr>
                        </w:pPr>
                      </w:p>
                    </w:tc>
                  </w:tr>
                </w:tbl>
                <w:p w14:paraId="3766BE63" w14:textId="77777777" w:rsidR="00606EC0" w:rsidRPr="00E060B6" w:rsidRDefault="00606EC0" w:rsidP="00606EC0">
                  <w:pPr>
                    <w:jc w:val="both"/>
                    <w:rPr>
                      <w:noProof/>
                      <w:color w:val="000000" w:themeColor="text1"/>
                      <w:sz w:val="22"/>
                      <w:szCs w:val="22"/>
                      <w:lang w:val="en-US" w:eastAsia="ro-MD"/>
                    </w:rPr>
                  </w:pPr>
                </w:p>
              </w:tc>
            </w:tr>
          </w:tbl>
          <w:p w14:paraId="2CB24B2C" w14:textId="77777777" w:rsidR="00606EC0" w:rsidRPr="00E060B6" w:rsidRDefault="00606EC0" w:rsidP="00606EC0">
            <w:pPr>
              <w:shd w:val="clear" w:color="auto" w:fill="FFFFFF"/>
              <w:jc w:val="both"/>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02"/>
              <w:gridCol w:w="2467"/>
            </w:tblGrid>
            <w:tr w:rsidR="00606EC0" w:rsidRPr="00E060B6" w14:paraId="5A89FDCF" w14:textId="77777777" w:rsidTr="00605FE9">
              <w:tc>
                <w:tcPr>
                  <w:tcW w:w="267" w:type="dxa"/>
                  <w:hideMark/>
                </w:tcPr>
                <w:p w14:paraId="4EFAA655"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(c)</w:t>
                  </w:r>
                </w:p>
              </w:tc>
              <w:tc>
                <w:tcPr>
                  <w:tcW w:w="1640" w:type="dxa"/>
                  <w:hideMark/>
                </w:tcPr>
                <w:p w14:paraId="00CBF26F"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 xml:space="preserve">în ceea ce privește protecția salariului minim legal </w:t>
                  </w:r>
                  <w:r w:rsidRPr="00E060B6">
                    <w:rPr>
                      <w:noProof/>
                      <w:color w:val="000000" w:themeColor="text1"/>
                      <w:sz w:val="22"/>
                      <w:szCs w:val="22"/>
                      <w:lang w:val="en-US" w:eastAsia="ro-MD"/>
                    </w:rPr>
                    <w:lastRenderedPageBreak/>
                    <w:t>asigurată exclusiv prin convenții colective:</w:t>
                  </w:r>
                </w:p>
                <w:tbl>
                  <w:tblPr>
                    <w:tblW w:w="5000" w:type="pct"/>
                    <w:tblLayout w:type="fixed"/>
                    <w:tblCellMar>
                      <w:left w:w="0" w:type="dxa"/>
                      <w:right w:w="0" w:type="dxa"/>
                    </w:tblCellMar>
                    <w:tblLook w:val="04A0" w:firstRow="1" w:lastRow="0" w:firstColumn="1" w:lastColumn="0" w:noHBand="0" w:noVBand="1"/>
                  </w:tblPr>
                  <w:tblGrid>
                    <w:gridCol w:w="341"/>
                    <w:gridCol w:w="2126"/>
                  </w:tblGrid>
                  <w:tr w:rsidR="00606EC0" w:rsidRPr="00E060B6" w14:paraId="41834197" w14:textId="77777777" w:rsidTr="00605FE9">
                    <w:tc>
                      <w:tcPr>
                        <w:tcW w:w="227" w:type="dxa"/>
                        <w:hideMark/>
                      </w:tcPr>
                      <w:p w14:paraId="2B2040DA"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(i)</w:t>
                        </w:r>
                      </w:p>
                    </w:tc>
                    <w:tc>
                      <w:tcPr>
                        <w:tcW w:w="1413" w:type="dxa"/>
                        <w:hideMark/>
                      </w:tcPr>
                      <w:p w14:paraId="0F64AB57"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 xml:space="preserve">cele mai scăzute salarii stabilite prin convenții colective care acoperă persoanele cu salarii mici sau o estimare a acestora, </w:t>
                        </w:r>
                        <w:r w:rsidRPr="00E060B6">
                          <w:rPr>
                            <w:b/>
                            <w:bCs/>
                            <w:noProof/>
                            <w:color w:val="000000" w:themeColor="text1"/>
                            <w:sz w:val="22"/>
                            <w:szCs w:val="22"/>
                            <w:lang w:val="en-US" w:eastAsia="ro-MD"/>
                          </w:rPr>
                          <w:t>în cazul în care autoritățile naționale responsabile nu dispun de date exacte</w:t>
                        </w:r>
                        <w:r w:rsidRPr="00E060B6">
                          <w:rPr>
                            <w:noProof/>
                            <w:color w:val="000000" w:themeColor="text1"/>
                            <w:sz w:val="22"/>
                            <w:szCs w:val="22"/>
                            <w:lang w:val="en-US" w:eastAsia="ro-MD"/>
                          </w:rPr>
                          <w:t xml:space="preserve">, și procentul lucrătorilor acoperiți de ele sau o estimare a acestuia, </w:t>
                        </w:r>
                        <w:r w:rsidRPr="00E060B6">
                          <w:rPr>
                            <w:b/>
                            <w:bCs/>
                            <w:noProof/>
                            <w:color w:val="000000" w:themeColor="text1"/>
                            <w:sz w:val="22"/>
                            <w:szCs w:val="22"/>
                            <w:lang w:val="en-US" w:eastAsia="ro-MD"/>
                          </w:rPr>
                          <w:t>în cazul în care autoritățile naționale responsabile nu dispun de date exacte</w:t>
                        </w:r>
                        <w:r w:rsidRPr="00E060B6">
                          <w:rPr>
                            <w:noProof/>
                            <w:color w:val="000000" w:themeColor="text1"/>
                            <w:sz w:val="22"/>
                            <w:szCs w:val="22"/>
                            <w:lang w:val="en-US" w:eastAsia="ro-MD"/>
                          </w:rPr>
                          <w:t>;</w:t>
                        </w:r>
                      </w:p>
                      <w:p w14:paraId="240DD3CE" w14:textId="77777777" w:rsidR="00606EC0" w:rsidRPr="00E060B6" w:rsidRDefault="00606EC0" w:rsidP="00606EC0">
                        <w:pPr>
                          <w:spacing w:before="120"/>
                          <w:jc w:val="both"/>
                          <w:rPr>
                            <w:noProof/>
                            <w:color w:val="000000" w:themeColor="text1"/>
                            <w:sz w:val="22"/>
                            <w:szCs w:val="22"/>
                            <w:lang w:val="en-US" w:eastAsia="ro-MD"/>
                          </w:rPr>
                        </w:pPr>
                      </w:p>
                    </w:tc>
                  </w:tr>
                </w:tbl>
                <w:p w14:paraId="63782571" w14:textId="77777777" w:rsidR="00606EC0" w:rsidRPr="00E060B6" w:rsidRDefault="00606EC0" w:rsidP="00606EC0">
                  <w:pPr>
                    <w:jc w:val="both"/>
                    <w:rPr>
                      <w:noProof/>
                      <w:vanish/>
                      <w:color w:val="000000" w:themeColor="text1"/>
                      <w:sz w:val="22"/>
                      <w:szCs w:val="22"/>
                      <w:lang w:val="en-US" w:eastAsia="ro-MD"/>
                    </w:rPr>
                  </w:pPr>
                </w:p>
                <w:tbl>
                  <w:tblPr>
                    <w:tblW w:w="5000" w:type="pct"/>
                    <w:tblLayout w:type="fixed"/>
                    <w:tblCellMar>
                      <w:left w:w="0" w:type="dxa"/>
                      <w:right w:w="0" w:type="dxa"/>
                    </w:tblCellMar>
                    <w:tblLook w:val="04A0" w:firstRow="1" w:lastRow="0" w:firstColumn="1" w:lastColumn="0" w:noHBand="0" w:noVBand="1"/>
                  </w:tblPr>
                  <w:tblGrid>
                    <w:gridCol w:w="442"/>
                    <w:gridCol w:w="2025"/>
                  </w:tblGrid>
                  <w:tr w:rsidR="00606EC0" w:rsidRPr="00E060B6" w14:paraId="4E15743B" w14:textId="77777777" w:rsidTr="00605FE9">
                    <w:tc>
                      <w:tcPr>
                        <w:tcW w:w="294" w:type="dxa"/>
                        <w:hideMark/>
                      </w:tcPr>
                      <w:p w14:paraId="134151A5"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(ii)</w:t>
                        </w:r>
                      </w:p>
                    </w:tc>
                    <w:tc>
                      <w:tcPr>
                        <w:tcW w:w="1346" w:type="dxa"/>
                        <w:hideMark/>
                      </w:tcPr>
                      <w:p w14:paraId="4BE5E881" w14:textId="77777777" w:rsidR="00606EC0" w:rsidRPr="00E060B6" w:rsidRDefault="00606EC0" w:rsidP="00606EC0">
                        <w:pPr>
                          <w:spacing w:before="120"/>
                          <w:jc w:val="both"/>
                          <w:rPr>
                            <w:noProof/>
                            <w:color w:val="000000" w:themeColor="text1"/>
                            <w:sz w:val="22"/>
                            <w:szCs w:val="22"/>
                            <w:lang w:val="en-US" w:eastAsia="ro-MD"/>
                          </w:rPr>
                        </w:pPr>
                        <w:r w:rsidRPr="00E060B6">
                          <w:rPr>
                            <w:noProof/>
                            <w:color w:val="000000" w:themeColor="text1"/>
                            <w:sz w:val="22"/>
                            <w:szCs w:val="22"/>
                            <w:lang w:val="en-US" w:eastAsia="ro-MD"/>
                          </w:rPr>
                          <w:t>nivelul salariilor plătite lucrătorilor care nu sunt acoperiți de convenții colective și raportul dintre acesta și nivelul salariilor plătite lucrătorilor acoperiți de convenții colective.</w:t>
                        </w:r>
                      </w:p>
                    </w:tc>
                  </w:tr>
                </w:tbl>
                <w:p w14:paraId="2818CD55" w14:textId="77777777" w:rsidR="00606EC0" w:rsidRPr="00E060B6" w:rsidRDefault="00606EC0" w:rsidP="00606EC0">
                  <w:pPr>
                    <w:jc w:val="both"/>
                    <w:rPr>
                      <w:noProof/>
                      <w:color w:val="000000" w:themeColor="text1"/>
                      <w:sz w:val="22"/>
                      <w:szCs w:val="22"/>
                      <w:lang w:val="en-US" w:eastAsia="ro-MD"/>
                    </w:rPr>
                  </w:pPr>
                </w:p>
              </w:tc>
            </w:tr>
          </w:tbl>
          <w:p w14:paraId="7ADAD66C" w14:textId="77777777" w:rsidR="00606EC0" w:rsidRPr="00E060B6" w:rsidRDefault="00606EC0" w:rsidP="00606EC0">
            <w:pPr>
              <w:shd w:val="clear" w:color="auto" w:fill="FFFFFF"/>
              <w:spacing w:before="120"/>
              <w:jc w:val="both"/>
              <w:rPr>
                <w:noProof/>
                <w:color w:val="000000" w:themeColor="text1"/>
                <w:sz w:val="22"/>
                <w:szCs w:val="22"/>
                <w:lang w:val="en-US" w:eastAsia="ro-MD"/>
              </w:rPr>
            </w:pPr>
          </w:p>
          <w:p w14:paraId="64628337" w14:textId="77777777" w:rsidR="00606EC0" w:rsidRPr="00E060B6" w:rsidRDefault="00606EC0" w:rsidP="00606EC0">
            <w:pPr>
              <w:shd w:val="clear" w:color="auto" w:fill="FFFFFF"/>
              <w:spacing w:before="120"/>
              <w:jc w:val="both"/>
              <w:rPr>
                <w:b/>
                <w:noProof/>
                <w:sz w:val="22"/>
                <w:szCs w:val="22"/>
                <w:lang w:val="en-US"/>
              </w:rPr>
            </w:pPr>
          </w:p>
        </w:tc>
        <w:tc>
          <w:tcPr>
            <w:tcW w:w="1587" w:type="pct"/>
          </w:tcPr>
          <w:p w14:paraId="44454B88" w14:textId="77777777" w:rsidR="00606EC0" w:rsidRPr="00E060B6" w:rsidRDefault="00606EC0" w:rsidP="00606EC0">
            <w:pPr>
              <w:pStyle w:val="NormalWeb"/>
              <w:spacing w:before="0" w:beforeAutospacing="0" w:after="0" w:afterAutospacing="0"/>
              <w:jc w:val="both"/>
              <w:rPr>
                <w:noProof/>
                <w:sz w:val="22"/>
                <w:szCs w:val="22"/>
              </w:rPr>
            </w:pPr>
          </w:p>
        </w:tc>
        <w:tc>
          <w:tcPr>
            <w:tcW w:w="440" w:type="pct"/>
          </w:tcPr>
          <w:p w14:paraId="11093847" w14:textId="77777777" w:rsidR="00606EC0" w:rsidRPr="004443D4" w:rsidRDefault="00606EC0" w:rsidP="00606EC0">
            <w:pPr>
              <w:ind w:firstLine="22"/>
              <w:jc w:val="both"/>
              <w:rPr>
                <w:color w:val="000000" w:themeColor="text1"/>
                <w:sz w:val="22"/>
                <w:lang w:eastAsia="ro-MD"/>
              </w:rPr>
            </w:pPr>
            <w:r w:rsidRPr="004443D4">
              <w:rPr>
                <w:color w:val="000000" w:themeColor="text1"/>
                <w:sz w:val="22"/>
                <w:lang w:eastAsia="ro-MD"/>
              </w:rPr>
              <w:t xml:space="preserve">înca nu sunt obligatorii </w:t>
            </w:r>
          </w:p>
          <w:p w14:paraId="636F7CD4" w14:textId="77777777" w:rsidR="00606EC0" w:rsidRPr="00606EC0" w:rsidRDefault="00606EC0" w:rsidP="00606EC0">
            <w:pPr>
              <w:pStyle w:val="NormalWeb"/>
              <w:spacing w:before="0" w:beforeAutospacing="0" w:after="0" w:afterAutospacing="0"/>
              <w:jc w:val="both"/>
              <w:rPr>
                <w:noProof/>
                <w:sz w:val="22"/>
                <w:szCs w:val="22"/>
                <w:lang w:val="it-IT"/>
              </w:rPr>
            </w:pPr>
          </w:p>
          <w:p w14:paraId="008392DF" w14:textId="77777777" w:rsidR="00606EC0" w:rsidRPr="00606EC0" w:rsidRDefault="00606EC0" w:rsidP="00606EC0">
            <w:pPr>
              <w:pStyle w:val="NormalWeb"/>
              <w:spacing w:before="0" w:beforeAutospacing="0" w:after="0" w:afterAutospacing="0"/>
              <w:jc w:val="both"/>
              <w:rPr>
                <w:noProof/>
                <w:sz w:val="22"/>
                <w:szCs w:val="22"/>
                <w:lang w:val="it-IT"/>
              </w:rPr>
            </w:pPr>
          </w:p>
          <w:p w14:paraId="49E526AC" w14:textId="77777777" w:rsidR="00606EC0" w:rsidRPr="00606EC0" w:rsidRDefault="00606EC0" w:rsidP="00606EC0">
            <w:pPr>
              <w:pStyle w:val="NormalWeb"/>
              <w:spacing w:before="0" w:beforeAutospacing="0" w:after="0" w:afterAutospacing="0"/>
              <w:jc w:val="both"/>
              <w:rPr>
                <w:noProof/>
                <w:sz w:val="22"/>
                <w:szCs w:val="22"/>
                <w:lang w:val="it-IT"/>
              </w:rPr>
            </w:pPr>
          </w:p>
          <w:p w14:paraId="3F41DEAE" w14:textId="77777777" w:rsidR="00606EC0" w:rsidRPr="00606EC0" w:rsidRDefault="00606EC0" w:rsidP="00606EC0">
            <w:pPr>
              <w:pStyle w:val="NormalWeb"/>
              <w:spacing w:before="0" w:beforeAutospacing="0" w:after="0" w:afterAutospacing="0"/>
              <w:jc w:val="both"/>
              <w:rPr>
                <w:noProof/>
                <w:sz w:val="22"/>
                <w:szCs w:val="22"/>
                <w:lang w:val="it-IT"/>
              </w:rPr>
            </w:pPr>
          </w:p>
          <w:p w14:paraId="2B2C8059" w14:textId="77777777" w:rsidR="00606EC0" w:rsidRPr="00606EC0" w:rsidRDefault="00606EC0" w:rsidP="00606EC0">
            <w:pPr>
              <w:pStyle w:val="NormalWeb"/>
              <w:spacing w:before="0" w:beforeAutospacing="0" w:after="0" w:afterAutospacing="0"/>
              <w:jc w:val="both"/>
              <w:rPr>
                <w:noProof/>
                <w:sz w:val="22"/>
                <w:szCs w:val="22"/>
                <w:lang w:val="it-IT"/>
              </w:rPr>
            </w:pPr>
          </w:p>
          <w:p w14:paraId="13A68202" w14:textId="77777777" w:rsidR="00606EC0" w:rsidRPr="00606EC0" w:rsidRDefault="00606EC0" w:rsidP="00606EC0">
            <w:pPr>
              <w:pStyle w:val="NormalWeb"/>
              <w:spacing w:before="0" w:beforeAutospacing="0" w:after="0" w:afterAutospacing="0"/>
              <w:jc w:val="both"/>
              <w:rPr>
                <w:noProof/>
                <w:sz w:val="22"/>
                <w:szCs w:val="22"/>
                <w:lang w:val="it-IT"/>
              </w:rPr>
            </w:pPr>
          </w:p>
          <w:p w14:paraId="39694D32" w14:textId="77777777" w:rsidR="00606EC0" w:rsidRPr="00606EC0" w:rsidRDefault="00606EC0" w:rsidP="00606EC0">
            <w:pPr>
              <w:pStyle w:val="NormalWeb"/>
              <w:spacing w:before="0" w:beforeAutospacing="0" w:after="0" w:afterAutospacing="0"/>
              <w:jc w:val="both"/>
              <w:rPr>
                <w:noProof/>
                <w:sz w:val="22"/>
                <w:szCs w:val="22"/>
                <w:lang w:val="it-IT"/>
              </w:rPr>
            </w:pPr>
          </w:p>
          <w:p w14:paraId="3C99D2EE" w14:textId="77777777" w:rsidR="00606EC0" w:rsidRPr="00606EC0" w:rsidRDefault="00606EC0" w:rsidP="00606EC0">
            <w:pPr>
              <w:pStyle w:val="NormalWeb"/>
              <w:spacing w:before="0" w:beforeAutospacing="0" w:after="0" w:afterAutospacing="0"/>
              <w:jc w:val="both"/>
              <w:rPr>
                <w:noProof/>
                <w:sz w:val="22"/>
                <w:szCs w:val="22"/>
                <w:lang w:val="it-IT"/>
              </w:rPr>
            </w:pPr>
          </w:p>
          <w:p w14:paraId="01D57503" w14:textId="77777777" w:rsidR="00606EC0" w:rsidRPr="00606EC0" w:rsidRDefault="00606EC0" w:rsidP="00606EC0">
            <w:pPr>
              <w:pStyle w:val="NormalWeb"/>
              <w:spacing w:before="0" w:beforeAutospacing="0" w:after="0" w:afterAutospacing="0"/>
              <w:jc w:val="both"/>
              <w:rPr>
                <w:noProof/>
                <w:sz w:val="22"/>
                <w:szCs w:val="22"/>
                <w:lang w:val="it-IT"/>
              </w:rPr>
            </w:pPr>
          </w:p>
          <w:p w14:paraId="344545D6" w14:textId="77777777" w:rsidR="00606EC0" w:rsidRPr="00606EC0" w:rsidRDefault="00606EC0" w:rsidP="00606EC0">
            <w:pPr>
              <w:pStyle w:val="NormalWeb"/>
              <w:spacing w:before="0" w:beforeAutospacing="0" w:after="0" w:afterAutospacing="0"/>
              <w:jc w:val="both"/>
              <w:rPr>
                <w:noProof/>
                <w:sz w:val="22"/>
                <w:szCs w:val="22"/>
                <w:lang w:val="it-IT"/>
              </w:rPr>
            </w:pPr>
          </w:p>
          <w:p w14:paraId="4C7D0AE4" w14:textId="77777777" w:rsidR="00606EC0" w:rsidRPr="00606EC0" w:rsidRDefault="00606EC0" w:rsidP="00606EC0">
            <w:pPr>
              <w:pStyle w:val="NormalWeb"/>
              <w:spacing w:before="0" w:beforeAutospacing="0" w:after="0" w:afterAutospacing="0"/>
              <w:jc w:val="both"/>
              <w:rPr>
                <w:noProof/>
                <w:sz w:val="22"/>
                <w:szCs w:val="22"/>
                <w:lang w:val="it-IT"/>
              </w:rPr>
            </w:pPr>
          </w:p>
          <w:p w14:paraId="4964CB2C" w14:textId="77777777" w:rsidR="00606EC0" w:rsidRPr="00606EC0" w:rsidRDefault="00606EC0" w:rsidP="00606EC0">
            <w:pPr>
              <w:pStyle w:val="NormalWeb"/>
              <w:spacing w:before="0" w:beforeAutospacing="0" w:after="0" w:afterAutospacing="0"/>
              <w:jc w:val="both"/>
              <w:rPr>
                <w:noProof/>
                <w:sz w:val="22"/>
                <w:szCs w:val="22"/>
                <w:lang w:val="it-IT"/>
              </w:rPr>
            </w:pPr>
          </w:p>
          <w:p w14:paraId="559442D6" w14:textId="77777777" w:rsidR="00606EC0" w:rsidRPr="00606EC0" w:rsidRDefault="00606EC0" w:rsidP="00606EC0">
            <w:pPr>
              <w:pStyle w:val="NormalWeb"/>
              <w:spacing w:before="0" w:beforeAutospacing="0" w:after="0" w:afterAutospacing="0"/>
              <w:jc w:val="both"/>
              <w:rPr>
                <w:noProof/>
                <w:sz w:val="22"/>
                <w:szCs w:val="22"/>
                <w:lang w:val="it-IT"/>
              </w:rPr>
            </w:pPr>
          </w:p>
          <w:p w14:paraId="0C5275F5" w14:textId="77777777" w:rsidR="00606EC0" w:rsidRPr="00606EC0" w:rsidRDefault="00606EC0" w:rsidP="00606EC0">
            <w:pPr>
              <w:pStyle w:val="NormalWeb"/>
              <w:spacing w:before="0" w:beforeAutospacing="0" w:after="0" w:afterAutospacing="0"/>
              <w:jc w:val="both"/>
              <w:rPr>
                <w:noProof/>
                <w:sz w:val="22"/>
                <w:szCs w:val="22"/>
                <w:lang w:val="it-IT"/>
              </w:rPr>
            </w:pPr>
          </w:p>
          <w:p w14:paraId="2838B304" w14:textId="77777777" w:rsidR="00606EC0" w:rsidRPr="00606EC0" w:rsidRDefault="00606EC0" w:rsidP="00606EC0">
            <w:pPr>
              <w:pStyle w:val="NormalWeb"/>
              <w:spacing w:before="0" w:beforeAutospacing="0" w:after="0" w:afterAutospacing="0"/>
              <w:jc w:val="both"/>
              <w:rPr>
                <w:noProof/>
                <w:sz w:val="22"/>
                <w:szCs w:val="22"/>
                <w:lang w:val="it-IT"/>
              </w:rPr>
            </w:pPr>
          </w:p>
          <w:p w14:paraId="67CA4E2E" w14:textId="77777777" w:rsidR="00606EC0" w:rsidRPr="00606EC0" w:rsidRDefault="00606EC0" w:rsidP="00606EC0">
            <w:pPr>
              <w:pStyle w:val="NormalWeb"/>
              <w:spacing w:before="0" w:beforeAutospacing="0" w:after="0" w:afterAutospacing="0"/>
              <w:jc w:val="both"/>
              <w:rPr>
                <w:noProof/>
                <w:sz w:val="22"/>
                <w:szCs w:val="22"/>
                <w:lang w:val="it-IT"/>
              </w:rPr>
            </w:pPr>
          </w:p>
          <w:p w14:paraId="6E4D9018" w14:textId="77777777" w:rsidR="00606EC0" w:rsidRPr="00606EC0" w:rsidRDefault="00606EC0" w:rsidP="00606EC0">
            <w:pPr>
              <w:pStyle w:val="NormalWeb"/>
              <w:spacing w:before="0" w:beforeAutospacing="0" w:after="0" w:afterAutospacing="0"/>
              <w:jc w:val="both"/>
              <w:rPr>
                <w:noProof/>
                <w:sz w:val="22"/>
                <w:szCs w:val="22"/>
                <w:lang w:val="it-IT"/>
              </w:rPr>
            </w:pPr>
          </w:p>
          <w:p w14:paraId="339EC743" w14:textId="77777777" w:rsidR="00606EC0" w:rsidRPr="00606EC0" w:rsidRDefault="00606EC0" w:rsidP="00606EC0">
            <w:pPr>
              <w:pStyle w:val="NormalWeb"/>
              <w:spacing w:before="0" w:beforeAutospacing="0" w:after="0" w:afterAutospacing="0"/>
              <w:jc w:val="both"/>
              <w:rPr>
                <w:noProof/>
                <w:sz w:val="22"/>
                <w:szCs w:val="22"/>
                <w:lang w:val="it-IT"/>
              </w:rPr>
            </w:pPr>
          </w:p>
          <w:p w14:paraId="0DA7595E" w14:textId="77777777" w:rsidR="00606EC0" w:rsidRPr="00606EC0" w:rsidRDefault="00606EC0" w:rsidP="00606EC0">
            <w:pPr>
              <w:pStyle w:val="NormalWeb"/>
              <w:spacing w:before="0" w:beforeAutospacing="0" w:after="0" w:afterAutospacing="0"/>
              <w:jc w:val="both"/>
              <w:rPr>
                <w:noProof/>
                <w:sz w:val="22"/>
                <w:szCs w:val="22"/>
                <w:lang w:val="it-IT"/>
              </w:rPr>
            </w:pPr>
          </w:p>
          <w:p w14:paraId="18E9BC25" w14:textId="77777777" w:rsidR="00606EC0" w:rsidRPr="00606EC0" w:rsidRDefault="00606EC0" w:rsidP="00606EC0">
            <w:pPr>
              <w:pStyle w:val="NormalWeb"/>
              <w:spacing w:before="0" w:beforeAutospacing="0" w:after="0" w:afterAutospacing="0"/>
              <w:jc w:val="both"/>
              <w:rPr>
                <w:noProof/>
                <w:sz w:val="22"/>
                <w:szCs w:val="22"/>
                <w:lang w:val="it-IT"/>
              </w:rPr>
            </w:pPr>
          </w:p>
          <w:p w14:paraId="0CADC482" w14:textId="77777777" w:rsidR="00606EC0" w:rsidRPr="00606EC0" w:rsidRDefault="00606EC0" w:rsidP="00606EC0">
            <w:pPr>
              <w:pStyle w:val="NormalWeb"/>
              <w:spacing w:before="0" w:beforeAutospacing="0" w:after="0" w:afterAutospacing="0"/>
              <w:jc w:val="both"/>
              <w:rPr>
                <w:noProof/>
                <w:sz w:val="22"/>
                <w:szCs w:val="22"/>
                <w:lang w:val="it-IT"/>
              </w:rPr>
            </w:pPr>
          </w:p>
          <w:p w14:paraId="36ACE69E" w14:textId="77777777" w:rsidR="00606EC0" w:rsidRPr="00606EC0" w:rsidRDefault="00606EC0" w:rsidP="00606EC0">
            <w:pPr>
              <w:pStyle w:val="NormalWeb"/>
              <w:spacing w:before="0" w:beforeAutospacing="0" w:after="0" w:afterAutospacing="0"/>
              <w:jc w:val="both"/>
              <w:rPr>
                <w:noProof/>
                <w:sz w:val="22"/>
                <w:szCs w:val="22"/>
                <w:lang w:val="it-IT"/>
              </w:rPr>
            </w:pPr>
          </w:p>
          <w:p w14:paraId="0CCC1226" w14:textId="77777777" w:rsidR="00606EC0" w:rsidRPr="00606EC0" w:rsidRDefault="00606EC0" w:rsidP="00606EC0">
            <w:pPr>
              <w:pStyle w:val="NormalWeb"/>
              <w:spacing w:before="0" w:beforeAutospacing="0" w:after="0" w:afterAutospacing="0"/>
              <w:jc w:val="both"/>
              <w:rPr>
                <w:noProof/>
                <w:sz w:val="22"/>
                <w:szCs w:val="22"/>
                <w:lang w:val="it-IT"/>
              </w:rPr>
            </w:pPr>
          </w:p>
          <w:p w14:paraId="524DAC0A" w14:textId="77777777" w:rsidR="00606EC0" w:rsidRPr="00606EC0" w:rsidRDefault="00606EC0" w:rsidP="00606EC0">
            <w:pPr>
              <w:pStyle w:val="NormalWeb"/>
              <w:spacing w:before="0" w:beforeAutospacing="0" w:after="0" w:afterAutospacing="0"/>
              <w:jc w:val="both"/>
              <w:rPr>
                <w:noProof/>
                <w:sz w:val="22"/>
                <w:szCs w:val="22"/>
                <w:lang w:val="it-IT"/>
              </w:rPr>
            </w:pPr>
          </w:p>
          <w:p w14:paraId="5C0A6E8D" w14:textId="77777777" w:rsidR="00606EC0" w:rsidRPr="00606EC0" w:rsidRDefault="00606EC0" w:rsidP="00606EC0">
            <w:pPr>
              <w:pStyle w:val="NormalWeb"/>
              <w:spacing w:before="0" w:beforeAutospacing="0" w:after="0" w:afterAutospacing="0"/>
              <w:jc w:val="both"/>
              <w:rPr>
                <w:noProof/>
                <w:sz w:val="22"/>
                <w:szCs w:val="22"/>
                <w:lang w:val="it-IT"/>
              </w:rPr>
            </w:pPr>
          </w:p>
          <w:p w14:paraId="0AB6A87F" w14:textId="77777777" w:rsidR="00606EC0" w:rsidRPr="00606EC0" w:rsidRDefault="00606EC0" w:rsidP="00606EC0">
            <w:pPr>
              <w:pStyle w:val="NormalWeb"/>
              <w:spacing w:before="0" w:beforeAutospacing="0" w:after="0" w:afterAutospacing="0"/>
              <w:jc w:val="both"/>
              <w:rPr>
                <w:noProof/>
                <w:sz w:val="22"/>
                <w:szCs w:val="22"/>
                <w:lang w:val="it-IT"/>
              </w:rPr>
            </w:pPr>
          </w:p>
          <w:p w14:paraId="48B3BAA0" w14:textId="77777777" w:rsidR="00606EC0" w:rsidRPr="00606EC0" w:rsidRDefault="00606EC0" w:rsidP="00606EC0">
            <w:pPr>
              <w:pStyle w:val="NormalWeb"/>
              <w:spacing w:before="0" w:beforeAutospacing="0" w:after="0" w:afterAutospacing="0"/>
              <w:jc w:val="both"/>
              <w:rPr>
                <w:noProof/>
                <w:sz w:val="22"/>
                <w:szCs w:val="22"/>
                <w:lang w:val="it-IT"/>
              </w:rPr>
            </w:pPr>
          </w:p>
          <w:p w14:paraId="7D13C6B7" w14:textId="77777777" w:rsidR="00606EC0" w:rsidRPr="00606EC0" w:rsidRDefault="00606EC0" w:rsidP="00606EC0">
            <w:pPr>
              <w:pStyle w:val="NormalWeb"/>
              <w:spacing w:before="0" w:beforeAutospacing="0" w:after="0" w:afterAutospacing="0"/>
              <w:jc w:val="both"/>
              <w:rPr>
                <w:noProof/>
                <w:sz w:val="22"/>
                <w:szCs w:val="22"/>
                <w:lang w:val="it-IT"/>
              </w:rPr>
            </w:pPr>
          </w:p>
          <w:p w14:paraId="7EACF340" w14:textId="77777777" w:rsidR="00606EC0" w:rsidRPr="00606EC0" w:rsidRDefault="00606EC0" w:rsidP="00606EC0">
            <w:pPr>
              <w:pStyle w:val="NormalWeb"/>
              <w:spacing w:before="0" w:beforeAutospacing="0" w:after="0" w:afterAutospacing="0"/>
              <w:jc w:val="both"/>
              <w:rPr>
                <w:noProof/>
                <w:sz w:val="22"/>
                <w:szCs w:val="22"/>
                <w:lang w:val="it-IT"/>
              </w:rPr>
            </w:pPr>
          </w:p>
          <w:p w14:paraId="3C1A7A7A" w14:textId="77777777" w:rsidR="00606EC0" w:rsidRPr="00606EC0" w:rsidRDefault="00606EC0" w:rsidP="00606EC0">
            <w:pPr>
              <w:pStyle w:val="NormalWeb"/>
              <w:spacing w:before="0" w:beforeAutospacing="0" w:after="0" w:afterAutospacing="0"/>
              <w:jc w:val="both"/>
              <w:rPr>
                <w:noProof/>
                <w:sz w:val="22"/>
                <w:szCs w:val="22"/>
                <w:lang w:val="it-IT"/>
              </w:rPr>
            </w:pPr>
          </w:p>
          <w:p w14:paraId="58ABAAA8" w14:textId="77777777" w:rsidR="00606EC0" w:rsidRPr="00606EC0" w:rsidRDefault="00606EC0" w:rsidP="00606EC0">
            <w:pPr>
              <w:pStyle w:val="NormalWeb"/>
              <w:spacing w:before="0" w:beforeAutospacing="0" w:after="0" w:afterAutospacing="0"/>
              <w:jc w:val="both"/>
              <w:rPr>
                <w:noProof/>
                <w:sz w:val="22"/>
                <w:szCs w:val="22"/>
                <w:lang w:val="it-IT"/>
              </w:rPr>
            </w:pPr>
          </w:p>
          <w:p w14:paraId="4CBEE69E" w14:textId="77777777" w:rsidR="00606EC0" w:rsidRPr="004443D4" w:rsidRDefault="00606EC0" w:rsidP="00606EC0">
            <w:pPr>
              <w:ind w:firstLine="22"/>
              <w:jc w:val="both"/>
              <w:rPr>
                <w:color w:val="000000" w:themeColor="text1"/>
                <w:sz w:val="22"/>
              </w:rPr>
            </w:pPr>
            <w:r w:rsidRPr="004443D4">
              <w:rPr>
                <w:color w:val="000000" w:themeColor="text1"/>
                <w:sz w:val="22"/>
              </w:rPr>
              <w:t>prevederi UE opționale</w:t>
            </w:r>
          </w:p>
          <w:p w14:paraId="67460837" w14:textId="77777777" w:rsidR="00606EC0" w:rsidRPr="00606EC0" w:rsidRDefault="00606EC0" w:rsidP="00606EC0">
            <w:pPr>
              <w:pStyle w:val="NormalWeb"/>
              <w:spacing w:before="0" w:beforeAutospacing="0" w:after="0" w:afterAutospacing="0"/>
              <w:jc w:val="both"/>
              <w:rPr>
                <w:noProof/>
                <w:sz w:val="22"/>
                <w:szCs w:val="22"/>
                <w:lang w:val="it-IT"/>
              </w:rPr>
            </w:pPr>
          </w:p>
        </w:tc>
        <w:tc>
          <w:tcPr>
            <w:tcW w:w="2018" w:type="pct"/>
          </w:tcPr>
          <w:p w14:paraId="0020481D" w14:textId="77777777" w:rsidR="00606EC0" w:rsidRDefault="00606EC0" w:rsidP="00606EC0">
            <w:pPr>
              <w:pStyle w:val="NormalWeb"/>
              <w:spacing w:before="0" w:beforeAutospacing="0" w:after="0" w:afterAutospacing="0"/>
              <w:jc w:val="both"/>
              <w:rPr>
                <w:noProof/>
                <w:sz w:val="22"/>
                <w:szCs w:val="22"/>
                <w:lang/>
              </w:rPr>
            </w:pPr>
            <w:r w:rsidRPr="00096C33">
              <w:rPr>
                <w:noProof/>
                <w:sz w:val="22"/>
                <w:szCs w:val="22"/>
                <w:lang/>
              </w:rPr>
              <w:t>Aceste prevederi instituie obligații de raportare care revin exclusiv statelor membre ale Uniunii Europene față de Comisia Europeană. Întrucât Republica Moldova nu este stat membru și nu este supusă cadrului instituțional al Uniunii, asemenea obligații de raportare bienală nu au caracter juridic obligatoriu în etapa actuală. În consecință, obligațiile privind transmiterea datelor referitoare la gradul de acoperire a negocierilor colective și la salariile minime legale nu sunt încă aplicabile în ordinea juridică a Republicii Moldova.</w:t>
            </w:r>
          </w:p>
          <w:p w14:paraId="1D53969A" w14:textId="77777777" w:rsidR="00606EC0" w:rsidRDefault="00606EC0" w:rsidP="00606EC0">
            <w:pPr>
              <w:pStyle w:val="NormalWeb"/>
              <w:spacing w:before="0" w:beforeAutospacing="0" w:after="0" w:afterAutospacing="0"/>
              <w:jc w:val="both"/>
              <w:rPr>
                <w:noProof/>
                <w:sz w:val="22"/>
                <w:szCs w:val="22"/>
                <w:lang/>
              </w:rPr>
            </w:pPr>
          </w:p>
          <w:p w14:paraId="71F5D900" w14:textId="77777777" w:rsidR="00606EC0" w:rsidRDefault="00606EC0" w:rsidP="00606EC0">
            <w:pPr>
              <w:pStyle w:val="NormalWeb"/>
              <w:spacing w:before="0" w:beforeAutospacing="0" w:after="0" w:afterAutospacing="0"/>
              <w:jc w:val="both"/>
              <w:rPr>
                <w:noProof/>
                <w:sz w:val="22"/>
                <w:szCs w:val="22"/>
                <w:lang/>
              </w:rPr>
            </w:pPr>
          </w:p>
          <w:p w14:paraId="3D71D001" w14:textId="77777777" w:rsidR="00606EC0" w:rsidRDefault="00606EC0" w:rsidP="00606EC0">
            <w:pPr>
              <w:pStyle w:val="NormalWeb"/>
              <w:spacing w:before="0" w:beforeAutospacing="0" w:after="0" w:afterAutospacing="0"/>
              <w:jc w:val="both"/>
              <w:rPr>
                <w:noProof/>
                <w:sz w:val="22"/>
                <w:szCs w:val="22"/>
                <w:lang/>
              </w:rPr>
            </w:pPr>
          </w:p>
          <w:p w14:paraId="4E6CD295" w14:textId="77777777" w:rsidR="00606EC0" w:rsidRDefault="00606EC0" w:rsidP="00606EC0">
            <w:pPr>
              <w:pStyle w:val="NormalWeb"/>
              <w:spacing w:before="0" w:beforeAutospacing="0" w:after="0" w:afterAutospacing="0"/>
              <w:jc w:val="both"/>
              <w:rPr>
                <w:noProof/>
                <w:sz w:val="22"/>
                <w:szCs w:val="22"/>
                <w:lang/>
              </w:rPr>
            </w:pPr>
          </w:p>
          <w:p w14:paraId="4B699101" w14:textId="77777777" w:rsidR="00606EC0" w:rsidRDefault="00606EC0" w:rsidP="00606EC0">
            <w:pPr>
              <w:pStyle w:val="NormalWeb"/>
              <w:spacing w:before="0" w:beforeAutospacing="0" w:after="0" w:afterAutospacing="0"/>
              <w:jc w:val="both"/>
              <w:rPr>
                <w:noProof/>
                <w:sz w:val="22"/>
                <w:szCs w:val="22"/>
                <w:lang/>
              </w:rPr>
            </w:pPr>
          </w:p>
          <w:p w14:paraId="2F8FCEA7" w14:textId="77777777" w:rsidR="00606EC0" w:rsidRDefault="00606EC0" w:rsidP="00606EC0">
            <w:pPr>
              <w:pStyle w:val="NormalWeb"/>
              <w:spacing w:before="0" w:beforeAutospacing="0" w:after="0" w:afterAutospacing="0"/>
              <w:jc w:val="both"/>
              <w:rPr>
                <w:noProof/>
                <w:sz w:val="22"/>
                <w:szCs w:val="22"/>
                <w:lang/>
              </w:rPr>
            </w:pPr>
          </w:p>
          <w:p w14:paraId="17BE2241" w14:textId="77777777" w:rsidR="00606EC0" w:rsidRPr="00096C33" w:rsidRDefault="00606EC0" w:rsidP="00606EC0">
            <w:pPr>
              <w:pStyle w:val="NormalWeb"/>
              <w:spacing w:before="0" w:beforeAutospacing="0" w:after="0" w:afterAutospacing="0"/>
              <w:jc w:val="both"/>
              <w:rPr>
                <w:noProof/>
                <w:sz w:val="22"/>
                <w:szCs w:val="22"/>
                <w:lang/>
              </w:rPr>
            </w:pPr>
            <w:r w:rsidRPr="00096C33">
              <w:rPr>
                <w:noProof/>
                <w:sz w:val="22"/>
                <w:szCs w:val="22"/>
                <w:lang/>
              </w:rPr>
              <w:t>În ceea ce privește protecția salariilor minime asigurată exclusiv prin contracte colective de muncă, această noțiune reflectă un model specific anumitor state membre ale Uniunii Europene, în care stabilirea salariilor este realizată exclusiv prin negociere colectivă. În Republica Moldova, însă, salariul minim este stabilit prin lege și garantat printr-o hotărâre a Guvernului adoptată în temeiul unor criterii prevăzute de legislație, în timp ce contractele colective de muncă pot prevedea niveluri mai ridicate de remunerare, fără a constitui sursa exclusivă de protecție a salariului minim.</w:t>
            </w:r>
          </w:p>
          <w:p w14:paraId="61AD8224" w14:textId="27D7F1B8" w:rsidR="00606EC0" w:rsidRPr="00096C33" w:rsidRDefault="00606EC0" w:rsidP="00606EC0">
            <w:pPr>
              <w:pStyle w:val="NormalWeb"/>
              <w:spacing w:before="0" w:beforeAutospacing="0" w:after="0" w:afterAutospacing="0"/>
              <w:jc w:val="both"/>
              <w:rPr>
                <w:noProof/>
                <w:sz w:val="22"/>
                <w:szCs w:val="22"/>
                <w:lang/>
              </w:rPr>
            </w:pPr>
          </w:p>
        </w:tc>
      </w:tr>
      <w:tr w:rsidR="00606EC0" w:rsidRPr="00E060B6" w14:paraId="542F580B" w14:textId="77777777" w:rsidTr="000F47C8">
        <w:trPr>
          <w:jc w:val="center"/>
        </w:trPr>
        <w:tc>
          <w:tcPr>
            <w:tcW w:w="955" w:type="pct"/>
          </w:tcPr>
          <w:p w14:paraId="4760257E" w14:textId="77777777" w:rsidR="00606EC0" w:rsidRPr="00606EC0" w:rsidRDefault="00606EC0" w:rsidP="00606EC0">
            <w:pPr>
              <w:shd w:val="clear" w:color="auto" w:fill="FFFFFF"/>
              <w:spacing w:before="120"/>
              <w:jc w:val="both"/>
              <w:rPr>
                <w:b/>
                <w:bCs/>
                <w:noProof/>
                <w:color w:val="000000" w:themeColor="text1"/>
                <w:sz w:val="22"/>
                <w:szCs w:val="22"/>
                <w:lang w:val="it-IT" w:eastAsia="ro-MD"/>
              </w:rPr>
            </w:pPr>
            <w:r w:rsidRPr="00606EC0">
              <w:rPr>
                <w:b/>
                <w:bCs/>
                <w:noProof/>
                <w:color w:val="000000" w:themeColor="text1"/>
                <w:sz w:val="22"/>
                <w:szCs w:val="22"/>
                <w:lang w:val="it-IT" w:eastAsia="ro-MD"/>
              </w:rPr>
              <w:t>Statele membre care trebuie să respecte obligațiile de raportare</w:t>
            </w:r>
            <w:r w:rsidRPr="00606EC0">
              <w:rPr>
                <w:noProof/>
                <w:color w:val="000000" w:themeColor="text1"/>
                <w:sz w:val="22"/>
                <w:szCs w:val="22"/>
                <w:lang w:val="it-IT" w:eastAsia="ro-MD"/>
              </w:rPr>
              <w:t xml:space="preserve"> menționate la litera </w:t>
            </w:r>
            <w:r w:rsidRPr="00606EC0">
              <w:rPr>
                <w:noProof/>
                <w:color w:val="000000" w:themeColor="text1"/>
                <w:sz w:val="22"/>
                <w:szCs w:val="22"/>
                <w:lang w:val="it-IT" w:eastAsia="ro-MD"/>
              </w:rPr>
              <w:lastRenderedPageBreak/>
              <w:t xml:space="preserve">(c) de la primul paragraf au obligația de a raporta datele menționate la punctul (i) de la litera menționată </w:t>
            </w:r>
            <w:r w:rsidRPr="00606EC0">
              <w:rPr>
                <w:b/>
                <w:bCs/>
                <w:noProof/>
                <w:color w:val="000000" w:themeColor="text1"/>
                <w:sz w:val="22"/>
                <w:szCs w:val="22"/>
                <w:lang w:val="it-IT" w:eastAsia="ro-MD"/>
              </w:rPr>
              <w:t>cel puțin în ceea ce privește convențiile colective sectoriale, geografice și alte convenții colective care implică mai mulți angajatori, inclusiv cele declarate ca având aplicabilitate generală.</w:t>
            </w:r>
          </w:p>
          <w:p w14:paraId="4E8B2E7C" w14:textId="77777777" w:rsidR="00606EC0" w:rsidRPr="00606EC0" w:rsidRDefault="00606EC0" w:rsidP="00606EC0">
            <w:pPr>
              <w:shd w:val="clear" w:color="auto" w:fill="FFFFFF"/>
              <w:spacing w:before="120"/>
              <w:jc w:val="both"/>
              <w:rPr>
                <w:noProof/>
                <w:color w:val="000000" w:themeColor="text1"/>
                <w:sz w:val="22"/>
                <w:szCs w:val="22"/>
                <w:lang w:val="it-IT" w:eastAsia="ro-MD"/>
              </w:rPr>
            </w:pPr>
          </w:p>
          <w:p w14:paraId="4C833179"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t xml:space="preserve">Statele membre furnizează statisticile și informațiile menționate la prezentul alineat, </w:t>
            </w:r>
            <w:r w:rsidRPr="00606EC0">
              <w:rPr>
                <w:b/>
                <w:bCs/>
                <w:noProof/>
                <w:color w:val="000000" w:themeColor="text1"/>
                <w:sz w:val="22"/>
                <w:szCs w:val="22"/>
                <w:lang w:val="it-IT" w:eastAsia="ro-MD"/>
              </w:rPr>
              <w:t>defalcate în funcție de gen, vârstă, dizabilitate, dimensiunea companiei și sector, în măsura în care sunt disponibile.</w:t>
            </w:r>
          </w:p>
          <w:p w14:paraId="600DD469" w14:textId="77777777" w:rsidR="00606EC0" w:rsidRPr="00606EC0" w:rsidRDefault="00606EC0" w:rsidP="00606EC0">
            <w:pPr>
              <w:shd w:val="clear" w:color="auto" w:fill="FFFFFF"/>
              <w:spacing w:before="120"/>
              <w:jc w:val="both"/>
              <w:rPr>
                <w:noProof/>
                <w:color w:val="000000" w:themeColor="text1"/>
                <w:sz w:val="22"/>
                <w:szCs w:val="22"/>
                <w:lang w:val="it-IT" w:eastAsia="ro-MD"/>
              </w:rPr>
            </w:pPr>
          </w:p>
          <w:p w14:paraId="0D9A97BD"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t xml:space="preserve">Primul raport trebuie să acopere anii 2021, 2022 și 2023 și trebuie să fie prezentat până la 1 octombrie 2025. </w:t>
            </w:r>
          </w:p>
          <w:p w14:paraId="7EBBEE18" w14:textId="77777777" w:rsidR="00606EC0" w:rsidRPr="00606EC0" w:rsidRDefault="00606EC0" w:rsidP="00606EC0">
            <w:pPr>
              <w:shd w:val="clear" w:color="auto" w:fill="FFFFFF"/>
              <w:spacing w:before="120"/>
              <w:jc w:val="both"/>
              <w:rPr>
                <w:noProof/>
                <w:color w:val="000000" w:themeColor="text1"/>
                <w:sz w:val="22"/>
                <w:szCs w:val="22"/>
                <w:lang w:val="it-IT" w:eastAsia="ro-MD"/>
              </w:rPr>
            </w:pPr>
          </w:p>
          <w:p w14:paraId="0AAA1704"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t xml:space="preserve">Statele membre </w:t>
            </w:r>
            <w:r w:rsidRPr="00606EC0">
              <w:rPr>
                <w:b/>
                <w:bCs/>
                <w:noProof/>
                <w:color w:val="000000" w:themeColor="text1"/>
                <w:sz w:val="22"/>
                <w:szCs w:val="22"/>
                <w:lang w:val="it-IT" w:eastAsia="ro-MD"/>
              </w:rPr>
              <w:t>pot omite statisticile</w:t>
            </w:r>
            <w:r w:rsidRPr="00606EC0">
              <w:rPr>
                <w:noProof/>
                <w:color w:val="000000" w:themeColor="text1"/>
                <w:sz w:val="22"/>
                <w:szCs w:val="22"/>
                <w:lang w:val="it-IT" w:eastAsia="ro-MD"/>
              </w:rPr>
              <w:t xml:space="preserve"> și informațiile care nu sunt disponibile înainte de 15 noiembrie 2024.</w:t>
            </w:r>
          </w:p>
          <w:p w14:paraId="3A41B784" w14:textId="77777777" w:rsidR="00606EC0" w:rsidRPr="00606EC0" w:rsidRDefault="00606EC0" w:rsidP="00606EC0">
            <w:pPr>
              <w:shd w:val="clear" w:color="auto" w:fill="FFFFFF"/>
              <w:spacing w:before="120"/>
              <w:jc w:val="both"/>
              <w:rPr>
                <w:noProof/>
                <w:color w:val="000000" w:themeColor="text1"/>
                <w:sz w:val="22"/>
                <w:szCs w:val="22"/>
                <w:lang w:val="it-IT" w:eastAsia="ro-MD"/>
              </w:rPr>
            </w:pPr>
          </w:p>
          <w:p w14:paraId="062A0C3D" w14:textId="77777777" w:rsidR="00606EC0" w:rsidRPr="00606EC0" w:rsidRDefault="00606EC0" w:rsidP="00606EC0">
            <w:pPr>
              <w:shd w:val="clear" w:color="auto" w:fill="FFFFFF"/>
              <w:spacing w:before="120"/>
              <w:jc w:val="both"/>
              <w:rPr>
                <w:noProof/>
                <w:color w:val="000000" w:themeColor="text1"/>
                <w:sz w:val="22"/>
                <w:szCs w:val="22"/>
                <w:lang w:val="it-IT" w:eastAsia="ro-MD"/>
              </w:rPr>
            </w:pPr>
          </w:p>
          <w:p w14:paraId="16242600" w14:textId="77777777" w:rsidR="00606EC0" w:rsidRPr="00606EC0" w:rsidRDefault="00606EC0" w:rsidP="00606EC0">
            <w:pPr>
              <w:shd w:val="clear" w:color="auto" w:fill="FFFFFF"/>
              <w:spacing w:before="120"/>
              <w:jc w:val="both"/>
              <w:rPr>
                <w:noProof/>
                <w:color w:val="000000" w:themeColor="text1"/>
                <w:sz w:val="22"/>
                <w:szCs w:val="22"/>
                <w:lang w:val="it-IT" w:eastAsia="ro-MD"/>
              </w:rPr>
            </w:pPr>
            <w:r w:rsidRPr="00606EC0">
              <w:rPr>
                <w:noProof/>
                <w:color w:val="000000" w:themeColor="text1"/>
                <w:sz w:val="22"/>
                <w:szCs w:val="22"/>
                <w:lang w:val="it-IT" w:eastAsia="ro-MD"/>
              </w:rPr>
              <w:lastRenderedPageBreak/>
              <w:t>(3)   Comisia analizează datele și informațiile transmise de statele membre în rapoartele menționate la alineatul (2) de la prezentul articol și în planurile de acțiune menționate la articolul 4 alineatul (2). Comisia prezintă Parlamentului European și Consiliului, o dată la doi ani, rapoarte în acest sens și publică în același timp datele și informațiile transmise de statele membre.</w:t>
            </w:r>
          </w:p>
          <w:p w14:paraId="6B176044" w14:textId="77777777" w:rsidR="00606EC0" w:rsidRPr="00606EC0" w:rsidRDefault="00606EC0" w:rsidP="00606EC0">
            <w:pPr>
              <w:shd w:val="clear" w:color="auto" w:fill="FFFFFF"/>
              <w:spacing w:before="120"/>
              <w:jc w:val="both"/>
              <w:rPr>
                <w:noProof/>
                <w:color w:val="000000" w:themeColor="text1"/>
                <w:sz w:val="22"/>
                <w:szCs w:val="22"/>
                <w:lang w:val="it-IT" w:eastAsia="ro-MD"/>
              </w:rPr>
            </w:pPr>
          </w:p>
        </w:tc>
        <w:tc>
          <w:tcPr>
            <w:tcW w:w="1587" w:type="pct"/>
          </w:tcPr>
          <w:p w14:paraId="1BF6BCF8" w14:textId="77777777" w:rsidR="00606EC0" w:rsidRPr="00606EC0" w:rsidRDefault="00606EC0" w:rsidP="00606EC0">
            <w:pPr>
              <w:pStyle w:val="NormalWeb"/>
              <w:spacing w:before="0" w:beforeAutospacing="0" w:after="0" w:afterAutospacing="0"/>
              <w:jc w:val="both"/>
              <w:rPr>
                <w:noProof/>
                <w:sz w:val="22"/>
                <w:szCs w:val="22"/>
                <w:lang w:val="it-IT"/>
              </w:rPr>
            </w:pPr>
          </w:p>
        </w:tc>
        <w:tc>
          <w:tcPr>
            <w:tcW w:w="440" w:type="pct"/>
          </w:tcPr>
          <w:p w14:paraId="161E5A8E" w14:textId="77777777" w:rsidR="00606EC0" w:rsidRPr="004443D4" w:rsidRDefault="00606EC0" w:rsidP="00606EC0">
            <w:pPr>
              <w:ind w:firstLine="22"/>
              <w:jc w:val="both"/>
              <w:rPr>
                <w:color w:val="000000" w:themeColor="text1"/>
                <w:sz w:val="22"/>
                <w:lang w:eastAsia="ro-MD"/>
              </w:rPr>
            </w:pPr>
            <w:r w:rsidRPr="004443D4">
              <w:rPr>
                <w:color w:val="000000" w:themeColor="text1"/>
                <w:sz w:val="22"/>
                <w:lang w:eastAsia="ro-MD"/>
              </w:rPr>
              <w:t xml:space="preserve">înca nu sunt obligatorii </w:t>
            </w:r>
          </w:p>
          <w:p w14:paraId="55ADE6C1" w14:textId="77777777" w:rsidR="00606EC0" w:rsidRPr="00E060B6" w:rsidRDefault="00606EC0" w:rsidP="00606EC0">
            <w:pPr>
              <w:pStyle w:val="NormalWeb"/>
              <w:spacing w:before="0" w:beforeAutospacing="0" w:after="0" w:afterAutospacing="0"/>
              <w:jc w:val="both"/>
              <w:rPr>
                <w:noProof/>
                <w:sz w:val="22"/>
                <w:szCs w:val="22"/>
              </w:rPr>
            </w:pPr>
          </w:p>
        </w:tc>
        <w:tc>
          <w:tcPr>
            <w:tcW w:w="2018" w:type="pct"/>
          </w:tcPr>
          <w:p w14:paraId="6D8E48D4" w14:textId="77777777" w:rsidR="00606EC0" w:rsidRPr="00096C33" w:rsidRDefault="00606EC0" w:rsidP="00606EC0">
            <w:pPr>
              <w:pStyle w:val="NormalWeb"/>
              <w:spacing w:before="0" w:beforeAutospacing="0" w:after="0" w:afterAutospacing="0"/>
              <w:jc w:val="both"/>
              <w:rPr>
                <w:noProof/>
                <w:sz w:val="22"/>
                <w:szCs w:val="22"/>
                <w:lang/>
              </w:rPr>
            </w:pPr>
            <w:r w:rsidRPr="00096C33">
              <w:rPr>
                <w:noProof/>
                <w:sz w:val="22"/>
                <w:szCs w:val="22"/>
                <w:lang/>
              </w:rPr>
              <w:t xml:space="preserve">Această prevedere nu este încă aplicabilă, întrucât instituie obligații specifice de raportare care revin statelor membre ale Uniunii Europene în cadrul Directivei. Cu toate acestea, în sistemul juridic național al Republicii Moldova, toate contractele colective de muncă și convențiile </w:t>
            </w:r>
            <w:r w:rsidRPr="00096C33">
              <w:rPr>
                <w:noProof/>
                <w:sz w:val="22"/>
                <w:szCs w:val="22"/>
                <w:lang/>
              </w:rPr>
              <w:lastRenderedPageBreak/>
              <w:t>colective sunt transmise Inspectoratului de Stat al Muncii, care asigură evidența oficială a acestora și exercită controlul asupra implementării și respectării lor, garantând astfel supravegherea instituțională la nivel național.</w:t>
            </w:r>
          </w:p>
          <w:p w14:paraId="068CE248" w14:textId="77777777" w:rsidR="00606EC0" w:rsidRPr="00096C33" w:rsidRDefault="00606EC0" w:rsidP="00606EC0">
            <w:pPr>
              <w:pStyle w:val="NormalWeb"/>
              <w:spacing w:before="0" w:beforeAutospacing="0" w:after="0" w:afterAutospacing="0"/>
              <w:jc w:val="both"/>
              <w:rPr>
                <w:noProof/>
                <w:sz w:val="22"/>
                <w:szCs w:val="22"/>
                <w:lang/>
              </w:rPr>
            </w:pPr>
            <w:r w:rsidRPr="00096C33">
              <w:rPr>
                <w:noProof/>
                <w:sz w:val="22"/>
                <w:szCs w:val="22"/>
                <w:lang/>
              </w:rPr>
              <w:t>Totodată, Codul muncii al Republicii Moldova nr. 154/2003 este propus într-o nouă redacție, după cum urmează:</w:t>
            </w:r>
          </w:p>
          <w:p w14:paraId="65D1A1F8" w14:textId="77777777" w:rsidR="00606EC0" w:rsidRPr="00096C33" w:rsidRDefault="00606EC0" w:rsidP="00606EC0">
            <w:pPr>
              <w:pStyle w:val="NormalWeb"/>
              <w:spacing w:before="0" w:beforeAutospacing="0" w:after="0" w:afterAutospacing="0"/>
              <w:jc w:val="both"/>
              <w:rPr>
                <w:noProof/>
                <w:sz w:val="22"/>
                <w:szCs w:val="22"/>
                <w:lang/>
              </w:rPr>
            </w:pPr>
            <w:r w:rsidRPr="00096C33">
              <w:rPr>
                <w:b/>
                <w:bCs/>
                <w:noProof/>
                <w:sz w:val="22"/>
                <w:szCs w:val="22"/>
                <w:lang/>
              </w:rPr>
              <w:t>Articolul 38. Acțiunea colectivă</w:t>
            </w:r>
            <w:r w:rsidRPr="00096C33">
              <w:rPr>
                <w:noProof/>
                <w:sz w:val="22"/>
                <w:szCs w:val="22"/>
                <w:lang/>
              </w:rPr>
              <w:br/>
              <w:t>(1) Convenția colectivă încheiată la nivel național (Convenția Generală) intră în vigoare la data publicării acesteia în Monitorul Oficial al Republicii Moldova.</w:t>
            </w:r>
            <w:r w:rsidRPr="00096C33">
              <w:rPr>
                <w:noProof/>
                <w:sz w:val="22"/>
                <w:szCs w:val="22"/>
                <w:lang/>
              </w:rPr>
              <w:br/>
              <w:t>(2) Convențiile colective la nivel de ramură și teritorial intră în vigoare la momentul semnării de către părți sau la data prevăzută în convenție. Un exemplar al convenției colective la nivel de ramură sau teritorial se transmite de către una dintre părțile semnatare, în termen de 7 zile calendaristice de la data încheierii, Inspectoratului de Stat al Muncii.</w:t>
            </w:r>
          </w:p>
          <w:p w14:paraId="55BDC23D" w14:textId="04B6036C" w:rsidR="00606EC0" w:rsidRPr="00096C33" w:rsidRDefault="00606EC0" w:rsidP="00606EC0">
            <w:pPr>
              <w:pStyle w:val="NormalWeb"/>
              <w:spacing w:before="0" w:beforeAutospacing="0" w:after="0" w:afterAutospacing="0"/>
              <w:jc w:val="both"/>
              <w:rPr>
                <w:noProof/>
                <w:sz w:val="22"/>
                <w:szCs w:val="22"/>
                <w:lang/>
              </w:rPr>
            </w:pPr>
          </w:p>
        </w:tc>
      </w:tr>
      <w:tr w:rsidR="00606EC0" w:rsidRPr="00E060B6" w14:paraId="2F625BB8" w14:textId="77777777" w:rsidTr="000F47C8">
        <w:trPr>
          <w:jc w:val="center"/>
        </w:trPr>
        <w:tc>
          <w:tcPr>
            <w:tcW w:w="955" w:type="pct"/>
          </w:tcPr>
          <w:p w14:paraId="637E8AD0"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rPr>
            </w:pPr>
            <w:r w:rsidRPr="00606EC0">
              <w:rPr>
                <w:noProof/>
                <w:color w:val="000000" w:themeColor="text1"/>
                <w:sz w:val="22"/>
                <w:szCs w:val="22"/>
                <w:lang/>
              </w:rPr>
              <w:lastRenderedPageBreak/>
              <w:t>Articolul 11</w:t>
            </w:r>
          </w:p>
          <w:p w14:paraId="08A02AED"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Informații privind protecția salariului minim</w:t>
            </w:r>
          </w:p>
          <w:p w14:paraId="0C14934F" w14:textId="039B8604" w:rsidR="00606EC0" w:rsidRPr="00606EC0" w:rsidRDefault="00606EC0" w:rsidP="00606EC0">
            <w:pPr>
              <w:ind w:firstLine="34"/>
              <w:jc w:val="both"/>
              <w:rPr>
                <w:bCs/>
                <w:noProof/>
                <w:sz w:val="22"/>
                <w:szCs w:val="22"/>
              </w:rPr>
            </w:pPr>
            <w:r w:rsidRPr="00606EC0">
              <w:rPr>
                <w:noProof/>
                <w:color w:val="000000" w:themeColor="text1"/>
                <w:sz w:val="22"/>
                <w:szCs w:val="22"/>
              </w:rPr>
              <w:t xml:space="preserve">Statele membre se asigură că informațiile privind </w:t>
            </w:r>
            <w:r w:rsidRPr="00606EC0">
              <w:rPr>
                <w:b/>
                <w:bCs/>
                <w:noProof/>
                <w:color w:val="000000" w:themeColor="text1"/>
                <w:sz w:val="22"/>
                <w:szCs w:val="22"/>
              </w:rPr>
              <w:t>salariile minime legale</w:t>
            </w:r>
            <w:r w:rsidRPr="00606EC0">
              <w:rPr>
                <w:noProof/>
                <w:color w:val="000000" w:themeColor="text1"/>
                <w:sz w:val="22"/>
                <w:szCs w:val="22"/>
              </w:rPr>
              <w:t xml:space="preserve"> și protecția salariului minim asigurată prin convenții colective cu aplicabilitate generală, inclusiv informațiile privind mecanismele de reparație, sunt puse la dispoziția publicului, dacă este necesar în limba cea mai relevantă, astfel cum stabilește statul membru, într-un mod cuprinzător și ușor accesibil, inclusiv pentru persoanele cu dizabilități.</w:t>
            </w:r>
          </w:p>
        </w:tc>
        <w:tc>
          <w:tcPr>
            <w:tcW w:w="1587" w:type="pct"/>
          </w:tcPr>
          <w:p w14:paraId="446879A7"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rPr>
            </w:pPr>
          </w:p>
        </w:tc>
        <w:tc>
          <w:tcPr>
            <w:tcW w:w="440" w:type="pct"/>
          </w:tcPr>
          <w:p w14:paraId="6DFC546F" w14:textId="4188E8FF" w:rsidR="00606EC0" w:rsidRPr="00E060B6" w:rsidRDefault="00606EC0" w:rsidP="00606EC0">
            <w:pPr>
              <w:pStyle w:val="NormalWeb"/>
              <w:shd w:val="clear" w:color="auto" w:fill="FFFFFF"/>
              <w:spacing w:before="0" w:beforeAutospacing="0" w:after="0" w:afterAutospacing="0"/>
              <w:jc w:val="both"/>
              <w:rPr>
                <w:noProof/>
                <w:color w:val="000000" w:themeColor="text1"/>
                <w:sz w:val="22"/>
                <w:szCs w:val="22"/>
              </w:rPr>
            </w:pPr>
            <w:r>
              <w:rPr>
                <w:noProof/>
                <w:color w:val="000000" w:themeColor="text1"/>
                <w:sz w:val="22"/>
                <w:szCs w:val="22"/>
              </w:rPr>
              <w:t>compatibil</w:t>
            </w:r>
          </w:p>
        </w:tc>
        <w:tc>
          <w:tcPr>
            <w:tcW w:w="2018" w:type="pct"/>
          </w:tcPr>
          <w:p w14:paraId="2C5FA33D" w14:textId="0B7A4D83" w:rsidR="00606EC0" w:rsidRPr="00E060B6" w:rsidRDefault="00606EC0" w:rsidP="00606EC0">
            <w:pPr>
              <w:pStyle w:val="NormalWeb"/>
              <w:shd w:val="clear" w:color="auto" w:fill="FFFFFF"/>
              <w:spacing w:before="0" w:beforeAutospacing="0" w:after="0" w:afterAutospacing="0"/>
              <w:jc w:val="both"/>
              <w:rPr>
                <w:noProof/>
                <w:color w:val="000000" w:themeColor="text1"/>
                <w:sz w:val="22"/>
                <w:szCs w:val="22"/>
              </w:rPr>
            </w:pPr>
          </w:p>
          <w:p w14:paraId="6C061BE5" w14:textId="77777777" w:rsidR="00606EC0" w:rsidRPr="00E060B6" w:rsidRDefault="00606EC0" w:rsidP="00606EC0">
            <w:pPr>
              <w:jc w:val="both"/>
              <w:rPr>
                <w:b/>
                <w:bCs/>
                <w:noProof/>
                <w:color w:val="000000" w:themeColor="text1"/>
                <w:sz w:val="22"/>
                <w:szCs w:val="22"/>
                <w:lang w:val="en-US"/>
              </w:rPr>
            </w:pPr>
            <w:r w:rsidRPr="00E060B6">
              <w:rPr>
                <w:b/>
                <w:bCs/>
                <w:noProof/>
                <w:color w:val="000000" w:themeColor="text1"/>
                <w:sz w:val="22"/>
                <w:szCs w:val="22"/>
                <w:lang w:val="en-US"/>
              </w:rPr>
              <w:t>Codul muncii nr. 154/2003</w:t>
            </w:r>
          </w:p>
          <w:p w14:paraId="41691DFF" w14:textId="77777777" w:rsidR="00606EC0" w:rsidRPr="00E060B6" w:rsidRDefault="00606EC0" w:rsidP="00606EC0">
            <w:pPr>
              <w:pStyle w:val="NormalWeb"/>
              <w:shd w:val="clear" w:color="auto" w:fill="FFFFFF"/>
              <w:jc w:val="both"/>
              <w:rPr>
                <w:noProof/>
                <w:color w:val="000000" w:themeColor="text1"/>
                <w:sz w:val="22"/>
                <w:szCs w:val="22"/>
              </w:rPr>
            </w:pPr>
            <w:bookmarkStart w:id="26" w:name="A38"/>
            <w:r w:rsidRPr="00E060B6">
              <w:rPr>
                <w:noProof/>
                <w:color w:val="000000" w:themeColor="text1"/>
                <w:sz w:val="22"/>
                <w:szCs w:val="22"/>
              </w:rPr>
              <w:t>Articolul 38</w:t>
            </w:r>
            <w:r w:rsidRPr="00E060B6">
              <w:rPr>
                <w:b/>
                <w:bCs/>
                <w:noProof/>
                <w:color w:val="000000" w:themeColor="text1"/>
                <w:sz w:val="22"/>
                <w:szCs w:val="22"/>
              </w:rPr>
              <w:t>.</w:t>
            </w:r>
            <w:bookmarkEnd w:id="26"/>
            <w:r w:rsidRPr="00E060B6">
              <w:rPr>
                <w:noProof/>
                <w:color w:val="000000" w:themeColor="text1"/>
                <w:sz w:val="22"/>
                <w:szCs w:val="22"/>
              </w:rPr>
              <w:t> Acţiunea convenţiei colective</w:t>
            </w:r>
          </w:p>
          <w:p w14:paraId="78B09893" w14:textId="77777777" w:rsidR="00606EC0" w:rsidRPr="00E060B6" w:rsidRDefault="00606EC0" w:rsidP="00606EC0">
            <w:pPr>
              <w:pStyle w:val="NormalWeb"/>
              <w:shd w:val="clear" w:color="auto" w:fill="FFFFFF"/>
              <w:jc w:val="both"/>
              <w:rPr>
                <w:noProof/>
                <w:color w:val="000000" w:themeColor="text1"/>
                <w:sz w:val="22"/>
                <w:szCs w:val="22"/>
              </w:rPr>
            </w:pPr>
            <w:r w:rsidRPr="00E060B6">
              <w:rPr>
                <w:noProof/>
                <w:color w:val="000000" w:themeColor="text1"/>
                <w:sz w:val="22"/>
                <w:szCs w:val="22"/>
              </w:rPr>
              <w:t>(1) Convenţia colectivă încheiată la nivel naţional (Convenţia generală) intră în vigoare la data publicării ei în Monitorul Oficial al Republicii Moldova.</w:t>
            </w:r>
          </w:p>
          <w:p w14:paraId="29DA308C"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(4) În cazul în care salariaţii cad sub incidenţa concomitentă a mai multor convenţii colective, prioritate au dispoziţiile mai favorabile ale acestora.</w:t>
            </w:r>
          </w:p>
          <w:p w14:paraId="32852920"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(5) Sub incidenţa convenţiei colective cad salariaţii şi angajatorii care au împuternicit reprezentanţii lor să participe la negocierile colective, să elaboreze şi să încheie convenţia colectivă în numele lor, autorităţile publice în limitele angajamentelor asumate, precum şi salariaţii şi angajatorii care au aderat la convenţie după încheierea acesteia.</w:t>
            </w:r>
          </w:p>
          <w:p w14:paraId="3987884B"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lastRenderedPageBreak/>
              <w:t>(6) Sub incidenţa convenţiei colective cad toţi angajatorii membri ai patronatului care a încheiat convenţia. Încetarea calităţii de membru al patronatului nu eliberează angajatorul de obligaţia respectării prevederilor convenţiei încheiate în perioada aflării sale, ca membru, în patronat. Angajatorul care a aderat la patronat în perioada acţiunii convenţiei colective este obligat să îndeplinească prevederile convenţiei în cauză.</w:t>
            </w:r>
          </w:p>
          <w:p w14:paraId="5DC1E374" w14:textId="77777777" w:rsidR="00606EC0" w:rsidRPr="00606EC0" w:rsidRDefault="00606EC0" w:rsidP="00606EC0">
            <w:pPr>
              <w:pStyle w:val="NormalWeb"/>
              <w:shd w:val="clear" w:color="auto" w:fill="FFFFFF"/>
              <w:jc w:val="both"/>
              <w:rPr>
                <w:noProof/>
                <w:color w:val="000000" w:themeColor="text1"/>
                <w:sz w:val="22"/>
                <w:szCs w:val="22"/>
                <w:lang w:val="it-IT"/>
              </w:rPr>
            </w:pPr>
          </w:p>
          <w:p w14:paraId="69D3AE5F" w14:textId="77777777" w:rsidR="00606EC0" w:rsidRPr="00606EC0" w:rsidRDefault="00606EC0" w:rsidP="00606EC0">
            <w:pPr>
              <w:pStyle w:val="NormalWeb"/>
              <w:shd w:val="clear" w:color="auto" w:fill="FFFFFF"/>
              <w:jc w:val="both"/>
              <w:rPr>
                <w:noProof/>
                <w:color w:val="000000" w:themeColor="text1"/>
                <w:sz w:val="22"/>
                <w:szCs w:val="22"/>
                <w:lang w:val="it-IT"/>
              </w:rPr>
            </w:pPr>
          </w:p>
          <w:p w14:paraId="0ABD3AA6" w14:textId="77777777" w:rsidR="00606EC0" w:rsidRPr="00606EC0" w:rsidRDefault="00606EC0" w:rsidP="00606EC0">
            <w:pPr>
              <w:pStyle w:val="NormalWeb"/>
              <w:shd w:val="clear" w:color="auto" w:fill="FFFFFF"/>
              <w:jc w:val="both"/>
              <w:rPr>
                <w:noProof/>
                <w:color w:val="000000" w:themeColor="text1"/>
                <w:sz w:val="22"/>
                <w:szCs w:val="22"/>
                <w:lang w:val="it-IT"/>
              </w:rPr>
            </w:pPr>
          </w:p>
          <w:p w14:paraId="1F846CA8"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(7) Modul de publicare a convenţiilor colective încheiate la nivel ramural şi teritorial, precum şi a modificărilor şi completărilor operate în acestea se stabileşte de părţi.</w:t>
            </w:r>
          </w:p>
          <w:p w14:paraId="3649207B" w14:textId="77777777" w:rsidR="00606EC0" w:rsidRPr="00606EC0" w:rsidRDefault="00606EC0" w:rsidP="00606EC0">
            <w:pPr>
              <w:pStyle w:val="NormalWeb"/>
              <w:shd w:val="clear" w:color="auto" w:fill="FFFFFF"/>
              <w:jc w:val="both"/>
              <w:rPr>
                <w:noProof/>
                <w:color w:val="000000" w:themeColor="text1"/>
                <w:sz w:val="22"/>
                <w:szCs w:val="22"/>
                <w:lang w:val="it-IT"/>
              </w:rPr>
            </w:pPr>
            <w:bookmarkStart w:id="27" w:name="A42_1"/>
            <w:r w:rsidRPr="00606EC0">
              <w:rPr>
                <w:b/>
                <w:bCs/>
                <w:noProof/>
                <w:color w:val="000000" w:themeColor="text1"/>
                <w:sz w:val="22"/>
                <w:szCs w:val="22"/>
                <w:lang w:val="it-IT"/>
              </w:rPr>
              <w:t>Articolul 42</w:t>
            </w:r>
            <w:r w:rsidRPr="00606EC0">
              <w:rPr>
                <w:b/>
                <w:bCs/>
                <w:noProof/>
                <w:color w:val="000000" w:themeColor="text1"/>
                <w:sz w:val="22"/>
                <w:szCs w:val="22"/>
                <w:vertAlign w:val="superscript"/>
                <w:lang w:val="it-IT"/>
              </w:rPr>
              <w:t>1</w:t>
            </w:r>
            <w:r w:rsidRPr="00606EC0">
              <w:rPr>
                <w:b/>
                <w:bCs/>
                <w:noProof/>
                <w:color w:val="000000" w:themeColor="text1"/>
                <w:sz w:val="22"/>
                <w:szCs w:val="22"/>
                <w:lang w:val="it-IT"/>
              </w:rPr>
              <w:t>.</w:t>
            </w:r>
            <w:bookmarkEnd w:id="27"/>
            <w:r w:rsidRPr="00606EC0">
              <w:rPr>
                <w:noProof/>
                <w:color w:val="000000" w:themeColor="text1"/>
                <w:sz w:val="22"/>
                <w:szCs w:val="22"/>
                <w:lang w:val="it-IT"/>
              </w:rPr>
              <w:t> Informarea şi consultarea salariaţilor</w:t>
            </w:r>
          </w:p>
          <w:p w14:paraId="2E6FD20C"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(1) În vederea asigurării dreptului salariaţilor la administrarea unităţii prevăzut la art.42, angajatorul este obligat să-i informeze şi să-i consulte referitor la subiectele relevante în raport cu activitatea lor în cadrul unităţii.</w:t>
            </w:r>
          </w:p>
          <w:p w14:paraId="12D9D527"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(2) Obligaţia informării vizează:</w:t>
            </w:r>
          </w:p>
          <w:p w14:paraId="49D2F4E3"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a) evoluţia recentă şi evoluţia probabilă a activităţilor şi situaţiei economice a unităţii;</w:t>
            </w:r>
          </w:p>
          <w:p w14:paraId="3D097963"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e) remuneraţia medie pe categorie de salariaţi sau de funcţii, defalcată în funcţie de sex.</w:t>
            </w:r>
          </w:p>
          <w:p w14:paraId="2F82AB66"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 xml:space="preserve">(3) Informarea se face prin transmiterea, în forma scrisă, către reprezentanţii salariaţilor a datelor relevante, complete şi veridice </w:t>
            </w:r>
            <w:r w:rsidRPr="00606EC0">
              <w:rPr>
                <w:noProof/>
                <w:color w:val="000000" w:themeColor="text1"/>
                <w:sz w:val="22"/>
                <w:szCs w:val="22"/>
                <w:lang w:val="pt-BR"/>
              </w:rPr>
              <w:lastRenderedPageBreak/>
              <w:t>privind subiectele enumerate la alin.(2), în timp util, care le-ar permite reprezentanţilor salariaţilor să pregătească, în caz de necesitate, consultarea.</w:t>
            </w:r>
          </w:p>
          <w:p w14:paraId="42F63921"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(4) Informarea are loc ori de cîte ori este necesară în virtutea circumstanţelor intervenite, precum şi periodic, la intervalele prevăzute de contractul colectiv de muncă. Informarea periodică asupra subiectelor menţionate la alin.(2) nu poate avea loc mai rar decît o dată pe an, cel tîrziu în primul semestru al anului următor celui de gestiune.</w:t>
            </w:r>
          </w:p>
          <w:p w14:paraId="7AFA6EFE"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(5) În cazul în care sînt preconizate anumite măsuri cu privire la salariaţi, informarea se va efectua cu cel puţin 30 de zile calendaristice înainte de punerea în aplicare a măsurilor de rigoare. În caz de lichidare a unităţii sau reducere a numărului ori a statelor de personal, salariaţii vor fi informaţi despre acest lucru cu cel puţin 30 de zile calendaristice înainte de declanşarea procedurilor prevăzute la art.88.</w:t>
            </w:r>
          </w:p>
          <w:p w14:paraId="7480F577"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(6) Dacă în cadrul unităţii nu există nici sindicat, nici reprezentanţi aleşi, informaţia indicată la alin.(2) este adusă la cunoştinţa salariaţilor printr-un:</w:t>
            </w:r>
          </w:p>
          <w:p w14:paraId="1255C55A"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a) anunţ transmis prin poştă electronică sau prin alt mijloc de comunicaţie, care poate fi accesat de fiecare salariat; şi/sau</w:t>
            </w:r>
          </w:p>
          <w:p w14:paraId="7F80CF8E"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b) anunţ public, plasat pe pagina web a unităţii, după caz; şi/sau</w:t>
            </w:r>
          </w:p>
          <w:p w14:paraId="0BA76DD4"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c) anunţ public, afişat pe un panou informativ cu acces general la sediul unităţii şi la fiecare dintre filialele sau reprezentanţele acesteia.</w:t>
            </w:r>
          </w:p>
          <w:p w14:paraId="2D5FC205" w14:textId="77777777" w:rsidR="00606EC0" w:rsidRPr="00606EC0" w:rsidRDefault="00606EC0" w:rsidP="00606EC0">
            <w:pPr>
              <w:pStyle w:val="NormalWeb"/>
              <w:shd w:val="clear" w:color="auto" w:fill="FFFFFF"/>
              <w:jc w:val="both"/>
              <w:rPr>
                <w:noProof/>
                <w:color w:val="000000" w:themeColor="text1"/>
                <w:sz w:val="22"/>
                <w:szCs w:val="22"/>
                <w:lang w:val="it-IT"/>
              </w:rPr>
            </w:pPr>
          </w:p>
          <w:p w14:paraId="312D1F94"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(7) Consultarea are loc:</w:t>
            </w:r>
          </w:p>
          <w:p w14:paraId="2B214822"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lastRenderedPageBreak/>
              <w:t>a) în cadrul unor întîlniri cu reprezentanţi ai angajatorului de nivel relevant în raport cu subiectul discutat;</w:t>
            </w:r>
          </w:p>
          <w:p w14:paraId="36D91240"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b) în baza informaţiilor transmise conform alin.(3) şi a avizului pe care reprezentanţii salariaţilor sînt în drept să-l formuleze în acest context;</w:t>
            </w:r>
          </w:p>
          <w:p w14:paraId="409DE92E"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c) în vederea obţinerii unui consens privind subiectele menţionate la alin.(2) lit.b)–d) care ţin de competenţele angajatorului.</w:t>
            </w:r>
          </w:p>
          <w:p w14:paraId="050771F1"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În procesul consultării, reprezentanţii salariaţilor au dreptul să se întîlnească cu angajatorul şi să obţină un răspuns motivat la orice aviz pe care îl pot formula. În cazul în care sînt preconizate anumite măsuri cu privire la salariaţi, consultarea se va face astfel încît să ofere reprezentanţilor salariaţilor posibilitatea de a negocia şi a ajunge la un consens cu angajatorul înainte ca măsurile preconizate să fie puse în aplicare.</w:t>
            </w:r>
          </w:p>
          <w:p w14:paraId="09AAD111"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În toate cazurile, prevăzute de prezentul cod, în care angajatorul este obligat să consulte salariaţii/reprezentanţii salariaţilor înainte de adoptarea unei decizii care afectează drepturile şi interesele salariaţilor, angajatorul notifică organul sindical/reprezentanţii salariaţilor şi solicită opinia consultativă a acestora în formă scrisă.</w:t>
            </w:r>
          </w:p>
          <w:p w14:paraId="79233A96"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Termenul de prezentare a opiniei este de 10 zile lucrătoare de la data recepţionării notificării.</w:t>
            </w:r>
          </w:p>
          <w:p w14:paraId="578B7C49" w14:textId="77777777" w:rsidR="00606EC0" w:rsidRPr="00606EC0" w:rsidRDefault="00606EC0" w:rsidP="00606EC0">
            <w:pPr>
              <w:pStyle w:val="NormalWeb"/>
              <w:shd w:val="clear" w:color="auto" w:fill="FFFFFF"/>
              <w:jc w:val="both"/>
              <w:rPr>
                <w:noProof/>
                <w:color w:val="000000" w:themeColor="text1"/>
                <w:sz w:val="22"/>
                <w:szCs w:val="22"/>
                <w:lang w:val="it-IT"/>
              </w:rPr>
            </w:pPr>
            <w:r w:rsidRPr="00606EC0">
              <w:rPr>
                <w:noProof/>
                <w:color w:val="000000" w:themeColor="text1"/>
                <w:sz w:val="22"/>
                <w:szCs w:val="22"/>
                <w:lang w:val="it-IT"/>
              </w:rPr>
              <w:t>În cazul neprezentării opiniei în termenul indicat, comunicarea opiniei consultative de către organul respectiv/reprezentanţii salariaţilor se prezumă.</w:t>
            </w:r>
          </w:p>
          <w:p w14:paraId="3A9FB8CC" w14:textId="77777777" w:rsidR="00606EC0" w:rsidRPr="00606EC0" w:rsidRDefault="00606EC0" w:rsidP="00606EC0">
            <w:pPr>
              <w:pStyle w:val="NormalWeb"/>
              <w:shd w:val="clear" w:color="auto" w:fill="FFFFFF"/>
              <w:jc w:val="both"/>
              <w:rPr>
                <w:noProof/>
                <w:color w:val="000000" w:themeColor="text1"/>
                <w:sz w:val="22"/>
                <w:szCs w:val="22"/>
                <w:lang w:val="it-IT"/>
              </w:rPr>
            </w:pPr>
          </w:p>
          <w:p w14:paraId="245DE6DE" w14:textId="77777777" w:rsidR="00606EC0" w:rsidRPr="00606EC0" w:rsidRDefault="00606EC0" w:rsidP="00606EC0">
            <w:pPr>
              <w:pStyle w:val="NormalWeb"/>
              <w:shd w:val="clear" w:color="auto" w:fill="FFFFFF"/>
              <w:jc w:val="both"/>
              <w:rPr>
                <w:noProof/>
                <w:color w:val="000000" w:themeColor="text1"/>
                <w:sz w:val="22"/>
                <w:szCs w:val="22"/>
                <w:lang w:val="it-IT"/>
              </w:rPr>
            </w:pPr>
          </w:p>
          <w:p w14:paraId="1D2BD6A9"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it-IT"/>
              </w:rPr>
              <w:lastRenderedPageBreak/>
              <w:t xml:space="preserve">(9) Reprezentanţii salariaţilor, precum şi orice expert care îi asistă nu vor divulga salariaţilor sau terţilor informaţii care, în interesul legitim al unităţii, le-au fost furnizate cu titlu confidenţial, în urma semnării unui angajament în formă scrisă. </w:t>
            </w:r>
            <w:r w:rsidRPr="00606EC0">
              <w:rPr>
                <w:noProof/>
                <w:color w:val="000000" w:themeColor="text1"/>
                <w:sz w:val="22"/>
                <w:szCs w:val="22"/>
                <w:lang w:val="pt-BR"/>
              </w:rPr>
              <w:t>Această restricţie se aplică oriunde s-ar afla respectivii reprezentanţi sau terţi, chiar după expirarea mandatului lor. La rîndul lor, salariaţii nu vor divulga informaţiile confidenţiale primite în acelaşi mod de la angajator. Nerespectarea confidenţialităţii atrage obligaţia reparării de către persoanele vinovate a prejudiciului cauzat.</w:t>
            </w:r>
          </w:p>
          <w:p w14:paraId="35D6D894" w14:textId="77777777" w:rsidR="00606EC0" w:rsidRPr="00606EC0" w:rsidRDefault="00606EC0" w:rsidP="00606EC0">
            <w:pPr>
              <w:pStyle w:val="NormalWeb"/>
              <w:shd w:val="clear" w:color="auto" w:fill="FFFFFF"/>
              <w:jc w:val="both"/>
              <w:rPr>
                <w:noProof/>
                <w:color w:val="000000" w:themeColor="text1"/>
                <w:sz w:val="22"/>
                <w:szCs w:val="22"/>
                <w:lang w:val="pt-BR"/>
              </w:rPr>
            </w:pPr>
            <w:r w:rsidRPr="00606EC0">
              <w:rPr>
                <w:noProof/>
                <w:color w:val="000000" w:themeColor="text1"/>
                <w:sz w:val="22"/>
                <w:szCs w:val="22"/>
                <w:lang w:val="pt-BR"/>
              </w:rPr>
              <w:t>(10) Prin derogare de la prevederile alin.(1)–(8), angajatorul nu este obligat să comunice informaţii sau să întreprindă consultări dacă asemenea acţiuni pot avea ca efect divulgarea unui secret de stat sau a unui secret comercial. Refuzul angajatorului de a furniza informaţii sau de a întreprinde consultări asupra subiectelor menţionate la alin.(2) poate fi contestat în instanţa de judecată.</w:t>
            </w:r>
          </w:p>
          <w:p w14:paraId="70DD6061" w14:textId="7C7BE131" w:rsidR="00606EC0" w:rsidRPr="00606EC0" w:rsidRDefault="00606EC0" w:rsidP="00606EC0">
            <w:pPr>
              <w:pStyle w:val="NormalWeb"/>
              <w:shd w:val="clear" w:color="auto" w:fill="FFFFFF"/>
              <w:jc w:val="both"/>
              <w:rPr>
                <w:noProof/>
                <w:color w:val="000000" w:themeColor="text1"/>
                <w:sz w:val="22"/>
                <w:szCs w:val="22"/>
                <w:u w:val="single"/>
                <w:lang w:val="pt-BR"/>
              </w:rPr>
            </w:pPr>
            <w:r w:rsidRPr="00606EC0">
              <w:rPr>
                <w:noProof/>
                <w:color w:val="000000" w:themeColor="text1"/>
                <w:sz w:val="22"/>
                <w:szCs w:val="22"/>
                <w:lang w:val="pt-BR"/>
              </w:rPr>
              <w:t>(12) Prin convenţiile colective şi/sau contractele colective de muncă pot fi stabilite orice proceduri de informare şi consultare, care nu vor diminua drepturile salariaţilor în raport cu prevederile prezentului cod.</w:t>
            </w:r>
          </w:p>
        </w:tc>
      </w:tr>
      <w:tr w:rsidR="00606EC0" w:rsidRPr="00E060B6" w14:paraId="759D94BB" w14:textId="77777777" w:rsidTr="000F47C8">
        <w:trPr>
          <w:jc w:val="center"/>
        </w:trPr>
        <w:tc>
          <w:tcPr>
            <w:tcW w:w="955" w:type="pct"/>
          </w:tcPr>
          <w:p w14:paraId="0070F89C"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val="it-IT"/>
              </w:rPr>
            </w:pPr>
            <w:r w:rsidRPr="00606EC0">
              <w:rPr>
                <w:noProof/>
                <w:color w:val="000000" w:themeColor="text1"/>
                <w:sz w:val="22"/>
                <w:szCs w:val="22"/>
                <w:lang w:val="it-IT"/>
              </w:rPr>
              <w:lastRenderedPageBreak/>
              <w:t>Articolul 12</w:t>
            </w:r>
          </w:p>
          <w:p w14:paraId="08FE3225"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val="it-IT"/>
              </w:rPr>
            </w:pPr>
            <w:r w:rsidRPr="00606EC0">
              <w:rPr>
                <w:b/>
                <w:bCs/>
                <w:noProof/>
                <w:color w:val="000000" w:themeColor="text1"/>
                <w:sz w:val="22"/>
                <w:szCs w:val="22"/>
                <w:lang w:val="it-IT"/>
              </w:rPr>
              <w:t>Dreptul la reparații și protecția împotriva tratamentului sau a consecințelor nefavorabile</w:t>
            </w:r>
          </w:p>
          <w:p w14:paraId="1AD67522"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r w:rsidRPr="00606EC0">
              <w:rPr>
                <w:noProof/>
                <w:color w:val="000000" w:themeColor="text1"/>
                <w:sz w:val="22"/>
                <w:szCs w:val="22"/>
                <w:lang w:val="it-IT"/>
              </w:rPr>
              <w:t xml:space="preserve">(1)   Statele membre se asigură că, fără a aduce atingere formelor specifice de reparație și de soluționare a litigiilor prevăzute, după caz, în convențiile colective, lucrătorii, inclusiv cei a căror relație de muncă s-a încheiat, au acces la o soluționare eficace, în timp util </w:t>
            </w:r>
            <w:r w:rsidRPr="00606EC0">
              <w:rPr>
                <w:noProof/>
                <w:color w:val="000000" w:themeColor="text1"/>
                <w:sz w:val="22"/>
                <w:szCs w:val="22"/>
                <w:lang w:val="it-IT"/>
              </w:rPr>
              <w:lastRenderedPageBreak/>
              <w:t xml:space="preserve">și imparțială a litigiilor și au dreptul la reparații în cazul încălcării drepturilor legate de salariile minime legale sau de protecția salariului minim, </w:t>
            </w:r>
            <w:r w:rsidRPr="00606EC0">
              <w:rPr>
                <w:b/>
                <w:bCs/>
                <w:noProof/>
                <w:color w:val="000000" w:themeColor="text1"/>
                <w:sz w:val="22"/>
                <w:szCs w:val="22"/>
                <w:lang w:val="it-IT"/>
              </w:rPr>
              <w:t>atunci când astfel de drepturi sunt prevăzute în dreptul național sau în convenții colective</w:t>
            </w:r>
            <w:r w:rsidRPr="00606EC0">
              <w:rPr>
                <w:noProof/>
                <w:color w:val="000000" w:themeColor="text1"/>
                <w:sz w:val="22"/>
                <w:szCs w:val="22"/>
                <w:lang w:val="it-IT"/>
              </w:rPr>
              <w:t>.</w:t>
            </w:r>
          </w:p>
          <w:p w14:paraId="6B6570AA" w14:textId="30586777" w:rsidR="00606EC0" w:rsidRPr="00606EC0" w:rsidRDefault="00606EC0" w:rsidP="00606EC0">
            <w:pPr>
              <w:ind w:firstLine="34"/>
              <w:jc w:val="both"/>
              <w:rPr>
                <w:bCs/>
                <w:noProof/>
                <w:sz w:val="22"/>
                <w:szCs w:val="22"/>
                <w:lang w:val="it-IT"/>
              </w:rPr>
            </w:pPr>
            <w:r w:rsidRPr="00606EC0">
              <w:rPr>
                <w:noProof/>
                <w:color w:val="000000" w:themeColor="text1"/>
                <w:sz w:val="22"/>
                <w:szCs w:val="22"/>
                <w:lang w:val="it-IT"/>
              </w:rPr>
              <w:t xml:space="preserve">(2)   Statele membre iau măsurile necesare pentru a proteja lucrătorii și reprezentanții lucrătorilor, inclusiv pe cei care sunt membri de sindicat sau reprezentanți ai sindicatelor, împotriva oricărui tratament nefavorabil din partea angajatorului și împotriva oricăror consecințe nefavorabile care ar rezulta în urma depunerii unei plângeri la angajator sau în urma oricărei proceduri inițiate în scopul aplicării legii în cazul încălcării drepturilor legate de protecția salariului minim, </w:t>
            </w:r>
            <w:r w:rsidRPr="00606EC0">
              <w:rPr>
                <w:b/>
                <w:bCs/>
                <w:noProof/>
                <w:color w:val="000000" w:themeColor="text1"/>
                <w:sz w:val="22"/>
                <w:szCs w:val="22"/>
                <w:lang w:val="it-IT"/>
              </w:rPr>
              <w:t>atunci când astfel de drepturi sunt prevăzute în dreptul intern sau în convenții colective</w:t>
            </w:r>
            <w:r w:rsidRPr="00606EC0">
              <w:rPr>
                <w:noProof/>
                <w:color w:val="000000" w:themeColor="text1"/>
                <w:sz w:val="22"/>
                <w:szCs w:val="22"/>
                <w:lang w:val="it-IT"/>
              </w:rPr>
              <w:t>.</w:t>
            </w:r>
          </w:p>
        </w:tc>
        <w:tc>
          <w:tcPr>
            <w:tcW w:w="1587" w:type="pct"/>
          </w:tcPr>
          <w:p w14:paraId="33316869" w14:textId="77777777" w:rsidR="00606EC0" w:rsidRPr="00E060B6" w:rsidRDefault="00606EC0" w:rsidP="00606EC0">
            <w:pPr>
              <w:jc w:val="both"/>
              <w:rPr>
                <w:sz w:val="22"/>
                <w:szCs w:val="22"/>
              </w:rPr>
            </w:pPr>
          </w:p>
        </w:tc>
        <w:tc>
          <w:tcPr>
            <w:tcW w:w="440" w:type="pct"/>
          </w:tcPr>
          <w:p w14:paraId="27A08E01" w14:textId="3039B8D9" w:rsidR="00606EC0" w:rsidRPr="00E060B6" w:rsidRDefault="00606EC0" w:rsidP="00606EC0">
            <w:pPr>
              <w:jc w:val="both"/>
              <w:rPr>
                <w:sz w:val="22"/>
                <w:szCs w:val="22"/>
              </w:rPr>
            </w:pPr>
            <w:r>
              <w:rPr>
                <w:sz w:val="22"/>
                <w:szCs w:val="22"/>
                <w:lang w:val="ro-RO"/>
              </w:rPr>
              <w:t>c</w:t>
            </w:r>
            <w:r>
              <w:rPr>
                <w:sz w:val="22"/>
                <w:szCs w:val="22"/>
              </w:rPr>
              <w:t>ompatibil</w:t>
            </w:r>
          </w:p>
        </w:tc>
        <w:tc>
          <w:tcPr>
            <w:tcW w:w="2018" w:type="pct"/>
          </w:tcPr>
          <w:p w14:paraId="32858C36" w14:textId="044008DC" w:rsidR="00606EC0" w:rsidRPr="00606EC0" w:rsidRDefault="00606EC0" w:rsidP="00606EC0">
            <w:pPr>
              <w:jc w:val="both"/>
              <w:rPr>
                <w:noProof/>
                <w:color w:val="000000" w:themeColor="text1"/>
                <w:sz w:val="22"/>
                <w:szCs w:val="22"/>
                <w:lang w:val="it-IT" w:eastAsia="ro-MD"/>
              </w:rPr>
            </w:pPr>
            <w:hyperlink r:id="rId29" w:history="1">
              <w:r w:rsidRPr="00606EC0">
                <w:rPr>
                  <w:rStyle w:val="Hyperlink"/>
                  <w:noProof/>
                  <w:color w:val="000000" w:themeColor="text1"/>
                  <w:sz w:val="22"/>
                  <w:szCs w:val="22"/>
                  <w:lang w:val="it-IT" w:eastAsia="ro-MD"/>
                </w:rPr>
                <w:t>Codul muncii al Republicii Moldova nr.154/2003</w:t>
              </w:r>
            </w:hyperlink>
          </w:p>
          <w:p w14:paraId="4860B148" w14:textId="77777777" w:rsidR="00606EC0" w:rsidRPr="00606EC0" w:rsidRDefault="00606EC0" w:rsidP="00606EC0">
            <w:pPr>
              <w:spacing w:after="200"/>
              <w:jc w:val="both"/>
              <w:rPr>
                <w:b/>
                <w:bCs/>
                <w:noProof/>
                <w:color w:val="000000" w:themeColor="text1"/>
                <w:sz w:val="22"/>
                <w:szCs w:val="22"/>
                <w:lang w:val="pt-BR"/>
              </w:rPr>
            </w:pPr>
            <w:r w:rsidRPr="00606EC0">
              <w:rPr>
                <w:b/>
                <w:bCs/>
                <w:noProof/>
                <w:color w:val="000000" w:themeColor="text1"/>
                <w:sz w:val="22"/>
                <w:szCs w:val="22"/>
                <w:lang w:val="pt-BR"/>
              </w:rPr>
              <w:t>Articolul 349. </w:t>
            </w:r>
            <w:r w:rsidRPr="00606EC0">
              <w:rPr>
                <w:noProof/>
                <w:color w:val="000000" w:themeColor="text1"/>
                <w:sz w:val="22"/>
                <w:szCs w:val="22"/>
                <w:lang w:val="pt-BR"/>
              </w:rPr>
              <w:t>Părţile litigiilor individuale de muncă și părţile conflictelor colective de muncă</w:t>
            </w:r>
          </w:p>
          <w:p w14:paraId="407E03CD"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Pot fi părţi ale litigiilor individuale de muncă şi ale conflictelor colective de muncă:</w:t>
            </w:r>
          </w:p>
          <w:p w14:paraId="3D64B7D9"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 xml:space="preserve">a) </w:t>
            </w:r>
            <w:r w:rsidRPr="00606EC0">
              <w:rPr>
                <w:b/>
                <w:bCs/>
                <w:noProof/>
                <w:color w:val="000000" w:themeColor="text1"/>
                <w:sz w:val="22"/>
                <w:szCs w:val="22"/>
                <w:lang w:val="it-IT"/>
              </w:rPr>
              <w:t>salariaţii</w:t>
            </w:r>
            <w:r w:rsidRPr="00606EC0">
              <w:rPr>
                <w:noProof/>
                <w:color w:val="000000" w:themeColor="text1"/>
                <w:sz w:val="22"/>
                <w:szCs w:val="22"/>
                <w:lang w:val="it-IT"/>
              </w:rPr>
              <w:t>, precum şi orice alte persoane titulare ale unor drepturi şi/sau obligaţii, în temeiul prezentului cod;</w:t>
            </w:r>
          </w:p>
          <w:p w14:paraId="5BEDDAA5"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b) angajatorii persoane fizice şi juridice;</w:t>
            </w:r>
          </w:p>
          <w:p w14:paraId="4EE9CB79"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c) sindicatele şi alţi reprezentanţi ai salariaţilor;</w:t>
            </w:r>
          </w:p>
          <w:p w14:paraId="7A2FD17F"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d) patronatele;</w:t>
            </w:r>
          </w:p>
          <w:p w14:paraId="1784EE99"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e) autorităţile publice centrale şi locale, după caz.</w:t>
            </w:r>
          </w:p>
          <w:p w14:paraId="61C227FD" w14:textId="77777777" w:rsidR="00606EC0" w:rsidRPr="00606EC0" w:rsidRDefault="00606EC0" w:rsidP="00606EC0">
            <w:pPr>
              <w:jc w:val="both"/>
              <w:rPr>
                <w:noProof/>
                <w:color w:val="000000" w:themeColor="text1"/>
                <w:sz w:val="22"/>
                <w:szCs w:val="22"/>
                <w:lang w:val="it-IT"/>
              </w:rPr>
            </w:pPr>
          </w:p>
          <w:p w14:paraId="6EF057DC" w14:textId="77777777" w:rsidR="00606EC0" w:rsidRPr="00606EC0" w:rsidRDefault="00606EC0" w:rsidP="00606EC0">
            <w:pPr>
              <w:jc w:val="both"/>
              <w:rPr>
                <w:noProof/>
                <w:color w:val="000000" w:themeColor="text1"/>
                <w:sz w:val="22"/>
                <w:szCs w:val="22"/>
                <w:lang w:val="it-IT"/>
              </w:rPr>
            </w:pPr>
          </w:p>
          <w:p w14:paraId="70850EE4" w14:textId="77777777" w:rsidR="00606EC0" w:rsidRPr="00606EC0" w:rsidRDefault="00606EC0" w:rsidP="00606EC0">
            <w:pPr>
              <w:jc w:val="both"/>
              <w:rPr>
                <w:b/>
                <w:bCs/>
                <w:noProof/>
                <w:color w:val="000000" w:themeColor="text1"/>
                <w:sz w:val="22"/>
                <w:szCs w:val="22"/>
                <w:lang w:val="it-IT"/>
              </w:rPr>
            </w:pPr>
            <w:r w:rsidRPr="00606EC0">
              <w:rPr>
                <w:b/>
                <w:bCs/>
                <w:noProof/>
                <w:color w:val="000000" w:themeColor="text1"/>
                <w:sz w:val="22"/>
                <w:szCs w:val="22"/>
                <w:lang w:val="it-IT"/>
              </w:rPr>
              <w:t>Articolul 354. </w:t>
            </w:r>
            <w:r w:rsidRPr="00606EC0">
              <w:rPr>
                <w:noProof/>
                <w:color w:val="000000" w:themeColor="text1"/>
                <w:sz w:val="22"/>
                <w:szCs w:val="22"/>
                <w:lang w:val="it-IT"/>
              </w:rPr>
              <w:t>Litigiile individuale de muncă</w:t>
            </w:r>
          </w:p>
          <w:p w14:paraId="3B9935F1"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t>Se consideră litigii individuale de muncă divergenţele dintre salariat şi angajator privind:</w:t>
            </w:r>
          </w:p>
          <w:p w14:paraId="7FB734CA" w14:textId="77777777" w:rsidR="00606EC0" w:rsidRPr="00606EC0" w:rsidRDefault="00606EC0" w:rsidP="00606EC0">
            <w:pPr>
              <w:jc w:val="both"/>
              <w:rPr>
                <w:noProof/>
                <w:color w:val="000000" w:themeColor="text1"/>
                <w:sz w:val="22"/>
                <w:szCs w:val="22"/>
                <w:lang w:val="it-IT"/>
              </w:rPr>
            </w:pPr>
            <w:r w:rsidRPr="00606EC0">
              <w:rPr>
                <w:noProof/>
                <w:color w:val="000000" w:themeColor="text1"/>
                <w:sz w:val="22"/>
                <w:szCs w:val="22"/>
                <w:lang w:val="it-IT"/>
              </w:rPr>
              <w:lastRenderedPageBreak/>
              <w:t>a) încheierea contractului individual de muncă;</w:t>
            </w:r>
          </w:p>
          <w:p w14:paraId="32712C35"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b) executarea, modificarea şi suspendarea contractului individual de muncă;</w:t>
            </w:r>
          </w:p>
          <w:p w14:paraId="3AB9CCCA"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c) încetarea şi nulitatea, parţială sau totală, a contractului individual de muncă;</w:t>
            </w:r>
          </w:p>
          <w:p w14:paraId="04F22B91"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d) plata despăgubirilor în cazul neîndeplinirii sau îndeplinirii necorespunzătoare a obligaţiilor de către una din părţile contractului individual de muncă;</w:t>
            </w:r>
          </w:p>
          <w:p w14:paraId="597E0668"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e) rezultatele concursului;</w:t>
            </w:r>
          </w:p>
          <w:p w14:paraId="52C8AE7A"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f) anularea ordinului (dispoziţiei, deciziei, hotărîrii) de angajare în serviciu, emis conform art.65 alin.(1);</w:t>
            </w:r>
          </w:p>
          <w:p w14:paraId="77DA7155"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h) alte probleme ce decurg din raporturile individuale de muncă.</w:t>
            </w:r>
          </w:p>
          <w:p w14:paraId="123AC31E" w14:textId="77777777" w:rsidR="00606EC0" w:rsidRPr="00606EC0" w:rsidRDefault="00606EC0" w:rsidP="00606EC0">
            <w:pPr>
              <w:jc w:val="both"/>
              <w:rPr>
                <w:noProof/>
                <w:color w:val="000000" w:themeColor="text1"/>
                <w:sz w:val="22"/>
                <w:szCs w:val="22"/>
                <w:lang w:val="pt-BR"/>
              </w:rPr>
            </w:pPr>
            <w:r w:rsidRPr="00606EC0">
              <w:rPr>
                <w:b/>
                <w:bCs/>
                <w:noProof/>
                <w:color w:val="000000" w:themeColor="text1"/>
                <w:sz w:val="22"/>
                <w:szCs w:val="22"/>
                <w:lang w:val="pt-BR"/>
              </w:rPr>
              <w:t>Articolul 356.</w:t>
            </w:r>
            <w:r w:rsidRPr="00606EC0">
              <w:rPr>
                <w:noProof/>
                <w:color w:val="000000" w:themeColor="text1"/>
                <w:sz w:val="22"/>
                <w:szCs w:val="22"/>
                <w:lang w:val="pt-BR"/>
              </w:rPr>
              <w:t> Executarea hotărîrilor privind soluţionarea  litigiilor individuale de muncă</w:t>
            </w:r>
          </w:p>
          <w:p w14:paraId="735C057A"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(1) Angajatorul este obligat să execute imediat, conform Codului de procedură civilă, hotărîrea (decizia) instanţei de judecată despre restabilirea drepturilor salariatului ce decurg din raporturile de muncă şi din alte raporturi legate nemijlocit de acestea.</w:t>
            </w:r>
          </w:p>
          <w:p w14:paraId="2C4B0046" w14:textId="77777777" w:rsidR="00606EC0" w:rsidRPr="00606EC0" w:rsidRDefault="00606EC0" w:rsidP="00606EC0">
            <w:pPr>
              <w:jc w:val="both"/>
              <w:rPr>
                <w:noProof/>
                <w:color w:val="000000" w:themeColor="text1"/>
                <w:sz w:val="22"/>
                <w:szCs w:val="22"/>
                <w:lang w:val="pt-BR"/>
              </w:rPr>
            </w:pPr>
          </w:p>
          <w:p w14:paraId="54564715" w14:textId="77777777" w:rsidR="00606EC0" w:rsidRPr="00606EC0" w:rsidRDefault="00606EC0" w:rsidP="00606EC0">
            <w:pPr>
              <w:jc w:val="both"/>
              <w:rPr>
                <w:noProof/>
                <w:color w:val="000000" w:themeColor="text1"/>
                <w:sz w:val="22"/>
                <w:szCs w:val="22"/>
                <w:lang w:val="pt-BR"/>
              </w:rPr>
            </w:pPr>
            <w:r w:rsidRPr="00606EC0">
              <w:rPr>
                <w:b/>
                <w:bCs/>
                <w:noProof/>
                <w:color w:val="000000" w:themeColor="text1"/>
                <w:sz w:val="22"/>
                <w:szCs w:val="22"/>
                <w:lang w:val="pt-BR"/>
              </w:rPr>
              <w:t>Articolul 387.</w:t>
            </w:r>
            <w:r w:rsidRPr="00606EC0">
              <w:rPr>
                <w:noProof/>
                <w:color w:val="000000" w:themeColor="text1"/>
                <w:sz w:val="22"/>
                <w:szCs w:val="22"/>
                <w:lang w:val="pt-BR"/>
              </w:rPr>
              <w:t> Garanţii pentru persoanele alese în organele  sindicale şi neeliberate de la locul de muncă de bază</w:t>
            </w:r>
          </w:p>
          <w:p w14:paraId="0CF1DFAD" w14:textId="77777777" w:rsidR="00606EC0" w:rsidRPr="00606EC0" w:rsidRDefault="00606EC0" w:rsidP="00606EC0">
            <w:pPr>
              <w:jc w:val="both"/>
              <w:rPr>
                <w:noProof/>
                <w:color w:val="000000" w:themeColor="text1"/>
                <w:sz w:val="22"/>
                <w:szCs w:val="22"/>
                <w:lang w:val="pt-BR"/>
              </w:rPr>
            </w:pPr>
            <w:r w:rsidRPr="00606EC0">
              <w:rPr>
                <w:noProof/>
                <w:color w:val="000000" w:themeColor="text1"/>
                <w:sz w:val="22"/>
                <w:szCs w:val="22"/>
                <w:lang w:val="pt-BR"/>
              </w:rPr>
              <w:t>(1) Persoanele alese în organele sindicale de toate nivelurile şi neeliberate de la locul de muncă de bază nu pot fi sancționate disciplinar şi/sau transferate la altă muncă fără consultarea prealabilă a organelor sindicale ai căror membri sunt.</w:t>
            </w:r>
          </w:p>
          <w:p w14:paraId="361EAAAB"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(2) Conducătorii organizațiilor sindicale primare neeliberați de la locul de muncă de bază nu pot fi sancționați disciplinar fără consultarea prealabilă a organului sindical ierarhic superior.</w:t>
            </w:r>
          </w:p>
          <w:p w14:paraId="51862C26"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(3) Participanţii la adunările sindicale, la seminarele, conferinţele şi congresele convocate de sindicate, la învăţămîntul sindical sînt eliberaţi de la locul de muncă de bază, pe durata acestora, cu menţinerea salariului mediu.</w:t>
            </w:r>
          </w:p>
          <w:p w14:paraId="23589954"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it-IT"/>
              </w:rPr>
              <w:t xml:space="preserve">(4) Membrilor organelor sindicale elective neeliberaţi de la locul de muncă de bază li se acordă timp liber în orele de program pentru a-şi </w:t>
            </w:r>
            <w:r w:rsidRPr="00606EC0">
              <w:rPr>
                <w:noProof/>
                <w:color w:val="000000" w:themeColor="text1"/>
                <w:sz w:val="22"/>
                <w:szCs w:val="22"/>
                <w:lang w:val="it-IT"/>
              </w:rPr>
              <w:lastRenderedPageBreak/>
              <w:t xml:space="preserve">realiza drepturile şi a-şi îndeplini obligaţiile sindicale, cu menţinerea salariului mediu. </w:t>
            </w:r>
            <w:r w:rsidRPr="00606EC0">
              <w:rPr>
                <w:noProof/>
                <w:color w:val="000000" w:themeColor="text1"/>
                <w:sz w:val="22"/>
                <w:szCs w:val="22"/>
                <w:lang w:val="pt-BR"/>
              </w:rPr>
              <w:t>Durata concretă a timpului de muncă rezervat acestei activităţi se stabileşte în contractul colectiv de muncă.</w:t>
            </w:r>
          </w:p>
          <w:p w14:paraId="18FEF818"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(5) Încetarea contractului individual de muncă încheiat cu persoanele alese în organele sindicale şi cu conducătorii organelor sindicale neeliberaţi de la locul de muncă de bază se admite cu respectarea prevederilor prezentului cod.</w:t>
            </w:r>
          </w:p>
          <w:p w14:paraId="08807CA0"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(6) Îndeplinirea obligaţiilor şi realizarea drepturilor lor de către persoanele indicate la alin.(1)-(5) nu pot servi pentru angajator drept temei de concediere ori de aplicare a altor sancţiuni ce le-ar afecta drepturile şi interesele ce decurg din raporturile de muncă.</w:t>
            </w:r>
          </w:p>
          <w:p w14:paraId="4439B9AD" w14:textId="77777777" w:rsidR="00606EC0" w:rsidRPr="00606EC0" w:rsidRDefault="00606EC0" w:rsidP="00606EC0">
            <w:pPr>
              <w:spacing w:after="200"/>
              <w:jc w:val="both"/>
              <w:rPr>
                <w:noProof/>
                <w:color w:val="000000" w:themeColor="text1"/>
                <w:sz w:val="22"/>
                <w:szCs w:val="22"/>
                <w:lang w:val="it-IT"/>
              </w:rPr>
            </w:pPr>
            <w:bookmarkStart w:id="28" w:name="A146"/>
            <w:r w:rsidRPr="00606EC0">
              <w:rPr>
                <w:b/>
                <w:bCs/>
                <w:noProof/>
                <w:color w:val="000000" w:themeColor="text1"/>
                <w:sz w:val="22"/>
                <w:szCs w:val="22"/>
                <w:lang w:val="it-IT"/>
              </w:rPr>
              <w:t>Articolul 146.</w:t>
            </w:r>
            <w:bookmarkEnd w:id="28"/>
            <w:r w:rsidRPr="00606EC0">
              <w:rPr>
                <w:noProof/>
                <w:color w:val="000000" w:themeColor="text1"/>
                <w:sz w:val="22"/>
                <w:szCs w:val="22"/>
                <w:lang w:val="it-IT"/>
              </w:rPr>
              <w:t> Răspunderea pentru neachitarea la timp a salariului</w:t>
            </w:r>
          </w:p>
          <w:p w14:paraId="7594FA7C"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(1) În cazurile în care la conturile curente şi de decontare ale unităţilor există mijloacele respective şi documentele necesare în vederea primirii banilor pentru plata salariilor au fost prezentate în termen, iar băncile nu asigură clientela cu numerar, acestea plătesc, din contul mijloacelor proprii, o penalitate în mărime de 0,2 la sută din suma datorată, pentru fiecare zi de întîrziere.</w:t>
            </w:r>
          </w:p>
          <w:p w14:paraId="6F5A62AD"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(2) Persoanele cu funcţie de răspundere din bănci, autorităţi publice şi unităţi, vinovate de neachitarea la timp a salariilor, poartă răspundere materială, disciplinară, administrativă şi penală, în condiţiile legii.</w:t>
            </w:r>
          </w:p>
          <w:p w14:paraId="79887BF5" w14:textId="77777777" w:rsidR="00606EC0" w:rsidRPr="00606EC0" w:rsidRDefault="00606EC0" w:rsidP="00606EC0">
            <w:pPr>
              <w:spacing w:after="200"/>
              <w:jc w:val="both"/>
              <w:rPr>
                <w:noProof/>
                <w:color w:val="000000" w:themeColor="text1"/>
                <w:sz w:val="22"/>
                <w:szCs w:val="22"/>
                <w:lang w:val="it-IT"/>
              </w:rPr>
            </w:pPr>
            <w:bookmarkStart w:id="29" w:name="A147"/>
            <w:r w:rsidRPr="00606EC0">
              <w:rPr>
                <w:b/>
                <w:bCs/>
                <w:noProof/>
                <w:color w:val="000000" w:themeColor="text1"/>
                <w:sz w:val="22"/>
                <w:szCs w:val="22"/>
                <w:lang w:val="it-IT"/>
              </w:rPr>
              <w:t>Articolul 147.</w:t>
            </w:r>
            <w:bookmarkEnd w:id="29"/>
            <w:r w:rsidRPr="00606EC0">
              <w:rPr>
                <w:noProof/>
                <w:color w:val="000000" w:themeColor="text1"/>
                <w:sz w:val="22"/>
                <w:szCs w:val="22"/>
                <w:lang w:val="it-IT"/>
              </w:rPr>
              <w:t> Interzicerea limitării salariatului în dispunerea liberă de mijloacele cîştigate</w:t>
            </w:r>
          </w:p>
          <w:p w14:paraId="0408629D"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Se interzice limitarea salariatului în dispunerea liberă de mijloacele cîştigate, cu excepţia cazurilor prevăzute de legislaţia în vigoare.</w:t>
            </w:r>
          </w:p>
          <w:p w14:paraId="50BBD735" w14:textId="77777777" w:rsidR="00606EC0" w:rsidRPr="00606EC0" w:rsidRDefault="00606EC0" w:rsidP="00606EC0">
            <w:pPr>
              <w:spacing w:after="200"/>
              <w:jc w:val="both"/>
              <w:rPr>
                <w:noProof/>
                <w:color w:val="000000" w:themeColor="text1"/>
                <w:sz w:val="22"/>
                <w:szCs w:val="22"/>
                <w:lang w:val="it-IT"/>
              </w:rPr>
            </w:pPr>
            <w:bookmarkStart w:id="30" w:name="A148"/>
            <w:r w:rsidRPr="00606EC0">
              <w:rPr>
                <w:b/>
                <w:bCs/>
                <w:noProof/>
                <w:color w:val="000000" w:themeColor="text1"/>
                <w:sz w:val="22"/>
                <w:szCs w:val="22"/>
                <w:lang w:val="it-IT"/>
              </w:rPr>
              <w:t>Articolul 148.</w:t>
            </w:r>
            <w:bookmarkEnd w:id="30"/>
            <w:r w:rsidRPr="00606EC0">
              <w:rPr>
                <w:noProof/>
                <w:color w:val="000000" w:themeColor="text1"/>
                <w:sz w:val="22"/>
                <w:szCs w:val="22"/>
                <w:lang w:val="it-IT"/>
              </w:rPr>
              <w:t> Reţinerile din salariu</w:t>
            </w:r>
          </w:p>
          <w:p w14:paraId="513BF29B"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(1) Reţinerile din salariu se pot face numai în cazurile prevăzute de prezentul cod şi de alte acte normative.</w:t>
            </w:r>
          </w:p>
          <w:p w14:paraId="03D702CC"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lastRenderedPageBreak/>
              <w:t>(2) Reţinerile din salariu pentru achitarea datoriilor salariaţilor faţă de angajator se pot face în baza ordinului (dispoziţiei, deciziei, hotărîrii) acestuia:</w:t>
            </w:r>
          </w:p>
          <w:p w14:paraId="6A930175"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a) pentru restituirea avansului eliberat în contul salariului;</w:t>
            </w:r>
          </w:p>
          <w:p w14:paraId="24ABCBEF"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b) pentru restituirea sumelor plătite în plus în urma unor greşeli de calcul;</w:t>
            </w:r>
          </w:p>
          <w:p w14:paraId="6DBB4EE9"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c) pentru acoperirea avansului necheltuit şi nerestituit la timp, eliberat pentru deplasare în interes de serviciu sau transferare într-o altă localitate ori pentru necesităţi gospodăreşti, dacă salariatul nu contestă temeiul şi cuantumul reţinerilor;</w:t>
            </w:r>
          </w:p>
          <w:p w14:paraId="45CF3E99"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d) pentru repararea prejudiciului material cauzat unităţii din vina salariatului (art.338);</w:t>
            </w:r>
          </w:p>
          <w:p w14:paraId="3AA15A76" w14:textId="77777777" w:rsidR="00606EC0" w:rsidRPr="00606EC0" w:rsidRDefault="00606EC0" w:rsidP="00606EC0">
            <w:pPr>
              <w:spacing w:after="200"/>
              <w:jc w:val="both"/>
              <w:rPr>
                <w:noProof/>
                <w:color w:val="000000" w:themeColor="text1"/>
                <w:sz w:val="22"/>
                <w:szCs w:val="22"/>
                <w:lang w:val="it-IT"/>
              </w:rPr>
            </w:pPr>
            <w:bookmarkStart w:id="31" w:name="A149"/>
            <w:r w:rsidRPr="00606EC0">
              <w:rPr>
                <w:b/>
                <w:bCs/>
                <w:noProof/>
                <w:color w:val="000000" w:themeColor="text1"/>
                <w:sz w:val="22"/>
                <w:szCs w:val="22"/>
                <w:lang w:val="it-IT"/>
              </w:rPr>
              <w:t>Articolul 149.</w:t>
            </w:r>
            <w:bookmarkEnd w:id="31"/>
            <w:r w:rsidRPr="00606EC0">
              <w:rPr>
                <w:noProof/>
                <w:color w:val="000000" w:themeColor="text1"/>
                <w:sz w:val="22"/>
                <w:szCs w:val="22"/>
                <w:lang w:val="it-IT"/>
              </w:rPr>
              <w:t> Limitarea cuantumului reţinerilor din salariu</w:t>
            </w:r>
          </w:p>
          <w:p w14:paraId="5B182367"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(1) La fiecare plată a salariului, cuantumul total al reţinerilor nu poate să depăşească 20 la sută, iar în cazurile prevăzute de legislaţia în vigoare – 50 la sută din salariul ce i se cuvine salariatului.</w:t>
            </w:r>
          </w:p>
          <w:p w14:paraId="48130BA5"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(2) În caz de reţinere din salariu în baza cîtorva acte executorii, salariatului i se păstrează, în orice caz, 50 la sută din salariu.</w:t>
            </w:r>
          </w:p>
          <w:p w14:paraId="18DFFC92" w14:textId="77777777" w:rsidR="00606EC0" w:rsidRPr="00606EC0" w:rsidRDefault="00606EC0" w:rsidP="00606EC0">
            <w:pPr>
              <w:spacing w:after="200"/>
              <w:jc w:val="both"/>
              <w:rPr>
                <w:noProof/>
                <w:color w:val="000000" w:themeColor="text1"/>
                <w:sz w:val="22"/>
                <w:szCs w:val="22"/>
                <w:lang w:val="it-IT"/>
              </w:rPr>
            </w:pPr>
          </w:p>
          <w:p w14:paraId="1DB2A1FE"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(3) Limitările prevăzute la alin.(1) şi (2) nu se aplică reţinerii din salariu în caz de urmărire a pensiei alimentare pentru copiii minori. În acest caz, suma reţinută nu poate fi mai mare de 70 la sută din salariul care se cuvine să fie plătit salariatului.</w:t>
            </w:r>
          </w:p>
          <w:p w14:paraId="010CFF94" w14:textId="77777777" w:rsidR="00606EC0" w:rsidRPr="00606EC0" w:rsidRDefault="00606EC0" w:rsidP="00606EC0">
            <w:pPr>
              <w:spacing w:after="200"/>
              <w:jc w:val="both"/>
              <w:rPr>
                <w:noProof/>
                <w:color w:val="000000" w:themeColor="text1"/>
                <w:sz w:val="22"/>
                <w:szCs w:val="22"/>
                <w:lang w:val="it-IT"/>
              </w:rPr>
            </w:pPr>
          </w:p>
          <w:p w14:paraId="68FD5A13"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lastRenderedPageBreak/>
              <w:t>(4) Dacă suma obţinută prin urmărirea salariului nu este suficientă pentru satisfacerea tuturor pretenţiilor creditorilor, suma respectivă se distribuie între aceştia în modul prevăzut de legislaţia în vigoare.</w:t>
            </w:r>
          </w:p>
          <w:p w14:paraId="5A756BB5"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 </w:t>
            </w:r>
            <w:bookmarkStart w:id="32" w:name="A330"/>
            <w:r w:rsidRPr="00606EC0">
              <w:rPr>
                <w:b/>
                <w:bCs/>
                <w:noProof/>
                <w:color w:val="000000" w:themeColor="text1"/>
                <w:sz w:val="22"/>
                <w:szCs w:val="22"/>
                <w:lang w:val="it-IT"/>
              </w:rPr>
              <w:t>Articolul 330.</w:t>
            </w:r>
            <w:bookmarkEnd w:id="32"/>
            <w:r w:rsidRPr="00606EC0">
              <w:rPr>
                <w:noProof/>
                <w:color w:val="000000" w:themeColor="text1"/>
                <w:sz w:val="22"/>
                <w:szCs w:val="22"/>
                <w:lang w:val="it-IT"/>
              </w:rPr>
              <w:t> Obligaţia angajatorului de a repara prejudiciul cauzat persoanei ca rezultat al privării ilegale de posibilitatea de a munci</w:t>
            </w:r>
          </w:p>
          <w:p w14:paraId="65B1F2AA"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(2) În caz de reţinere, din vina angajatorului, a salariului (art.142), a indemnizaţiei de concediu (art.117), a plăţilor în caz de eliberare (art.143) sau a altor plăţi (art.123, 124, 127, 139, 186, art.225 alin.(8) etc.) cuvenite salariatului, acestuia i se plătesc suplimentar, pentru fiecare zi de întîrziere, 0,3 la sută din suma neplătită în termen.</w:t>
            </w:r>
          </w:p>
          <w:p w14:paraId="76B763E2" w14:textId="77777777" w:rsidR="00606EC0" w:rsidRPr="00606EC0" w:rsidRDefault="00606EC0" w:rsidP="00606EC0">
            <w:pPr>
              <w:spacing w:after="200"/>
              <w:jc w:val="both"/>
              <w:rPr>
                <w:b/>
                <w:bCs/>
                <w:noProof/>
                <w:color w:val="000000" w:themeColor="text1"/>
                <w:sz w:val="22"/>
                <w:szCs w:val="22"/>
                <w:lang w:val="pt-BR"/>
              </w:rPr>
            </w:pPr>
            <w:r w:rsidRPr="00606EC0">
              <w:rPr>
                <w:b/>
                <w:bCs/>
                <w:noProof/>
                <w:color w:val="000000" w:themeColor="text1"/>
                <w:sz w:val="22"/>
                <w:szCs w:val="22"/>
                <w:lang w:val="pt-BR"/>
              </w:rPr>
              <w:t>Codul de procedură Civilă/2003</w:t>
            </w:r>
          </w:p>
          <w:p w14:paraId="747FC62A" w14:textId="77777777" w:rsidR="00606EC0" w:rsidRPr="00606EC0" w:rsidRDefault="00606EC0" w:rsidP="00606EC0">
            <w:pPr>
              <w:spacing w:after="200"/>
              <w:jc w:val="both"/>
              <w:rPr>
                <w:noProof/>
                <w:color w:val="000000" w:themeColor="text1"/>
                <w:sz w:val="22"/>
                <w:szCs w:val="22"/>
                <w:lang w:val="pt-BR"/>
              </w:rPr>
            </w:pPr>
            <w:bookmarkStart w:id="33" w:name="A192"/>
            <w:r w:rsidRPr="00606EC0">
              <w:rPr>
                <w:b/>
                <w:bCs/>
                <w:noProof/>
                <w:color w:val="000000" w:themeColor="text1"/>
                <w:sz w:val="22"/>
                <w:szCs w:val="22"/>
                <w:lang w:val="pt-BR"/>
              </w:rPr>
              <w:t>Articolul 192.</w:t>
            </w:r>
            <w:bookmarkEnd w:id="33"/>
            <w:r w:rsidRPr="00606EC0">
              <w:rPr>
                <w:noProof/>
                <w:color w:val="000000" w:themeColor="text1"/>
                <w:sz w:val="22"/>
                <w:szCs w:val="22"/>
                <w:lang w:val="pt-BR"/>
              </w:rPr>
              <w:t> Termenele de judecare a cauzelor civile</w:t>
            </w:r>
          </w:p>
          <w:p w14:paraId="64E23D34"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 xml:space="preserve">(2) Cauzele privind încasarea pensiei de întreţinere, apărarea drepturilor şi intereselor minorului, repararea prejudiciului cauzat prin vătămare a integrităţii corporale sau prin altă vătămare a sănătăţii ori prin deces, </w:t>
            </w:r>
            <w:r w:rsidRPr="00606EC0">
              <w:rPr>
                <w:b/>
                <w:bCs/>
                <w:noProof/>
                <w:color w:val="000000" w:themeColor="text1"/>
                <w:sz w:val="22"/>
                <w:szCs w:val="22"/>
                <w:lang w:val="pt-BR"/>
              </w:rPr>
              <w:t>litigiile de muncă,</w:t>
            </w:r>
            <w:r w:rsidRPr="00606EC0">
              <w:rPr>
                <w:noProof/>
                <w:color w:val="000000" w:themeColor="text1"/>
                <w:sz w:val="22"/>
                <w:szCs w:val="22"/>
                <w:lang w:val="pt-BR"/>
              </w:rPr>
              <w:t xml:space="preserve"> contestarea actelor normative, a hotărîrilor, acţiunilor sau inacţiunilor autorităţilor publice, ale altor organe şi organizaţii, ale persoanelor oficiale şi funcţionarilor publici se judecă de urgenţă şi în mod prioritar.</w:t>
            </w:r>
          </w:p>
          <w:p w14:paraId="5652EF26" w14:textId="77777777" w:rsidR="00606EC0" w:rsidRPr="00606EC0" w:rsidRDefault="00606EC0" w:rsidP="00606EC0">
            <w:pPr>
              <w:spacing w:after="200"/>
              <w:jc w:val="both"/>
              <w:rPr>
                <w:noProof/>
                <w:color w:val="000000" w:themeColor="text1"/>
                <w:sz w:val="22"/>
                <w:szCs w:val="22"/>
                <w:lang w:val="pt-BR"/>
              </w:rPr>
            </w:pPr>
            <w:bookmarkStart w:id="34" w:name="A256"/>
            <w:r w:rsidRPr="00606EC0">
              <w:rPr>
                <w:b/>
                <w:bCs/>
                <w:noProof/>
                <w:color w:val="000000" w:themeColor="text1"/>
                <w:sz w:val="22"/>
                <w:szCs w:val="22"/>
                <w:lang w:val="pt-BR"/>
              </w:rPr>
              <w:t>Articolul 256.</w:t>
            </w:r>
            <w:bookmarkEnd w:id="34"/>
            <w:r w:rsidRPr="00606EC0">
              <w:rPr>
                <w:noProof/>
                <w:color w:val="000000" w:themeColor="text1"/>
                <w:sz w:val="22"/>
                <w:szCs w:val="22"/>
                <w:lang w:val="pt-BR"/>
              </w:rPr>
              <w:t> Executarea imediată a hotărîrii</w:t>
            </w:r>
          </w:p>
          <w:p w14:paraId="46AD56ED"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(1) Urmează a fi executate imediat ordonanţa sau hotărîrea judecătorească prin care pîrîtul este obligat la plata:</w:t>
            </w:r>
          </w:p>
          <w:p w14:paraId="02EC9EF0"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a) pensiei de întreţinere;</w:t>
            </w:r>
          </w:p>
          <w:p w14:paraId="4A9A12B0"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b) salariului şi a altor drepturi ce decurg din raporturi de muncă, precum şi a indemnizaţiilor prevăzute de statutul şomerilor, în mărimea unui salariu mediu;</w:t>
            </w:r>
          </w:p>
          <w:p w14:paraId="13CBB7F1"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lastRenderedPageBreak/>
              <w:t>c) reparaţiei prejudiciilor cauzate prin vătămare a integrităţii corporale sau prin o altă vătămare a sănătăţii ori prin deces, dacă reparaţia s-a efectuat sub formă de prestaţii băneşti periodice;</w:t>
            </w:r>
          </w:p>
          <w:p w14:paraId="095C6668"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d) unui salariu mediu pentru absenţă forţată de la lucru, în cazul reintegrării în serviciu.</w:t>
            </w:r>
          </w:p>
          <w:p w14:paraId="38D14CB1"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(2) Hotărîrea judecătorească privind reintegrarea în serviciu a salariatului concediat sau transferat nelegitim urmează a fi executată imediat.</w:t>
            </w:r>
          </w:p>
          <w:p w14:paraId="507802E2" w14:textId="77777777" w:rsidR="00606EC0" w:rsidRPr="00606EC0" w:rsidRDefault="00606EC0" w:rsidP="00606EC0">
            <w:pPr>
              <w:jc w:val="both"/>
              <w:rPr>
                <w:rFonts w:eastAsiaTheme="minorHAnsi"/>
                <w:noProof/>
                <w:color w:val="000000" w:themeColor="text1"/>
                <w:sz w:val="22"/>
                <w:szCs w:val="22"/>
                <w:lang w:val="pt-BR"/>
                <w14:ligatures w14:val="standardContextual"/>
              </w:rPr>
            </w:pPr>
            <w:r w:rsidRPr="00606EC0">
              <w:rPr>
                <w:rFonts w:eastAsiaTheme="minorHAnsi"/>
                <w:noProof/>
                <w:color w:val="000000" w:themeColor="text1"/>
                <w:sz w:val="22"/>
                <w:szCs w:val="22"/>
                <w:lang w:val="pt-BR"/>
                <w14:ligatures w14:val="standardContextual"/>
              </w:rPr>
              <w:t>În unele ramuri proteția membrilor organelor parteneriatului social este garantata prin Convenții, spre ex. Ministerul Educației Culturii și Cercetării și Federația Sindicală a Educației și Științei au semnat Convenția colectivă la nivel de ramură în domeniul educației unde la Cap VII pct. 38-43 este prevăzut modul de asigurare a condițiilor pentru activitatea organelor sindicale.</w:t>
            </w:r>
          </w:p>
          <w:p w14:paraId="2713771D" w14:textId="77777777" w:rsidR="00606EC0" w:rsidRPr="00E060B6" w:rsidRDefault="00606EC0" w:rsidP="00606E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HAnsi"/>
                <w:noProof/>
                <w:color w:val="000000" w:themeColor="text1"/>
                <w:sz w:val="22"/>
                <w:szCs w:val="22"/>
                <w:lang w:val="en-US"/>
                <w14:ligatures w14:val="standardContextual"/>
              </w:rPr>
            </w:pPr>
            <w:hyperlink r:id="rId30" w:history="1">
              <w:r w:rsidRPr="00E060B6">
                <w:rPr>
                  <w:rFonts w:eastAsiaTheme="minorHAnsi"/>
                  <w:noProof/>
                  <w:color w:val="000000" w:themeColor="text1"/>
                  <w:sz w:val="22"/>
                  <w:szCs w:val="22"/>
                  <w:u w:val="single" w:color="094FD1"/>
                  <w:lang w:val="en-US"/>
                  <w14:ligatures w14:val="standardContextual"/>
                </w:rPr>
                <w:t>https://www.ichem.md/sites/default/files/2021-01/conventia_ramura_2021_2025_ro.pdf</w:t>
              </w:r>
            </w:hyperlink>
          </w:p>
          <w:p w14:paraId="74F50E6C" w14:textId="77777777" w:rsidR="00606EC0" w:rsidRPr="00E060B6" w:rsidRDefault="00606EC0" w:rsidP="00606EC0">
            <w:pPr>
              <w:jc w:val="both"/>
              <w:rPr>
                <w:bCs/>
                <w:noProof/>
                <w:sz w:val="22"/>
                <w:szCs w:val="22"/>
                <w:lang w:val="en-US"/>
              </w:rPr>
            </w:pPr>
          </w:p>
        </w:tc>
      </w:tr>
      <w:tr w:rsidR="00606EC0" w:rsidRPr="00E060B6" w14:paraId="4DC0EA81" w14:textId="77777777" w:rsidTr="000F47C8">
        <w:trPr>
          <w:jc w:val="center"/>
        </w:trPr>
        <w:tc>
          <w:tcPr>
            <w:tcW w:w="955" w:type="pct"/>
          </w:tcPr>
          <w:p w14:paraId="4A8614B6"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rPr>
            </w:pPr>
            <w:r w:rsidRPr="00606EC0">
              <w:rPr>
                <w:noProof/>
                <w:color w:val="000000" w:themeColor="text1"/>
                <w:sz w:val="22"/>
                <w:szCs w:val="22"/>
                <w:lang/>
              </w:rPr>
              <w:lastRenderedPageBreak/>
              <w:t>Articolul 13</w:t>
            </w:r>
          </w:p>
          <w:p w14:paraId="14D56F76"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Sancțiuni</w:t>
            </w:r>
          </w:p>
          <w:p w14:paraId="5B21BBDC"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t xml:space="preserve">Statele membre stabilesc normele referitoare la sancțiunile aplicabile în cazul încălcării drepturilor și obligațiilor care intră în domeniul de aplicare al prezentei directive, </w:t>
            </w:r>
            <w:r w:rsidRPr="00606EC0">
              <w:rPr>
                <w:b/>
                <w:bCs/>
                <w:noProof/>
                <w:color w:val="000000" w:themeColor="text1"/>
                <w:sz w:val="22"/>
                <w:szCs w:val="22"/>
                <w:lang/>
              </w:rPr>
              <w:t xml:space="preserve">atunci când </w:t>
            </w:r>
            <w:r w:rsidRPr="00606EC0">
              <w:rPr>
                <w:noProof/>
                <w:color w:val="000000" w:themeColor="text1"/>
                <w:sz w:val="22"/>
                <w:szCs w:val="22"/>
                <w:lang/>
              </w:rPr>
              <w:t xml:space="preserve">respectivele drepturi și obligații sunt prevăzute în dreptul intern sau în convențiile colective. </w:t>
            </w:r>
          </w:p>
          <w:p w14:paraId="3830D764"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t xml:space="preserve">În statele membre în care nu sunt stabilite salarii minime legale, </w:t>
            </w:r>
            <w:r w:rsidRPr="00606EC0">
              <w:rPr>
                <w:noProof/>
                <w:color w:val="000000" w:themeColor="text1"/>
                <w:sz w:val="22"/>
                <w:szCs w:val="22"/>
                <w:lang/>
              </w:rPr>
              <w:lastRenderedPageBreak/>
              <w:t xml:space="preserve">respectivele norme pot conține sau s-ar putea limita la o trimitere la despăgubirile și/sau sancțiunile contractuale prevăzute, după caz, în normele privind executarea convențiilor colective. </w:t>
            </w:r>
          </w:p>
          <w:p w14:paraId="44C3E375"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r w:rsidRPr="00606EC0">
              <w:rPr>
                <w:noProof/>
                <w:color w:val="000000" w:themeColor="text1"/>
                <w:sz w:val="22"/>
                <w:szCs w:val="22"/>
                <w:lang w:val="it-IT"/>
              </w:rPr>
              <w:t>Sancțiunile trebuie să fie eficace, proporționale și cu</w:t>
            </w:r>
          </w:p>
          <w:p w14:paraId="29F9C7F6" w14:textId="77777777" w:rsidR="00606EC0" w:rsidRPr="00E060B6" w:rsidRDefault="00606EC0" w:rsidP="00606EC0">
            <w:pPr>
              <w:pStyle w:val="oj-normal"/>
              <w:shd w:val="clear" w:color="auto" w:fill="FFFFFF"/>
              <w:spacing w:before="120" w:beforeAutospacing="0" w:after="0" w:afterAutospacing="0"/>
              <w:jc w:val="both"/>
              <w:rPr>
                <w:noProof/>
                <w:color w:val="000000" w:themeColor="text1"/>
                <w:sz w:val="22"/>
                <w:szCs w:val="22"/>
              </w:rPr>
            </w:pPr>
            <w:r w:rsidRPr="00606EC0">
              <w:rPr>
                <w:noProof/>
                <w:color w:val="000000" w:themeColor="text1"/>
                <w:sz w:val="22"/>
                <w:szCs w:val="22"/>
                <w:lang w:val="it-IT"/>
              </w:rPr>
              <w:t xml:space="preserve"> </w:t>
            </w:r>
            <w:r w:rsidRPr="00E060B6">
              <w:rPr>
                <w:noProof/>
                <w:color w:val="000000" w:themeColor="text1"/>
                <w:sz w:val="22"/>
                <w:szCs w:val="22"/>
              </w:rPr>
              <w:t>efect de descurajare.</w:t>
            </w:r>
          </w:p>
          <w:p w14:paraId="395FBB73" w14:textId="77777777" w:rsidR="00606EC0" w:rsidRPr="00E060B6" w:rsidRDefault="00606EC0" w:rsidP="00606EC0">
            <w:pPr>
              <w:ind w:firstLine="34"/>
              <w:jc w:val="both"/>
              <w:rPr>
                <w:bCs/>
                <w:noProof/>
                <w:sz w:val="22"/>
                <w:szCs w:val="22"/>
                <w:lang w:val="en-US"/>
              </w:rPr>
            </w:pPr>
          </w:p>
        </w:tc>
        <w:tc>
          <w:tcPr>
            <w:tcW w:w="1587" w:type="pct"/>
          </w:tcPr>
          <w:p w14:paraId="76569D71" w14:textId="77777777" w:rsidR="00606EC0" w:rsidRPr="00E060B6" w:rsidRDefault="00606EC0" w:rsidP="00606EC0">
            <w:pPr>
              <w:spacing w:after="200"/>
              <w:jc w:val="both"/>
              <w:rPr>
                <w:b/>
                <w:bCs/>
                <w:noProof/>
                <w:color w:val="000000" w:themeColor="text1"/>
                <w:sz w:val="22"/>
                <w:szCs w:val="22"/>
                <w:lang w:val="en-US"/>
              </w:rPr>
            </w:pPr>
          </w:p>
        </w:tc>
        <w:tc>
          <w:tcPr>
            <w:tcW w:w="440" w:type="pct"/>
          </w:tcPr>
          <w:p w14:paraId="7306CDD4" w14:textId="76EAAB3C" w:rsidR="00606EC0" w:rsidRPr="00096C33" w:rsidRDefault="00606EC0" w:rsidP="00606EC0">
            <w:pPr>
              <w:spacing w:after="200"/>
              <w:jc w:val="both"/>
              <w:rPr>
                <w:noProof/>
                <w:color w:val="000000" w:themeColor="text1"/>
                <w:sz w:val="22"/>
                <w:szCs w:val="22"/>
                <w:lang w:val="en-US"/>
              </w:rPr>
            </w:pPr>
            <w:r>
              <w:rPr>
                <w:noProof/>
                <w:color w:val="000000" w:themeColor="text1"/>
                <w:sz w:val="22"/>
                <w:szCs w:val="22"/>
                <w:lang w:val="en-US"/>
              </w:rPr>
              <w:t>c</w:t>
            </w:r>
            <w:r w:rsidRPr="00096C33">
              <w:rPr>
                <w:noProof/>
                <w:color w:val="000000" w:themeColor="text1"/>
                <w:sz w:val="22"/>
                <w:szCs w:val="22"/>
                <w:lang w:val="en-US"/>
              </w:rPr>
              <w:t>ompatibil</w:t>
            </w:r>
          </w:p>
        </w:tc>
        <w:tc>
          <w:tcPr>
            <w:tcW w:w="2018" w:type="pct"/>
          </w:tcPr>
          <w:p w14:paraId="30CD534D" w14:textId="55748B09" w:rsidR="00606EC0" w:rsidRPr="00606EC0" w:rsidRDefault="00606EC0" w:rsidP="00606EC0">
            <w:pPr>
              <w:spacing w:after="200"/>
              <w:jc w:val="both"/>
              <w:rPr>
                <w:b/>
                <w:bCs/>
                <w:noProof/>
                <w:color w:val="000000" w:themeColor="text1"/>
                <w:sz w:val="22"/>
                <w:szCs w:val="22"/>
                <w:lang w:val="it-IT"/>
              </w:rPr>
            </w:pPr>
            <w:r w:rsidRPr="00606EC0">
              <w:rPr>
                <w:b/>
                <w:bCs/>
                <w:noProof/>
                <w:color w:val="000000" w:themeColor="text1"/>
                <w:sz w:val="22"/>
                <w:szCs w:val="22"/>
                <w:lang w:val="it-IT"/>
              </w:rPr>
              <w:t>Codul Contravențional nr.218 /2008</w:t>
            </w:r>
          </w:p>
          <w:p w14:paraId="50017A8D"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
                <w:noProof/>
                <w:color w:val="000000" w:themeColor="text1"/>
                <w:sz w:val="22"/>
                <w:szCs w:val="22"/>
                <w:lang w:val="it-IT"/>
              </w:rPr>
              <w:t>Articolul 54</w:t>
            </w:r>
            <w:r w:rsidRPr="00606EC0">
              <w:rPr>
                <w:b/>
                <w:noProof/>
                <w:color w:val="000000" w:themeColor="text1"/>
                <w:sz w:val="22"/>
                <w:szCs w:val="22"/>
                <w:vertAlign w:val="superscript"/>
                <w:lang w:val="it-IT"/>
              </w:rPr>
              <w:t>2</w:t>
            </w:r>
            <w:r w:rsidRPr="00606EC0">
              <w:rPr>
                <w:b/>
                <w:noProof/>
                <w:color w:val="000000" w:themeColor="text1"/>
                <w:sz w:val="22"/>
                <w:szCs w:val="22"/>
                <w:lang w:val="it-IT"/>
              </w:rPr>
              <w:t>.</w:t>
            </w:r>
            <w:r w:rsidRPr="00606EC0">
              <w:rPr>
                <w:bCs/>
                <w:noProof/>
                <w:color w:val="000000" w:themeColor="text1"/>
                <w:sz w:val="22"/>
                <w:szCs w:val="22"/>
                <w:lang w:val="it-IT"/>
              </w:rPr>
              <w:t> Încălcarea egalităţii în domeniul muncii</w:t>
            </w:r>
          </w:p>
          <w:p w14:paraId="63C75B4C"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(1)Orice deosebire, excludere, restricţie sau preferinţă, bazată pe criteriu de rasă, naţionalitate, origine etnică, limbă, religie sau convingeri, sex, vîrstă, orientare sexuală, dizabilitate, opinie, apartenenţă politică sau pe orice alt criteriu, care are ca efect limitarea sau subminarea egalităţii de şanse sau de tratament la angajare sau la concediere, în activitatea nemijlocită şi în formarea profesională, săvîrşită prin:</w:t>
            </w:r>
          </w:p>
          <w:p w14:paraId="720657E9"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Cs/>
                <w:noProof/>
                <w:color w:val="000000" w:themeColor="text1"/>
                <w:sz w:val="22"/>
                <w:szCs w:val="22"/>
                <w:lang w:val="pt-BR"/>
              </w:rPr>
              <w:t>a) plasarea de anunţuri de angajare cu indicarea condiţiilor şi criteriilor care exclud sau favorizează anumite persoane;</w:t>
            </w:r>
          </w:p>
          <w:p w14:paraId="786775A9"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Cs/>
                <w:noProof/>
                <w:color w:val="000000" w:themeColor="text1"/>
                <w:sz w:val="22"/>
                <w:szCs w:val="22"/>
                <w:lang w:val="pt-BR"/>
              </w:rPr>
              <w:t>b) refuzul neîntemeiat de angajare a persoanei;</w:t>
            </w:r>
          </w:p>
          <w:p w14:paraId="3419C384"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Cs/>
                <w:noProof/>
                <w:color w:val="000000" w:themeColor="text1"/>
                <w:sz w:val="22"/>
                <w:szCs w:val="22"/>
                <w:lang w:val="pt-BR"/>
              </w:rPr>
              <w:t>c) refuzul neîntemeiat de admitere a unor persoane la cursurile de calificare profesională;</w:t>
            </w:r>
          </w:p>
          <w:p w14:paraId="5B6E60D0"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Cs/>
                <w:noProof/>
                <w:color w:val="000000" w:themeColor="text1"/>
                <w:sz w:val="22"/>
                <w:szCs w:val="22"/>
                <w:lang w:val="pt-BR"/>
              </w:rPr>
              <w:t>d) remunerarea diferenţiată pentru acelaşi tip şi/sau volum de muncă;</w:t>
            </w:r>
          </w:p>
          <w:p w14:paraId="3484FECE"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e) distribuirea diferenţiată şi neîntemeiată a sarcinilor de lucru, fapt ce rezultă din acordarea unui statut mai puţin favorabil unor persoane,</w:t>
            </w:r>
          </w:p>
          <w:p w14:paraId="6D2FE63F" w14:textId="77777777" w:rsidR="00606EC0" w:rsidRPr="00606EC0" w:rsidRDefault="00606EC0" w:rsidP="00606EC0">
            <w:pPr>
              <w:numPr>
                <w:ilvl w:val="0"/>
                <w:numId w:val="2"/>
              </w:numPr>
              <w:tabs>
                <w:tab w:val="left" w:pos="168"/>
                <w:tab w:val="left" w:pos="310"/>
                <w:tab w:val="left" w:pos="451"/>
              </w:tabs>
              <w:ind w:left="0" w:firstLine="0"/>
              <w:jc w:val="both"/>
              <w:rPr>
                <w:bCs/>
                <w:noProof/>
                <w:color w:val="000000" w:themeColor="text1"/>
                <w:sz w:val="22"/>
                <w:szCs w:val="22"/>
                <w:lang w:val="it-IT"/>
              </w:rPr>
            </w:pPr>
            <w:r w:rsidRPr="00606EC0">
              <w:rPr>
                <w:bCs/>
                <w:noProof/>
                <w:color w:val="000000" w:themeColor="text1"/>
                <w:sz w:val="22"/>
                <w:szCs w:val="22"/>
                <w:lang w:val="it-IT"/>
              </w:rPr>
              <w:lastRenderedPageBreak/>
              <w:t>se sancţionează cu amendă de la 60 la 84 de unităţi convenţionale aplicată persoanei fizice, cu amendă de la 120 la 210 de unităţi convenţionale aplicată persoanei cu funcţie de răspundere, cu amendă de la 210 la 270 de unităţi convenţionale aplicată persoanei juridice.</w:t>
            </w:r>
          </w:p>
          <w:p w14:paraId="61A0EEAE"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p>
          <w:p w14:paraId="75F16359" w14:textId="77777777" w:rsidR="00606EC0" w:rsidRPr="00606EC0" w:rsidRDefault="00606EC0" w:rsidP="00606EC0">
            <w:pPr>
              <w:spacing w:after="200"/>
              <w:jc w:val="both"/>
              <w:rPr>
                <w:noProof/>
                <w:color w:val="000000" w:themeColor="text1"/>
                <w:sz w:val="22"/>
                <w:szCs w:val="22"/>
                <w:lang w:val="it-IT"/>
              </w:rPr>
            </w:pPr>
            <w:r w:rsidRPr="00606EC0">
              <w:rPr>
                <w:b/>
                <w:bCs/>
                <w:noProof/>
                <w:color w:val="000000" w:themeColor="text1"/>
                <w:sz w:val="22"/>
                <w:szCs w:val="22"/>
                <w:lang w:val="it-IT"/>
              </w:rPr>
              <w:t>Articolul 55.</w:t>
            </w:r>
            <w:r w:rsidRPr="00606EC0">
              <w:rPr>
                <w:noProof/>
                <w:color w:val="000000" w:themeColor="text1"/>
                <w:sz w:val="22"/>
                <w:szCs w:val="22"/>
                <w:lang w:val="it-IT"/>
              </w:rPr>
              <w:t> Încălcarea legislaţiei muncii</w:t>
            </w:r>
          </w:p>
          <w:p w14:paraId="487D3AE1"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„(3) Încălcarea legislaţiei muncii, manifestată prin:</w:t>
            </w:r>
          </w:p>
          <w:p w14:paraId="074892CC"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a) prestarea muncii de către o persoană fără a avea încheiat un contract individual de munca în formă scrisă;</w:t>
            </w:r>
          </w:p>
          <w:p w14:paraId="06345369" w14:textId="77777777" w:rsidR="00606EC0" w:rsidRPr="00606EC0" w:rsidRDefault="00606EC0" w:rsidP="00606EC0">
            <w:pPr>
              <w:spacing w:after="200"/>
              <w:jc w:val="both"/>
              <w:rPr>
                <w:b/>
                <w:bCs/>
                <w:noProof/>
                <w:color w:val="000000" w:themeColor="text1"/>
                <w:sz w:val="22"/>
                <w:szCs w:val="22"/>
                <w:lang w:val="it-IT"/>
              </w:rPr>
            </w:pPr>
            <w:r w:rsidRPr="00606EC0">
              <w:rPr>
                <w:b/>
                <w:bCs/>
                <w:noProof/>
                <w:color w:val="000000" w:themeColor="text1"/>
                <w:sz w:val="22"/>
                <w:szCs w:val="22"/>
                <w:lang w:val="it-IT"/>
              </w:rPr>
              <w:t>b) stabilirea şi achitarea unui salariu sub nivelul minim garantat de stat sau stabilit prin contractul colectiv/convenţia de muncă;</w:t>
            </w:r>
          </w:p>
          <w:p w14:paraId="20709892" w14:textId="77777777" w:rsidR="00606EC0" w:rsidRPr="00606EC0" w:rsidRDefault="00606EC0" w:rsidP="00606EC0">
            <w:pPr>
              <w:spacing w:after="200"/>
              <w:jc w:val="both"/>
              <w:rPr>
                <w:noProof/>
                <w:color w:val="000000" w:themeColor="text1"/>
                <w:sz w:val="22"/>
                <w:szCs w:val="22"/>
                <w:lang w:val="it-IT"/>
              </w:rPr>
            </w:pPr>
            <w:r w:rsidRPr="00606EC0">
              <w:rPr>
                <w:noProof/>
                <w:color w:val="000000" w:themeColor="text1"/>
                <w:sz w:val="22"/>
                <w:szCs w:val="22"/>
                <w:lang w:val="it-IT"/>
              </w:rPr>
              <w:t>c) neretribuirea muncii suplimentare, a muncii prestate în zilele de repaus şi de sărbătoare nelucrătoare şi/sau a muncii de noapte;</w:t>
            </w:r>
          </w:p>
          <w:p w14:paraId="1A99E013" w14:textId="77777777" w:rsidR="00606EC0" w:rsidRPr="00606EC0" w:rsidRDefault="00606EC0" w:rsidP="00606EC0">
            <w:pPr>
              <w:spacing w:after="200"/>
              <w:jc w:val="both"/>
              <w:rPr>
                <w:noProof/>
                <w:color w:val="000000" w:themeColor="text1"/>
                <w:sz w:val="22"/>
                <w:szCs w:val="22"/>
                <w:lang w:val="pt-BR"/>
              </w:rPr>
            </w:pPr>
            <w:r w:rsidRPr="00606EC0">
              <w:rPr>
                <w:noProof/>
                <w:color w:val="000000" w:themeColor="text1"/>
                <w:sz w:val="22"/>
                <w:szCs w:val="22"/>
                <w:lang w:val="pt-BR"/>
              </w:rPr>
              <w:t>d) neachitarea adaosurilor, a sporurilor, a plăţilor de compensare, inclusiv a premiilor prevăzute de lege, de regulamentele aprobate de angajator, de contractul colectiv/convenţia de muncă, de contractul individual de muncă,</w:t>
            </w:r>
          </w:p>
          <w:p w14:paraId="1C35F3E0" w14:textId="77777777" w:rsidR="00606EC0" w:rsidRPr="00606EC0" w:rsidRDefault="00606EC0" w:rsidP="00606EC0">
            <w:pPr>
              <w:spacing w:after="200"/>
              <w:jc w:val="both"/>
              <w:rPr>
                <w:bCs/>
                <w:noProof/>
                <w:color w:val="000000" w:themeColor="text1"/>
                <w:sz w:val="22"/>
                <w:szCs w:val="22"/>
                <w:lang w:val="pt-BR"/>
              </w:rPr>
            </w:pPr>
            <w:r w:rsidRPr="00606EC0">
              <w:rPr>
                <w:bCs/>
                <w:noProof/>
                <w:color w:val="000000" w:themeColor="text1"/>
                <w:sz w:val="22"/>
                <w:szCs w:val="22"/>
                <w:lang w:val="pt-BR"/>
              </w:rPr>
              <w:t>i) neaplicarea de către angajator a măsurilor de prevenire şi combatere a cazurilor de discriminare şi hărţuire sexuală la locul de muncă;</w:t>
            </w:r>
          </w:p>
          <w:p w14:paraId="5CD989FA"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noProof/>
                <w:color w:val="000000" w:themeColor="text1"/>
                <w:sz w:val="22"/>
                <w:szCs w:val="22"/>
                <w:lang w:val="pt-BR"/>
              </w:rPr>
              <w:t>se sancţionează cu amendă de la 70 la 120 de unităţi convenţionale aplicată persoanei fizice, cu amendă de la 150 la 240 de unităţi convenţionale aplicată persoanei cu funcţie de răspundere, cu amendă de la 260 la 400 de unităţi convenţionale aplicată persoanei juridice.</w:t>
            </w:r>
          </w:p>
          <w:p w14:paraId="208F1F1A"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p>
          <w:p w14:paraId="2DA8F5C6"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bookmarkStart w:id="35" w:name="A59"/>
            <w:r w:rsidRPr="00606EC0">
              <w:rPr>
                <w:b/>
                <w:bCs/>
                <w:noProof/>
                <w:color w:val="000000" w:themeColor="text1"/>
                <w:sz w:val="22"/>
                <w:szCs w:val="22"/>
                <w:lang w:val="pt-BR"/>
              </w:rPr>
              <w:t>Articolul 59.</w:t>
            </w:r>
            <w:bookmarkEnd w:id="35"/>
            <w:r w:rsidRPr="00606EC0">
              <w:rPr>
                <w:bCs/>
                <w:noProof/>
                <w:color w:val="000000" w:themeColor="text1"/>
                <w:sz w:val="22"/>
                <w:szCs w:val="22"/>
                <w:lang w:val="pt-BR"/>
              </w:rPr>
              <w:t> Eschivarea de la negocieri asupra încheierii contractului colectiv de muncă sau încălcarea termenului de încheiere a acestuia</w:t>
            </w:r>
          </w:p>
          <w:p w14:paraId="45E971CA"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Cs/>
                <w:noProof/>
                <w:color w:val="000000" w:themeColor="text1"/>
                <w:sz w:val="22"/>
                <w:szCs w:val="22"/>
                <w:lang w:val="pt-BR"/>
              </w:rPr>
              <w:t>Eschivarea reprezentanţilor părţilor de la negocieri asupra încheierii, modificării sau completării contractului colectiv de muncă sau încălcarea termenului de negocieri, neasigurarea activităţii comisiei în vederea încheierii în termen a contractului colectiv de muncă</w:t>
            </w:r>
          </w:p>
          <w:p w14:paraId="27BF2974"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lastRenderedPageBreak/>
              <w:t>se sancţionează cu amendă de la 12 la 18 unităţi convenţionale.</w:t>
            </w:r>
          </w:p>
          <w:p w14:paraId="6BA5FD29"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 </w:t>
            </w:r>
          </w:p>
          <w:p w14:paraId="59EE0CAC"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bookmarkStart w:id="36" w:name="A60"/>
            <w:r w:rsidRPr="00606EC0">
              <w:rPr>
                <w:b/>
                <w:bCs/>
                <w:noProof/>
                <w:color w:val="000000" w:themeColor="text1"/>
                <w:sz w:val="22"/>
                <w:szCs w:val="22"/>
                <w:lang w:val="pt-BR"/>
              </w:rPr>
              <w:t>Articolul 60.</w:t>
            </w:r>
            <w:bookmarkEnd w:id="36"/>
            <w:r w:rsidRPr="00606EC0">
              <w:rPr>
                <w:bCs/>
                <w:noProof/>
                <w:color w:val="000000" w:themeColor="text1"/>
                <w:sz w:val="22"/>
                <w:szCs w:val="22"/>
                <w:lang w:val="pt-BR"/>
              </w:rPr>
              <w:t> Refuzul neîntemeiat de a încheia contract colectiv de muncă</w:t>
            </w:r>
          </w:p>
          <w:p w14:paraId="1C690937" w14:textId="77777777" w:rsidR="00606EC0" w:rsidRPr="00606EC0" w:rsidRDefault="00606EC0" w:rsidP="00606EC0">
            <w:pPr>
              <w:tabs>
                <w:tab w:val="left" w:pos="168"/>
                <w:tab w:val="left" w:pos="310"/>
                <w:tab w:val="left" w:pos="451"/>
              </w:tabs>
              <w:jc w:val="both"/>
              <w:rPr>
                <w:bCs/>
                <w:noProof/>
                <w:color w:val="000000" w:themeColor="text1"/>
                <w:sz w:val="22"/>
                <w:szCs w:val="22"/>
                <w:lang w:val="pt-BR"/>
              </w:rPr>
            </w:pPr>
            <w:r w:rsidRPr="00606EC0">
              <w:rPr>
                <w:bCs/>
                <w:noProof/>
                <w:color w:val="000000" w:themeColor="text1"/>
                <w:sz w:val="22"/>
                <w:szCs w:val="22"/>
                <w:lang w:val="pt-BR"/>
              </w:rPr>
              <w:t>Refuzul neîntemeiat al angajatorului de a încheia contract colectiv de muncă</w:t>
            </w:r>
          </w:p>
          <w:p w14:paraId="04933796" w14:textId="77777777" w:rsidR="00606EC0" w:rsidRPr="00606EC0" w:rsidRDefault="00606EC0" w:rsidP="00606EC0">
            <w:pPr>
              <w:tabs>
                <w:tab w:val="left" w:pos="168"/>
                <w:tab w:val="left" w:pos="310"/>
                <w:tab w:val="left" w:pos="451"/>
              </w:tabs>
              <w:jc w:val="both"/>
              <w:rPr>
                <w:bCs/>
                <w:noProof/>
                <w:color w:val="000000" w:themeColor="text1"/>
                <w:sz w:val="22"/>
                <w:szCs w:val="22"/>
                <w:lang w:val="it-IT"/>
              </w:rPr>
            </w:pPr>
            <w:r w:rsidRPr="00606EC0">
              <w:rPr>
                <w:bCs/>
                <w:noProof/>
                <w:color w:val="000000" w:themeColor="text1"/>
                <w:sz w:val="22"/>
                <w:szCs w:val="22"/>
                <w:lang w:val="it-IT"/>
              </w:rPr>
              <w:t>se sancţionează cu amendă de la 24 la 30 de unităţi convenţionale.</w:t>
            </w:r>
          </w:p>
          <w:p w14:paraId="1EC8163D" w14:textId="77777777" w:rsidR="00606EC0" w:rsidRPr="00606EC0" w:rsidRDefault="00606EC0" w:rsidP="00606EC0">
            <w:pPr>
              <w:pStyle w:val="NormalWeb"/>
              <w:jc w:val="both"/>
              <w:rPr>
                <w:b/>
                <w:bCs/>
                <w:noProof/>
                <w:color w:val="000000" w:themeColor="text1"/>
                <w:sz w:val="22"/>
                <w:szCs w:val="22"/>
                <w:vertAlign w:val="superscript"/>
                <w:lang w:val="it-IT"/>
              </w:rPr>
            </w:pPr>
            <w:r w:rsidRPr="00606EC0">
              <w:rPr>
                <w:b/>
                <w:bCs/>
                <w:noProof/>
                <w:color w:val="000000" w:themeColor="text1"/>
                <w:sz w:val="22"/>
                <w:szCs w:val="22"/>
                <w:lang w:val="it-IT"/>
              </w:rPr>
              <w:t>Articolul 70</w:t>
            </w:r>
            <w:r w:rsidRPr="00606EC0">
              <w:rPr>
                <w:b/>
                <w:bCs/>
                <w:noProof/>
                <w:color w:val="000000" w:themeColor="text1"/>
                <w:sz w:val="22"/>
                <w:szCs w:val="22"/>
                <w:vertAlign w:val="superscript"/>
                <w:lang w:val="it-IT"/>
              </w:rPr>
              <w:t>3</w:t>
            </w:r>
          </w:p>
          <w:p w14:paraId="7D09E418" w14:textId="77777777" w:rsidR="00606EC0" w:rsidRPr="00606EC0" w:rsidRDefault="00606EC0" w:rsidP="00606EC0">
            <w:pPr>
              <w:pStyle w:val="NormalWeb"/>
              <w:jc w:val="both"/>
              <w:rPr>
                <w:noProof/>
                <w:color w:val="000000" w:themeColor="text1"/>
                <w:sz w:val="22"/>
                <w:szCs w:val="22"/>
                <w:lang w:val="it-IT"/>
              </w:rPr>
            </w:pPr>
            <w:r w:rsidRPr="00606EC0">
              <w:rPr>
                <w:noProof/>
                <w:color w:val="000000" w:themeColor="text1"/>
                <w:sz w:val="22"/>
                <w:szCs w:val="22"/>
                <w:lang w:val="it-IT"/>
              </w:rPr>
              <w:t>Orice acțiune sau inacțiune soldată cu consecințe negative pentru persoana care a depus plângere sau a înaintat acțiune în instanța de judecată în scopul asigurării principiilor egalității și nediscriminării ori în scopul furnizării unor informații, inclusiv a unor mărturii, care se referă la plângerea sau acțiunea înaintată de către o altă persoană</w:t>
            </w:r>
          </w:p>
          <w:p w14:paraId="7F8066EC" w14:textId="77777777" w:rsidR="00606EC0" w:rsidRPr="00606EC0" w:rsidRDefault="00606EC0" w:rsidP="00606EC0">
            <w:pPr>
              <w:pStyle w:val="NormalWeb"/>
              <w:jc w:val="both"/>
              <w:rPr>
                <w:noProof/>
                <w:color w:val="000000" w:themeColor="text1"/>
                <w:sz w:val="22"/>
                <w:szCs w:val="22"/>
                <w:lang w:val="it-IT"/>
              </w:rPr>
            </w:pPr>
            <w:r w:rsidRPr="00606EC0">
              <w:rPr>
                <w:noProof/>
                <w:color w:val="000000" w:themeColor="text1"/>
                <w:sz w:val="22"/>
                <w:szCs w:val="22"/>
                <w:lang w:val="it-IT"/>
              </w:rPr>
              <w:t>se sancționează cu amendă de la 60 la 84 de unități convenționale aplicată persoanei fizice, cu amendă de la 120 la 210 unități convenționale aplicată persoanei cu funcție de răspundere.</w:t>
            </w:r>
          </w:p>
          <w:p w14:paraId="2B7CE6A8" w14:textId="62E15512" w:rsidR="00606EC0" w:rsidRPr="00606EC0" w:rsidRDefault="00606EC0" w:rsidP="00606EC0">
            <w:pPr>
              <w:jc w:val="both"/>
              <w:rPr>
                <w:bCs/>
                <w:noProof/>
                <w:sz w:val="22"/>
                <w:szCs w:val="22"/>
                <w:lang w:val="it-IT"/>
              </w:rPr>
            </w:pPr>
          </w:p>
        </w:tc>
      </w:tr>
      <w:tr w:rsidR="00606EC0" w:rsidRPr="00E060B6" w14:paraId="391ED1E4" w14:textId="77777777" w:rsidTr="000F47C8">
        <w:trPr>
          <w:jc w:val="center"/>
        </w:trPr>
        <w:tc>
          <w:tcPr>
            <w:tcW w:w="955" w:type="pct"/>
          </w:tcPr>
          <w:p w14:paraId="6E78F4A4"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rPr>
            </w:pPr>
            <w:r w:rsidRPr="00606EC0">
              <w:rPr>
                <w:noProof/>
                <w:color w:val="000000" w:themeColor="text1"/>
                <w:sz w:val="22"/>
                <w:szCs w:val="22"/>
                <w:lang/>
              </w:rPr>
              <w:lastRenderedPageBreak/>
              <w:t>Articolul 14</w:t>
            </w:r>
          </w:p>
          <w:p w14:paraId="314E3456"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Diseminarea informațiilor</w:t>
            </w:r>
          </w:p>
          <w:p w14:paraId="7CF128FB" w14:textId="203A8B5B" w:rsidR="00606EC0" w:rsidRPr="00606EC0" w:rsidRDefault="00606EC0" w:rsidP="00606EC0">
            <w:pPr>
              <w:ind w:firstLine="34"/>
              <w:jc w:val="both"/>
              <w:rPr>
                <w:bCs/>
                <w:noProof/>
                <w:sz w:val="22"/>
                <w:szCs w:val="22"/>
              </w:rPr>
            </w:pPr>
            <w:r w:rsidRPr="00606EC0">
              <w:rPr>
                <w:noProof/>
                <w:color w:val="000000" w:themeColor="text1"/>
                <w:sz w:val="22"/>
                <w:szCs w:val="22"/>
              </w:rPr>
              <w:t>Statele membre se asigură că măsurile naționale de transpunere a prezentei directive, împreună cu dispozițiile relevante aflate deja în vigoare referitoare la obiectul prevăzut la articolul 1, sunt aduse la cunoștința lucrătorilor și a angajatorilor, inclusiv a IMM-urilor.</w:t>
            </w:r>
          </w:p>
        </w:tc>
        <w:tc>
          <w:tcPr>
            <w:tcW w:w="1587" w:type="pct"/>
          </w:tcPr>
          <w:p w14:paraId="6194D2D0" w14:textId="77777777" w:rsidR="00606EC0" w:rsidRPr="00606EC0" w:rsidRDefault="00606EC0" w:rsidP="00606EC0">
            <w:pPr>
              <w:jc w:val="both"/>
              <w:rPr>
                <w:b/>
                <w:noProof/>
                <w:color w:val="000000" w:themeColor="text1"/>
                <w:sz w:val="22"/>
                <w:szCs w:val="22"/>
              </w:rPr>
            </w:pPr>
          </w:p>
        </w:tc>
        <w:tc>
          <w:tcPr>
            <w:tcW w:w="440" w:type="pct"/>
          </w:tcPr>
          <w:p w14:paraId="683E1C67" w14:textId="665A9C0E" w:rsidR="00606EC0" w:rsidRPr="00096C33" w:rsidRDefault="00606EC0" w:rsidP="00606EC0">
            <w:pPr>
              <w:jc w:val="both"/>
              <w:rPr>
                <w:bCs/>
                <w:noProof/>
                <w:color w:val="000000" w:themeColor="text1"/>
                <w:sz w:val="22"/>
                <w:szCs w:val="22"/>
                <w:lang w:val="en-US"/>
              </w:rPr>
            </w:pPr>
            <w:r>
              <w:rPr>
                <w:bCs/>
                <w:noProof/>
                <w:color w:val="000000" w:themeColor="text1"/>
                <w:sz w:val="22"/>
                <w:szCs w:val="22"/>
                <w:lang w:val="en-US"/>
              </w:rPr>
              <w:t>c</w:t>
            </w:r>
            <w:r w:rsidRPr="00096C33">
              <w:rPr>
                <w:bCs/>
                <w:noProof/>
                <w:color w:val="000000" w:themeColor="text1"/>
                <w:sz w:val="22"/>
                <w:szCs w:val="22"/>
                <w:lang w:val="en-US"/>
              </w:rPr>
              <w:t>ompatibil</w:t>
            </w:r>
          </w:p>
        </w:tc>
        <w:tc>
          <w:tcPr>
            <w:tcW w:w="2018" w:type="pct"/>
          </w:tcPr>
          <w:p w14:paraId="7BF975D3" w14:textId="67133DFE" w:rsidR="00606EC0" w:rsidRPr="00E060B6" w:rsidRDefault="00606EC0" w:rsidP="00606EC0">
            <w:pPr>
              <w:jc w:val="both"/>
              <w:rPr>
                <w:b/>
                <w:noProof/>
                <w:color w:val="000000" w:themeColor="text1"/>
                <w:sz w:val="22"/>
                <w:szCs w:val="22"/>
                <w:lang w:val="en-US"/>
              </w:rPr>
            </w:pPr>
          </w:p>
          <w:p w14:paraId="2C2A16DD" w14:textId="77777777" w:rsidR="00606EC0" w:rsidRPr="00E060B6" w:rsidRDefault="00606EC0" w:rsidP="00606EC0">
            <w:pPr>
              <w:jc w:val="both"/>
              <w:rPr>
                <w:noProof/>
                <w:color w:val="000000" w:themeColor="text1"/>
                <w:sz w:val="22"/>
                <w:szCs w:val="22"/>
                <w:lang w:val="en-US" w:eastAsia="ro-MD"/>
              </w:rPr>
            </w:pPr>
            <w:r w:rsidRPr="00E060B6">
              <w:rPr>
                <w:b/>
                <w:bCs/>
                <w:noProof/>
                <w:color w:val="000000" w:themeColor="text1"/>
                <w:sz w:val="22"/>
                <w:szCs w:val="22"/>
                <w:lang w:val="en-US" w:eastAsia="ro-MD"/>
              </w:rPr>
              <w:t>Legea nr. 100/2017</w:t>
            </w:r>
            <w:r w:rsidRPr="00E060B6">
              <w:rPr>
                <w:noProof/>
                <w:color w:val="000000" w:themeColor="text1"/>
                <w:sz w:val="22"/>
                <w:szCs w:val="22"/>
                <w:lang w:val="en-US" w:eastAsia="ro-MD"/>
              </w:rPr>
              <w:t xml:space="preserve"> privind actele normative, Art. 32 și 56 – 58 (</w:t>
            </w:r>
            <w:r w:rsidRPr="00E060B6">
              <w:rPr>
                <w:b/>
                <w:bCs/>
                <w:noProof/>
                <w:color w:val="000000" w:themeColor="text1"/>
                <w:sz w:val="22"/>
                <w:szCs w:val="22"/>
                <w:lang w:val="en-US" w:eastAsia="ro-MD"/>
              </w:rPr>
              <w:t>publicare</w:t>
            </w:r>
            <w:r w:rsidRPr="00E060B6">
              <w:rPr>
                <w:noProof/>
                <w:color w:val="000000" w:themeColor="text1"/>
                <w:sz w:val="22"/>
                <w:szCs w:val="22"/>
                <w:lang w:val="en-US" w:eastAsia="ro-MD"/>
              </w:rPr>
              <w:t xml:space="preserve"> și consultare publică);</w:t>
            </w:r>
          </w:p>
          <w:p w14:paraId="65BBF5D3" w14:textId="77777777" w:rsidR="00606EC0" w:rsidRPr="00E060B6" w:rsidRDefault="00606EC0" w:rsidP="00606EC0">
            <w:pPr>
              <w:jc w:val="both"/>
              <w:rPr>
                <w:noProof/>
                <w:color w:val="000000" w:themeColor="text1"/>
                <w:sz w:val="22"/>
                <w:szCs w:val="22"/>
                <w:lang w:val="en-US" w:eastAsia="ro-MD"/>
              </w:rPr>
            </w:pPr>
            <w:r w:rsidRPr="00E060B6">
              <w:rPr>
                <w:b/>
                <w:bCs/>
                <w:noProof/>
                <w:color w:val="000000" w:themeColor="text1"/>
                <w:sz w:val="22"/>
                <w:szCs w:val="22"/>
                <w:lang w:val="en-US" w:eastAsia="ro-MD"/>
              </w:rPr>
              <w:t>Legea nr. 239/2008</w:t>
            </w:r>
            <w:r w:rsidRPr="00E060B6">
              <w:rPr>
                <w:noProof/>
                <w:color w:val="000000" w:themeColor="text1"/>
                <w:sz w:val="22"/>
                <w:szCs w:val="22"/>
                <w:lang w:val="en-US" w:eastAsia="ro-MD"/>
              </w:rPr>
              <w:t xml:space="preserve"> privind transparența în procesul decizional (consultare și informare);</w:t>
            </w:r>
          </w:p>
          <w:p w14:paraId="76D27BD0" w14:textId="77777777" w:rsidR="00606EC0" w:rsidRPr="00E060B6" w:rsidRDefault="00606EC0" w:rsidP="00606EC0">
            <w:pPr>
              <w:jc w:val="both"/>
              <w:rPr>
                <w:noProof/>
                <w:color w:val="000000" w:themeColor="text1"/>
                <w:sz w:val="22"/>
                <w:szCs w:val="22"/>
                <w:lang w:val="en-US" w:eastAsia="ro-MD"/>
              </w:rPr>
            </w:pPr>
            <w:r w:rsidRPr="00E060B6">
              <w:rPr>
                <w:b/>
                <w:bCs/>
                <w:noProof/>
                <w:color w:val="000000" w:themeColor="text1"/>
                <w:sz w:val="22"/>
                <w:szCs w:val="22"/>
                <w:lang w:val="en-US" w:eastAsia="ro-MD"/>
              </w:rPr>
              <w:t>Legea nr. 245/2006</w:t>
            </w:r>
            <w:r w:rsidRPr="00E060B6">
              <w:rPr>
                <w:noProof/>
                <w:color w:val="000000" w:themeColor="text1"/>
                <w:sz w:val="22"/>
                <w:szCs w:val="22"/>
                <w:lang w:val="en-US" w:eastAsia="ro-MD"/>
              </w:rPr>
              <w:t xml:space="preserve"> (consultarea partenerilor sociali);</w:t>
            </w:r>
          </w:p>
          <w:p w14:paraId="03E4C471" w14:textId="77777777" w:rsidR="00606EC0" w:rsidRPr="00E060B6" w:rsidRDefault="00606EC0" w:rsidP="00606EC0">
            <w:pPr>
              <w:jc w:val="both"/>
              <w:rPr>
                <w:b/>
                <w:noProof/>
                <w:color w:val="000000" w:themeColor="text1"/>
                <w:sz w:val="22"/>
                <w:szCs w:val="22"/>
                <w:lang w:val="en-US"/>
              </w:rPr>
            </w:pPr>
            <w:r w:rsidRPr="00E060B6">
              <w:rPr>
                <w:b/>
                <w:bCs/>
                <w:noProof/>
                <w:color w:val="000000" w:themeColor="text1"/>
                <w:sz w:val="22"/>
                <w:szCs w:val="22"/>
                <w:lang w:val="en-US" w:eastAsia="ro-MD"/>
              </w:rPr>
              <w:t>Hotărârea Guvernului nr. 574/2024</w:t>
            </w:r>
            <w:r w:rsidRPr="00E060B6">
              <w:rPr>
                <w:noProof/>
                <w:color w:val="000000" w:themeColor="text1"/>
                <w:sz w:val="22"/>
                <w:szCs w:val="22"/>
                <w:lang w:val="en-US" w:eastAsia="ro-MD"/>
              </w:rPr>
              <w:t xml:space="preserve"> cu privire la aprobarea Metodologiei de analiză a impactului de reglementare (inclusiv asupra IMM-urilor).</w:t>
            </w:r>
          </w:p>
          <w:p w14:paraId="7C201389" w14:textId="7989801B" w:rsidR="00606EC0" w:rsidRPr="00E060B6" w:rsidRDefault="00606EC0" w:rsidP="00606EC0">
            <w:pPr>
              <w:jc w:val="both"/>
              <w:rPr>
                <w:bCs/>
                <w:noProof/>
                <w:sz w:val="22"/>
                <w:szCs w:val="22"/>
                <w:lang w:val="en-US"/>
              </w:rPr>
            </w:pPr>
          </w:p>
        </w:tc>
      </w:tr>
      <w:tr w:rsidR="00606EC0" w:rsidRPr="00E060B6" w14:paraId="13C3631F" w14:textId="77777777" w:rsidTr="000F47C8">
        <w:trPr>
          <w:jc w:val="center"/>
        </w:trPr>
        <w:tc>
          <w:tcPr>
            <w:tcW w:w="955" w:type="pct"/>
          </w:tcPr>
          <w:p w14:paraId="001281B0"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rPr>
            </w:pPr>
            <w:r w:rsidRPr="00606EC0">
              <w:rPr>
                <w:noProof/>
                <w:color w:val="000000" w:themeColor="text1"/>
                <w:sz w:val="22"/>
                <w:szCs w:val="22"/>
                <w:lang/>
              </w:rPr>
              <w:lastRenderedPageBreak/>
              <w:t>Articolul 15</w:t>
            </w:r>
          </w:p>
          <w:p w14:paraId="6105ECE4"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Evaluare și examinare</w:t>
            </w:r>
          </w:p>
          <w:p w14:paraId="3B5DCA43"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t>Până la 15 noiembrie 2029, după consultarea statelor membre și a partenerilor sociali de la nivelul Uniunii, Comisia efectuează o evaluare a prezentei directive. Ulterior, Comisia prezintă Parlamentului European și Consiliului un raport de examinare a punerii în aplicare a prezentei directive și propune, după caz, modificări legislative.</w:t>
            </w:r>
          </w:p>
          <w:p w14:paraId="7FFF54C3"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rPr>
            </w:pPr>
          </w:p>
        </w:tc>
        <w:tc>
          <w:tcPr>
            <w:tcW w:w="1587" w:type="pct"/>
          </w:tcPr>
          <w:p w14:paraId="2F41E281" w14:textId="77777777" w:rsidR="00606EC0" w:rsidRPr="00606EC0" w:rsidRDefault="00606EC0" w:rsidP="00606EC0">
            <w:pPr>
              <w:jc w:val="both"/>
              <w:rPr>
                <w:b/>
                <w:noProof/>
                <w:color w:val="000000" w:themeColor="text1"/>
                <w:sz w:val="22"/>
                <w:szCs w:val="22"/>
              </w:rPr>
            </w:pPr>
          </w:p>
        </w:tc>
        <w:tc>
          <w:tcPr>
            <w:tcW w:w="440" w:type="pct"/>
          </w:tcPr>
          <w:p w14:paraId="406C4216" w14:textId="0D308D68" w:rsidR="00606EC0" w:rsidRPr="003E4A4C" w:rsidRDefault="00606EC0" w:rsidP="00606EC0">
            <w:pPr>
              <w:jc w:val="both"/>
              <w:rPr>
                <w:bCs/>
                <w:noProof/>
                <w:color w:val="000000" w:themeColor="text1"/>
                <w:sz w:val="22"/>
                <w:szCs w:val="22"/>
                <w:lang w:val="en-US"/>
              </w:rPr>
            </w:pPr>
            <w:r w:rsidRPr="003E4A4C">
              <w:rPr>
                <w:bCs/>
                <w:noProof/>
                <w:color w:val="000000" w:themeColor="text1"/>
                <w:sz w:val="22"/>
                <w:szCs w:val="22"/>
                <w:lang w:val="en-US"/>
              </w:rPr>
              <w:t>Prevederi UE neaplicabile</w:t>
            </w:r>
          </w:p>
        </w:tc>
        <w:tc>
          <w:tcPr>
            <w:tcW w:w="2018" w:type="pct"/>
          </w:tcPr>
          <w:p w14:paraId="6C75F853" w14:textId="130B45F0" w:rsidR="00606EC0" w:rsidRPr="00606EC0" w:rsidRDefault="00606EC0" w:rsidP="00606EC0">
            <w:pPr>
              <w:jc w:val="both"/>
              <w:rPr>
                <w:bCs/>
                <w:noProof/>
                <w:color w:val="000000" w:themeColor="text1"/>
                <w:sz w:val="22"/>
                <w:szCs w:val="22"/>
              </w:rPr>
            </w:pPr>
            <w:r w:rsidRPr="00E717E1">
              <w:rPr>
                <w:bCs/>
                <w:noProof/>
                <w:color w:val="000000" w:themeColor="text1"/>
                <w:sz w:val="22"/>
                <w:szCs w:val="22"/>
              </w:rPr>
              <w:t>Această prevedere nu este aplicabilă Republicii Moldova, întrucât vizează un mecanism intern de evaluare în cadrul instituțional al Uniunii Europene. Obligația de a evalua implementarea Directivei și de a prezenta rapoarte Parlamentului European și Consiliului revine exclusiv Comisiei Europene în raport cu statele membre ale Uniunii Europene. Întrucât Republica Moldova nu este stat membru și nu este supusă procedurilor de supraveghere și evaluare instituite prin Directivă, acest mecanism nu produce efecte juridice în ordinea juridică națională.</w:t>
            </w:r>
          </w:p>
        </w:tc>
      </w:tr>
      <w:tr w:rsidR="00606EC0" w:rsidRPr="00E060B6" w14:paraId="3BB5E403" w14:textId="77777777" w:rsidTr="000F47C8">
        <w:trPr>
          <w:jc w:val="center"/>
        </w:trPr>
        <w:tc>
          <w:tcPr>
            <w:tcW w:w="955" w:type="pct"/>
          </w:tcPr>
          <w:p w14:paraId="29ED5656" w14:textId="3F1A1134"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r w:rsidRPr="00606EC0">
              <w:rPr>
                <w:noProof/>
                <w:color w:val="000000" w:themeColor="text1"/>
                <w:sz w:val="22"/>
                <w:szCs w:val="22"/>
                <w:lang w:val="it-IT"/>
              </w:rPr>
              <w:t>Articolul 16</w:t>
            </w:r>
          </w:p>
          <w:p w14:paraId="1115F2C4"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val="it-IT"/>
              </w:rPr>
            </w:pPr>
            <w:r w:rsidRPr="00606EC0">
              <w:rPr>
                <w:b/>
                <w:bCs/>
                <w:noProof/>
                <w:color w:val="000000" w:themeColor="text1"/>
                <w:sz w:val="22"/>
                <w:szCs w:val="22"/>
                <w:lang w:val="it-IT"/>
              </w:rPr>
              <w:t>Menținerea nivelului de protecție și dispoziții mai favorabile</w:t>
            </w:r>
          </w:p>
          <w:p w14:paraId="120F14A9"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r w:rsidRPr="00606EC0">
              <w:rPr>
                <w:noProof/>
                <w:color w:val="000000" w:themeColor="text1"/>
                <w:sz w:val="22"/>
                <w:szCs w:val="22"/>
                <w:lang w:val="it-IT"/>
              </w:rPr>
              <w:t>(1)   Prezenta directivă nu constituie un motiv valabil pentru reducerea nivelului general de protecție oferit deja lucrătorilor în statele membre, în special în ceea ce privește reducerea sau eliminarea salariilor minime.</w:t>
            </w:r>
          </w:p>
          <w:p w14:paraId="6798477F"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p>
          <w:p w14:paraId="57FBC481"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r w:rsidRPr="00606EC0">
              <w:rPr>
                <w:noProof/>
                <w:color w:val="000000" w:themeColor="text1"/>
                <w:sz w:val="22"/>
                <w:szCs w:val="22"/>
                <w:lang w:val="pt-BR"/>
              </w:rPr>
              <w:t xml:space="preserve">(2)   Prezenta directivă nu aduce atingere prerogativei statelor </w:t>
            </w:r>
            <w:r w:rsidRPr="00606EC0">
              <w:rPr>
                <w:noProof/>
                <w:color w:val="000000" w:themeColor="text1"/>
                <w:sz w:val="22"/>
                <w:szCs w:val="22"/>
                <w:lang w:val="pt-BR"/>
              </w:rPr>
              <w:lastRenderedPageBreak/>
              <w:t xml:space="preserve">membre de a aplica sau de a adopta acte cu putere de lege sau acte administrative mai favorabile lucrătorilor ori de a încuraja sau de a permite aplicarea unor convenții colective care sunt mai favorabile lucrătorilor. </w:t>
            </w:r>
            <w:r w:rsidRPr="00606EC0">
              <w:rPr>
                <w:noProof/>
                <w:color w:val="000000" w:themeColor="text1"/>
                <w:sz w:val="22"/>
                <w:szCs w:val="22"/>
                <w:lang w:val="it-IT"/>
              </w:rPr>
              <w:t>Aceasta nu se poate interpreta ca împiedicând statele membre să mărească salariile minime legale.</w:t>
            </w:r>
          </w:p>
          <w:p w14:paraId="70AE5BE2"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p>
          <w:p w14:paraId="6E66E0CE" w14:textId="6C07D0D4" w:rsidR="00606EC0" w:rsidRPr="00E060B6" w:rsidRDefault="00606EC0" w:rsidP="00606EC0">
            <w:pPr>
              <w:ind w:firstLine="34"/>
              <w:jc w:val="both"/>
              <w:rPr>
                <w:bCs/>
                <w:noProof/>
                <w:sz w:val="22"/>
                <w:szCs w:val="22"/>
                <w:lang w:val="en-US"/>
              </w:rPr>
            </w:pPr>
            <w:r w:rsidRPr="00E060B6">
              <w:rPr>
                <w:noProof/>
                <w:color w:val="000000" w:themeColor="text1"/>
                <w:sz w:val="22"/>
                <w:szCs w:val="22"/>
                <w:lang w:val="en-US"/>
              </w:rPr>
              <w:t>(3)   Prezenta directivă nu aduce atingere niciunui drept conferit lucrătorilor de alte acte juridice ale Uniunii.</w:t>
            </w:r>
          </w:p>
        </w:tc>
        <w:tc>
          <w:tcPr>
            <w:tcW w:w="1587" w:type="pct"/>
          </w:tcPr>
          <w:p w14:paraId="15AEDC31" w14:textId="77777777" w:rsidR="00606EC0" w:rsidRPr="00E060B6" w:rsidRDefault="00606EC0" w:rsidP="00606EC0">
            <w:pPr>
              <w:jc w:val="both"/>
              <w:rPr>
                <w:sz w:val="22"/>
                <w:szCs w:val="22"/>
              </w:rPr>
            </w:pPr>
          </w:p>
        </w:tc>
        <w:tc>
          <w:tcPr>
            <w:tcW w:w="440" w:type="pct"/>
          </w:tcPr>
          <w:p w14:paraId="14BAE622" w14:textId="2A9FB567" w:rsidR="00606EC0" w:rsidRPr="00E060B6" w:rsidRDefault="007A0AB4" w:rsidP="00606EC0">
            <w:pPr>
              <w:jc w:val="both"/>
              <w:rPr>
                <w:sz w:val="22"/>
                <w:szCs w:val="22"/>
              </w:rPr>
            </w:pPr>
            <w:r>
              <w:rPr>
                <w:sz w:val="22"/>
                <w:szCs w:val="22"/>
                <w:lang w:val="ro-RO"/>
              </w:rPr>
              <w:t>c</w:t>
            </w:r>
            <w:r w:rsidR="00606EC0">
              <w:rPr>
                <w:sz w:val="22"/>
                <w:szCs w:val="22"/>
              </w:rPr>
              <w:t xml:space="preserve">ompatibil </w:t>
            </w:r>
          </w:p>
        </w:tc>
        <w:tc>
          <w:tcPr>
            <w:tcW w:w="2018" w:type="pct"/>
          </w:tcPr>
          <w:p w14:paraId="0352C2E3" w14:textId="14301C50" w:rsidR="00606EC0" w:rsidRPr="00606EC0" w:rsidRDefault="00606EC0" w:rsidP="00606EC0">
            <w:pPr>
              <w:jc w:val="both"/>
              <w:rPr>
                <w:noProof/>
                <w:color w:val="000000" w:themeColor="text1"/>
                <w:sz w:val="22"/>
                <w:szCs w:val="22"/>
                <w:lang w:val="it-IT"/>
              </w:rPr>
            </w:pPr>
            <w:hyperlink r:id="rId31" w:history="1">
              <w:r w:rsidRPr="00606EC0">
                <w:rPr>
                  <w:rStyle w:val="Hyperlink"/>
                  <w:noProof/>
                  <w:color w:val="000000" w:themeColor="text1"/>
                  <w:sz w:val="22"/>
                  <w:szCs w:val="22"/>
                  <w:lang w:val="it-IT" w:eastAsia="ro-MD"/>
                </w:rPr>
                <w:t>Codul muncii al Republicii Moldova nr.154/2003</w:t>
              </w:r>
            </w:hyperlink>
          </w:p>
          <w:p w14:paraId="190B2308" w14:textId="77777777" w:rsidR="00606EC0" w:rsidRPr="00606EC0" w:rsidRDefault="00606EC0" w:rsidP="00606EC0">
            <w:pPr>
              <w:jc w:val="both"/>
              <w:rPr>
                <w:noProof/>
                <w:color w:val="000000" w:themeColor="text1"/>
                <w:sz w:val="22"/>
                <w:szCs w:val="22"/>
                <w:lang w:val="it-IT"/>
              </w:rPr>
            </w:pPr>
          </w:p>
          <w:p w14:paraId="5B4BB5F6"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r w:rsidRPr="00606EC0">
              <w:rPr>
                <w:b/>
                <w:bCs/>
                <w:noProof/>
                <w:color w:val="000000" w:themeColor="text1"/>
                <w:sz w:val="22"/>
                <w:szCs w:val="22"/>
                <w:lang w:val="it-IT"/>
              </w:rPr>
              <w:t>Articolul 9. </w:t>
            </w:r>
          </w:p>
          <w:p w14:paraId="029076DD"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r w:rsidRPr="00606EC0">
              <w:rPr>
                <w:noProof/>
                <w:color w:val="000000" w:themeColor="text1"/>
                <w:sz w:val="22"/>
                <w:szCs w:val="22"/>
                <w:lang w:val="it-IT"/>
              </w:rPr>
              <w:t>(1</w:t>
            </w:r>
            <w:r w:rsidRPr="00606EC0">
              <w:rPr>
                <w:noProof/>
                <w:color w:val="000000" w:themeColor="text1"/>
                <w:sz w:val="22"/>
                <w:szCs w:val="22"/>
                <w:vertAlign w:val="superscript"/>
                <w:lang w:val="it-IT"/>
              </w:rPr>
              <w:t>1</w:t>
            </w:r>
            <w:r w:rsidRPr="00606EC0">
              <w:rPr>
                <w:noProof/>
                <w:color w:val="000000" w:themeColor="text1"/>
                <w:sz w:val="22"/>
                <w:szCs w:val="22"/>
                <w:lang w:val="it-IT"/>
              </w:rPr>
              <w:t>) Salariaţii nu pot renunţa la drepturile ce le sînt recunoscute prin prezentul cod. Orice înţelegere prin care se urmăreşte renunţarea salariatului la drepturile sale de muncă sau limitarea acestora este nulă.</w:t>
            </w:r>
          </w:p>
          <w:p w14:paraId="7B2C9D40" w14:textId="77777777" w:rsidR="00606EC0" w:rsidRPr="00606EC0" w:rsidRDefault="00606EC0" w:rsidP="00606EC0">
            <w:pPr>
              <w:jc w:val="both"/>
              <w:rPr>
                <w:noProof/>
                <w:color w:val="000000" w:themeColor="text1"/>
                <w:sz w:val="22"/>
                <w:szCs w:val="22"/>
                <w:lang w:val="it-IT" w:eastAsia="ro-MD"/>
              </w:rPr>
            </w:pPr>
          </w:p>
          <w:p w14:paraId="79999D74"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b/>
                <w:bCs/>
                <w:noProof/>
                <w:color w:val="000000" w:themeColor="text1"/>
                <w:sz w:val="22"/>
                <w:szCs w:val="22"/>
                <w:lang w:val="it-IT"/>
              </w:rPr>
              <w:t>Articolul 11.</w:t>
            </w:r>
            <w:r w:rsidRPr="00606EC0">
              <w:rPr>
                <w:noProof/>
                <w:color w:val="000000" w:themeColor="text1"/>
                <w:sz w:val="22"/>
                <w:szCs w:val="22"/>
                <w:lang w:val="it-IT"/>
              </w:rPr>
              <w:t xml:space="preserve"> </w:t>
            </w:r>
          </w:p>
          <w:p w14:paraId="153A6FFE"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r w:rsidRPr="00606EC0">
              <w:rPr>
                <w:noProof/>
                <w:color w:val="000000" w:themeColor="text1"/>
                <w:sz w:val="22"/>
                <w:szCs w:val="22"/>
                <w:lang w:val="it-IT"/>
              </w:rPr>
              <w:t>(1) Nivelul minim al drepturilor şi garanţiilor de muncă pentru salariaţi se stabileşte de prezentul cod şi de alte acte normative ce conţin norme ale dreptului muncii.</w:t>
            </w:r>
          </w:p>
          <w:p w14:paraId="7DE718B2"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(2) Contractele individuale de muncă, contractele colective de muncă şi convenţiile colective pot stabili pentru salariaţi drepturi şi garanţii de muncă suplimentare la cele prevăzute de prezentul cod şi de alte acte normative.</w:t>
            </w:r>
          </w:p>
          <w:p w14:paraId="25AB5210"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b/>
                <w:bCs/>
                <w:noProof/>
                <w:color w:val="000000" w:themeColor="text1"/>
                <w:sz w:val="22"/>
                <w:szCs w:val="22"/>
                <w:lang w:val="it-IT"/>
              </w:rPr>
              <w:t>Articolul 12.</w:t>
            </w:r>
            <w:r w:rsidRPr="00606EC0">
              <w:rPr>
                <w:noProof/>
                <w:color w:val="000000" w:themeColor="text1"/>
                <w:sz w:val="22"/>
                <w:szCs w:val="22"/>
                <w:lang w:val="it-IT"/>
              </w:rPr>
              <w:t xml:space="preserve"> </w:t>
            </w:r>
          </w:p>
          <w:p w14:paraId="3877EAC8"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noProof/>
                <w:color w:val="000000" w:themeColor="text1"/>
                <w:sz w:val="22"/>
                <w:szCs w:val="22"/>
                <w:lang w:val="it-IT"/>
              </w:rPr>
              <w:t xml:space="preserve">Clauzele din contractele individuale de muncă, din contractele colective de muncă şi din convenţiile colective sau din actele juridice emise de </w:t>
            </w:r>
            <w:r w:rsidRPr="00606EC0">
              <w:rPr>
                <w:noProof/>
                <w:color w:val="000000" w:themeColor="text1"/>
                <w:sz w:val="22"/>
                <w:szCs w:val="22"/>
                <w:lang w:val="it-IT"/>
              </w:rPr>
              <w:lastRenderedPageBreak/>
              <w:t>autorităţile administraţiei publice menţionate la art.4 lit.d) şi e), care înrăutăţesc situaţia salariaţilor în comparaţie cu legislaţia muncii sînt nule şi nu produc efecte juridice.</w:t>
            </w:r>
          </w:p>
          <w:p w14:paraId="6B76D29F" w14:textId="77777777" w:rsidR="00606EC0" w:rsidRPr="00606EC0" w:rsidRDefault="00606EC0" w:rsidP="00606EC0">
            <w:pPr>
              <w:pStyle w:val="NormalWeb"/>
              <w:shd w:val="clear" w:color="auto" w:fill="FFFFFF"/>
              <w:spacing w:before="0" w:beforeAutospacing="0" w:after="0" w:afterAutospacing="0"/>
              <w:jc w:val="both"/>
              <w:rPr>
                <w:b/>
                <w:bCs/>
                <w:noProof/>
                <w:color w:val="000000" w:themeColor="text1"/>
                <w:sz w:val="22"/>
                <w:szCs w:val="22"/>
                <w:lang w:val="it-IT"/>
              </w:rPr>
            </w:pPr>
          </w:p>
          <w:p w14:paraId="487B010B" w14:textId="77777777" w:rsidR="00606EC0" w:rsidRPr="00606EC0" w:rsidRDefault="00606EC0" w:rsidP="00606EC0">
            <w:pPr>
              <w:pStyle w:val="NormalWeb"/>
              <w:shd w:val="clear" w:color="auto" w:fill="FFFFFF"/>
              <w:spacing w:before="0" w:beforeAutospacing="0" w:after="0" w:afterAutospacing="0"/>
              <w:jc w:val="both"/>
              <w:rPr>
                <w:noProof/>
                <w:color w:val="000000" w:themeColor="text1"/>
                <w:sz w:val="22"/>
                <w:szCs w:val="22"/>
                <w:lang w:val="it-IT"/>
              </w:rPr>
            </w:pPr>
            <w:r w:rsidRPr="00606EC0">
              <w:rPr>
                <w:b/>
                <w:bCs/>
                <w:noProof/>
                <w:color w:val="000000" w:themeColor="text1"/>
                <w:sz w:val="22"/>
                <w:szCs w:val="22"/>
                <w:lang w:val="it-IT"/>
              </w:rPr>
              <w:t>Articolul 13.</w:t>
            </w:r>
            <w:r w:rsidRPr="00606EC0">
              <w:rPr>
                <w:noProof/>
                <w:color w:val="000000" w:themeColor="text1"/>
                <w:sz w:val="22"/>
                <w:szCs w:val="22"/>
                <w:lang w:val="it-IT"/>
              </w:rPr>
              <w:t> </w:t>
            </w:r>
          </w:p>
          <w:p w14:paraId="3EC579D0" w14:textId="31E3D066" w:rsidR="00606EC0" w:rsidRPr="00606EC0" w:rsidRDefault="00606EC0" w:rsidP="00606EC0">
            <w:pPr>
              <w:jc w:val="both"/>
              <w:rPr>
                <w:bCs/>
                <w:noProof/>
                <w:sz w:val="22"/>
                <w:szCs w:val="22"/>
                <w:lang w:val="it-IT"/>
              </w:rPr>
            </w:pPr>
            <w:r w:rsidRPr="00606EC0">
              <w:rPr>
                <w:noProof/>
                <w:color w:val="000000" w:themeColor="text1"/>
                <w:sz w:val="22"/>
                <w:szCs w:val="22"/>
                <w:lang w:val="it-IT"/>
              </w:rPr>
              <w:t>Dacă prin tratatele, convenţiile, acordurile sau alte acte internaţionale la care Republica Moldova este parte sînt stabilite alte prevederi decît cele cuprinse în prezentul cod, au prioritate reglementările internaţionale.</w:t>
            </w:r>
          </w:p>
        </w:tc>
      </w:tr>
      <w:tr w:rsidR="00606EC0" w:rsidRPr="00E060B6" w14:paraId="0FBAEC4E" w14:textId="77777777" w:rsidTr="000F47C8">
        <w:trPr>
          <w:jc w:val="center"/>
        </w:trPr>
        <w:tc>
          <w:tcPr>
            <w:tcW w:w="955" w:type="pct"/>
          </w:tcPr>
          <w:p w14:paraId="3CE81465"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val="it-IT"/>
              </w:rPr>
            </w:pPr>
            <w:r w:rsidRPr="00606EC0">
              <w:rPr>
                <w:noProof/>
                <w:color w:val="000000" w:themeColor="text1"/>
                <w:sz w:val="22"/>
                <w:szCs w:val="22"/>
                <w:lang w:val="it-IT"/>
              </w:rPr>
              <w:lastRenderedPageBreak/>
              <w:t>Articolul 17</w:t>
            </w:r>
          </w:p>
          <w:p w14:paraId="2E633212"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val="it-IT"/>
              </w:rPr>
            </w:pPr>
            <w:r w:rsidRPr="00606EC0">
              <w:rPr>
                <w:b/>
                <w:bCs/>
                <w:noProof/>
                <w:color w:val="000000" w:themeColor="text1"/>
                <w:sz w:val="22"/>
                <w:szCs w:val="22"/>
                <w:lang w:val="it-IT"/>
              </w:rPr>
              <w:t>Transpunere și punere în aplicare</w:t>
            </w:r>
          </w:p>
          <w:p w14:paraId="2E84AC0A"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r w:rsidRPr="00606EC0">
              <w:rPr>
                <w:noProof/>
                <w:color w:val="000000" w:themeColor="text1"/>
                <w:sz w:val="22"/>
                <w:szCs w:val="22"/>
                <w:lang w:val="it-IT"/>
              </w:rPr>
              <w:t>(1)   Statele membre adoptă măsurile necesare pentru a se conforma prezentei directive până la 15 noiembrie 2024. Statele membre informează de îndată Comisia cu privire la aceasta.</w:t>
            </w:r>
          </w:p>
          <w:p w14:paraId="56CD093D"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val="it-IT"/>
              </w:rPr>
            </w:pPr>
          </w:p>
        </w:tc>
        <w:tc>
          <w:tcPr>
            <w:tcW w:w="1587" w:type="pct"/>
          </w:tcPr>
          <w:p w14:paraId="2E92A6A3" w14:textId="77777777" w:rsidR="00606EC0" w:rsidRPr="00E060B6" w:rsidRDefault="00606EC0" w:rsidP="00606EC0">
            <w:pPr>
              <w:jc w:val="both"/>
              <w:rPr>
                <w:sz w:val="22"/>
                <w:szCs w:val="22"/>
              </w:rPr>
            </w:pPr>
          </w:p>
        </w:tc>
        <w:tc>
          <w:tcPr>
            <w:tcW w:w="440" w:type="pct"/>
          </w:tcPr>
          <w:p w14:paraId="2A6C3B1F" w14:textId="77777777" w:rsidR="00606EC0" w:rsidRPr="004443D4" w:rsidRDefault="00606EC0" w:rsidP="00606EC0">
            <w:pPr>
              <w:ind w:firstLine="22"/>
              <w:jc w:val="both"/>
              <w:rPr>
                <w:color w:val="000000" w:themeColor="text1"/>
                <w:sz w:val="22"/>
                <w:lang w:eastAsia="ro-MD"/>
              </w:rPr>
            </w:pPr>
            <w:r w:rsidRPr="004443D4">
              <w:rPr>
                <w:color w:val="000000" w:themeColor="text1"/>
                <w:sz w:val="22"/>
                <w:lang w:eastAsia="ro-MD"/>
              </w:rPr>
              <w:t>prevederi UE neaplicabile</w:t>
            </w:r>
          </w:p>
          <w:p w14:paraId="7188893A" w14:textId="77777777" w:rsidR="00606EC0" w:rsidRPr="00E060B6" w:rsidRDefault="00606EC0" w:rsidP="00606EC0">
            <w:pPr>
              <w:jc w:val="both"/>
              <w:rPr>
                <w:sz w:val="22"/>
                <w:szCs w:val="22"/>
              </w:rPr>
            </w:pPr>
          </w:p>
        </w:tc>
        <w:tc>
          <w:tcPr>
            <w:tcW w:w="2018" w:type="pct"/>
          </w:tcPr>
          <w:p w14:paraId="74C95860" w14:textId="1C25F9EF" w:rsidR="00606EC0" w:rsidRPr="00E060B6" w:rsidRDefault="00606EC0" w:rsidP="00606EC0">
            <w:pPr>
              <w:jc w:val="both"/>
              <w:rPr>
                <w:sz w:val="22"/>
                <w:szCs w:val="22"/>
              </w:rPr>
            </w:pPr>
            <w:r w:rsidRPr="00D71660">
              <w:rPr>
                <w:sz w:val="22"/>
                <w:szCs w:val="22"/>
              </w:rPr>
              <w:t>Această prevedere nu este aplicabilă Republicii Moldova, întrucât obligația de transpunere a Directivei până la data de 15 noiembrie 2024 revine exclusiv statelor membre ale Uniunii Europene, iar dispozițiile dreptului Uniunii devin obligatorii pentru un stat aderent numai de la data aderării.</w:t>
            </w:r>
          </w:p>
        </w:tc>
      </w:tr>
      <w:tr w:rsidR="00606EC0" w:rsidRPr="00E060B6" w14:paraId="6B3256C0" w14:textId="77777777" w:rsidTr="000F47C8">
        <w:trPr>
          <w:jc w:val="center"/>
        </w:trPr>
        <w:tc>
          <w:tcPr>
            <w:tcW w:w="955" w:type="pct"/>
          </w:tcPr>
          <w:p w14:paraId="1F7A29A6" w14:textId="77777777" w:rsidR="00606EC0" w:rsidRPr="00E060B6" w:rsidRDefault="00606EC0" w:rsidP="00606EC0">
            <w:pPr>
              <w:pStyle w:val="oj-normal"/>
              <w:shd w:val="clear" w:color="auto" w:fill="FFFFFF"/>
              <w:spacing w:before="120" w:beforeAutospacing="0" w:after="0" w:afterAutospacing="0"/>
              <w:jc w:val="both"/>
              <w:rPr>
                <w:noProof/>
                <w:color w:val="000000" w:themeColor="text1"/>
                <w:sz w:val="22"/>
                <w:szCs w:val="22"/>
              </w:rPr>
            </w:pPr>
            <w:r w:rsidRPr="00606EC0">
              <w:rPr>
                <w:noProof/>
                <w:color w:val="000000" w:themeColor="text1"/>
                <w:sz w:val="22"/>
                <w:szCs w:val="22"/>
                <w:lang/>
              </w:rPr>
              <w:t xml:space="preserve">Atunci când statele membre adoptă măsurile respective, acestea trebuie să conțină o trimitere la prezenta directivă </w:t>
            </w:r>
            <w:r w:rsidRPr="00606EC0">
              <w:rPr>
                <w:noProof/>
                <w:color w:val="000000" w:themeColor="text1"/>
                <w:sz w:val="22"/>
                <w:szCs w:val="22"/>
                <w:lang/>
              </w:rPr>
              <w:lastRenderedPageBreak/>
              <w:t xml:space="preserve">sau să fie însoțite de o astfel de trimitere la data publicării lor oficiale. </w:t>
            </w:r>
            <w:r w:rsidRPr="00E060B6">
              <w:rPr>
                <w:noProof/>
                <w:color w:val="000000" w:themeColor="text1"/>
                <w:sz w:val="22"/>
                <w:szCs w:val="22"/>
              </w:rPr>
              <w:t>Metodele de efectuare a acestei trimiteri sunt stabilite de statele membre.</w:t>
            </w:r>
          </w:p>
          <w:p w14:paraId="56090E8C" w14:textId="77777777" w:rsidR="00606EC0" w:rsidRPr="00E060B6" w:rsidRDefault="00606EC0" w:rsidP="00606EC0">
            <w:pPr>
              <w:pStyle w:val="oj-ti-art"/>
              <w:shd w:val="clear" w:color="auto" w:fill="FFFFFF"/>
              <w:spacing w:before="360" w:beforeAutospacing="0" w:after="120" w:afterAutospacing="0"/>
              <w:jc w:val="both"/>
              <w:rPr>
                <w:noProof/>
                <w:color w:val="000000" w:themeColor="text1"/>
                <w:sz w:val="22"/>
                <w:szCs w:val="22"/>
              </w:rPr>
            </w:pPr>
          </w:p>
        </w:tc>
        <w:tc>
          <w:tcPr>
            <w:tcW w:w="1587" w:type="pct"/>
          </w:tcPr>
          <w:p w14:paraId="2ED91724" w14:textId="77777777" w:rsidR="00606EC0" w:rsidRPr="00E060B6" w:rsidRDefault="00606EC0" w:rsidP="00606EC0">
            <w:pPr>
              <w:jc w:val="both"/>
              <w:rPr>
                <w:sz w:val="22"/>
                <w:szCs w:val="22"/>
              </w:rPr>
            </w:pPr>
          </w:p>
        </w:tc>
        <w:tc>
          <w:tcPr>
            <w:tcW w:w="440" w:type="pct"/>
          </w:tcPr>
          <w:p w14:paraId="52499098" w14:textId="10ACA980" w:rsidR="00606EC0" w:rsidRPr="00E060B6" w:rsidRDefault="007A0AB4" w:rsidP="00606EC0">
            <w:pPr>
              <w:jc w:val="both"/>
              <w:rPr>
                <w:sz w:val="22"/>
                <w:szCs w:val="22"/>
              </w:rPr>
            </w:pPr>
            <w:r>
              <w:rPr>
                <w:sz w:val="22"/>
                <w:szCs w:val="22"/>
                <w:lang w:val="ro-RO"/>
              </w:rPr>
              <w:t>c</w:t>
            </w:r>
            <w:r w:rsidR="00606EC0">
              <w:rPr>
                <w:sz w:val="22"/>
                <w:szCs w:val="22"/>
              </w:rPr>
              <w:t xml:space="preserve">ompatibil </w:t>
            </w:r>
          </w:p>
        </w:tc>
        <w:tc>
          <w:tcPr>
            <w:tcW w:w="2018" w:type="pct"/>
          </w:tcPr>
          <w:p w14:paraId="2B845B7C" w14:textId="77777777" w:rsidR="00606EC0" w:rsidRPr="00261134" w:rsidRDefault="00606EC0" w:rsidP="00606EC0">
            <w:pPr>
              <w:jc w:val="both"/>
              <w:rPr>
                <w:sz w:val="22"/>
                <w:szCs w:val="22"/>
              </w:rPr>
            </w:pPr>
            <w:r w:rsidRPr="00261134">
              <w:rPr>
                <w:sz w:val="22"/>
                <w:szCs w:val="22"/>
              </w:rPr>
              <w:t>Proiect de lege pentru modificarea unor acte normative (salarii minime adecvate)</w:t>
            </w:r>
          </w:p>
          <w:p w14:paraId="0FB667A3" w14:textId="77777777" w:rsidR="00606EC0" w:rsidRPr="00261134" w:rsidRDefault="00606EC0" w:rsidP="00606EC0">
            <w:pPr>
              <w:jc w:val="both"/>
              <w:rPr>
                <w:sz w:val="22"/>
                <w:szCs w:val="22"/>
              </w:rPr>
            </w:pPr>
            <w:r w:rsidRPr="00261134">
              <w:rPr>
                <w:sz w:val="22"/>
                <w:szCs w:val="22"/>
              </w:rPr>
              <w:t>Parlamentul adoptă prezenta lege organică.</w:t>
            </w:r>
          </w:p>
          <w:p w14:paraId="63B2858B" w14:textId="77777777" w:rsidR="00606EC0" w:rsidRPr="00261134" w:rsidRDefault="00606EC0" w:rsidP="00606EC0">
            <w:pPr>
              <w:jc w:val="both"/>
              <w:rPr>
                <w:sz w:val="22"/>
                <w:szCs w:val="22"/>
              </w:rPr>
            </w:pPr>
            <w:r w:rsidRPr="00261134">
              <w:rPr>
                <w:sz w:val="22"/>
                <w:szCs w:val="22"/>
              </w:rPr>
              <w:lastRenderedPageBreak/>
              <w:t>Prezenta lege transpune parțial (articolul 1 alineatele (1)–(3); articolele 3 și 5; articolul 4 alineatul (1) literele (a) și (d); articolul 5 alineatul (1); articolele 7, 9 și 10 alineatul (1)) Directiva (UE) 2022/2041 a Parlamentului European și a Consiliului din 19 octombrie 2022 privind salariile minime adecvate în Uniunea Europeană, CELEX: 32022L2041, publicată în Jurnalul Oficial al Uniunii Europene L 275 din 25 octombrie 2022.</w:t>
            </w:r>
          </w:p>
          <w:p w14:paraId="296A3190" w14:textId="1E057440" w:rsidR="00606EC0" w:rsidRPr="00E060B6" w:rsidRDefault="00606EC0" w:rsidP="00606EC0">
            <w:pPr>
              <w:jc w:val="both"/>
              <w:rPr>
                <w:sz w:val="22"/>
                <w:szCs w:val="22"/>
              </w:rPr>
            </w:pPr>
          </w:p>
        </w:tc>
      </w:tr>
      <w:tr w:rsidR="00606EC0" w:rsidRPr="00E060B6" w14:paraId="0DE212F8" w14:textId="77777777" w:rsidTr="000F47C8">
        <w:trPr>
          <w:jc w:val="center"/>
        </w:trPr>
        <w:tc>
          <w:tcPr>
            <w:tcW w:w="955" w:type="pct"/>
          </w:tcPr>
          <w:p w14:paraId="173409CF"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lastRenderedPageBreak/>
              <w:t>(2)   Statele membre comunică Comisiei textele principalelor dispoziții de drept intern pe care le adoptă în domeniul reglementat prin prezenta directivă.</w:t>
            </w:r>
          </w:p>
          <w:p w14:paraId="6BD96ED6"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tc>
        <w:tc>
          <w:tcPr>
            <w:tcW w:w="1587" w:type="pct"/>
          </w:tcPr>
          <w:p w14:paraId="5A3C8307" w14:textId="77777777" w:rsidR="00606EC0" w:rsidRPr="00E060B6" w:rsidRDefault="00606EC0" w:rsidP="00606EC0">
            <w:pPr>
              <w:jc w:val="both"/>
              <w:rPr>
                <w:sz w:val="22"/>
                <w:szCs w:val="22"/>
              </w:rPr>
            </w:pPr>
          </w:p>
        </w:tc>
        <w:tc>
          <w:tcPr>
            <w:tcW w:w="440" w:type="pct"/>
          </w:tcPr>
          <w:p w14:paraId="1B54C57F" w14:textId="576EC2E8" w:rsidR="00606EC0" w:rsidRPr="00E060B6" w:rsidRDefault="007A0AB4" w:rsidP="00606EC0">
            <w:pPr>
              <w:jc w:val="both"/>
              <w:rPr>
                <w:sz w:val="22"/>
                <w:szCs w:val="22"/>
              </w:rPr>
            </w:pPr>
            <w:r>
              <w:rPr>
                <w:sz w:val="22"/>
                <w:szCs w:val="22"/>
                <w:lang w:val="ro-RO"/>
              </w:rPr>
              <w:t>c</w:t>
            </w:r>
            <w:r w:rsidR="00606EC0">
              <w:rPr>
                <w:sz w:val="22"/>
                <w:szCs w:val="22"/>
              </w:rPr>
              <w:t xml:space="preserve">ompatibil </w:t>
            </w:r>
          </w:p>
        </w:tc>
        <w:tc>
          <w:tcPr>
            <w:tcW w:w="2018" w:type="pct"/>
          </w:tcPr>
          <w:p w14:paraId="6DD06597" w14:textId="360CD6F8" w:rsidR="00606EC0" w:rsidRPr="00E060B6" w:rsidRDefault="00606EC0" w:rsidP="00606EC0">
            <w:pPr>
              <w:jc w:val="both"/>
              <w:rPr>
                <w:sz w:val="22"/>
                <w:szCs w:val="22"/>
              </w:rPr>
            </w:pPr>
            <w:r w:rsidRPr="00C81F56">
              <w:rPr>
                <w:sz w:val="22"/>
                <w:szCs w:val="22"/>
              </w:rPr>
              <w:t>Acest tabel include toate dispozițiile legale care urmează a fi modificate în vederea asigurării transpunerii prezentei Directive.</w:t>
            </w:r>
          </w:p>
        </w:tc>
      </w:tr>
      <w:tr w:rsidR="00606EC0" w:rsidRPr="00E060B6" w14:paraId="4807387D" w14:textId="77777777" w:rsidTr="000F47C8">
        <w:trPr>
          <w:jc w:val="center"/>
        </w:trPr>
        <w:tc>
          <w:tcPr>
            <w:tcW w:w="955" w:type="pct"/>
          </w:tcPr>
          <w:p w14:paraId="10806ABE"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t xml:space="preserve">(3)   Statele membre iau, în conformitate cu dreptul intern și practica lor națională, măsurile adecvate pentru a asigura implicarea efectivă a partenerilor sociali în vederea punerii în aplicare a prezentei directive. </w:t>
            </w:r>
          </w:p>
          <w:p w14:paraId="298BADFA"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6E9E1713"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41E82A24"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02A572D6"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2033215C"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649380F1"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10B57D25"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05878BA4"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1E37785F"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09C68914"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p>
          <w:p w14:paraId="0F9369B2" w14:textId="67BA0013" w:rsidR="00606EC0" w:rsidRPr="00606EC0" w:rsidRDefault="00606EC0" w:rsidP="00606EC0">
            <w:pPr>
              <w:ind w:firstLine="34"/>
              <w:jc w:val="both"/>
              <w:rPr>
                <w:bCs/>
                <w:noProof/>
                <w:sz w:val="22"/>
                <w:szCs w:val="22"/>
              </w:rPr>
            </w:pPr>
          </w:p>
        </w:tc>
        <w:tc>
          <w:tcPr>
            <w:tcW w:w="1587" w:type="pct"/>
          </w:tcPr>
          <w:p w14:paraId="469C3B33" w14:textId="77777777" w:rsidR="00606EC0" w:rsidRPr="00606EC0" w:rsidRDefault="00606EC0" w:rsidP="00606EC0">
            <w:pPr>
              <w:pStyle w:val="Heading4"/>
              <w:shd w:val="clear" w:color="auto" w:fill="FFFFFF"/>
              <w:spacing w:before="165" w:after="165"/>
              <w:jc w:val="both"/>
              <w:rPr>
                <w:rFonts w:eastAsia="Times New Roman" w:cs="Times New Roman"/>
                <w:b/>
                <w:bCs/>
                <w:i w:val="0"/>
                <w:iCs w:val="0"/>
                <w:noProof/>
                <w:color w:val="000000" w:themeColor="text1"/>
                <w:sz w:val="22"/>
                <w:szCs w:val="22"/>
                <w:lang w:eastAsia="ro-MD"/>
              </w:rPr>
            </w:pPr>
          </w:p>
        </w:tc>
        <w:tc>
          <w:tcPr>
            <w:tcW w:w="440" w:type="pct"/>
          </w:tcPr>
          <w:p w14:paraId="3213AD35" w14:textId="37BCDB05" w:rsidR="00606EC0" w:rsidRPr="00C81F56" w:rsidRDefault="007A0AB4" w:rsidP="00606EC0">
            <w:pPr>
              <w:pStyle w:val="Heading4"/>
              <w:shd w:val="clear" w:color="auto" w:fill="FFFFFF"/>
              <w:spacing w:before="165" w:after="165"/>
              <w:jc w:val="both"/>
              <w:rPr>
                <w:rFonts w:eastAsia="Times New Roman" w:cs="Times New Roman"/>
                <w:i w:val="0"/>
                <w:iCs w:val="0"/>
                <w:noProof/>
                <w:color w:val="000000" w:themeColor="text1"/>
                <w:sz w:val="22"/>
                <w:szCs w:val="22"/>
                <w:lang w:val="en-US" w:eastAsia="ro-MD"/>
              </w:rPr>
            </w:pPr>
            <w:r>
              <w:rPr>
                <w:rFonts w:eastAsia="Times New Roman" w:cs="Times New Roman"/>
                <w:i w:val="0"/>
                <w:iCs w:val="0"/>
                <w:noProof/>
                <w:color w:val="000000" w:themeColor="text1"/>
                <w:sz w:val="22"/>
                <w:szCs w:val="22"/>
                <w:lang w:val="en-US" w:eastAsia="ro-MD"/>
              </w:rPr>
              <w:t>c</w:t>
            </w:r>
            <w:r w:rsidR="00606EC0" w:rsidRPr="00C81F56">
              <w:rPr>
                <w:rFonts w:eastAsia="Times New Roman" w:cs="Times New Roman"/>
                <w:i w:val="0"/>
                <w:iCs w:val="0"/>
                <w:noProof/>
                <w:color w:val="000000" w:themeColor="text1"/>
                <w:sz w:val="22"/>
                <w:szCs w:val="22"/>
                <w:lang w:val="en-US" w:eastAsia="ro-MD"/>
              </w:rPr>
              <w:t xml:space="preserve">ompatibil </w:t>
            </w:r>
          </w:p>
        </w:tc>
        <w:tc>
          <w:tcPr>
            <w:tcW w:w="2018" w:type="pct"/>
          </w:tcPr>
          <w:p w14:paraId="145E7E21" w14:textId="1E2950F6" w:rsidR="00606EC0" w:rsidRPr="00E060B6" w:rsidRDefault="00606EC0" w:rsidP="00606EC0">
            <w:pPr>
              <w:pStyle w:val="Heading4"/>
              <w:shd w:val="clear" w:color="auto" w:fill="FFFFFF"/>
              <w:spacing w:before="165" w:after="165"/>
              <w:jc w:val="both"/>
              <w:rPr>
                <w:rFonts w:eastAsia="Times New Roman" w:cs="Times New Roman"/>
                <w:i w:val="0"/>
                <w:iCs w:val="0"/>
                <w:noProof/>
                <w:color w:val="000000" w:themeColor="text1"/>
                <w:sz w:val="22"/>
                <w:szCs w:val="22"/>
                <w:lang w:val="en-US" w:eastAsia="ro-MD"/>
              </w:rPr>
            </w:pPr>
            <w:r w:rsidRPr="00E060B6">
              <w:rPr>
                <w:rFonts w:eastAsia="Times New Roman" w:cs="Times New Roman"/>
                <w:b/>
                <w:bCs/>
                <w:i w:val="0"/>
                <w:iCs w:val="0"/>
                <w:noProof/>
                <w:color w:val="000000" w:themeColor="text1"/>
                <w:sz w:val="22"/>
                <w:szCs w:val="22"/>
                <w:lang w:val="en-US" w:eastAsia="ro-MD"/>
              </w:rPr>
              <w:t>Legea nr.245/2006</w:t>
            </w:r>
            <w:r w:rsidRPr="00E060B6">
              <w:rPr>
                <w:rFonts w:eastAsia="Times New Roman" w:cs="Times New Roman"/>
                <w:i w:val="0"/>
                <w:iCs w:val="0"/>
                <w:noProof/>
                <w:color w:val="000000" w:themeColor="text1"/>
                <w:sz w:val="22"/>
                <w:szCs w:val="22"/>
                <w:lang w:val="en-US" w:eastAsia="ro-MD"/>
              </w:rPr>
              <w:t xml:space="preserve"> privind organizarea şi funcţionarea Comisiei naţionale pentru consultări şi negocieri colective,</w:t>
            </w:r>
            <w:r w:rsidRPr="00E060B6">
              <w:rPr>
                <w:rFonts w:eastAsia="Times New Roman" w:cs="Times New Roman"/>
                <w:i w:val="0"/>
                <w:iCs w:val="0"/>
                <w:noProof/>
                <w:color w:val="000000" w:themeColor="text1"/>
                <w:sz w:val="22"/>
                <w:szCs w:val="22"/>
                <w:lang w:val="en-US" w:eastAsia="ro-MD"/>
              </w:rPr>
              <w:br/>
              <w:t>a comisiilor pentru consultări şi negocieri colective la nivel de ramură şi la nivel teritorial</w:t>
            </w:r>
          </w:p>
          <w:p w14:paraId="0819829F" w14:textId="77777777" w:rsidR="00606EC0" w:rsidRPr="00E060B6" w:rsidRDefault="00606EC0" w:rsidP="00606EC0">
            <w:pPr>
              <w:jc w:val="both"/>
              <w:rPr>
                <w:noProof/>
                <w:color w:val="000000" w:themeColor="text1"/>
                <w:sz w:val="22"/>
                <w:szCs w:val="22"/>
                <w:lang w:val="en-US" w:eastAsia="ro-MD"/>
              </w:rPr>
            </w:pPr>
            <w:r w:rsidRPr="00E060B6">
              <w:rPr>
                <w:noProof/>
                <w:color w:val="000000" w:themeColor="text1"/>
                <w:sz w:val="22"/>
                <w:szCs w:val="22"/>
                <w:lang w:val="en-US" w:eastAsia="ro-MD"/>
              </w:rPr>
              <w:t xml:space="preserve">Art.1 - Prezenta lege stabileşte statutul juridic, modul de organizare şi funcţionare al Comisiei naţionale pentru consultări şi negocieri colective (în continuare – Comisia naţională), al comisiilor pentru consultări şi negocieri colective la nivel de ramură şi la nivel teritorial (în continuare – comisiile de ramură, comisiile teritoriale) </w:t>
            </w:r>
            <w:r w:rsidRPr="00E060B6">
              <w:rPr>
                <w:b/>
                <w:bCs/>
                <w:noProof/>
                <w:color w:val="000000" w:themeColor="text1"/>
                <w:sz w:val="22"/>
                <w:szCs w:val="22"/>
                <w:lang w:val="en-US" w:eastAsia="ro-MD"/>
              </w:rPr>
              <w:t>ca organe tripartite autonome de interes public al parteneriatului social</w:t>
            </w:r>
            <w:r w:rsidRPr="00E060B6">
              <w:rPr>
                <w:noProof/>
                <w:color w:val="000000" w:themeColor="text1"/>
                <w:sz w:val="22"/>
                <w:szCs w:val="22"/>
                <w:lang w:val="en-US" w:eastAsia="ro-MD"/>
              </w:rPr>
              <w:t xml:space="preserve">. Comisiile nominalizate se constituie </w:t>
            </w:r>
            <w:r w:rsidRPr="00E060B6">
              <w:rPr>
                <w:b/>
                <w:bCs/>
                <w:noProof/>
                <w:color w:val="000000" w:themeColor="text1"/>
                <w:sz w:val="22"/>
                <w:szCs w:val="22"/>
                <w:lang w:val="en-US" w:eastAsia="ro-MD"/>
              </w:rPr>
              <w:t>pentru soluţionarea problemelor</w:t>
            </w:r>
            <w:r w:rsidRPr="00E060B6">
              <w:rPr>
                <w:noProof/>
                <w:color w:val="000000" w:themeColor="text1"/>
                <w:sz w:val="22"/>
                <w:szCs w:val="22"/>
                <w:lang w:val="en-US" w:eastAsia="ro-MD"/>
              </w:rPr>
              <w:t xml:space="preserve"> </w:t>
            </w:r>
            <w:r w:rsidRPr="00E060B6">
              <w:rPr>
                <w:b/>
                <w:bCs/>
                <w:noProof/>
                <w:color w:val="000000" w:themeColor="text1"/>
                <w:sz w:val="22"/>
                <w:szCs w:val="22"/>
                <w:lang w:val="en-US" w:eastAsia="ro-MD"/>
              </w:rPr>
              <w:t>ce ţin de domeniul muncii şi a problemelor social-economice</w:t>
            </w:r>
            <w:r w:rsidRPr="00E060B6">
              <w:rPr>
                <w:noProof/>
                <w:color w:val="000000" w:themeColor="text1"/>
                <w:sz w:val="22"/>
                <w:szCs w:val="22"/>
                <w:lang w:val="en-US" w:eastAsia="ro-MD"/>
              </w:rPr>
              <w:t>, pentru dezvoltarea parteneriatului social la nivel naţional, la nivel de ramură şi la nivel teritorial.</w:t>
            </w:r>
          </w:p>
          <w:p w14:paraId="3A5ABFCA" w14:textId="77777777" w:rsidR="00606EC0" w:rsidRPr="00E060B6" w:rsidRDefault="00606EC0" w:rsidP="00606EC0">
            <w:pPr>
              <w:jc w:val="both"/>
              <w:rPr>
                <w:bCs/>
                <w:noProof/>
                <w:sz w:val="22"/>
                <w:szCs w:val="22"/>
                <w:lang w:val="en-US"/>
              </w:rPr>
            </w:pPr>
          </w:p>
        </w:tc>
      </w:tr>
      <w:tr w:rsidR="00606EC0" w:rsidRPr="00E060B6" w14:paraId="1F6D9CDE" w14:textId="77777777" w:rsidTr="000F47C8">
        <w:trPr>
          <w:jc w:val="center"/>
        </w:trPr>
        <w:tc>
          <w:tcPr>
            <w:tcW w:w="955" w:type="pct"/>
          </w:tcPr>
          <w:p w14:paraId="5FF27156" w14:textId="77777777" w:rsidR="00606EC0" w:rsidRPr="00606EC0" w:rsidRDefault="00606EC0" w:rsidP="00606EC0">
            <w:pPr>
              <w:pStyle w:val="oj-normal"/>
              <w:shd w:val="clear" w:color="auto" w:fill="FFFFFF"/>
              <w:spacing w:before="120" w:beforeAutospacing="0" w:after="0" w:afterAutospacing="0"/>
              <w:jc w:val="both"/>
              <w:rPr>
                <w:noProof/>
                <w:color w:val="000000" w:themeColor="text1"/>
                <w:sz w:val="22"/>
                <w:szCs w:val="22"/>
                <w:lang/>
              </w:rPr>
            </w:pPr>
            <w:r w:rsidRPr="00606EC0">
              <w:rPr>
                <w:noProof/>
                <w:color w:val="000000" w:themeColor="text1"/>
                <w:sz w:val="22"/>
                <w:szCs w:val="22"/>
                <w:lang/>
              </w:rPr>
              <w:t xml:space="preserve">În acest scop, </w:t>
            </w:r>
            <w:r w:rsidRPr="00606EC0">
              <w:rPr>
                <w:b/>
                <w:bCs/>
                <w:noProof/>
                <w:color w:val="000000" w:themeColor="text1"/>
                <w:sz w:val="22"/>
                <w:szCs w:val="22"/>
                <w:lang/>
              </w:rPr>
              <w:t>statele membre</w:t>
            </w:r>
            <w:r w:rsidRPr="00606EC0">
              <w:rPr>
                <w:noProof/>
                <w:color w:val="000000" w:themeColor="text1"/>
                <w:sz w:val="22"/>
                <w:szCs w:val="22"/>
                <w:lang/>
              </w:rPr>
              <w:t xml:space="preserve"> </w:t>
            </w:r>
            <w:r w:rsidRPr="00606EC0">
              <w:rPr>
                <w:b/>
                <w:bCs/>
                <w:noProof/>
                <w:color w:val="000000" w:themeColor="text1"/>
                <w:sz w:val="22"/>
                <w:szCs w:val="22"/>
                <w:lang/>
              </w:rPr>
              <w:t>pot încredința partenerilor sociali punerea în aplicare a prezentei directive, în totalitate sau parțial, inclusiv în ceea ce privește elaborarea unui plan de acțiune</w:t>
            </w:r>
            <w:r w:rsidRPr="00606EC0">
              <w:rPr>
                <w:noProof/>
                <w:color w:val="000000" w:themeColor="text1"/>
                <w:sz w:val="22"/>
                <w:szCs w:val="22"/>
                <w:lang/>
              </w:rPr>
              <w:t xml:space="preserve"> în conformitate cu articolul 4 alineatul (2), atunci când partenerii sociali solicită în comun acest lucru. În situația respectivă, statele membre iau toate măsurile necesare pentru a se asigura că obligațiile impuse în prezenta directivă sunt respectate în orice moment.</w:t>
            </w:r>
          </w:p>
          <w:p w14:paraId="1A8BFDED" w14:textId="72F2E221" w:rsidR="00606EC0" w:rsidRPr="00E060B6" w:rsidRDefault="00606EC0" w:rsidP="00606EC0">
            <w:pPr>
              <w:pStyle w:val="oj-normal"/>
              <w:shd w:val="clear" w:color="auto" w:fill="FFFFFF"/>
              <w:spacing w:before="120" w:beforeAutospacing="0" w:after="0" w:afterAutospacing="0"/>
              <w:jc w:val="both"/>
              <w:rPr>
                <w:noProof/>
                <w:color w:val="000000" w:themeColor="text1"/>
                <w:sz w:val="22"/>
                <w:szCs w:val="22"/>
              </w:rPr>
            </w:pPr>
            <w:r w:rsidRPr="00E060B6">
              <w:rPr>
                <w:noProof/>
                <w:color w:val="000000" w:themeColor="text1"/>
                <w:sz w:val="22"/>
                <w:szCs w:val="22"/>
              </w:rPr>
              <w:t>(4)   Comunicarea menționată la alineatul (2) include o descriere a implicării partenerilor sociali în punerea în aplicare a prezentei directive.</w:t>
            </w:r>
          </w:p>
        </w:tc>
        <w:tc>
          <w:tcPr>
            <w:tcW w:w="1587" w:type="pct"/>
          </w:tcPr>
          <w:p w14:paraId="48D34852" w14:textId="77777777" w:rsidR="00606EC0" w:rsidRPr="00E060B6" w:rsidRDefault="00606EC0" w:rsidP="00606EC0">
            <w:pPr>
              <w:pStyle w:val="Heading4"/>
              <w:shd w:val="clear" w:color="auto" w:fill="FFFFFF"/>
              <w:spacing w:before="165" w:after="165"/>
              <w:jc w:val="both"/>
              <w:rPr>
                <w:rFonts w:eastAsia="Times New Roman" w:cs="Times New Roman"/>
                <w:b/>
                <w:bCs/>
                <w:i w:val="0"/>
                <w:iCs w:val="0"/>
                <w:noProof/>
                <w:color w:val="000000" w:themeColor="text1"/>
                <w:sz w:val="22"/>
                <w:szCs w:val="22"/>
                <w:lang w:val="en-US" w:eastAsia="ro-MD"/>
              </w:rPr>
            </w:pPr>
          </w:p>
        </w:tc>
        <w:tc>
          <w:tcPr>
            <w:tcW w:w="440" w:type="pct"/>
          </w:tcPr>
          <w:p w14:paraId="33A6BCE5" w14:textId="77777777" w:rsidR="00606EC0" w:rsidRPr="004443D4" w:rsidRDefault="00606EC0" w:rsidP="00606EC0">
            <w:pPr>
              <w:ind w:firstLine="22"/>
              <w:jc w:val="both"/>
              <w:rPr>
                <w:color w:val="000000" w:themeColor="text1"/>
                <w:sz w:val="22"/>
                <w:lang w:eastAsia="ro-MD"/>
              </w:rPr>
            </w:pPr>
            <w:r w:rsidRPr="004443D4">
              <w:rPr>
                <w:color w:val="000000" w:themeColor="text1"/>
                <w:sz w:val="22"/>
                <w:lang w:eastAsia="ro-MD"/>
              </w:rPr>
              <w:t>prevederi UE opționale</w:t>
            </w:r>
          </w:p>
          <w:p w14:paraId="71878E6D" w14:textId="77777777" w:rsidR="00606EC0" w:rsidRPr="00E060B6" w:rsidRDefault="00606EC0" w:rsidP="00606EC0">
            <w:pPr>
              <w:pStyle w:val="Heading4"/>
              <w:shd w:val="clear" w:color="auto" w:fill="FFFFFF"/>
              <w:spacing w:before="165" w:after="165"/>
              <w:jc w:val="both"/>
              <w:rPr>
                <w:rFonts w:eastAsia="Times New Roman" w:cs="Times New Roman"/>
                <w:b/>
                <w:bCs/>
                <w:i w:val="0"/>
                <w:iCs w:val="0"/>
                <w:noProof/>
                <w:color w:val="000000" w:themeColor="text1"/>
                <w:sz w:val="22"/>
                <w:szCs w:val="22"/>
                <w:lang w:val="en-US" w:eastAsia="ro-MD"/>
              </w:rPr>
            </w:pPr>
          </w:p>
        </w:tc>
        <w:tc>
          <w:tcPr>
            <w:tcW w:w="2018" w:type="pct"/>
          </w:tcPr>
          <w:p w14:paraId="17CB815B" w14:textId="38E9C62D" w:rsidR="00606EC0" w:rsidRPr="00AA704C" w:rsidRDefault="00606EC0" w:rsidP="00606EC0">
            <w:pPr>
              <w:pStyle w:val="Heading4"/>
              <w:shd w:val="clear" w:color="auto" w:fill="FFFFFF"/>
              <w:spacing w:before="165" w:after="165"/>
              <w:jc w:val="both"/>
              <w:rPr>
                <w:rFonts w:eastAsia="Times New Roman" w:cs="Times New Roman"/>
                <w:i w:val="0"/>
                <w:iCs w:val="0"/>
                <w:noProof/>
                <w:color w:val="000000" w:themeColor="text1"/>
                <w:sz w:val="22"/>
                <w:szCs w:val="22"/>
                <w:lang w:val="en-US" w:eastAsia="ro-MD"/>
              </w:rPr>
            </w:pPr>
            <w:r w:rsidRPr="00AA704C">
              <w:rPr>
                <w:rFonts w:eastAsia="Times New Roman" w:cs="Times New Roman"/>
                <w:i w:val="0"/>
                <w:iCs w:val="0"/>
                <w:noProof/>
                <w:color w:val="000000" w:themeColor="text1"/>
                <w:sz w:val="22"/>
                <w:szCs w:val="22"/>
                <w:lang w:eastAsia="ro-MD"/>
              </w:rPr>
              <w:t>În Republica Moldova, salariul minim este stabilit prin lege și pus în aplicare prin hotărâre a Guvernului adoptată în temeiul dispozițiilor legale. În consecință, adoptarea și implementarea modificărilor aduse cadrului juridic național nu pot reveni partenerilor sociali.</w:t>
            </w:r>
          </w:p>
        </w:tc>
      </w:tr>
      <w:tr w:rsidR="00606EC0" w:rsidRPr="00E060B6" w14:paraId="13EB88B5" w14:textId="77777777" w:rsidTr="000F47C8">
        <w:trPr>
          <w:jc w:val="center"/>
        </w:trPr>
        <w:tc>
          <w:tcPr>
            <w:tcW w:w="955" w:type="pct"/>
          </w:tcPr>
          <w:p w14:paraId="3619A068" w14:textId="77777777" w:rsidR="00606EC0" w:rsidRPr="00606EC0" w:rsidRDefault="00606EC0" w:rsidP="00606EC0">
            <w:pPr>
              <w:pStyle w:val="oj-ti-art"/>
              <w:shd w:val="clear" w:color="auto" w:fill="FFFFFF"/>
              <w:spacing w:before="360" w:beforeAutospacing="0" w:after="120" w:afterAutospacing="0"/>
              <w:jc w:val="both"/>
              <w:rPr>
                <w:noProof/>
                <w:color w:val="000000" w:themeColor="text1"/>
                <w:sz w:val="22"/>
                <w:szCs w:val="22"/>
                <w:lang/>
              </w:rPr>
            </w:pPr>
            <w:r w:rsidRPr="00606EC0">
              <w:rPr>
                <w:noProof/>
                <w:color w:val="000000" w:themeColor="text1"/>
                <w:sz w:val="22"/>
                <w:szCs w:val="22"/>
                <w:lang/>
              </w:rPr>
              <w:t>Articolul 18</w:t>
            </w:r>
          </w:p>
          <w:p w14:paraId="102B8E6D"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r w:rsidRPr="00606EC0">
              <w:rPr>
                <w:b/>
                <w:bCs/>
                <w:noProof/>
                <w:color w:val="000000" w:themeColor="text1"/>
                <w:sz w:val="22"/>
                <w:szCs w:val="22"/>
                <w:lang/>
              </w:rPr>
              <w:t>Intrare în vigoare</w:t>
            </w:r>
          </w:p>
          <w:p w14:paraId="72039A80" w14:textId="77777777" w:rsidR="00606EC0" w:rsidRPr="00606EC0" w:rsidRDefault="00606EC0" w:rsidP="00606EC0">
            <w:pPr>
              <w:pStyle w:val="oj-sti-art"/>
              <w:shd w:val="clear" w:color="auto" w:fill="FFFFFF"/>
              <w:spacing w:before="60" w:beforeAutospacing="0" w:after="120" w:afterAutospacing="0"/>
              <w:jc w:val="both"/>
              <w:rPr>
                <w:b/>
                <w:bCs/>
                <w:noProof/>
                <w:color w:val="000000" w:themeColor="text1"/>
                <w:sz w:val="22"/>
                <w:szCs w:val="22"/>
                <w:lang/>
              </w:rPr>
            </w:pPr>
          </w:p>
          <w:p w14:paraId="580EEE99" w14:textId="0F4B1577" w:rsidR="00606EC0" w:rsidRPr="00606EC0" w:rsidRDefault="00606EC0" w:rsidP="00606EC0">
            <w:pPr>
              <w:ind w:firstLine="34"/>
              <w:jc w:val="both"/>
              <w:rPr>
                <w:bCs/>
                <w:noProof/>
                <w:sz w:val="22"/>
                <w:szCs w:val="22"/>
              </w:rPr>
            </w:pPr>
            <w:r w:rsidRPr="00606EC0">
              <w:rPr>
                <w:noProof/>
                <w:color w:val="000000" w:themeColor="text1"/>
                <w:sz w:val="22"/>
                <w:szCs w:val="22"/>
              </w:rPr>
              <w:t>Prezenta directivă intră în vigoare în a douăzecea zi de la data publicării în </w:t>
            </w:r>
            <w:r w:rsidRPr="00606EC0">
              <w:rPr>
                <w:rStyle w:val="oj-italic"/>
                <w:rFonts w:eastAsiaTheme="majorEastAsia"/>
                <w:noProof/>
                <w:color w:val="000000" w:themeColor="text1"/>
                <w:sz w:val="22"/>
                <w:szCs w:val="22"/>
              </w:rPr>
              <w:t>Jurnalul Oficial al Uniunii Europene</w:t>
            </w:r>
            <w:r w:rsidRPr="00606EC0">
              <w:rPr>
                <w:noProof/>
                <w:color w:val="000000" w:themeColor="text1"/>
                <w:sz w:val="22"/>
                <w:szCs w:val="22"/>
              </w:rPr>
              <w:t>.</w:t>
            </w:r>
          </w:p>
        </w:tc>
        <w:tc>
          <w:tcPr>
            <w:tcW w:w="1587" w:type="pct"/>
          </w:tcPr>
          <w:p w14:paraId="11C622AE" w14:textId="77777777" w:rsidR="00606EC0" w:rsidRPr="00606EC0" w:rsidRDefault="00606EC0" w:rsidP="00606EC0">
            <w:pPr>
              <w:jc w:val="both"/>
              <w:rPr>
                <w:b/>
                <w:noProof/>
                <w:sz w:val="22"/>
                <w:szCs w:val="22"/>
              </w:rPr>
            </w:pPr>
          </w:p>
        </w:tc>
        <w:tc>
          <w:tcPr>
            <w:tcW w:w="440" w:type="pct"/>
          </w:tcPr>
          <w:p w14:paraId="74BC56FF" w14:textId="5804D6B9" w:rsidR="00606EC0" w:rsidRPr="00E060B6" w:rsidRDefault="00606EC0" w:rsidP="00606EC0">
            <w:pPr>
              <w:jc w:val="both"/>
              <w:rPr>
                <w:b/>
                <w:noProof/>
                <w:sz w:val="22"/>
                <w:szCs w:val="22"/>
                <w:lang w:val="en-US"/>
              </w:rPr>
            </w:pPr>
            <w:r w:rsidRPr="004443D4">
              <w:rPr>
                <w:color w:val="000000" w:themeColor="text1"/>
                <w:sz w:val="22"/>
                <w:lang w:eastAsia="ro-MD"/>
              </w:rPr>
              <w:t>prevederi UE neaplicabile</w:t>
            </w:r>
          </w:p>
        </w:tc>
        <w:tc>
          <w:tcPr>
            <w:tcW w:w="2018" w:type="pct"/>
          </w:tcPr>
          <w:p w14:paraId="02688629" w14:textId="2E632DF0" w:rsidR="00606EC0" w:rsidRPr="00606EC0" w:rsidRDefault="00606EC0" w:rsidP="00606EC0">
            <w:pPr>
              <w:jc w:val="both"/>
              <w:rPr>
                <w:bCs/>
                <w:noProof/>
                <w:sz w:val="22"/>
                <w:szCs w:val="22"/>
              </w:rPr>
            </w:pPr>
            <w:r w:rsidRPr="000F47C8">
              <w:rPr>
                <w:bCs/>
                <w:noProof/>
                <w:sz w:val="22"/>
                <w:szCs w:val="22"/>
              </w:rPr>
              <w:t>Această prevedere nu este aplicabilă Republicii Moldova, întrucât reglementează intrarea în vigoare a Directivei în ordinea juridică a Uniunii Europene ca urmare a publicării acesteia în Jurnalul Oficial al Uniunii Europene. Întrucât Republica Moldova nu este stat membru, publicarea și intrarea în vigoare a Directivei în sistemul juridic al Uniunii Europene nu produc efecte juridice directe în ordinea juridică națională înainte de aderare.</w:t>
            </w:r>
          </w:p>
        </w:tc>
      </w:tr>
      <w:tr w:rsidR="00606EC0" w:rsidRPr="00E060B6" w14:paraId="5CFBED82" w14:textId="77777777" w:rsidTr="000F47C8">
        <w:trPr>
          <w:trHeight w:val="66"/>
          <w:jc w:val="center"/>
        </w:trPr>
        <w:tc>
          <w:tcPr>
            <w:tcW w:w="955" w:type="pct"/>
          </w:tcPr>
          <w:p w14:paraId="4E833E89" w14:textId="77777777" w:rsidR="00606EC0" w:rsidRPr="00E060B6" w:rsidRDefault="00606EC0" w:rsidP="00606EC0">
            <w:pPr>
              <w:pStyle w:val="oj-ti-art"/>
              <w:shd w:val="clear" w:color="auto" w:fill="FFFFFF"/>
              <w:spacing w:before="360" w:beforeAutospacing="0" w:after="120" w:afterAutospacing="0"/>
              <w:jc w:val="both"/>
              <w:rPr>
                <w:noProof/>
                <w:color w:val="000000" w:themeColor="text1"/>
                <w:sz w:val="22"/>
                <w:szCs w:val="22"/>
              </w:rPr>
            </w:pPr>
            <w:r w:rsidRPr="00E060B6">
              <w:rPr>
                <w:noProof/>
                <w:color w:val="000000" w:themeColor="text1"/>
                <w:sz w:val="22"/>
                <w:szCs w:val="22"/>
              </w:rPr>
              <w:lastRenderedPageBreak/>
              <w:t>Articolul 19</w:t>
            </w:r>
          </w:p>
          <w:p w14:paraId="1C02F27A" w14:textId="77777777" w:rsidR="00606EC0" w:rsidRPr="00E060B6" w:rsidRDefault="00606EC0" w:rsidP="00606EC0">
            <w:pPr>
              <w:pStyle w:val="oj-sti-art"/>
              <w:shd w:val="clear" w:color="auto" w:fill="FFFFFF"/>
              <w:spacing w:before="60" w:beforeAutospacing="0" w:after="120" w:afterAutospacing="0"/>
              <w:jc w:val="both"/>
              <w:rPr>
                <w:b/>
                <w:bCs/>
                <w:noProof/>
                <w:color w:val="000000" w:themeColor="text1"/>
                <w:sz w:val="22"/>
                <w:szCs w:val="22"/>
              </w:rPr>
            </w:pPr>
            <w:r w:rsidRPr="00E060B6">
              <w:rPr>
                <w:b/>
                <w:bCs/>
                <w:noProof/>
                <w:color w:val="000000" w:themeColor="text1"/>
                <w:sz w:val="22"/>
                <w:szCs w:val="22"/>
              </w:rPr>
              <w:t>Destinatari</w:t>
            </w:r>
          </w:p>
          <w:p w14:paraId="381CEA98" w14:textId="77777777" w:rsidR="00606EC0" w:rsidRPr="00E060B6" w:rsidRDefault="00606EC0" w:rsidP="00606EC0">
            <w:pPr>
              <w:pStyle w:val="oj-normal"/>
              <w:shd w:val="clear" w:color="auto" w:fill="FFFFFF"/>
              <w:spacing w:before="120" w:beforeAutospacing="0" w:after="0" w:afterAutospacing="0"/>
              <w:jc w:val="both"/>
              <w:rPr>
                <w:noProof/>
                <w:color w:val="000000" w:themeColor="text1"/>
                <w:sz w:val="22"/>
                <w:szCs w:val="22"/>
              </w:rPr>
            </w:pPr>
            <w:r w:rsidRPr="00E060B6">
              <w:rPr>
                <w:noProof/>
                <w:color w:val="000000" w:themeColor="text1"/>
                <w:sz w:val="22"/>
                <w:szCs w:val="22"/>
              </w:rPr>
              <w:t>Prezenta directivă se adresează statelor membre.</w:t>
            </w:r>
          </w:p>
          <w:p w14:paraId="48608C81" w14:textId="77777777" w:rsidR="00606EC0" w:rsidRPr="00E060B6" w:rsidRDefault="00606EC0" w:rsidP="00606EC0">
            <w:pPr>
              <w:pStyle w:val="oj-normal"/>
              <w:shd w:val="clear" w:color="auto" w:fill="FFFFFF"/>
              <w:spacing w:before="120" w:beforeAutospacing="0" w:after="0" w:afterAutospacing="0"/>
              <w:jc w:val="both"/>
              <w:rPr>
                <w:noProof/>
                <w:color w:val="000000" w:themeColor="text1"/>
                <w:sz w:val="22"/>
                <w:szCs w:val="22"/>
              </w:rPr>
            </w:pPr>
          </w:p>
          <w:p w14:paraId="4DE85049" w14:textId="77777777" w:rsidR="00606EC0" w:rsidRPr="00E060B6" w:rsidRDefault="00606EC0" w:rsidP="00606EC0">
            <w:pPr>
              <w:ind w:firstLine="34"/>
              <w:jc w:val="both"/>
              <w:rPr>
                <w:bCs/>
                <w:noProof/>
                <w:sz w:val="22"/>
                <w:szCs w:val="22"/>
                <w:lang w:val="en-US"/>
              </w:rPr>
            </w:pPr>
          </w:p>
        </w:tc>
        <w:tc>
          <w:tcPr>
            <w:tcW w:w="1587" w:type="pct"/>
          </w:tcPr>
          <w:p w14:paraId="53125432" w14:textId="77777777" w:rsidR="00606EC0" w:rsidRPr="00E060B6" w:rsidRDefault="00606EC0" w:rsidP="00606EC0">
            <w:pPr>
              <w:jc w:val="both"/>
              <w:rPr>
                <w:bCs/>
                <w:noProof/>
                <w:sz w:val="22"/>
                <w:szCs w:val="22"/>
                <w:lang w:val="en-US"/>
              </w:rPr>
            </w:pPr>
          </w:p>
        </w:tc>
        <w:tc>
          <w:tcPr>
            <w:tcW w:w="440" w:type="pct"/>
          </w:tcPr>
          <w:p w14:paraId="754E60A8" w14:textId="4B7E90C3" w:rsidR="00606EC0" w:rsidRPr="00E060B6" w:rsidRDefault="00606EC0" w:rsidP="00606EC0">
            <w:pPr>
              <w:jc w:val="both"/>
              <w:rPr>
                <w:bCs/>
                <w:noProof/>
                <w:sz w:val="22"/>
                <w:szCs w:val="22"/>
                <w:lang w:val="en-US"/>
              </w:rPr>
            </w:pPr>
            <w:r w:rsidRPr="004443D4">
              <w:rPr>
                <w:color w:val="000000" w:themeColor="text1"/>
                <w:sz w:val="22"/>
                <w:lang w:eastAsia="ro-MD"/>
              </w:rPr>
              <w:t>prevederi UE neaplicabile</w:t>
            </w:r>
          </w:p>
        </w:tc>
        <w:tc>
          <w:tcPr>
            <w:tcW w:w="2018" w:type="pct"/>
          </w:tcPr>
          <w:p w14:paraId="12C4FFB0" w14:textId="77777777" w:rsidR="00606EC0" w:rsidRPr="000F47C8" w:rsidRDefault="00606EC0" w:rsidP="00606EC0">
            <w:pPr>
              <w:jc w:val="both"/>
              <w:rPr>
                <w:bCs/>
                <w:noProof/>
                <w:sz w:val="22"/>
                <w:szCs w:val="22"/>
              </w:rPr>
            </w:pPr>
            <w:r w:rsidRPr="000F47C8">
              <w:rPr>
                <w:bCs/>
                <w:noProof/>
                <w:sz w:val="22"/>
                <w:szCs w:val="22"/>
              </w:rPr>
              <w:t>Această prevedere nu se aplică Republicii Moldova, întrucât Directiva se adresează în mod expres exclusiv statelor membre ale Uniunii Europene și, prin urmare, nu produce efecte obligatorii în afara acestui cadru.</w:t>
            </w:r>
          </w:p>
          <w:p w14:paraId="5834D879" w14:textId="78627C7B" w:rsidR="00606EC0" w:rsidRPr="000F47C8" w:rsidRDefault="00606EC0" w:rsidP="00606EC0">
            <w:pPr>
              <w:jc w:val="both"/>
              <w:rPr>
                <w:bCs/>
                <w:noProof/>
                <w:sz w:val="22"/>
                <w:szCs w:val="22"/>
                <w:lang w:val="en-US"/>
              </w:rPr>
            </w:pPr>
          </w:p>
        </w:tc>
      </w:tr>
    </w:tbl>
    <w:p w14:paraId="7E6BB48E" w14:textId="77777777" w:rsidR="00CE1573" w:rsidRDefault="00CE1573">
      <w:pPr>
        <w:rPr>
          <w:noProof/>
          <w:sz w:val="22"/>
          <w:szCs w:val="22"/>
          <w:lang w:val="en-US"/>
        </w:rPr>
      </w:pPr>
    </w:p>
    <w:p w14:paraId="14834EB5" w14:textId="77777777" w:rsidR="00606EC0" w:rsidRDefault="00606EC0">
      <w:pPr>
        <w:rPr>
          <w:noProof/>
          <w:sz w:val="22"/>
          <w:szCs w:val="22"/>
          <w:lang w:val="en-US"/>
        </w:rPr>
      </w:pPr>
    </w:p>
    <w:p w14:paraId="22480EAE" w14:textId="77777777" w:rsidR="00606EC0" w:rsidRDefault="00606EC0">
      <w:pPr>
        <w:rPr>
          <w:noProof/>
          <w:sz w:val="22"/>
          <w:szCs w:val="22"/>
          <w:lang w:val="en-US"/>
        </w:rPr>
      </w:pPr>
    </w:p>
    <w:sectPr w:rsidR="00606EC0" w:rsidSect="001032FF">
      <w:pgSz w:w="16838" w:h="11906" w:orient="landscape"/>
      <w:pgMar w:top="1418" w:right="567" w:bottom="127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39F"/>
    <w:multiLevelType w:val="multilevel"/>
    <w:tmpl w:val="EC1EB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9E11BB"/>
    <w:multiLevelType w:val="hybridMultilevel"/>
    <w:tmpl w:val="4F141C72"/>
    <w:lvl w:ilvl="0" w:tplc="DAF69728">
      <w:start w:val="2"/>
      <w:numFmt w:val="bullet"/>
      <w:lvlText w:val="-"/>
      <w:lvlJc w:val="left"/>
      <w:pPr>
        <w:ind w:left="382" w:hanging="360"/>
      </w:pPr>
      <w:rPr>
        <w:rFonts w:ascii="Book Antiqua" w:eastAsia="Times New Roman" w:hAnsi="Book Antiqua" w:cs="Times New Roman" w:hint="default"/>
      </w:rPr>
    </w:lvl>
    <w:lvl w:ilvl="1" w:tplc="08090003" w:tentative="1">
      <w:start w:val="1"/>
      <w:numFmt w:val="bullet"/>
      <w:lvlText w:val="o"/>
      <w:lvlJc w:val="left"/>
      <w:pPr>
        <w:ind w:left="1102" w:hanging="360"/>
      </w:pPr>
      <w:rPr>
        <w:rFonts w:ascii="Courier New" w:hAnsi="Courier New" w:cs="Courier New" w:hint="default"/>
      </w:rPr>
    </w:lvl>
    <w:lvl w:ilvl="2" w:tplc="08090005" w:tentative="1">
      <w:start w:val="1"/>
      <w:numFmt w:val="bullet"/>
      <w:lvlText w:val=""/>
      <w:lvlJc w:val="left"/>
      <w:pPr>
        <w:ind w:left="1822" w:hanging="360"/>
      </w:pPr>
      <w:rPr>
        <w:rFonts w:ascii="Wingdings" w:hAnsi="Wingdings" w:hint="default"/>
      </w:rPr>
    </w:lvl>
    <w:lvl w:ilvl="3" w:tplc="08090001" w:tentative="1">
      <w:start w:val="1"/>
      <w:numFmt w:val="bullet"/>
      <w:lvlText w:val=""/>
      <w:lvlJc w:val="left"/>
      <w:pPr>
        <w:ind w:left="2542" w:hanging="360"/>
      </w:pPr>
      <w:rPr>
        <w:rFonts w:ascii="Symbol" w:hAnsi="Symbol" w:hint="default"/>
      </w:rPr>
    </w:lvl>
    <w:lvl w:ilvl="4" w:tplc="08090003" w:tentative="1">
      <w:start w:val="1"/>
      <w:numFmt w:val="bullet"/>
      <w:lvlText w:val="o"/>
      <w:lvlJc w:val="left"/>
      <w:pPr>
        <w:ind w:left="3262" w:hanging="360"/>
      </w:pPr>
      <w:rPr>
        <w:rFonts w:ascii="Courier New" w:hAnsi="Courier New" w:cs="Courier New" w:hint="default"/>
      </w:rPr>
    </w:lvl>
    <w:lvl w:ilvl="5" w:tplc="08090005" w:tentative="1">
      <w:start w:val="1"/>
      <w:numFmt w:val="bullet"/>
      <w:lvlText w:val=""/>
      <w:lvlJc w:val="left"/>
      <w:pPr>
        <w:ind w:left="3982" w:hanging="360"/>
      </w:pPr>
      <w:rPr>
        <w:rFonts w:ascii="Wingdings" w:hAnsi="Wingdings" w:hint="default"/>
      </w:rPr>
    </w:lvl>
    <w:lvl w:ilvl="6" w:tplc="08090001" w:tentative="1">
      <w:start w:val="1"/>
      <w:numFmt w:val="bullet"/>
      <w:lvlText w:val=""/>
      <w:lvlJc w:val="left"/>
      <w:pPr>
        <w:ind w:left="4702" w:hanging="360"/>
      </w:pPr>
      <w:rPr>
        <w:rFonts w:ascii="Symbol" w:hAnsi="Symbol" w:hint="default"/>
      </w:rPr>
    </w:lvl>
    <w:lvl w:ilvl="7" w:tplc="08090003" w:tentative="1">
      <w:start w:val="1"/>
      <w:numFmt w:val="bullet"/>
      <w:lvlText w:val="o"/>
      <w:lvlJc w:val="left"/>
      <w:pPr>
        <w:ind w:left="5422" w:hanging="360"/>
      </w:pPr>
      <w:rPr>
        <w:rFonts w:ascii="Courier New" w:hAnsi="Courier New" w:cs="Courier New" w:hint="default"/>
      </w:rPr>
    </w:lvl>
    <w:lvl w:ilvl="8" w:tplc="08090005" w:tentative="1">
      <w:start w:val="1"/>
      <w:numFmt w:val="bullet"/>
      <w:lvlText w:val=""/>
      <w:lvlJc w:val="left"/>
      <w:pPr>
        <w:ind w:left="6142" w:hanging="360"/>
      </w:pPr>
      <w:rPr>
        <w:rFonts w:ascii="Wingdings" w:hAnsi="Wingdings" w:hint="default"/>
      </w:rPr>
    </w:lvl>
  </w:abstractNum>
  <w:abstractNum w:abstractNumId="2" w15:restartNumberingAfterBreak="0">
    <w:nsid w:val="2C271476"/>
    <w:multiLevelType w:val="multilevel"/>
    <w:tmpl w:val="36B06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D61B17"/>
    <w:multiLevelType w:val="hybridMultilevel"/>
    <w:tmpl w:val="F71C934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187534E"/>
    <w:multiLevelType w:val="hybridMultilevel"/>
    <w:tmpl w:val="0D92F0B4"/>
    <w:lvl w:ilvl="0" w:tplc="DE26F2CA">
      <w:start w:val="1"/>
      <w:numFmt w:val="decimal"/>
      <w:pStyle w:val="A"/>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62972477">
    <w:abstractNumId w:val="3"/>
  </w:num>
  <w:num w:numId="2" w16cid:durableId="569267310">
    <w:abstractNumId w:val="4"/>
  </w:num>
  <w:num w:numId="3" w16cid:durableId="938221091">
    <w:abstractNumId w:val="1"/>
  </w:num>
  <w:num w:numId="4" w16cid:durableId="1030566295">
    <w:abstractNumId w:val="0"/>
  </w:num>
  <w:num w:numId="5" w16cid:durableId="1456018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13D"/>
    <w:rsid w:val="00001414"/>
    <w:rsid w:val="000029F1"/>
    <w:rsid w:val="00015284"/>
    <w:rsid w:val="00021B57"/>
    <w:rsid w:val="00025AB8"/>
    <w:rsid w:val="0002686E"/>
    <w:rsid w:val="00030CFB"/>
    <w:rsid w:val="000371C3"/>
    <w:rsid w:val="00051A2A"/>
    <w:rsid w:val="00051F1B"/>
    <w:rsid w:val="00070CDD"/>
    <w:rsid w:val="000747D8"/>
    <w:rsid w:val="000834DB"/>
    <w:rsid w:val="0009158F"/>
    <w:rsid w:val="00096C33"/>
    <w:rsid w:val="000A0661"/>
    <w:rsid w:val="000A128B"/>
    <w:rsid w:val="000A612B"/>
    <w:rsid w:val="000A7B8F"/>
    <w:rsid w:val="000B3E8E"/>
    <w:rsid w:val="000B628B"/>
    <w:rsid w:val="000C373C"/>
    <w:rsid w:val="000D1F45"/>
    <w:rsid w:val="000D7072"/>
    <w:rsid w:val="000D7218"/>
    <w:rsid w:val="000E1E4F"/>
    <w:rsid w:val="000E2531"/>
    <w:rsid w:val="000E5969"/>
    <w:rsid w:val="000F47C8"/>
    <w:rsid w:val="001032FF"/>
    <w:rsid w:val="00110B8D"/>
    <w:rsid w:val="00116ACF"/>
    <w:rsid w:val="00120AEC"/>
    <w:rsid w:val="00150ED3"/>
    <w:rsid w:val="00153C57"/>
    <w:rsid w:val="0017065B"/>
    <w:rsid w:val="00173146"/>
    <w:rsid w:val="00175A31"/>
    <w:rsid w:val="001862F1"/>
    <w:rsid w:val="00191D38"/>
    <w:rsid w:val="001B0829"/>
    <w:rsid w:val="001B6760"/>
    <w:rsid w:val="001C396A"/>
    <w:rsid w:val="001D660A"/>
    <w:rsid w:val="001F070F"/>
    <w:rsid w:val="001F7295"/>
    <w:rsid w:val="001F7979"/>
    <w:rsid w:val="002173CC"/>
    <w:rsid w:val="00220E76"/>
    <w:rsid w:val="0023077D"/>
    <w:rsid w:val="002320DE"/>
    <w:rsid w:val="0025264E"/>
    <w:rsid w:val="00257CB2"/>
    <w:rsid w:val="00261134"/>
    <w:rsid w:val="002616A3"/>
    <w:rsid w:val="002670A1"/>
    <w:rsid w:val="00274139"/>
    <w:rsid w:val="00275209"/>
    <w:rsid w:val="00284604"/>
    <w:rsid w:val="00290510"/>
    <w:rsid w:val="00295AE9"/>
    <w:rsid w:val="002A190A"/>
    <w:rsid w:val="002A1BE1"/>
    <w:rsid w:val="002B062E"/>
    <w:rsid w:val="002B0873"/>
    <w:rsid w:val="002B1046"/>
    <w:rsid w:val="002B1B95"/>
    <w:rsid w:val="002B6C66"/>
    <w:rsid w:val="002C22E3"/>
    <w:rsid w:val="002C23FF"/>
    <w:rsid w:val="002C6F5D"/>
    <w:rsid w:val="002D07D9"/>
    <w:rsid w:val="002E26EE"/>
    <w:rsid w:val="002E3339"/>
    <w:rsid w:val="002E4281"/>
    <w:rsid w:val="002E4320"/>
    <w:rsid w:val="002E4979"/>
    <w:rsid w:val="002F2F00"/>
    <w:rsid w:val="002F3270"/>
    <w:rsid w:val="0030433B"/>
    <w:rsid w:val="00306FBA"/>
    <w:rsid w:val="00307432"/>
    <w:rsid w:val="00311A30"/>
    <w:rsid w:val="0031271E"/>
    <w:rsid w:val="0033499C"/>
    <w:rsid w:val="0034170A"/>
    <w:rsid w:val="00341CC4"/>
    <w:rsid w:val="003431DE"/>
    <w:rsid w:val="00344BC0"/>
    <w:rsid w:val="0035664C"/>
    <w:rsid w:val="00357BA5"/>
    <w:rsid w:val="003606B3"/>
    <w:rsid w:val="003615F4"/>
    <w:rsid w:val="00381740"/>
    <w:rsid w:val="00384710"/>
    <w:rsid w:val="003939EE"/>
    <w:rsid w:val="00394C27"/>
    <w:rsid w:val="003A09ED"/>
    <w:rsid w:val="003A3C64"/>
    <w:rsid w:val="003C1540"/>
    <w:rsid w:val="003C4813"/>
    <w:rsid w:val="003C4BB8"/>
    <w:rsid w:val="003C539B"/>
    <w:rsid w:val="003C676F"/>
    <w:rsid w:val="003D3026"/>
    <w:rsid w:val="003E4A4C"/>
    <w:rsid w:val="003E4B14"/>
    <w:rsid w:val="003E67CE"/>
    <w:rsid w:val="003E7C2D"/>
    <w:rsid w:val="003F3275"/>
    <w:rsid w:val="003F54FC"/>
    <w:rsid w:val="003F7045"/>
    <w:rsid w:val="00402F37"/>
    <w:rsid w:val="0040797A"/>
    <w:rsid w:val="00415A96"/>
    <w:rsid w:val="00417FC4"/>
    <w:rsid w:val="00430B7D"/>
    <w:rsid w:val="00430D26"/>
    <w:rsid w:val="00431C1C"/>
    <w:rsid w:val="00441995"/>
    <w:rsid w:val="004476C3"/>
    <w:rsid w:val="00462A1E"/>
    <w:rsid w:val="00471212"/>
    <w:rsid w:val="004808FF"/>
    <w:rsid w:val="00482EE5"/>
    <w:rsid w:val="00484334"/>
    <w:rsid w:val="00485B18"/>
    <w:rsid w:val="0049536F"/>
    <w:rsid w:val="00496E89"/>
    <w:rsid w:val="00497F4C"/>
    <w:rsid w:val="004A2F6E"/>
    <w:rsid w:val="004A304A"/>
    <w:rsid w:val="004A3356"/>
    <w:rsid w:val="004B46F6"/>
    <w:rsid w:val="004B7801"/>
    <w:rsid w:val="004C5EA2"/>
    <w:rsid w:val="004D1D07"/>
    <w:rsid w:val="004D4D38"/>
    <w:rsid w:val="004E2E8C"/>
    <w:rsid w:val="004E5398"/>
    <w:rsid w:val="004F1370"/>
    <w:rsid w:val="004F695D"/>
    <w:rsid w:val="00503DE4"/>
    <w:rsid w:val="005042B0"/>
    <w:rsid w:val="005200FE"/>
    <w:rsid w:val="0052506E"/>
    <w:rsid w:val="00526C88"/>
    <w:rsid w:val="00532423"/>
    <w:rsid w:val="00534622"/>
    <w:rsid w:val="00545C2D"/>
    <w:rsid w:val="00546D58"/>
    <w:rsid w:val="00552C8C"/>
    <w:rsid w:val="00561FFD"/>
    <w:rsid w:val="005654C1"/>
    <w:rsid w:val="005679B1"/>
    <w:rsid w:val="00577B4E"/>
    <w:rsid w:val="00585139"/>
    <w:rsid w:val="005933D5"/>
    <w:rsid w:val="00595678"/>
    <w:rsid w:val="00597CD5"/>
    <w:rsid w:val="005A012C"/>
    <w:rsid w:val="005A01F7"/>
    <w:rsid w:val="005A240A"/>
    <w:rsid w:val="005A74F1"/>
    <w:rsid w:val="005B75E6"/>
    <w:rsid w:val="005D2C3F"/>
    <w:rsid w:val="005E0341"/>
    <w:rsid w:val="005E24C8"/>
    <w:rsid w:val="005E7AAA"/>
    <w:rsid w:val="005F449F"/>
    <w:rsid w:val="006065F4"/>
    <w:rsid w:val="00606EC0"/>
    <w:rsid w:val="00612ED9"/>
    <w:rsid w:val="00614AD7"/>
    <w:rsid w:val="00622FF9"/>
    <w:rsid w:val="00625E3E"/>
    <w:rsid w:val="00627D52"/>
    <w:rsid w:val="006311A3"/>
    <w:rsid w:val="00635BCB"/>
    <w:rsid w:val="00640BAE"/>
    <w:rsid w:val="00646C29"/>
    <w:rsid w:val="00655F7F"/>
    <w:rsid w:val="006615FF"/>
    <w:rsid w:val="00666337"/>
    <w:rsid w:val="00675CF5"/>
    <w:rsid w:val="006823E6"/>
    <w:rsid w:val="00684754"/>
    <w:rsid w:val="00684B86"/>
    <w:rsid w:val="00686505"/>
    <w:rsid w:val="0069272D"/>
    <w:rsid w:val="0069402F"/>
    <w:rsid w:val="006B0D0C"/>
    <w:rsid w:val="006B76EC"/>
    <w:rsid w:val="006B7A23"/>
    <w:rsid w:val="006C331A"/>
    <w:rsid w:val="006D5F0C"/>
    <w:rsid w:val="006D7B16"/>
    <w:rsid w:val="006F7F99"/>
    <w:rsid w:val="00702A1D"/>
    <w:rsid w:val="00706BBB"/>
    <w:rsid w:val="007101B2"/>
    <w:rsid w:val="007205BB"/>
    <w:rsid w:val="007269E5"/>
    <w:rsid w:val="0073010E"/>
    <w:rsid w:val="00731995"/>
    <w:rsid w:val="0073235E"/>
    <w:rsid w:val="00752C05"/>
    <w:rsid w:val="007534BF"/>
    <w:rsid w:val="00753E33"/>
    <w:rsid w:val="007566BF"/>
    <w:rsid w:val="00763626"/>
    <w:rsid w:val="00764366"/>
    <w:rsid w:val="007646FD"/>
    <w:rsid w:val="00786265"/>
    <w:rsid w:val="007906A9"/>
    <w:rsid w:val="00794618"/>
    <w:rsid w:val="00797B9A"/>
    <w:rsid w:val="007A0AB4"/>
    <w:rsid w:val="007C0714"/>
    <w:rsid w:val="007C3002"/>
    <w:rsid w:val="007D186F"/>
    <w:rsid w:val="007D52CD"/>
    <w:rsid w:val="007F5FE4"/>
    <w:rsid w:val="0080416F"/>
    <w:rsid w:val="00805F1B"/>
    <w:rsid w:val="00806923"/>
    <w:rsid w:val="00814E47"/>
    <w:rsid w:val="00820667"/>
    <w:rsid w:val="00842CD8"/>
    <w:rsid w:val="00855A32"/>
    <w:rsid w:val="00857126"/>
    <w:rsid w:val="00865D60"/>
    <w:rsid w:val="00886959"/>
    <w:rsid w:val="00897053"/>
    <w:rsid w:val="008A6E43"/>
    <w:rsid w:val="008A7404"/>
    <w:rsid w:val="008B01A7"/>
    <w:rsid w:val="008B34DD"/>
    <w:rsid w:val="008B393D"/>
    <w:rsid w:val="008C0613"/>
    <w:rsid w:val="008C2C27"/>
    <w:rsid w:val="008E343D"/>
    <w:rsid w:val="008F079A"/>
    <w:rsid w:val="008F3F2B"/>
    <w:rsid w:val="008F4AD3"/>
    <w:rsid w:val="008F708A"/>
    <w:rsid w:val="008F73B8"/>
    <w:rsid w:val="008F7F3D"/>
    <w:rsid w:val="00903F2D"/>
    <w:rsid w:val="009124FC"/>
    <w:rsid w:val="00915181"/>
    <w:rsid w:val="00922C15"/>
    <w:rsid w:val="009240C5"/>
    <w:rsid w:val="009273B6"/>
    <w:rsid w:val="00930593"/>
    <w:rsid w:val="009357C0"/>
    <w:rsid w:val="00945D40"/>
    <w:rsid w:val="009630C7"/>
    <w:rsid w:val="009634C3"/>
    <w:rsid w:val="00970046"/>
    <w:rsid w:val="0098245B"/>
    <w:rsid w:val="0098378F"/>
    <w:rsid w:val="00986375"/>
    <w:rsid w:val="0099092E"/>
    <w:rsid w:val="00995B5F"/>
    <w:rsid w:val="00996DBD"/>
    <w:rsid w:val="009A7C75"/>
    <w:rsid w:val="009B0153"/>
    <w:rsid w:val="009B639E"/>
    <w:rsid w:val="009B686F"/>
    <w:rsid w:val="009B6BCC"/>
    <w:rsid w:val="009B7DB4"/>
    <w:rsid w:val="009C37C3"/>
    <w:rsid w:val="009D1134"/>
    <w:rsid w:val="009D64B7"/>
    <w:rsid w:val="009E785E"/>
    <w:rsid w:val="009E7DE7"/>
    <w:rsid w:val="009F1F43"/>
    <w:rsid w:val="009F262C"/>
    <w:rsid w:val="009F3BAB"/>
    <w:rsid w:val="00A02756"/>
    <w:rsid w:val="00A02ADC"/>
    <w:rsid w:val="00A0325B"/>
    <w:rsid w:val="00A24AF5"/>
    <w:rsid w:val="00A2558D"/>
    <w:rsid w:val="00A25D54"/>
    <w:rsid w:val="00A263E5"/>
    <w:rsid w:val="00A32F96"/>
    <w:rsid w:val="00A46406"/>
    <w:rsid w:val="00A46C40"/>
    <w:rsid w:val="00A604E0"/>
    <w:rsid w:val="00A94D1B"/>
    <w:rsid w:val="00AA2B60"/>
    <w:rsid w:val="00AA4D17"/>
    <w:rsid w:val="00AA704C"/>
    <w:rsid w:val="00AD56F9"/>
    <w:rsid w:val="00AE12AD"/>
    <w:rsid w:val="00AF0BD8"/>
    <w:rsid w:val="00B021EF"/>
    <w:rsid w:val="00B02F69"/>
    <w:rsid w:val="00B04730"/>
    <w:rsid w:val="00B1139B"/>
    <w:rsid w:val="00B373B4"/>
    <w:rsid w:val="00B4477F"/>
    <w:rsid w:val="00B4709E"/>
    <w:rsid w:val="00B51209"/>
    <w:rsid w:val="00B5125C"/>
    <w:rsid w:val="00B65F7B"/>
    <w:rsid w:val="00B736E2"/>
    <w:rsid w:val="00B8025F"/>
    <w:rsid w:val="00BA0885"/>
    <w:rsid w:val="00BA7A88"/>
    <w:rsid w:val="00BB2B85"/>
    <w:rsid w:val="00BB3D0A"/>
    <w:rsid w:val="00BE21BA"/>
    <w:rsid w:val="00BF4F18"/>
    <w:rsid w:val="00C06A8A"/>
    <w:rsid w:val="00C11F90"/>
    <w:rsid w:val="00C17025"/>
    <w:rsid w:val="00C2268A"/>
    <w:rsid w:val="00C37F02"/>
    <w:rsid w:val="00C42A67"/>
    <w:rsid w:val="00C475AE"/>
    <w:rsid w:val="00C54A87"/>
    <w:rsid w:val="00C54AE4"/>
    <w:rsid w:val="00C61258"/>
    <w:rsid w:val="00C65330"/>
    <w:rsid w:val="00C77B82"/>
    <w:rsid w:val="00C81F35"/>
    <w:rsid w:val="00C81F56"/>
    <w:rsid w:val="00C82239"/>
    <w:rsid w:val="00C85FB2"/>
    <w:rsid w:val="00C91E90"/>
    <w:rsid w:val="00C94514"/>
    <w:rsid w:val="00C95474"/>
    <w:rsid w:val="00CA1855"/>
    <w:rsid w:val="00CA365D"/>
    <w:rsid w:val="00CA3EBA"/>
    <w:rsid w:val="00CA6098"/>
    <w:rsid w:val="00CB01B9"/>
    <w:rsid w:val="00CC4861"/>
    <w:rsid w:val="00CC67C5"/>
    <w:rsid w:val="00CC739E"/>
    <w:rsid w:val="00CD4770"/>
    <w:rsid w:val="00CD7110"/>
    <w:rsid w:val="00CE1573"/>
    <w:rsid w:val="00CF7D1D"/>
    <w:rsid w:val="00D070EE"/>
    <w:rsid w:val="00D10FAD"/>
    <w:rsid w:val="00D11B96"/>
    <w:rsid w:val="00D12047"/>
    <w:rsid w:val="00D16604"/>
    <w:rsid w:val="00D41E3C"/>
    <w:rsid w:val="00D45D6C"/>
    <w:rsid w:val="00D4732E"/>
    <w:rsid w:val="00D47C9F"/>
    <w:rsid w:val="00D5095D"/>
    <w:rsid w:val="00D51184"/>
    <w:rsid w:val="00D533CF"/>
    <w:rsid w:val="00D54617"/>
    <w:rsid w:val="00D57119"/>
    <w:rsid w:val="00D620EF"/>
    <w:rsid w:val="00D71660"/>
    <w:rsid w:val="00D75364"/>
    <w:rsid w:val="00D77468"/>
    <w:rsid w:val="00D83A28"/>
    <w:rsid w:val="00D84D4D"/>
    <w:rsid w:val="00D931D8"/>
    <w:rsid w:val="00DA39CF"/>
    <w:rsid w:val="00DA66DB"/>
    <w:rsid w:val="00DB179D"/>
    <w:rsid w:val="00DD2D09"/>
    <w:rsid w:val="00DD60D8"/>
    <w:rsid w:val="00DD61A5"/>
    <w:rsid w:val="00DD63F6"/>
    <w:rsid w:val="00DE0A72"/>
    <w:rsid w:val="00DE2692"/>
    <w:rsid w:val="00DF3A07"/>
    <w:rsid w:val="00E05F4F"/>
    <w:rsid w:val="00E060B6"/>
    <w:rsid w:val="00E076AE"/>
    <w:rsid w:val="00E07ACE"/>
    <w:rsid w:val="00E16E2B"/>
    <w:rsid w:val="00E17720"/>
    <w:rsid w:val="00E17D89"/>
    <w:rsid w:val="00E24590"/>
    <w:rsid w:val="00E33C4B"/>
    <w:rsid w:val="00E53789"/>
    <w:rsid w:val="00E600D6"/>
    <w:rsid w:val="00E62A93"/>
    <w:rsid w:val="00E65AD7"/>
    <w:rsid w:val="00E65FD8"/>
    <w:rsid w:val="00E717E1"/>
    <w:rsid w:val="00E80025"/>
    <w:rsid w:val="00E9002C"/>
    <w:rsid w:val="00E903C0"/>
    <w:rsid w:val="00E9533B"/>
    <w:rsid w:val="00EC1CAE"/>
    <w:rsid w:val="00EC4D62"/>
    <w:rsid w:val="00ED4199"/>
    <w:rsid w:val="00ED6CCC"/>
    <w:rsid w:val="00EE2E01"/>
    <w:rsid w:val="00EE2E95"/>
    <w:rsid w:val="00EE3240"/>
    <w:rsid w:val="00EE3698"/>
    <w:rsid w:val="00EF5538"/>
    <w:rsid w:val="00F028B9"/>
    <w:rsid w:val="00F0567B"/>
    <w:rsid w:val="00F076C2"/>
    <w:rsid w:val="00F07A05"/>
    <w:rsid w:val="00F16DAC"/>
    <w:rsid w:val="00F23EE4"/>
    <w:rsid w:val="00F33CEB"/>
    <w:rsid w:val="00F40063"/>
    <w:rsid w:val="00F41BF4"/>
    <w:rsid w:val="00F5065C"/>
    <w:rsid w:val="00F528F7"/>
    <w:rsid w:val="00F5631F"/>
    <w:rsid w:val="00F569E1"/>
    <w:rsid w:val="00F66C84"/>
    <w:rsid w:val="00F67A2A"/>
    <w:rsid w:val="00F84114"/>
    <w:rsid w:val="00F8420D"/>
    <w:rsid w:val="00F8798E"/>
    <w:rsid w:val="00F94518"/>
    <w:rsid w:val="00F95CAD"/>
    <w:rsid w:val="00FA213D"/>
    <w:rsid w:val="00FB0171"/>
    <w:rsid w:val="00FB4977"/>
    <w:rsid w:val="00FB65ED"/>
    <w:rsid w:val="00FD062B"/>
    <w:rsid w:val="00FD0705"/>
    <w:rsid w:val="00FD0E74"/>
    <w:rsid w:val="00FD0FBB"/>
    <w:rsid w:val="00FD4B94"/>
    <w:rsid w:val="00FD51F3"/>
    <w:rsid w:val="00FE29EC"/>
    <w:rsid w:val="00FE4A36"/>
    <w:rsid w:val="00FE7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5683"/>
  <w15:chartTrackingRefBased/>
  <w15:docId w15:val="{16A7BDEB-EE7E-4A3C-BE27-5C39C0DB4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7C8"/>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A2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13D"/>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A21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1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1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1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1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1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1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1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1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1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1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13D"/>
    <w:rPr>
      <w:rFonts w:eastAsiaTheme="majorEastAsia" w:cstheme="majorBidi"/>
      <w:color w:val="272727" w:themeColor="text1" w:themeTint="D8"/>
    </w:rPr>
  </w:style>
  <w:style w:type="paragraph" w:styleId="Title">
    <w:name w:val="Title"/>
    <w:basedOn w:val="Normal"/>
    <w:next w:val="Normal"/>
    <w:link w:val="TitleChar"/>
    <w:uiPriority w:val="10"/>
    <w:qFormat/>
    <w:rsid w:val="00FA21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13D"/>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FA2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13D"/>
    <w:pPr>
      <w:spacing w:before="160"/>
      <w:jc w:val="center"/>
    </w:pPr>
    <w:rPr>
      <w:i/>
      <w:iCs/>
      <w:color w:val="404040" w:themeColor="text1" w:themeTint="BF"/>
    </w:rPr>
  </w:style>
  <w:style w:type="character" w:customStyle="1" w:styleId="QuoteChar">
    <w:name w:val="Quote Char"/>
    <w:basedOn w:val="DefaultParagraphFont"/>
    <w:link w:val="Quote"/>
    <w:uiPriority w:val="29"/>
    <w:rsid w:val="00FA213D"/>
    <w:rPr>
      <w:i/>
      <w:iCs/>
      <w:color w:val="404040" w:themeColor="text1" w:themeTint="BF"/>
    </w:rPr>
  </w:style>
  <w:style w:type="paragraph" w:styleId="ListParagraph">
    <w:name w:val="List Paragraph"/>
    <w:basedOn w:val="Normal"/>
    <w:uiPriority w:val="34"/>
    <w:qFormat/>
    <w:rsid w:val="00FA213D"/>
    <w:pPr>
      <w:ind w:left="720"/>
      <w:contextualSpacing/>
    </w:pPr>
  </w:style>
  <w:style w:type="character" w:styleId="IntenseEmphasis">
    <w:name w:val="Intense Emphasis"/>
    <w:basedOn w:val="DefaultParagraphFont"/>
    <w:uiPriority w:val="21"/>
    <w:qFormat/>
    <w:rsid w:val="00FA213D"/>
    <w:rPr>
      <w:i/>
      <w:iCs/>
      <w:color w:val="0F4761" w:themeColor="accent1" w:themeShade="BF"/>
    </w:rPr>
  </w:style>
  <w:style w:type="paragraph" w:styleId="IntenseQuote">
    <w:name w:val="Intense Quote"/>
    <w:basedOn w:val="Normal"/>
    <w:next w:val="Normal"/>
    <w:link w:val="IntenseQuoteChar"/>
    <w:uiPriority w:val="30"/>
    <w:qFormat/>
    <w:rsid w:val="00FA2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13D"/>
    <w:rPr>
      <w:i/>
      <w:iCs/>
      <w:color w:val="0F4761" w:themeColor="accent1" w:themeShade="BF"/>
    </w:rPr>
  </w:style>
  <w:style w:type="character" w:styleId="IntenseReference">
    <w:name w:val="Intense Reference"/>
    <w:basedOn w:val="DefaultParagraphFont"/>
    <w:uiPriority w:val="32"/>
    <w:qFormat/>
    <w:rsid w:val="00FA213D"/>
    <w:rPr>
      <w:b/>
      <w:bCs/>
      <w:smallCaps/>
      <w:color w:val="0F4761" w:themeColor="accent1" w:themeShade="BF"/>
      <w:spacing w:val="5"/>
    </w:rPr>
  </w:style>
  <w:style w:type="character" w:styleId="Hyperlink">
    <w:name w:val="Hyperlink"/>
    <w:basedOn w:val="DefaultParagraphFont"/>
    <w:uiPriority w:val="99"/>
    <w:unhideWhenUsed/>
    <w:rsid w:val="001032FF"/>
    <w:rPr>
      <w:color w:val="467886" w:themeColor="hyperlink"/>
      <w:u w:val="single"/>
    </w:rPr>
  </w:style>
  <w:style w:type="character" w:styleId="UnresolvedMention">
    <w:name w:val="Unresolved Mention"/>
    <w:basedOn w:val="DefaultParagraphFont"/>
    <w:uiPriority w:val="99"/>
    <w:semiHidden/>
    <w:unhideWhenUsed/>
    <w:rsid w:val="001032FF"/>
    <w:rPr>
      <w:color w:val="605E5C"/>
      <w:shd w:val="clear" w:color="auto" w:fill="E1DFDD"/>
    </w:rPr>
  </w:style>
  <w:style w:type="paragraph" w:customStyle="1" w:styleId="norm">
    <w:name w:val="norm"/>
    <w:basedOn w:val="Normal"/>
    <w:rsid w:val="00B1139B"/>
    <w:pPr>
      <w:spacing w:before="100" w:beforeAutospacing="1" w:after="100" w:afterAutospacing="1"/>
    </w:pPr>
  </w:style>
  <w:style w:type="paragraph" w:customStyle="1" w:styleId="oj-doc-ti">
    <w:name w:val="oj-doc-ti"/>
    <w:basedOn w:val="Normal"/>
    <w:rsid w:val="004A3356"/>
    <w:pPr>
      <w:spacing w:before="100" w:beforeAutospacing="1" w:after="100" w:afterAutospacing="1"/>
    </w:pPr>
    <w:rPr>
      <w:lang w:val="en-US" w:eastAsia="ro-MD"/>
    </w:rPr>
  </w:style>
  <w:style w:type="paragraph" w:customStyle="1" w:styleId="oj-ti-art">
    <w:name w:val="oj-ti-art"/>
    <w:basedOn w:val="Normal"/>
    <w:rsid w:val="00F23EE4"/>
    <w:pPr>
      <w:spacing w:before="100" w:beforeAutospacing="1" w:after="100" w:afterAutospacing="1"/>
    </w:pPr>
    <w:rPr>
      <w:lang w:val="en-US" w:eastAsia="ro-MD"/>
    </w:rPr>
  </w:style>
  <w:style w:type="paragraph" w:customStyle="1" w:styleId="oj-sti-art">
    <w:name w:val="oj-sti-art"/>
    <w:basedOn w:val="Normal"/>
    <w:rsid w:val="00F23EE4"/>
    <w:pPr>
      <w:spacing w:before="100" w:beforeAutospacing="1" w:after="100" w:afterAutospacing="1"/>
    </w:pPr>
    <w:rPr>
      <w:lang w:val="en-US" w:eastAsia="ro-MD"/>
    </w:rPr>
  </w:style>
  <w:style w:type="paragraph" w:customStyle="1" w:styleId="oj-normal">
    <w:name w:val="oj-normal"/>
    <w:basedOn w:val="Normal"/>
    <w:rsid w:val="00F23EE4"/>
    <w:pPr>
      <w:spacing w:before="100" w:beforeAutospacing="1" w:after="100" w:afterAutospacing="1"/>
    </w:pPr>
    <w:rPr>
      <w:lang w:val="en-US" w:eastAsia="ro-MD"/>
    </w:rPr>
  </w:style>
  <w:style w:type="character" w:customStyle="1" w:styleId="oj-italic">
    <w:name w:val="oj-italic"/>
    <w:basedOn w:val="DefaultParagraphFont"/>
    <w:rsid w:val="00F23EE4"/>
  </w:style>
  <w:style w:type="paragraph" w:styleId="NormalWeb">
    <w:name w:val="Normal (Web)"/>
    <w:basedOn w:val="Normal"/>
    <w:uiPriority w:val="99"/>
    <w:unhideWhenUsed/>
    <w:rsid w:val="006311A3"/>
    <w:pPr>
      <w:spacing w:before="100" w:beforeAutospacing="1" w:after="100" w:afterAutospacing="1"/>
    </w:pPr>
    <w:rPr>
      <w:lang w:val="en-US" w:eastAsia="ro-MD"/>
    </w:rPr>
  </w:style>
  <w:style w:type="character" w:customStyle="1" w:styleId="apple-converted-space">
    <w:name w:val="apple-converted-space"/>
    <w:basedOn w:val="DefaultParagraphFont"/>
    <w:rsid w:val="006311A3"/>
  </w:style>
  <w:style w:type="paragraph" w:customStyle="1" w:styleId="A">
    <w:name w:val="A"/>
    <w:basedOn w:val="Normal"/>
    <w:link w:val="ACaracter"/>
    <w:qFormat/>
    <w:rsid w:val="006311A3"/>
    <w:pPr>
      <w:numPr>
        <w:numId w:val="2"/>
      </w:numPr>
      <w:snapToGrid w:val="0"/>
      <w:spacing w:after="180" w:line="276" w:lineRule="auto"/>
      <w:ind w:left="567" w:hanging="567"/>
      <w:jc w:val="both"/>
    </w:pPr>
    <w:rPr>
      <w:rFonts w:ascii="Palatino Linotype" w:eastAsiaTheme="minorHAnsi" w:hAnsi="Palatino Linotype"/>
      <w:sz w:val="21"/>
      <w:szCs w:val="21"/>
      <w:lang w:val="en-US"/>
    </w:rPr>
  </w:style>
  <w:style w:type="character" w:customStyle="1" w:styleId="ACaracter">
    <w:name w:val="A Caracter"/>
    <w:basedOn w:val="DefaultParagraphFont"/>
    <w:link w:val="A"/>
    <w:rsid w:val="006311A3"/>
    <w:rPr>
      <w:rFonts w:ascii="Palatino Linotype" w:hAnsi="Palatino Linotype" w:cs="Times New Roman"/>
      <w:kern w:val="0"/>
      <w:sz w:val="21"/>
      <w:szCs w:val="21"/>
      <w:lang w:val="en-US"/>
      <w14:ligatures w14:val="none"/>
    </w:rPr>
  </w:style>
  <w:style w:type="character" w:styleId="Strong">
    <w:name w:val="Strong"/>
    <w:basedOn w:val="DefaultParagraphFont"/>
    <w:uiPriority w:val="22"/>
    <w:qFormat/>
    <w:rsid w:val="006311A3"/>
    <w:rPr>
      <w:b/>
      <w:bCs/>
    </w:rPr>
  </w:style>
  <w:style w:type="paragraph" w:customStyle="1" w:styleId="Style8">
    <w:name w:val="Style8"/>
    <w:basedOn w:val="Normal"/>
    <w:uiPriority w:val="99"/>
    <w:rsid w:val="006311A3"/>
    <w:pPr>
      <w:widowControl w:val="0"/>
      <w:spacing w:line="619" w:lineRule="exact"/>
      <w:jc w:val="both"/>
    </w:pPr>
    <w:rPr>
      <w:rFonts w:ascii="Book Antiqua" w:eastAsiaTheme="minorEastAsia" w:hAnsi="Book Antiqua" w:cstheme="minorBidi"/>
      <w:lang w:val="ru-RU" w:eastAsia="ru-RU"/>
    </w:rPr>
  </w:style>
  <w:style w:type="character" w:customStyle="1" w:styleId="FontStyle80">
    <w:name w:val="Font Style80"/>
    <w:basedOn w:val="DefaultParagraphFont"/>
    <w:uiPriority w:val="99"/>
    <w:rsid w:val="006311A3"/>
    <w:rPr>
      <w:rFonts w:ascii="Book Antiqua" w:hAnsi="Book Antiqua" w:cs="Book Antiqua"/>
      <w:i/>
      <w:iCs/>
      <w:sz w:val="16"/>
      <w:szCs w:val="16"/>
    </w:rPr>
  </w:style>
  <w:style w:type="character" w:customStyle="1" w:styleId="FontStyle81">
    <w:name w:val="Font Style81"/>
    <w:basedOn w:val="DefaultParagraphFont"/>
    <w:uiPriority w:val="99"/>
    <w:rsid w:val="006311A3"/>
    <w:rPr>
      <w:rFonts w:ascii="Book Antiqua" w:hAnsi="Book Antiqua" w:cs="Book Antiqua"/>
      <w:b/>
      <w:bCs/>
      <w:sz w:val="16"/>
      <w:szCs w:val="16"/>
    </w:rPr>
  </w:style>
  <w:style w:type="character" w:styleId="Emphasis">
    <w:name w:val="Emphasis"/>
    <w:basedOn w:val="DefaultParagraphFont"/>
    <w:uiPriority w:val="20"/>
    <w:qFormat/>
    <w:rsid w:val="000D1F45"/>
    <w:rPr>
      <w:i/>
      <w:iCs/>
    </w:rPr>
  </w:style>
  <w:style w:type="paragraph" w:styleId="NoSpacing">
    <w:name w:val="No Spacing"/>
    <w:uiPriority w:val="1"/>
    <w:qFormat/>
    <w:rsid w:val="000D1F45"/>
    <w:pPr>
      <w:spacing w:after="0" w:line="240" w:lineRule="auto"/>
    </w:pPr>
    <w:rPr>
      <w:rFonts w:ascii="Times New Roman" w:eastAsia="Times New Roman" w:hAnsi="Times New Roman" w:cs="Times New Roman"/>
      <w:kern w:val="0"/>
      <w:sz w:val="28"/>
      <w:szCs w:val="22"/>
      <w:lang w:val="en-US"/>
      <w14:ligatures w14:val="none"/>
    </w:rPr>
  </w:style>
  <w:style w:type="paragraph" w:customStyle="1" w:styleId="p1">
    <w:name w:val="p1"/>
    <w:basedOn w:val="Normal"/>
    <w:rsid w:val="000D1F45"/>
    <w:rPr>
      <w:rFonts w:ascii="Helvetica" w:hAnsi="Helvetica"/>
      <w:color w:val="000000"/>
      <w:sz w:val="17"/>
      <w:szCs w:val="17"/>
      <w:lang w:val="en-US"/>
    </w:rPr>
  </w:style>
  <w:style w:type="paragraph" w:customStyle="1" w:styleId="p2">
    <w:name w:val="p2"/>
    <w:basedOn w:val="Normal"/>
    <w:rsid w:val="000D1F45"/>
    <w:rPr>
      <w:rFonts w:ascii="Arial" w:hAnsi="Arial" w:cs="Arial"/>
      <w:color w:val="000000"/>
      <w:sz w:val="17"/>
      <w:szCs w:val="17"/>
      <w:lang w:val="en-US"/>
    </w:rPr>
  </w:style>
  <w:style w:type="character" w:customStyle="1" w:styleId="s1">
    <w:name w:val="s1"/>
    <w:basedOn w:val="DefaultParagraphFont"/>
    <w:rsid w:val="000D1F45"/>
    <w:rPr>
      <w:rFonts w:ascii="Helvetica" w:hAnsi="Helvetica" w:hint="default"/>
      <w:sz w:val="17"/>
      <w:szCs w:val="17"/>
    </w:rPr>
  </w:style>
  <w:style w:type="character" w:styleId="FollowedHyperlink">
    <w:name w:val="FollowedHyperlink"/>
    <w:basedOn w:val="DefaultParagraphFont"/>
    <w:uiPriority w:val="99"/>
    <w:semiHidden/>
    <w:unhideWhenUsed/>
    <w:rsid w:val="00546D5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586">
      <w:bodyDiv w:val="1"/>
      <w:marLeft w:val="0"/>
      <w:marRight w:val="0"/>
      <w:marTop w:val="0"/>
      <w:marBottom w:val="0"/>
      <w:divBdr>
        <w:top w:val="none" w:sz="0" w:space="0" w:color="auto"/>
        <w:left w:val="none" w:sz="0" w:space="0" w:color="auto"/>
        <w:bottom w:val="none" w:sz="0" w:space="0" w:color="auto"/>
        <w:right w:val="none" w:sz="0" w:space="0" w:color="auto"/>
      </w:divBdr>
    </w:div>
    <w:div w:id="3636962">
      <w:bodyDiv w:val="1"/>
      <w:marLeft w:val="0"/>
      <w:marRight w:val="0"/>
      <w:marTop w:val="0"/>
      <w:marBottom w:val="0"/>
      <w:divBdr>
        <w:top w:val="none" w:sz="0" w:space="0" w:color="auto"/>
        <w:left w:val="none" w:sz="0" w:space="0" w:color="auto"/>
        <w:bottom w:val="none" w:sz="0" w:space="0" w:color="auto"/>
        <w:right w:val="none" w:sz="0" w:space="0" w:color="auto"/>
      </w:divBdr>
      <w:divsChild>
        <w:div w:id="479225703">
          <w:marLeft w:val="0"/>
          <w:marRight w:val="0"/>
          <w:marTop w:val="0"/>
          <w:marBottom w:val="0"/>
          <w:divBdr>
            <w:top w:val="none" w:sz="0" w:space="0" w:color="auto"/>
            <w:left w:val="none" w:sz="0" w:space="0" w:color="auto"/>
            <w:bottom w:val="none" w:sz="0" w:space="0" w:color="auto"/>
            <w:right w:val="none" w:sz="0" w:space="0" w:color="auto"/>
          </w:divBdr>
        </w:div>
      </w:divsChild>
    </w:div>
    <w:div w:id="24791321">
      <w:bodyDiv w:val="1"/>
      <w:marLeft w:val="0"/>
      <w:marRight w:val="0"/>
      <w:marTop w:val="0"/>
      <w:marBottom w:val="0"/>
      <w:divBdr>
        <w:top w:val="none" w:sz="0" w:space="0" w:color="auto"/>
        <w:left w:val="none" w:sz="0" w:space="0" w:color="auto"/>
        <w:bottom w:val="none" w:sz="0" w:space="0" w:color="auto"/>
        <w:right w:val="none" w:sz="0" w:space="0" w:color="auto"/>
      </w:divBdr>
      <w:divsChild>
        <w:div w:id="363866238">
          <w:marLeft w:val="0"/>
          <w:marRight w:val="0"/>
          <w:marTop w:val="0"/>
          <w:marBottom w:val="0"/>
          <w:divBdr>
            <w:top w:val="none" w:sz="0" w:space="0" w:color="auto"/>
            <w:left w:val="none" w:sz="0" w:space="0" w:color="auto"/>
            <w:bottom w:val="none" w:sz="0" w:space="0" w:color="auto"/>
            <w:right w:val="none" w:sz="0" w:space="0" w:color="auto"/>
          </w:divBdr>
        </w:div>
      </w:divsChild>
    </w:div>
    <w:div w:id="26879529">
      <w:bodyDiv w:val="1"/>
      <w:marLeft w:val="0"/>
      <w:marRight w:val="0"/>
      <w:marTop w:val="0"/>
      <w:marBottom w:val="0"/>
      <w:divBdr>
        <w:top w:val="none" w:sz="0" w:space="0" w:color="auto"/>
        <w:left w:val="none" w:sz="0" w:space="0" w:color="auto"/>
        <w:bottom w:val="none" w:sz="0" w:space="0" w:color="auto"/>
        <w:right w:val="none" w:sz="0" w:space="0" w:color="auto"/>
      </w:divBdr>
    </w:div>
    <w:div w:id="26950234">
      <w:bodyDiv w:val="1"/>
      <w:marLeft w:val="0"/>
      <w:marRight w:val="0"/>
      <w:marTop w:val="0"/>
      <w:marBottom w:val="0"/>
      <w:divBdr>
        <w:top w:val="none" w:sz="0" w:space="0" w:color="auto"/>
        <w:left w:val="none" w:sz="0" w:space="0" w:color="auto"/>
        <w:bottom w:val="none" w:sz="0" w:space="0" w:color="auto"/>
        <w:right w:val="none" w:sz="0" w:space="0" w:color="auto"/>
      </w:divBdr>
      <w:divsChild>
        <w:div w:id="1268658326">
          <w:marLeft w:val="0"/>
          <w:marRight w:val="0"/>
          <w:marTop w:val="0"/>
          <w:marBottom w:val="0"/>
          <w:divBdr>
            <w:top w:val="none" w:sz="0" w:space="0" w:color="auto"/>
            <w:left w:val="none" w:sz="0" w:space="0" w:color="auto"/>
            <w:bottom w:val="none" w:sz="0" w:space="0" w:color="auto"/>
            <w:right w:val="none" w:sz="0" w:space="0" w:color="auto"/>
          </w:divBdr>
          <w:divsChild>
            <w:div w:id="208182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5423">
      <w:bodyDiv w:val="1"/>
      <w:marLeft w:val="0"/>
      <w:marRight w:val="0"/>
      <w:marTop w:val="0"/>
      <w:marBottom w:val="0"/>
      <w:divBdr>
        <w:top w:val="none" w:sz="0" w:space="0" w:color="auto"/>
        <w:left w:val="none" w:sz="0" w:space="0" w:color="auto"/>
        <w:bottom w:val="none" w:sz="0" w:space="0" w:color="auto"/>
        <w:right w:val="none" w:sz="0" w:space="0" w:color="auto"/>
      </w:divBdr>
    </w:div>
    <w:div w:id="29844159">
      <w:bodyDiv w:val="1"/>
      <w:marLeft w:val="0"/>
      <w:marRight w:val="0"/>
      <w:marTop w:val="0"/>
      <w:marBottom w:val="0"/>
      <w:divBdr>
        <w:top w:val="none" w:sz="0" w:space="0" w:color="auto"/>
        <w:left w:val="none" w:sz="0" w:space="0" w:color="auto"/>
        <w:bottom w:val="none" w:sz="0" w:space="0" w:color="auto"/>
        <w:right w:val="none" w:sz="0" w:space="0" w:color="auto"/>
      </w:divBdr>
      <w:divsChild>
        <w:div w:id="1011638282">
          <w:marLeft w:val="0"/>
          <w:marRight w:val="0"/>
          <w:marTop w:val="0"/>
          <w:marBottom w:val="0"/>
          <w:divBdr>
            <w:top w:val="none" w:sz="0" w:space="0" w:color="auto"/>
            <w:left w:val="none" w:sz="0" w:space="0" w:color="auto"/>
            <w:bottom w:val="none" w:sz="0" w:space="0" w:color="auto"/>
            <w:right w:val="none" w:sz="0" w:space="0" w:color="auto"/>
          </w:divBdr>
        </w:div>
      </w:divsChild>
    </w:div>
    <w:div w:id="54277122">
      <w:bodyDiv w:val="1"/>
      <w:marLeft w:val="0"/>
      <w:marRight w:val="0"/>
      <w:marTop w:val="0"/>
      <w:marBottom w:val="0"/>
      <w:divBdr>
        <w:top w:val="none" w:sz="0" w:space="0" w:color="auto"/>
        <w:left w:val="none" w:sz="0" w:space="0" w:color="auto"/>
        <w:bottom w:val="none" w:sz="0" w:space="0" w:color="auto"/>
        <w:right w:val="none" w:sz="0" w:space="0" w:color="auto"/>
      </w:divBdr>
      <w:divsChild>
        <w:div w:id="628167731">
          <w:marLeft w:val="0"/>
          <w:marRight w:val="0"/>
          <w:marTop w:val="0"/>
          <w:marBottom w:val="0"/>
          <w:divBdr>
            <w:top w:val="none" w:sz="0" w:space="0" w:color="auto"/>
            <w:left w:val="none" w:sz="0" w:space="0" w:color="auto"/>
            <w:bottom w:val="none" w:sz="0" w:space="0" w:color="auto"/>
            <w:right w:val="none" w:sz="0" w:space="0" w:color="auto"/>
          </w:divBdr>
        </w:div>
      </w:divsChild>
    </w:div>
    <w:div w:id="58290084">
      <w:bodyDiv w:val="1"/>
      <w:marLeft w:val="0"/>
      <w:marRight w:val="0"/>
      <w:marTop w:val="0"/>
      <w:marBottom w:val="0"/>
      <w:divBdr>
        <w:top w:val="none" w:sz="0" w:space="0" w:color="auto"/>
        <w:left w:val="none" w:sz="0" w:space="0" w:color="auto"/>
        <w:bottom w:val="none" w:sz="0" w:space="0" w:color="auto"/>
        <w:right w:val="none" w:sz="0" w:space="0" w:color="auto"/>
      </w:divBdr>
      <w:divsChild>
        <w:div w:id="1527938983">
          <w:marLeft w:val="240"/>
          <w:marRight w:val="0"/>
          <w:marTop w:val="0"/>
          <w:marBottom w:val="0"/>
          <w:divBdr>
            <w:top w:val="none" w:sz="0" w:space="0" w:color="auto"/>
            <w:left w:val="none" w:sz="0" w:space="0" w:color="auto"/>
            <w:bottom w:val="none" w:sz="0" w:space="0" w:color="auto"/>
            <w:right w:val="none" w:sz="0" w:space="0" w:color="auto"/>
          </w:divBdr>
        </w:div>
        <w:div w:id="1324116827">
          <w:marLeft w:val="240"/>
          <w:marRight w:val="0"/>
          <w:marTop w:val="0"/>
          <w:marBottom w:val="0"/>
          <w:divBdr>
            <w:top w:val="none" w:sz="0" w:space="0" w:color="auto"/>
            <w:left w:val="none" w:sz="0" w:space="0" w:color="auto"/>
            <w:bottom w:val="none" w:sz="0" w:space="0" w:color="auto"/>
            <w:right w:val="none" w:sz="0" w:space="0" w:color="auto"/>
          </w:divBdr>
        </w:div>
        <w:div w:id="667250737">
          <w:marLeft w:val="240"/>
          <w:marRight w:val="0"/>
          <w:marTop w:val="0"/>
          <w:marBottom w:val="0"/>
          <w:divBdr>
            <w:top w:val="none" w:sz="0" w:space="0" w:color="auto"/>
            <w:left w:val="none" w:sz="0" w:space="0" w:color="auto"/>
            <w:bottom w:val="none" w:sz="0" w:space="0" w:color="auto"/>
            <w:right w:val="none" w:sz="0" w:space="0" w:color="auto"/>
          </w:divBdr>
        </w:div>
        <w:div w:id="649789447">
          <w:marLeft w:val="240"/>
          <w:marRight w:val="0"/>
          <w:marTop w:val="0"/>
          <w:marBottom w:val="0"/>
          <w:divBdr>
            <w:top w:val="none" w:sz="0" w:space="0" w:color="auto"/>
            <w:left w:val="none" w:sz="0" w:space="0" w:color="auto"/>
            <w:bottom w:val="none" w:sz="0" w:space="0" w:color="auto"/>
            <w:right w:val="none" w:sz="0" w:space="0" w:color="auto"/>
          </w:divBdr>
        </w:div>
      </w:divsChild>
    </w:div>
    <w:div w:id="63653125">
      <w:bodyDiv w:val="1"/>
      <w:marLeft w:val="0"/>
      <w:marRight w:val="0"/>
      <w:marTop w:val="0"/>
      <w:marBottom w:val="0"/>
      <w:divBdr>
        <w:top w:val="none" w:sz="0" w:space="0" w:color="auto"/>
        <w:left w:val="none" w:sz="0" w:space="0" w:color="auto"/>
        <w:bottom w:val="none" w:sz="0" w:space="0" w:color="auto"/>
        <w:right w:val="none" w:sz="0" w:space="0" w:color="auto"/>
      </w:divBdr>
    </w:div>
    <w:div w:id="69280698">
      <w:bodyDiv w:val="1"/>
      <w:marLeft w:val="0"/>
      <w:marRight w:val="0"/>
      <w:marTop w:val="0"/>
      <w:marBottom w:val="0"/>
      <w:divBdr>
        <w:top w:val="none" w:sz="0" w:space="0" w:color="auto"/>
        <w:left w:val="none" w:sz="0" w:space="0" w:color="auto"/>
        <w:bottom w:val="none" w:sz="0" w:space="0" w:color="auto"/>
        <w:right w:val="none" w:sz="0" w:space="0" w:color="auto"/>
      </w:divBdr>
      <w:divsChild>
        <w:div w:id="1768501255">
          <w:marLeft w:val="0"/>
          <w:marRight w:val="0"/>
          <w:marTop w:val="120"/>
          <w:marBottom w:val="0"/>
          <w:divBdr>
            <w:top w:val="none" w:sz="0" w:space="0" w:color="auto"/>
            <w:left w:val="none" w:sz="0" w:space="0" w:color="auto"/>
            <w:bottom w:val="none" w:sz="0" w:space="0" w:color="auto"/>
            <w:right w:val="none" w:sz="0" w:space="0" w:color="auto"/>
          </w:divBdr>
        </w:div>
        <w:div w:id="44766393">
          <w:marLeft w:val="0"/>
          <w:marRight w:val="0"/>
          <w:marTop w:val="0"/>
          <w:marBottom w:val="0"/>
          <w:divBdr>
            <w:top w:val="none" w:sz="0" w:space="0" w:color="auto"/>
            <w:left w:val="none" w:sz="0" w:space="0" w:color="auto"/>
            <w:bottom w:val="none" w:sz="0" w:space="0" w:color="auto"/>
            <w:right w:val="none" w:sz="0" w:space="0" w:color="auto"/>
          </w:divBdr>
        </w:div>
      </w:divsChild>
    </w:div>
    <w:div w:id="71779827">
      <w:bodyDiv w:val="1"/>
      <w:marLeft w:val="0"/>
      <w:marRight w:val="0"/>
      <w:marTop w:val="0"/>
      <w:marBottom w:val="0"/>
      <w:divBdr>
        <w:top w:val="none" w:sz="0" w:space="0" w:color="auto"/>
        <w:left w:val="none" w:sz="0" w:space="0" w:color="auto"/>
        <w:bottom w:val="none" w:sz="0" w:space="0" w:color="auto"/>
        <w:right w:val="none" w:sz="0" w:space="0" w:color="auto"/>
      </w:divBdr>
    </w:div>
    <w:div w:id="77793693">
      <w:bodyDiv w:val="1"/>
      <w:marLeft w:val="0"/>
      <w:marRight w:val="0"/>
      <w:marTop w:val="0"/>
      <w:marBottom w:val="0"/>
      <w:divBdr>
        <w:top w:val="none" w:sz="0" w:space="0" w:color="auto"/>
        <w:left w:val="none" w:sz="0" w:space="0" w:color="auto"/>
        <w:bottom w:val="none" w:sz="0" w:space="0" w:color="auto"/>
        <w:right w:val="none" w:sz="0" w:space="0" w:color="auto"/>
      </w:divBdr>
    </w:div>
    <w:div w:id="82265639">
      <w:bodyDiv w:val="1"/>
      <w:marLeft w:val="0"/>
      <w:marRight w:val="0"/>
      <w:marTop w:val="0"/>
      <w:marBottom w:val="0"/>
      <w:divBdr>
        <w:top w:val="none" w:sz="0" w:space="0" w:color="auto"/>
        <w:left w:val="none" w:sz="0" w:space="0" w:color="auto"/>
        <w:bottom w:val="none" w:sz="0" w:space="0" w:color="auto"/>
        <w:right w:val="none" w:sz="0" w:space="0" w:color="auto"/>
      </w:divBdr>
    </w:div>
    <w:div w:id="98528610">
      <w:bodyDiv w:val="1"/>
      <w:marLeft w:val="0"/>
      <w:marRight w:val="0"/>
      <w:marTop w:val="0"/>
      <w:marBottom w:val="0"/>
      <w:divBdr>
        <w:top w:val="none" w:sz="0" w:space="0" w:color="auto"/>
        <w:left w:val="none" w:sz="0" w:space="0" w:color="auto"/>
        <w:bottom w:val="none" w:sz="0" w:space="0" w:color="auto"/>
        <w:right w:val="none" w:sz="0" w:space="0" w:color="auto"/>
      </w:divBdr>
    </w:div>
    <w:div w:id="101338999">
      <w:bodyDiv w:val="1"/>
      <w:marLeft w:val="0"/>
      <w:marRight w:val="0"/>
      <w:marTop w:val="0"/>
      <w:marBottom w:val="0"/>
      <w:divBdr>
        <w:top w:val="none" w:sz="0" w:space="0" w:color="auto"/>
        <w:left w:val="none" w:sz="0" w:space="0" w:color="auto"/>
        <w:bottom w:val="none" w:sz="0" w:space="0" w:color="auto"/>
        <w:right w:val="none" w:sz="0" w:space="0" w:color="auto"/>
      </w:divBdr>
      <w:divsChild>
        <w:div w:id="987630549">
          <w:marLeft w:val="0"/>
          <w:marRight w:val="0"/>
          <w:marTop w:val="0"/>
          <w:marBottom w:val="0"/>
          <w:divBdr>
            <w:top w:val="none" w:sz="0" w:space="0" w:color="auto"/>
            <w:left w:val="none" w:sz="0" w:space="0" w:color="auto"/>
            <w:bottom w:val="none" w:sz="0" w:space="0" w:color="auto"/>
            <w:right w:val="none" w:sz="0" w:space="0" w:color="auto"/>
          </w:divBdr>
          <w:divsChild>
            <w:div w:id="1704360977">
              <w:marLeft w:val="0"/>
              <w:marRight w:val="0"/>
              <w:marTop w:val="0"/>
              <w:marBottom w:val="0"/>
              <w:divBdr>
                <w:top w:val="none" w:sz="0" w:space="0" w:color="auto"/>
                <w:left w:val="none" w:sz="0" w:space="0" w:color="auto"/>
                <w:bottom w:val="none" w:sz="0" w:space="0" w:color="auto"/>
                <w:right w:val="none" w:sz="0" w:space="0" w:color="auto"/>
              </w:divBdr>
              <w:divsChild>
                <w:div w:id="1578661545">
                  <w:marLeft w:val="0"/>
                  <w:marRight w:val="0"/>
                  <w:marTop w:val="0"/>
                  <w:marBottom w:val="0"/>
                  <w:divBdr>
                    <w:top w:val="none" w:sz="0" w:space="0" w:color="auto"/>
                    <w:left w:val="none" w:sz="0" w:space="0" w:color="auto"/>
                    <w:bottom w:val="none" w:sz="0" w:space="0" w:color="auto"/>
                    <w:right w:val="none" w:sz="0" w:space="0" w:color="auto"/>
                  </w:divBdr>
                  <w:divsChild>
                    <w:div w:id="1562252255">
                      <w:marLeft w:val="0"/>
                      <w:marRight w:val="0"/>
                      <w:marTop w:val="0"/>
                      <w:marBottom w:val="0"/>
                      <w:divBdr>
                        <w:top w:val="none" w:sz="0" w:space="0" w:color="auto"/>
                        <w:left w:val="none" w:sz="0" w:space="0" w:color="auto"/>
                        <w:bottom w:val="none" w:sz="0" w:space="0" w:color="auto"/>
                        <w:right w:val="none" w:sz="0" w:space="0" w:color="auto"/>
                      </w:divBdr>
                      <w:divsChild>
                        <w:div w:id="225343569">
                          <w:marLeft w:val="0"/>
                          <w:marRight w:val="0"/>
                          <w:marTop w:val="0"/>
                          <w:marBottom w:val="0"/>
                          <w:divBdr>
                            <w:top w:val="none" w:sz="0" w:space="0" w:color="auto"/>
                            <w:left w:val="none" w:sz="0" w:space="0" w:color="auto"/>
                            <w:bottom w:val="none" w:sz="0" w:space="0" w:color="auto"/>
                            <w:right w:val="none" w:sz="0" w:space="0" w:color="auto"/>
                          </w:divBdr>
                        </w:div>
                        <w:div w:id="343895470">
                          <w:marLeft w:val="0"/>
                          <w:marRight w:val="0"/>
                          <w:marTop w:val="0"/>
                          <w:marBottom w:val="0"/>
                          <w:divBdr>
                            <w:top w:val="none" w:sz="0" w:space="0" w:color="auto"/>
                            <w:left w:val="none" w:sz="0" w:space="0" w:color="auto"/>
                            <w:bottom w:val="none" w:sz="0" w:space="0" w:color="auto"/>
                            <w:right w:val="none" w:sz="0" w:space="0" w:color="auto"/>
                          </w:divBdr>
                          <w:divsChild>
                            <w:div w:id="17145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75286">
                      <w:marLeft w:val="0"/>
                      <w:marRight w:val="0"/>
                      <w:marTop w:val="0"/>
                      <w:marBottom w:val="0"/>
                      <w:divBdr>
                        <w:top w:val="none" w:sz="0" w:space="0" w:color="auto"/>
                        <w:left w:val="none" w:sz="0" w:space="0" w:color="auto"/>
                        <w:bottom w:val="none" w:sz="0" w:space="0" w:color="auto"/>
                        <w:right w:val="none" w:sz="0" w:space="0" w:color="auto"/>
                      </w:divBdr>
                      <w:divsChild>
                        <w:div w:id="1406955254">
                          <w:marLeft w:val="0"/>
                          <w:marRight w:val="0"/>
                          <w:marTop w:val="0"/>
                          <w:marBottom w:val="0"/>
                          <w:divBdr>
                            <w:top w:val="none" w:sz="0" w:space="0" w:color="auto"/>
                            <w:left w:val="none" w:sz="0" w:space="0" w:color="auto"/>
                            <w:bottom w:val="none" w:sz="0" w:space="0" w:color="auto"/>
                            <w:right w:val="none" w:sz="0" w:space="0" w:color="auto"/>
                          </w:divBdr>
                        </w:div>
                        <w:div w:id="354380096">
                          <w:marLeft w:val="0"/>
                          <w:marRight w:val="0"/>
                          <w:marTop w:val="0"/>
                          <w:marBottom w:val="0"/>
                          <w:divBdr>
                            <w:top w:val="none" w:sz="0" w:space="0" w:color="auto"/>
                            <w:left w:val="none" w:sz="0" w:space="0" w:color="auto"/>
                            <w:bottom w:val="none" w:sz="0" w:space="0" w:color="auto"/>
                            <w:right w:val="none" w:sz="0" w:space="0" w:color="auto"/>
                          </w:divBdr>
                          <w:divsChild>
                            <w:div w:id="183679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03224">
                      <w:marLeft w:val="0"/>
                      <w:marRight w:val="0"/>
                      <w:marTop w:val="0"/>
                      <w:marBottom w:val="0"/>
                      <w:divBdr>
                        <w:top w:val="none" w:sz="0" w:space="0" w:color="auto"/>
                        <w:left w:val="none" w:sz="0" w:space="0" w:color="auto"/>
                        <w:bottom w:val="none" w:sz="0" w:space="0" w:color="auto"/>
                        <w:right w:val="none" w:sz="0" w:space="0" w:color="auto"/>
                      </w:divBdr>
                      <w:divsChild>
                        <w:div w:id="1164586218">
                          <w:marLeft w:val="0"/>
                          <w:marRight w:val="0"/>
                          <w:marTop w:val="0"/>
                          <w:marBottom w:val="0"/>
                          <w:divBdr>
                            <w:top w:val="none" w:sz="0" w:space="0" w:color="auto"/>
                            <w:left w:val="none" w:sz="0" w:space="0" w:color="auto"/>
                            <w:bottom w:val="none" w:sz="0" w:space="0" w:color="auto"/>
                            <w:right w:val="none" w:sz="0" w:space="0" w:color="auto"/>
                          </w:divBdr>
                        </w:div>
                        <w:div w:id="519121786">
                          <w:marLeft w:val="0"/>
                          <w:marRight w:val="0"/>
                          <w:marTop w:val="0"/>
                          <w:marBottom w:val="0"/>
                          <w:divBdr>
                            <w:top w:val="none" w:sz="0" w:space="0" w:color="auto"/>
                            <w:left w:val="none" w:sz="0" w:space="0" w:color="auto"/>
                            <w:bottom w:val="none" w:sz="0" w:space="0" w:color="auto"/>
                            <w:right w:val="none" w:sz="0" w:space="0" w:color="auto"/>
                          </w:divBdr>
                          <w:divsChild>
                            <w:div w:id="33018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6023">
                      <w:marLeft w:val="0"/>
                      <w:marRight w:val="0"/>
                      <w:marTop w:val="0"/>
                      <w:marBottom w:val="0"/>
                      <w:divBdr>
                        <w:top w:val="none" w:sz="0" w:space="0" w:color="auto"/>
                        <w:left w:val="none" w:sz="0" w:space="0" w:color="auto"/>
                        <w:bottom w:val="none" w:sz="0" w:space="0" w:color="auto"/>
                        <w:right w:val="none" w:sz="0" w:space="0" w:color="auto"/>
                      </w:divBdr>
                      <w:divsChild>
                        <w:div w:id="852959370">
                          <w:marLeft w:val="0"/>
                          <w:marRight w:val="0"/>
                          <w:marTop w:val="0"/>
                          <w:marBottom w:val="0"/>
                          <w:divBdr>
                            <w:top w:val="none" w:sz="0" w:space="0" w:color="auto"/>
                            <w:left w:val="none" w:sz="0" w:space="0" w:color="auto"/>
                            <w:bottom w:val="none" w:sz="0" w:space="0" w:color="auto"/>
                            <w:right w:val="none" w:sz="0" w:space="0" w:color="auto"/>
                          </w:divBdr>
                        </w:div>
                        <w:div w:id="1822429377">
                          <w:marLeft w:val="0"/>
                          <w:marRight w:val="0"/>
                          <w:marTop w:val="0"/>
                          <w:marBottom w:val="0"/>
                          <w:divBdr>
                            <w:top w:val="none" w:sz="0" w:space="0" w:color="auto"/>
                            <w:left w:val="none" w:sz="0" w:space="0" w:color="auto"/>
                            <w:bottom w:val="none" w:sz="0" w:space="0" w:color="auto"/>
                            <w:right w:val="none" w:sz="0" w:space="0" w:color="auto"/>
                          </w:divBdr>
                          <w:divsChild>
                            <w:div w:id="16504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48492">
      <w:bodyDiv w:val="1"/>
      <w:marLeft w:val="0"/>
      <w:marRight w:val="0"/>
      <w:marTop w:val="0"/>
      <w:marBottom w:val="0"/>
      <w:divBdr>
        <w:top w:val="none" w:sz="0" w:space="0" w:color="auto"/>
        <w:left w:val="none" w:sz="0" w:space="0" w:color="auto"/>
        <w:bottom w:val="none" w:sz="0" w:space="0" w:color="auto"/>
        <w:right w:val="none" w:sz="0" w:space="0" w:color="auto"/>
      </w:divBdr>
      <w:divsChild>
        <w:div w:id="652293411">
          <w:marLeft w:val="0"/>
          <w:marRight w:val="0"/>
          <w:marTop w:val="0"/>
          <w:marBottom w:val="0"/>
          <w:divBdr>
            <w:top w:val="none" w:sz="0" w:space="0" w:color="auto"/>
            <w:left w:val="none" w:sz="0" w:space="0" w:color="auto"/>
            <w:bottom w:val="none" w:sz="0" w:space="0" w:color="auto"/>
            <w:right w:val="none" w:sz="0" w:space="0" w:color="auto"/>
          </w:divBdr>
          <w:divsChild>
            <w:div w:id="601380224">
              <w:marLeft w:val="0"/>
              <w:marRight w:val="0"/>
              <w:marTop w:val="0"/>
              <w:marBottom w:val="0"/>
              <w:divBdr>
                <w:top w:val="none" w:sz="0" w:space="0" w:color="auto"/>
                <w:left w:val="none" w:sz="0" w:space="0" w:color="auto"/>
                <w:bottom w:val="none" w:sz="0" w:space="0" w:color="auto"/>
                <w:right w:val="none" w:sz="0" w:space="0" w:color="auto"/>
              </w:divBdr>
              <w:divsChild>
                <w:div w:id="510801696">
                  <w:marLeft w:val="0"/>
                  <w:marRight w:val="0"/>
                  <w:marTop w:val="0"/>
                  <w:marBottom w:val="0"/>
                  <w:divBdr>
                    <w:top w:val="none" w:sz="0" w:space="0" w:color="auto"/>
                    <w:left w:val="none" w:sz="0" w:space="0" w:color="auto"/>
                    <w:bottom w:val="none" w:sz="0" w:space="0" w:color="auto"/>
                    <w:right w:val="none" w:sz="0" w:space="0" w:color="auto"/>
                  </w:divBdr>
                  <w:divsChild>
                    <w:div w:id="1748452560">
                      <w:marLeft w:val="0"/>
                      <w:marRight w:val="0"/>
                      <w:marTop w:val="0"/>
                      <w:marBottom w:val="0"/>
                      <w:divBdr>
                        <w:top w:val="none" w:sz="0" w:space="0" w:color="auto"/>
                        <w:left w:val="none" w:sz="0" w:space="0" w:color="auto"/>
                        <w:bottom w:val="none" w:sz="0" w:space="0" w:color="auto"/>
                        <w:right w:val="none" w:sz="0" w:space="0" w:color="auto"/>
                      </w:divBdr>
                    </w:div>
                    <w:div w:id="2042049193">
                      <w:marLeft w:val="0"/>
                      <w:marRight w:val="0"/>
                      <w:marTop w:val="0"/>
                      <w:marBottom w:val="0"/>
                      <w:divBdr>
                        <w:top w:val="none" w:sz="0" w:space="0" w:color="auto"/>
                        <w:left w:val="none" w:sz="0" w:space="0" w:color="auto"/>
                        <w:bottom w:val="none" w:sz="0" w:space="0" w:color="auto"/>
                        <w:right w:val="none" w:sz="0" w:space="0" w:color="auto"/>
                      </w:divBdr>
                    </w:div>
                  </w:divsChild>
                </w:div>
                <w:div w:id="80372333">
                  <w:marLeft w:val="0"/>
                  <w:marRight w:val="0"/>
                  <w:marTop w:val="0"/>
                  <w:marBottom w:val="0"/>
                  <w:divBdr>
                    <w:top w:val="none" w:sz="0" w:space="0" w:color="auto"/>
                    <w:left w:val="none" w:sz="0" w:space="0" w:color="auto"/>
                    <w:bottom w:val="none" w:sz="0" w:space="0" w:color="auto"/>
                    <w:right w:val="none" w:sz="0" w:space="0" w:color="auto"/>
                  </w:divBdr>
                  <w:divsChild>
                    <w:div w:id="1326326215">
                      <w:marLeft w:val="0"/>
                      <w:marRight w:val="0"/>
                      <w:marTop w:val="0"/>
                      <w:marBottom w:val="0"/>
                      <w:divBdr>
                        <w:top w:val="none" w:sz="0" w:space="0" w:color="auto"/>
                        <w:left w:val="none" w:sz="0" w:space="0" w:color="auto"/>
                        <w:bottom w:val="none" w:sz="0" w:space="0" w:color="auto"/>
                        <w:right w:val="none" w:sz="0" w:space="0" w:color="auto"/>
                      </w:divBdr>
                    </w:div>
                    <w:div w:id="18125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81284">
      <w:bodyDiv w:val="1"/>
      <w:marLeft w:val="0"/>
      <w:marRight w:val="0"/>
      <w:marTop w:val="0"/>
      <w:marBottom w:val="0"/>
      <w:divBdr>
        <w:top w:val="none" w:sz="0" w:space="0" w:color="auto"/>
        <w:left w:val="none" w:sz="0" w:space="0" w:color="auto"/>
        <w:bottom w:val="none" w:sz="0" w:space="0" w:color="auto"/>
        <w:right w:val="none" w:sz="0" w:space="0" w:color="auto"/>
      </w:divBdr>
      <w:divsChild>
        <w:div w:id="1415932799">
          <w:marLeft w:val="0"/>
          <w:marRight w:val="0"/>
          <w:marTop w:val="0"/>
          <w:marBottom w:val="0"/>
          <w:divBdr>
            <w:top w:val="none" w:sz="0" w:space="0" w:color="auto"/>
            <w:left w:val="none" w:sz="0" w:space="0" w:color="auto"/>
            <w:bottom w:val="none" w:sz="0" w:space="0" w:color="auto"/>
            <w:right w:val="none" w:sz="0" w:space="0" w:color="auto"/>
          </w:divBdr>
          <w:divsChild>
            <w:div w:id="34925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74226">
      <w:bodyDiv w:val="1"/>
      <w:marLeft w:val="0"/>
      <w:marRight w:val="0"/>
      <w:marTop w:val="0"/>
      <w:marBottom w:val="0"/>
      <w:divBdr>
        <w:top w:val="none" w:sz="0" w:space="0" w:color="auto"/>
        <w:left w:val="none" w:sz="0" w:space="0" w:color="auto"/>
        <w:bottom w:val="none" w:sz="0" w:space="0" w:color="auto"/>
        <w:right w:val="none" w:sz="0" w:space="0" w:color="auto"/>
      </w:divBdr>
    </w:div>
    <w:div w:id="161747150">
      <w:bodyDiv w:val="1"/>
      <w:marLeft w:val="0"/>
      <w:marRight w:val="0"/>
      <w:marTop w:val="0"/>
      <w:marBottom w:val="0"/>
      <w:divBdr>
        <w:top w:val="none" w:sz="0" w:space="0" w:color="auto"/>
        <w:left w:val="none" w:sz="0" w:space="0" w:color="auto"/>
        <w:bottom w:val="none" w:sz="0" w:space="0" w:color="auto"/>
        <w:right w:val="none" w:sz="0" w:space="0" w:color="auto"/>
      </w:divBdr>
      <w:divsChild>
        <w:div w:id="155457368">
          <w:marLeft w:val="0"/>
          <w:marRight w:val="0"/>
          <w:marTop w:val="0"/>
          <w:marBottom w:val="0"/>
          <w:divBdr>
            <w:top w:val="none" w:sz="0" w:space="0" w:color="auto"/>
            <w:left w:val="none" w:sz="0" w:space="0" w:color="auto"/>
            <w:bottom w:val="none" w:sz="0" w:space="0" w:color="auto"/>
            <w:right w:val="none" w:sz="0" w:space="0" w:color="auto"/>
          </w:divBdr>
          <w:divsChild>
            <w:div w:id="1600984623">
              <w:marLeft w:val="0"/>
              <w:marRight w:val="0"/>
              <w:marTop w:val="0"/>
              <w:marBottom w:val="0"/>
              <w:divBdr>
                <w:top w:val="none" w:sz="0" w:space="0" w:color="auto"/>
                <w:left w:val="none" w:sz="0" w:space="0" w:color="auto"/>
                <w:bottom w:val="none" w:sz="0" w:space="0" w:color="auto"/>
                <w:right w:val="none" w:sz="0" w:space="0" w:color="auto"/>
              </w:divBdr>
              <w:divsChild>
                <w:div w:id="2006975786">
                  <w:marLeft w:val="0"/>
                  <w:marRight w:val="0"/>
                  <w:marTop w:val="0"/>
                  <w:marBottom w:val="0"/>
                  <w:divBdr>
                    <w:top w:val="none" w:sz="0" w:space="0" w:color="auto"/>
                    <w:left w:val="none" w:sz="0" w:space="0" w:color="auto"/>
                    <w:bottom w:val="none" w:sz="0" w:space="0" w:color="auto"/>
                    <w:right w:val="none" w:sz="0" w:space="0" w:color="auto"/>
                  </w:divBdr>
                  <w:divsChild>
                    <w:div w:id="1221132386">
                      <w:marLeft w:val="0"/>
                      <w:marRight w:val="0"/>
                      <w:marTop w:val="0"/>
                      <w:marBottom w:val="0"/>
                      <w:divBdr>
                        <w:top w:val="none" w:sz="0" w:space="0" w:color="auto"/>
                        <w:left w:val="none" w:sz="0" w:space="0" w:color="auto"/>
                        <w:bottom w:val="none" w:sz="0" w:space="0" w:color="auto"/>
                        <w:right w:val="none" w:sz="0" w:space="0" w:color="auto"/>
                      </w:divBdr>
                    </w:div>
                    <w:div w:id="89395945">
                      <w:marLeft w:val="0"/>
                      <w:marRight w:val="0"/>
                      <w:marTop w:val="0"/>
                      <w:marBottom w:val="0"/>
                      <w:divBdr>
                        <w:top w:val="none" w:sz="0" w:space="0" w:color="auto"/>
                        <w:left w:val="none" w:sz="0" w:space="0" w:color="auto"/>
                        <w:bottom w:val="none" w:sz="0" w:space="0" w:color="auto"/>
                        <w:right w:val="none" w:sz="0" w:space="0" w:color="auto"/>
                      </w:divBdr>
                      <w:divsChild>
                        <w:div w:id="71474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830">
                  <w:marLeft w:val="0"/>
                  <w:marRight w:val="0"/>
                  <w:marTop w:val="0"/>
                  <w:marBottom w:val="0"/>
                  <w:divBdr>
                    <w:top w:val="none" w:sz="0" w:space="0" w:color="auto"/>
                    <w:left w:val="none" w:sz="0" w:space="0" w:color="auto"/>
                    <w:bottom w:val="none" w:sz="0" w:space="0" w:color="auto"/>
                    <w:right w:val="none" w:sz="0" w:space="0" w:color="auto"/>
                  </w:divBdr>
                  <w:divsChild>
                    <w:div w:id="726494058">
                      <w:marLeft w:val="0"/>
                      <w:marRight w:val="0"/>
                      <w:marTop w:val="0"/>
                      <w:marBottom w:val="0"/>
                      <w:divBdr>
                        <w:top w:val="none" w:sz="0" w:space="0" w:color="auto"/>
                        <w:left w:val="none" w:sz="0" w:space="0" w:color="auto"/>
                        <w:bottom w:val="none" w:sz="0" w:space="0" w:color="auto"/>
                        <w:right w:val="none" w:sz="0" w:space="0" w:color="auto"/>
                      </w:divBdr>
                    </w:div>
                    <w:div w:id="1911885792">
                      <w:marLeft w:val="0"/>
                      <w:marRight w:val="0"/>
                      <w:marTop w:val="0"/>
                      <w:marBottom w:val="0"/>
                      <w:divBdr>
                        <w:top w:val="none" w:sz="0" w:space="0" w:color="auto"/>
                        <w:left w:val="none" w:sz="0" w:space="0" w:color="auto"/>
                        <w:bottom w:val="none" w:sz="0" w:space="0" w:color="auto"/>
                        <w:right w:val="none" w:sz="0" w:space="0" w:color="auto"/>
                      </w:divBdr>
                      <w:divsChild>
                        <w:div w:id="158514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75250">
                  <w:marLeft w:val="0"/>
                  <w:marRight w:val="0"/>
                  <w:marTop w:val="0"/>
                  <w:marBottom w:val="0"/>
                  <w:divBdr>
                    <w:top w:val="none" w:sz="0" w:space="0" w:color="auto"/>
                    <w:left w:val="none" w:sz="0" w:space="0" w:color="auto"/>
                    <w:bottom w:val="none" w:sz="0" w:space="0" w:color="auto"/>
                    <w:right w:val="none" w:sz="0" w:space="0" w:color="auto"/>
                  </w:divBdr>
                  <w:divsChild>
                    <w:div w:id="41097519">
                      <w:marLeft w:val="0"/>
                      <w:marRight w:val="0"/>
                      <w:marTop w:val="0"/>
                      <w:marBottom w:val="0"/>
                      <w:divBdr>
                        <w:top w:val="none" w:sz="0" w:space="0" w:color="auto"/>
                        <w:left w:val="none" w:sz="0" w:space="0" w:color="auto"/>
                        <w:bottom w:val="none" w:sz="0" w:space="0" w:color="auto"/>
                        <w:right w:val="none" w:sz="0" w:space="0" w:color="auto"/>
                      </w:divBdr>
                    </w:div>
                    <w:div w:id="1641422399">
                      <w:marLeft w:val="0"/>
                      <w:marRight w:val="0"/>
                      <w:marTop w:val="0"/>
                      <w:marBottom w:val="0"/>
                      <w:divBdr>
                        <w:top w:val="none" w:sz="0" w:space="0" w:color="auto"/>
                        <w:left w:val="none" w:sz="0" w:space="0" w:color="auto"/>
                        <w:bottom w:val="none" w:sz="0" w:space="0" w:color="auto"/>
                        <w:right w:val="none" w:sz="0" w:space="0" w:color="auto"/>
                      </w:divBdr>
                      <w:divsChild>
                        <w:div w:id="57077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44474">
                  <w:marLeft w:val="0"/>
                  <w:marRight w:val="0"/>
                  <w:marTop w:val="0"/>
                  <w:marBottom w:val="0"/>
                  <w:divBdr>
                    <w:top w:val="none" w:sz="0" w:space="0" w:color="auto"/>
                    <w:left w:val="none" w:sz="0" w:space="0" w:color="auto"/>
                    <w:bottom w:val="none" w:sz="0" w:space="0" w:color="auto"/>
                    <w:right w:val="none" w:sz="0" w:space="0" w:color="auto"/>
                  </w:divBdr>
                  <w:divsChild>
                    <w:div w:id="2107000859">
                      <w:marLeft w:val="0"/>
                      <w:marRight w:val="0"/>
                      <w:marTop w:val="0"/>
                      <w:marBottom w:val="0"/>
                      <w:divBdr>
                        <w:top w:val="none" w:sz="0" w:space="0" w:color="auto"/>
                        <w:left w:val="none" w:sz="0" w:space="0" w:color="auto"/>
                        <w:bottom w:val="none" w:sz="0" w:space="0" w:color="auto"/>
                        <w:right w:val="none" w:sz="0" w:space="0" w:color="auto"/>
                      </w:divBdr>
                    </w:div>
                    <w:div w:id="1664819833">
                      <w:marLeft w:val="0"/>
                      <w:marRight w:val="0"/>
                      <w:marTop w:val="0"/>
                      <w:marBottom w:val="0"/>
                      <w:divBdr>
                        <w:top w:val="none" w:sz="0" w:space="0" w:color="auto"/>
                        <w:left w:val="none" w:sz="0" w:space="0" w:color="auto"/>
                        <w:bottom w:val="none" w:sz="0" w:space="0" w:color="auto"/>
                        <w:right w:val="none" w:sz="0" w:space="0" w:color="auto"/>
                      </w:divBdr>
                      <w:divsChild>
                        <w:div w:id="139115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57794">
      <w:bodyDiv w:val="1"/>
      <w:marLeft w:val="0"/>
      <w:marRight w:val="0"/>
      <w:marTop w:val="0"/>
      <w:marBottom w:val="0"/>
      <w:divBdr>
        <w:top w:val="none" w:sz="0" w:space="0" w:color="auto"/>
        <w:left w:val="none" w:sz="0" w:space="0" w:color="auto"/>
        <w:bottom w:val="none" w:sz="0" w:space="0" w:color="auto"/>
        <w:right w:val="none" w:sz="0" w:space="0" w:color="auto"/>
      </w:divBdr>
      <w:divsChild>
        <w:div w:id="700590573">
          <w:marLeft w:val="0"/>
          <w:marRight w:val="0"/>
          <w:marTop w:val="0"/>
          <w:marBottom w:val="0"/>
          <w:divBdr>
            <w:top w:val="none" w:sz="0" w:space="0" w:color="auto"/>
            <w:left w:val="none" w:sz="0" w:space="0" w:color="auto"/>
            <w:bottom w:val="none" w:sz="0" w:space="0" w:color="auto"/>
            <w:right w:val="none" w:sz="0" w:space="0" w:color="auto"/>
          </w:divBdr>
        </w:div>
      </w:divsChild>
    </w:div>
    <w:div w:id="170220274">
      <w:bodyDiv w:val="1"/>
      <w:marLeft w:val="0"/>
      <w:marRight w:val="0"/>
      <w:marTop w:val="0"/>
      <w:marBottom w:val="0"/>
      <w:divBdr>
        <w:top w:val="none" w:sz="0" w:space="0" w:color="auto"/>
        <w:left w:val="none" w:sz="0" w:space="0" w:color="auto"/>
        <w:bottom w:val="none" w:sz="0" w:space="0" w:color="auto"/>
        <w:right w:val="none" w:sz="0" w:space="0" w:color="auto"/>
      </w:divBdr>
    </w:div>
    <w:div w:id="181480629">
      <w:bodyDiv w:val="1"/>
      <w:marLeft w:val="0"/>
      <w:marRight w:val="0"/>
      <w:marTop w:val="0"/>
      <w:marBottom w:val="0"/>
      <w:divBdr>
        <w:top w:val="none" w:sz="0" w:space="0" w:color="auto"/>
        <w:left w:val="none" w:sz="0" w:space="0" w:color="auto"/>
        <w:bottom w:val="none" w:sz="0" w:space="0" w:color="auto"/>
        <w:right w:val="none" w:sz="0" w:space="0" w:color="auto"/>
      </w:divBdr>
    </w:div>
    <w:div w:id="194199446">
      <w:bodyDiv w:val="1"/>
      <w:marLeft w:val="0"/>
      <w:marRight w:val="0"/>
      <w:marTop w:val="0"/>
      <w:marBottom w:val="0"/>
      <w:divBdr>
        <w:top w:val="none" w:sz="0" w:space="0" w:color="auto"/>
        <w:left w:val="none" w:sz="0" w:space="0" w:color="auto"/>
        <w:bottom w:val="none" w:sz="0" w:space="0" w:color="auto"/>
        <w:right w:val="none" w:sz="0" w:space="0" w:color="auto"/>
      </w:divBdr>
      <w:divsChild>
        <w:div w:id="598563446">
          <w:marLeft w:val="0"/>
          <w:marRight w:val="0"/>
          <w:marTop w:val="0"/>
          <w:marBottom w:val="0"/>
          <w:divBdr>
            <w:top w:val="none" w:sz="0" w:space="0" w:color="auto"/>
            <w:left w:val="none" w:sz="0" w:space="0" w:color="auto"/>
            <w:bottom w:val="none" w:sz="0" w:space="0" w:color="auto"/>
            <w:right w:val="none" w:sz="0" w:space="0" w:color="auto"/>
          </w:divBdr>
          <w:divsChild>
            <w:div w:id="7822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0422">
      <w:bodyDiv w:val="1"/>
      <w:marLeft w:val="0"/>
      <w:marRight w:val="0"/>
      <w:marTop w:val="0"/>
      <w:marBottom w:val="0"/>
      <w:divBdr>
        <w:top w:val="none" w:sz="0" w:space="0" w:color="auto"/>
        <w:left w:val="none" w:sz="0" w:space="0" w:color="auto"/>
        <w:bottom w:val="none" w:sz="0" w:space="0" w:color="auto"/>
        <w:right w:val="none" w:sz="0" w:space="0" w:color="auto"/>
      </w:divBdr>
      <w:divsChild>
        <w:div w:id="972444542">
          <w:marLeft w:val="0"/>
          <w:marRight w:val="0"/>
          <w:marTop w:val="0"/>
          <w:marBottom w:val="0"/>
          <w:divBdr>
            <w:top w:val="none" w:sz="0" w:space="0" w:color="auto"/>
            <w:left w:val="none" w:sz="0" w:space="0" w:color="auto"/>
            <w:bottom w:val="none" w:sz="0" w:space="0" w:color="auto"/>
            <w:right w:val="none" w:sz="0" w:space="0" w:color="auto"/>
          </w:divBdr>
          <w:divsChild>
            <w:div w:id="594940221">
              <w:marLeft w:val="0"/>
              <w:marRight w:val="0"/>
              <w:marTop w:val="120"/>
              <w:marBottom w:val="0"/>
              <w:divBdr>
                <w:top w:val="none" w:sz="0" w:space="0" w:color="auto"/>
                <w:left w:val="none" w:sz="0" w:space="0" w:color="auto"/>
                <w:bottom w:val="none" w:sz="0" w:space="0" w:color="auto"/>
                <w:right w:val="none" w:sz="0" w:space="0" w:color="auto"/>
              </w:divBdr>
            </w:div>
            <w:div w:id="1293167233">
              <w:marLeft w:val="0"/>
              <w:marRight w:val="0"/>
              <w:marTop w:val="0"/>
              <w:marBottom w:val="0"/>
              <w:divBdr>
                <w:top w:val="none" w:sz="0" w:space="0" w:color="auto"/>
                <w:left w:val="none" w:sz="0" w:space="0" w:color="auto"/>
                <w:bottom w:val="none" w:sz="0" w:space="0" w:color="auto"/>
                <w:right w:val="none" w:sz="0" w:space="0" w:color="auto"/>
              </w:divBdr>
              <w:divsChild>
                <w:div w:id="17838399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90705414">
          <w:marLeft w:val="0"/>
          <w:marRight w:val="0"/>
          <w:marTop w:val="0"/>
          <w:marBottom w:val="0"/>
          <w:divBdr>
            <w:top w:val="none" w:sz="0" w:space="0" w:color="auto"/>
            <w:left w:val="none" w:sz="0" w:space="0" w:color="auto"/>
            <w:bottom w:val="none" w:sz="0" w:space="0" w:color="auto"/>
            <w:right w:val="none" w:sz="0" w:space="0" w:color="auto"/>
          </w:divBdr>
          <w:divsChild>
            <w:div w:id="745496008">
              <w:marLeft w:val="0"/>
              <w:marRight w:val="0"/>
              <w:marTop w:val="120"/>
              <w:marBottom w:val="0"/>
              <w:divBdr>
                <w:top w:val="none" w:sz="0" w:space="0" w:color="auto"/>
                <w:left w:val="none" w:sz="0" w:space="0" w:color="auto"/>
                <w:bottom w:val="none" w:sz="0" w:space="0" w:color="auto"/>
                <w:right w:val="none" w:sz="0" w:space="0" w:color="auto"/>
              </w:divBdr>
            </w:div>
            <w:div w:id="1407923708">
              <w:marLeft w:val="0"/>
              <w:marRight w:val="0"/>
              <w:marTop w:val="0"/>
              <w:marBottom w:val="0"/>
              <w:divBdr>
                <w:top w:val="none" w:sz="0" w:space="0" w:color="auto"/>
                <w:left w:val="none" w:sz="0" w:space="0" w:color="auto"/>
                <w:bottom w:val="none" w:sz="0" w:space="0" w:color="auto"/>
                <w:right w:val="none" w:sz="0" w:space="0" w:color="auto"/>
              </w:divBdr>
              <w:divsChild>
                <w:div w:id="18810877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00423718">
          <w:marLeft w:val="0"/>
          <w:marRight w:val="0"/>
          <w:marTop w:val="0"/>
          <w:marBottom w:val="0"/>
          <w:divBdr>
            <w:top w:val="none" w:sz="0" w:space="0" w:color="auto"/>
            <w:left w:val="none" w:sz="0" w:space="0" w:color="auto"/>
            <w:bottom w:val="none" w:sz="0" w:space="0" w:color="auto"/>
            <w:right w:val="none" w:sz="0" w:space="0" w:color="auto"/>
          </w:divBdr>
          <w:divsChild>
            <w:div w:id="1466779373">
              <w:marLeft w:val="0"/>
              <w:marRight w:val="0"/>
              <w:marTop w:val="120"/>
              <w:marBottom w:val="0"/>
              <w:divBdr>
                <w:top w:val="none" w:sz="0" w:space="0" w:color="auto"/>
                <w:left w:val="none" w:sz="0" w:space="0" w:color="auto"/>
                <w:bottom w:val="none" w:sz="0" w:space="0" w:color="auto"/>
                <w:right w:val="none" w:sz="0" w:space="0" w:color="auto"/>
              </w:divBdr>
            </w:div>
            <w:div w:id="581136900">
              <w:marLeft w:val="0"/>
              <w:marRight w:val="0"/>
              <w:marTop w:val="0"/>
              <w:marBottom w:val="0"/>
              <w:divBdr>
                <w:top w:val="none" w:sz="0" w:space="0" w:color="auto"/>
                <w:left w:val="none" w:sz="0" w:space="0" w:color="auto"/>
                <w:bottom w:val="none" w:sz="0" w:space="0" w:color="auto"/>
                <w:right w:val="none" w:sz="0" w:space="0" w:color="auto"/>
              </w:divBdr>
              <w:divsChild>
                <w:div w:id="4293575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91678407">
          <w:marLeft w:val="0"/>
          <w:marRight w:val="0"/>
          <w:marTop w:val="0"/>
          <w:marBottom w:val="0"/>
          <w:divBdr>
            <w:top w:val="none" w:sz="0" w:space="0" w:color="auto"/>
            <w:left w:val="none" w:sz="0" w:space="0" w:color="auto"/>
            <w:bottom w:val="none" w:sz="0" w:space="0" w:color="auto"/>
            <w:right w:val="none" w:sz="0" w:space="0" w:color="auto"/>
          </w:divBdr>
          <w:divsChild>
            <w:div w:id="1582565945">
              <w:marLeft w:val="0"/>
              <w:marRight w:val="0"/>
              <w:marTop w:val="120"/>
              <w:marBottom w:val="0"/>
              <w:divBdr>
                <w:top w:val="none" w:sz="0" w:space="0" w:color="auto"/>
                <w:left w:val="none" w:sz="0" w:space="0" w:color="auto"/>
                <w:bottom w:val="none" w:sz="0" w:space="0" w:color="auto"/>
                <w:right w:val="none" w:sz="0" w:space="0" w:color="auto"/>
              </w:divBdr>
            </w:div>
            <w:div w:id="1320235793">
              <w:marLeft w:val="0"/>
              <w:marRight w:val="0"/>
              <w:marTop w:val="0"/>
              <w:marBottom w:val="0"/>
              <w:divBdr>
                <w:top w:val="none" w:sz="0" w:space="0" w:color="auto"/>
                <w:left w:val="none" w:sz="0" w:space="0" w:color="auto"/>
                <w:bottom w:val="none" w:sz="0" w:space="0" w:color="auto"/>
                <w:right w:val="none" w:sz="0" w:space="0" w:color="auto"/>
              </w:divBdr>
              <w:divsChild>
                <w:div w:id="9599902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1039861">
      <w:bodyDiv w:val="1"/>
      <w:marLeft w:val="0"/>
      <w:marRight w:val="0"/>
      <w:marTop w:val="0"/>
      <w:marBottom w:val="0"/>
      <w:divBdr>
        <w:top w:val="none" w:sz="0" w:space="0" w:color="auto"/>
        <w:left w:val="none" w:sz="0" w:space="0" w:color="auto"/>
        <w:bottom w:val="none" w:sz="0" w:space="0" w:color="auto"/>
        <w:right w:val="none" w:sz="0" w:space="0" w:color="auto"/>
      </w:divBdr>
    </w:div>
    <w:div w:id="211313458">
      <w:bodyDiv w:val="1"/>
      <w:marLeft w:val="0"/>
      <w:marRight w:val="0"/>
      <w:marTop w:val="0"/>
      <w:marBottom w:val="0"/>
      <w:divBdr>
        <w:top w:val="none" w:sz="0" w:space="0" w:color="auto"/>
        <w:left w:val="none" w:sz="0" w:space="0" w:color="auto"/>
        <w:bottom w:val="none" w:sz="0" w:space="0" w:color="auto"/>
        <w:right w:val="none" w:sz="0" w:space="0" w:color="auto"/>
      </w:divBdr>
    </w:div>
    <w:div w:id="215436331">
      <w:bodyDiv w:val="1"/>
      <w:marLeft w:val="0"/>
      <w:marRight w:val="0"/>
      <w:marTop w:val="0"/>
      <w:marBottom w:val="0"/>
      <w:divBdr>
        <w:top w:val="none" w:sz="0" w:space="0" w:color="auto"/>
        <w:left w:val="none" w:sz="0" w:space="0" w:color="auto"/>
        <w:bottom w:val="none" w:sz="0" w:space="0" w:color="auto"/>
        <w:right w:val="none" w:sz="0" w:space="0" w:color="auto"/>
      </w:divBdr>
      <w:divsChild>
        <w:div w:id="1481386668">
          <w:marLeft w:val="0"/>
          <w:marRight w:val="0"/>
          <w:marTop w:val="0"/>
          <w:marBottom w:val="0"/>
          <w:divBdr>
            <w:top w:val="none" w:sz="0" w:space="0" w:color="auto"/>
            <w:left w:val="none" w:sz="0" w:space="0" w:color="auto"/>
            <w:bottom w:val="none" w:sz="0" w:space="0" w:color="auto"/>
            <w:right w:val="none" w:sz="0" w:space="0" w:color="auto"/>
          </w:divBdr>
          <w:divsChild>
            <w:div w:id="818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4710">
      <w:bodyDiv w:val="1"/>
      <w:marLeft w:val="0"/>
      <w:marRight w:val="0"/>
      <w:marTop w:val="0"/>
      <w:marBottom w:val="0"/>
      <w:divBdr>
        <w:top w:val="none" w:sz="0" w:space="0" w:color="auto"/>
        <w:left w:val="none" w:sz="0" w:space="0" w:color="auto"/>
        <w:bottom w:val="none" w:sz="0" w:space="0" w:color="auto"/>
        <w:right w:val="none" w:sz="0" w:space="0" w:color="auto"/>
      </w:divBdr>
      <w:divsChild>
        <w:div w:id="2124106380">
          <w:marLeft w:val="0"/>
          <w:marRight w:val="0"/>
          <w:marTop w:val="0"/>
          <w:marBottom w:val="0"/>
          <w:divBdr>
            <w:top w:val="none" w:sz="0" w:space="0" w:color="auto"/>
            <w:left w:val="none" w:sz="0" w:space="0" w:color="auto"/>
            <w:bottom w:val="none" w:sz="0" w:space="0" w:color="auto"/>
            <w:right w:val="none" w:sz="0" w:space="0" w:color="auto"/>
          </w:divBdr>
          <w:divsChild>
            <w:div w:id="15363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7089">
      <w:bodyDiv w:val="1"/>
      <w:marLeft w:val="0"/>
      <w:marRight w:val="0"/>
      <w:marTop w:val="0"/>
      <w:marBottom w:val="0"/>
      <w:divBdr>
        <w:top w:val="none" w:sz="0" w:space="0" w:color="auto"/>
        <w:left w:val="none" w:sz="0" w:space="0" w:color="auto"/>
        <w:bottom w:val="none" w:sz="0" w:space="0" w:color="auto"/>
        <w:right w:val="none" w:sz="0" w:space="0" w:color="auto"/>
      </w:divBdr>
      <w:divsChild>
        <w:div w:id="1324358258">
          <w:marLeft w:val="0"/>
          <w:marRight w:val="0"/>
          <w:marTop w:val="0"/>
          <w:marBottom w:val="0"/>
          <w:divBdr>
            <w:top w:val="none" w:sz="0" w:space="0" w:color="auto"/>
            <w:left w:val="none" w:sz="0" w:space="0" w:color="auto"/>
            <w:bottom w:val="none" w:sz="0" w:space="0" w:color="auto"/>
            <w:right w:val="none" w:sz="0" w:space="0" w:color="auto"/>
          </w:divBdr>
        </w:div>
      </w:divsChild>
    </w:div>
    <w:div w:id="230890730">
      <w:bodyDiv w:val="1"/>
      <w:marLeft w:val="0"/>
      <w:marRight w:val="0"/>
      <w:marTop w:val="0"/>
      <w:marBottom w:val="0"/>
      <w:divBdr>
        <w:top w:val="none" w:sz="0" w:space="0" w:color="auto"/>
        <w:left w:val="none" w:sz="0" w:space="0" w:color="auto"/>
        <w:bottom w:val="none" w:sz="0" w:space="0" w:color="auto"/>
        <w:right w:val="none" w:sz="0" w:space="0" w:color="auto"/>
      </w:divBdr>
      <w:divsChild>
        <w:div w:id="1718162610">
          <w:marLeft w:val="0"/>
          <w:marRight w:val="0"/>
          <w:marTop w:val="0"/>
          <w:marBottom w:val="0"/>
          <w:divBdr>
            <w:top w:val="none" w:sz="0" w:space="0" w:color="auto"/>
            <w:left w:val="none" w:sz="0" w:space="0" w:color="auto"/>
            <w:bottom w:val="none" w:sz="0" w:space="0" w:color="auto"/>
            <w:right w:val="none" w:sz="0" w:space="0" w:color="auto"/>
          </w:divBdr>
          <w:divsChild>
            <w:div w:id="6079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364931">
      <w:bodyDiv w:val="1"/>
      <w:marLeft w:val="0"/>
      <w:marRight w:val="0"/>
      <w:marTop w:val="0"/>
      <w:marBottom w:val="0"/>
      <w:divBdr>
        <w:top w:val="none" w:sz="0" w:space="0" w:color="auto"/>
        <w:left w:val="none" w:sz="0" w:space="0" w:color="auto"/>
        <w:bottom w:val="none" w:sz="0" w:space="0" w:color="auto"/>
        <w:right w:val="none" w:sz="0" w:space="0" w:color="auto"/>
      </w:divBdr>
      <w:divsChild>
        <w:div w:id="982540815">
          <w:marLeft w:val="0"/>
          <w:marRight w:val="0"/>
          <w:marTop w:val="0"/>
          <w:marBottom w:val="0"/>
          <w:divBdr>
            <w:top w:val="none" w:sz="0" w:space="0" w:color="auto"/>
            <w:left w:val="none" w:sz="0" w:space="0" w:color="auto"/>
            <w:bottom w:val="none" w:sz="0" w:space="0" w:color="auto"/>
            <w:right w:val="none" w:sz="0" w:space="0" w:color="auto"/>
          </w:divBdr>
          <w:divsChild>
            <w:div w:id="95703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558268">
      <w:bodyDiv w:val="1"/>
      <w:marLeft w:val="0"/>
      <w:marRight w:val="0"/>
      <w:marTop w:val="0"/>
      <w:marBottom w:val="0"/>
      <w:divBdr>
        <w:top w:val="none" w:sz="0" w:space="0" w:color="auto"/>
        <w:left w:val="none" w:sz="0" w:space="0" w:color="auto"/>
        <w:bottom w:val="none" w:sz="0" w:space="0" w:color="auto"/>
        <w:right w:val="none" w:sz="0" w:space="0" w:color="auto"/>
      </w:divBdr>
    </w:div>
    <w:div w:id="241523272">
      <w:bodyDiv w:val="1"/>
      <w:marLeft w:val="0"/>
      <w:marRight w:val="0"/>
      <w:marTop w:val="0"/>
      <w:marBottom w:val="0"/>
      <w:divBdr>
        <w:top w:val="none" w:sz="0" w:space="0" w:color="auto"/>
        <w:left w:val="none" w:sz="0" w:space="0" w:color="auto"/>
        <w:bottom w:val="none" w:sz="0" w:space="0" w:color="auto"/>
        <w:right w:val="none" w:sz="0" w:space="0" w:color="auto"/>
      </w:divBdr>
      <w:divsChild>
        <w:div w:id="1397973182">
          <w:marLeft w:val="0"/>
          <w:marRight w:val="0"/>
          <w:marTop w:val="0"/>
          <w:marBottom w:val="0"/>
          <w:divBdr>
            <w:top w:val="none" w:sz="0" w:space="0" w:color="auto"/>
            <w:left w:val="none" w:sz="0" w:space="0" w:color="auto"/>
            <w:bottom w:val="none" w:sz="0" w:space="0" w:color="auto"/>
            <w:right w:val="none" w:sz="0" w:space="0" w:color="auto"/>
          </w:divBdr>
          <w:divsChild>
            <w:div w:id="8464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228794">
      <w:bodyDiv w:val="1"/>
      <w:marLeft w:val="0"/>
      <w:marRight w:val="0"/>
      <w:marTop w:val="0"/>
      <w:marBottom w:val="0"/>
      <w:divBdr>
        <w:top w:val="none" w:sz="0" w:space="0" w:color="auto"/>
        <w:left w:val="none" w:sz="0" w:space="0" w:color="auto"/>
        <w:bottom w:val="none" w:sz="0" w:space="0" w:color="auto"/>
        <w:right w:val="none" w:sz="0" w:space="0" w:color="auto"/>
      </w:divBdr>
      <w:divsChild>
        <w:div w:id="1769235445">
          <w:marLeft w:val="600"/>
          <w:marRight w:val="0"/>
          <w:marTop w:val="0"/>
          <w:marBottom w:val="0"/>
          <w:divBdr>
            <w:top w:val="none" w:sz="0" w:space="0" w:color="auto"/>
            <w:left w:val="none" w:sz="0" w:space="0" w:color="auto"/>
            <w:bottom w:val="none" w:sz="0" w:space="0" w:color="auto"/>
            <w:right w:val="none" w:sz="0" w:space="0" w:color="auto"/>
          </w:divBdr>
        </w:div>
        <w:div w:id="1285573836">
          <w:marLeft w:val="600"/>
          <w:marRight w:val="0"/>
          <w:marTop w:val="0"/>
          <w:marBottom w:val="0"/>
          <w:divBdr>
            <w:top w:val="none" w:sz="0" w:space="0" w:color="auto"/>
            <w:left w:val="none" w:sz="0" w:space="0" w:color="auto"/>
            <w:bottom w:val="none" w:sz="0" w:space="0" w:color="auto"/>
            <w:right w:val="none" w:sz="0" w:space="0" w:color="auto"/>
          </w:divBdr>
        </w:div>
        <w:div w:id="1266303942">
          <w:marLeft w:val="600"/>
          <w:marRight w:val="0"/>
          <w:marTop w:val="0"/>
          <w:marBottom w:val="0"/>
          <w:divBdr>
            <w:top w:val="none" w:sz="0" w:space="0" w:color="auto"/>
            <w:left w:val="none" w:sz="0" w:space="0" w:color="auto"/>
            <w:bottom w:val="none" w:sz="0" w:space="0" w:color="auto"/>
            <w:right w:val="none" w:sz="0" w:space="0" w:color="auto"/>
          </w:divBdr>
        </w:div>
      </w:divsChild>
    </w:div>
    <w:div w:id="264309627">
      <w:bodyDiv w:val="1"/>
      <w:marLeft w:val="0"/>
      <w:marRight w:val="0"/>
      <w:marTop w:val="0"/>
      <w:marBottom w:val="0"/>
      <w:divBdr>
        <w:top w:val="none" w:sz="0" w:space="0" w:color="auto"/>
        <w:left w:val="none" w:sz="0" w:space="0" w:color="auto"/>
        <w:bottom w:val="none" w:sz="0" w:space="0" w:color="auto"/>
        <w:right w:val="none" w:sz="0" w:space="0" w:color="auto"/>
      </w:divBdr>
      <w:divsChild>
        <w:div w:id="847133104">
          <w:marLeft w:val="0"/>
          <w:marRight w:val="0"/>
          <w:marTop w:val="0"/>
          <w:marBottom w:val="0"/>
          <w:divBdr>
            <w:top w:val="none" w:sz="0" w:space="0" w:color="auto"/>
            <w:left w:val="none" w:sz="0" w:space="0" w:color="auto"/>
            <w:bottom w:val="none" w:sz="0" w:space="0" w:color="auto"/>
            <w:right w:val="none" w:sz="0" w:space="0" w:color="auto"/>
          </w:divBdr>
          <w:divsChild>
            <w:div w:id="1825003037">
              <w:marLeft w:val="0"/>
              <w:marRight w:val="0"/>
              <w:marTop w:val="120"/>
              <w:marBottom w:val="0"/>
              <w:divBdr>
                <w:top w:val="none" w:sz="0" w:space="0" w:color="auto"/>
                <w:left w:val="none" w:sz="0" w:space="0" w:color="auto"/>
                <w:bottom w:val="none" w:sz="0" w:space="0" w:color="auto"/>
                <w:right w:val="none" w:sz="0" w:space="0" w:color="auto"/>
              </w:divBdr>
            </w:div>
            <w:div w:id="274677946">
              <w:marLeft w:val="0"/>
              <w:marRight w:val="0"/>
              <w:marTop w:val="0"/>
              <w:marBottom w:val="0"/>
              <w:divBdr>
                <w:top w:val="none" w:sz="0" w:space="0" w:color="auto"/>
                <w:left w:val="none" w:sz="0" w:space="0" w:color="auto"/>
                <w:bottom w:val="none" w:sz="0" w:space="0" w:color="auto"/>
                <w:right w:val="none" w:sz="0" w:space="0" w:color="auto"/>
              </w:divBdr>
              <w:divsChild>
                <w:div w:id="9304282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59440712">
          <w:marLeft w:val="0"/>
          <w:marRight w:val="0"/>
          <w:marTop w:val="0"/>
          <w:marBottom w:val="0"/>
          <w:divBdr>
            <w:top w:val="none" w:sz="0" w:space="0" w:color="auto"/>
            <w:left w:val="none" w:sz="0" w:space="0" w:color="auto"/>
            <w:bottom w:val="none" w:sz="0" w:space="0" w:color="auto"/>
            <w:right w:val="none" w:sz="0" w:space="0" w:color="auto"/>
          </w:divBdr>
          <w:divsChild>
            <w:div w:id="843977769">
              <w:marLeft w:val="0"/>
              <w:marRight w:val="0"/>
              <w:marTop w:val="120"/>
              <w:marBottom w:val="0"/>
              <w:divBdr>
                <w:top w:val="none" w:sz="0" w:space="0" w:color="auto"/>
                <w:left w:val="none" w:sz="0" w:space="0" w:color="auto"/>
                <w:bottom w:val="none" w:sz="0" w:space="0" w:color="auto"/>
                <w:right w:val="none" w:sz="0" w:space="0" w:color="auto"/>
              </w:divBdr>
            </w:div>
            <w:div w:id="1297419293">
              <w:marLeft w:val="0"/>
              <w:marRight w:val="0"/>
              <w:marTop w:val="0"/>
              <w:marBottom w:val="0"/>
              <w:divBdr>
                <w:top w:val="none" w:sz="0" w:space="0" w:color="auto"/>
                <w:left w:val="none" w:sz="0" w:space="0" w:color="auto"/>
                <w:bottom w:val="none" w:sz="0" w:space="0" w:color="auto"/>
                <w:right w:val="none" w:sz="0" w:space="0" w:color="auto"/>
              </w:divBdr>
              <w:divsChild>
                <w:div w:id="424828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47968408">
          <w:marLeft w:val="0"/>
          <w:marRight w:val="0"/>
          <w:marTop w:val="0"/>
          <w:marBottom w:val="0"/>
          <w:divBdr>
            <w:top w:val="none" w:sz="0" w:space="0" w:color="auto"/>
            <w:left w:val="none" w:sz="0" w:space="0" w:color="auto"/>
            <w:bottom w:val="none" w:sz="0" w:space="0" w:color="auto"/>
            <w:right w:val="none" w:sz="0" w:space="0" w:color="auto"/>
          </w:divBdr>
          <w:divsChild>
            <w:div w:id="104812644">
              <w:marLeft w:val="0"/>
              <w:marRight w:val="0"/>
              <w:marTop w:val="120"/>
              <w:marBottom w:val="0"/>
              <w:divBdr>
                <w:top w:val="none" w:sz="0" w:space="0" w:color="auto"/>
                <w:left w:val="none" w:sz="0" w:space="0" w:color="auto"/>
                <w:bottom w:val="none" w:sz="0" w:space="0" w:color="auto"/>
                <w:right w:val="none" w:sz="0" w:space="0" w:color="auto"/>
              </w:divBdr>
            </w:div>
            <w:div w:id="1237940797">
              <w:marLeft w:val="0"/>
              <w:marRight w:val="0"/>
              <w:marTop w:val="0"/>
              <w:marBottom w:val="0"/>
              <w:divBdr>
                <w:top w:val="none" w:sz="0" w:space="0" w:color="auto"/>
                <w:left w:val="none" w:sz="0" w:space="0" w:color="auto"/>
                <w:bottom w:val="none" w:sz="0" w:space="0" w:color="auto"/>
                <w:right w:val="none" w:sz="0" w:space="0" w:color="auto"/>
              </w:divBdr>
              <w:divsChild>
                <w:div w:id="551381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6132025">
          <w:marLeft w:val="0"/>
          <w:marRight w:val="0"/>
          <w:marTop w:val="0"/>
          <w:marBottom w:val="0"/>
          <w:divBdr>
            <w:top w:val="none" w:sz="0" w:space="0" w:color="auto"/>
            <w:left w:val="none" w:sz="0" w:space="0" w:color="auto"/>
            <w:bottom w:val="none" w:sz="0" w:space="0" w:color="auto"/>
            <w:right w:val="none" w:sz="0" w:space="0" w:color="auto"/>
          </w:divBdr>
          <w:divsChild>
            <w:div w:id="666444530">
              <w:marLeft w:val="0"/>
              <w:marRight w:val="0"/>
              <w:marTop w:val="120"/>
              <w:marBottom w:val="0"/>
              <w:divBdr>
                <w:top w:val="none" w:sz="0" w:space="0" w:color="auto"/>
                <w:left w:val="none" w:sz="0" w:space="0" w:color="auto"/>
                <w:bottom w:val="none" w:sz="0" w:space="0" w:color="auto"/>
                <w:right w:val="none" w:sz="0" w:space="0" w:color="auto"/>
              </w:divBdr>
            </w:div>
            <w:div w:id="273368743">
              <w:marLeft w:val="0"/>
              <w:marRight w:val="0"/>
              <w:marTop w:val="0"/>
              <w:marBottom w:val="0"/>
              <w:divBdr>
                <w:top w:val="none" w:sz="0" w:space="0" w:color="auto"/>
                <w:left w:val="none" w:sz="0" w:space="0" w:color="auto"/>
                <w:bottom w:val="none" w:sz="0" w:space="0" w:color="auto"/>
                <w:right w:val="none" w:sz="0" w:space="0" w:color="auto"/>
              </w:divBdr>
              <w:divsChild>
                <w:div w:id="928923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65697230">
      <w:bodyDiv w:val="1"/>
      <w:marLeft w:val="0"/>
      <w:marRight w:val="0"/>
      <w:marTop w:val="0"/>
      <w:marBottom w:val="0"/>
      <w:divBdr>
        <w:top w:val="none" w:sz="0" w:space="0" w:color="auto"/>
        <w:left w:val="none" w:sz="0" w:space="0" w:color="auto"/>
        <w:bottom w:val="none" w:sz="0" w:space="0" w:color="auto"/>
        <w:right w:val="none" w:sz="0" w:space="0" w:color="auto"/>
      </w:divBdr>
    </w:div>
    <w:div w:id="276639665">
      <w:bodyDiv w:val="1"/>
      <w:marLeft w:val="0"/>
      <w:marRight w:val="0"/>
      <w:marTop w:val="0"/>
      <w:marBottom w:val="0"/>
      <w:divBdr>
        <w:top w:val="none" w:sz="0" w:space="0" w:color="auto"/>
        <w:left w:val="none" w:sz="0" w:space="0" w:color="auto"/>
        <w:bottom w:val="none" w:sz="0" w:space="0" w:color="auto"/>
        <w:right w:val="none" w:sz="0" w:space="0" w:color="auto"/>
      </w:divBdr>
    </w:div>
    <w:div w:id="280696966">
      <w:bodyDiv w:val="1"/>
      <w:marLeft w:val="0"/>
      <w:marRight w:val="0"/>
      <w:marTop w:val="0"/>
      <w:marBottom w:val="0"/>
      <w:divBdr>
        <w:top w:val="none" w:sz="0" w:space="0" w:color="auto"/>
        <w:left w:val="none" w:sz="0" w:space="0" w:color="auto"/>
        <w:bottom w:val="none" w:sz="0" w:space="0" w:color="auto"/>
        <w:right w:val="none" w:sz="0" w:space="0" w:color="auto"/>
      </w:divBdr>
      <w:divsChild>
        <w:div w:id="452553193">
          <w:marLeft w:val="600"/>
          <w:marRight w:val="0"/>
          <w:marTop w:val="0"/>
          <w:marBottom w:val="0"/>
          <w:divBdr>
            <w:top w:val="none" w:sz="0" w:space="0" w:color="auto"/>
            <w:left w:val="none" w:sz="0" w:space="0" w:color="auto"/>
            <w:bottom w:val="none" w:sz="0" w:space="0" w:color="auto"/>
            <w:right w:val="none" w:sz="0" w:space="0" w:color="auto"/>
          </w:divBdr>
        </w:div>
        <w:div w:id="678506738">
          <w:marLeft w:val="600"/>
          <w:marRight w:val="0"/>
          <w:marTop w:val="0"/>
          <w:marBottom w:val="0"/>
          <w:divBdr>
            <w:top w:val="none" w:sz="0" w:space="0" w:color="auto"/>
            <w:left w:val="none" w:sz="0" w:space="0" w:color="auto"/>
            <w:bottom w:val="none" w:sz="0" w:space="0" w:color="auto"/>
            <w:right w:val="none" w:sz="0" w:space="0" w:color="auto"/>
          </w:divBdr>
        </w:div>
        <w:div w:id="1565722943">
          <w:marLeft w:val="600"/>
          <w:marRight w:val="0"/>
          <w:marTop w:val="0"/>
          <w:marBottom w:val="0"/>
          <w:divBdr>
            <w:top w:val="none" w:sz="0" w:space="0" w:color="auto"/>
            <w:left w:val="none" w:sz="0" w:space="0" w:color="auto"/>
            <w:bottom w:val="none" w:sz="0" w:space="0" w:color="auto"/>
            <w:right w:val="none" w:sz="0" w:space="0" w:color="auto"/>
          </w:divBdr>
        </w:div>
        <w:div w:id="1015304251">
          <w:marLeft w:val="600"/>
          <w:marRight w:val="0"/>
          <w:marTop w:val="0"/>
          <w:marBottom w:val="0"/>
          <w:divBdr>
            <w:top w:val="none" w:sz="0" w:space="0" w:color="auto"/>
            <w:left w:val="none" w:sz="0" w:space="0" w:color="auto"/>
            <w:bottom w:val="none" w:sz="0" w:space="0" w:color="auto"/>
            <w:right w:val="none" w:sz="0" w:space="0" w:color="auto"/>
          </w:divBdr>
        </w:div>
      </w:divsChild>
    </w:div>
    <w:div w:id="281303089">
      <w:bodyDiv w:val="1"/>
      <w:marLeft w:val="0"/>
      <w:marRight w:val="0"/>
      <w:marTop w:val="0"/>
      <w:marBottom w:val="0"/>
      <w:divBdr>
        <w:top w:val="none" w:sz="0" w:space="0" w:color="auto"/>
        <w:left w:val="none" w:sz="0" w:space="0" w:color="auto"/>
        <w:bottom w:val="none" w:sz="0" w:space="0" w:color="auto"/>
        <w:right w:val="none" w:sz="0" w:space="0" w:color="auto"/>
      </w:divBdr>
      <w:divsChild>
        <w:div w:id="589048585">
          <w:marLeft w:val="0"/>
          <w:marRight w:val="0"/>
          <w:marTop w:val="0"/>
          <w:marBottom w:val="0"/>
          <w:divBdr>
            <w:top w:val="none" w:sz="0" w:space="0" w:color="auto"/>
            <w:left w:val="none" w:sz="0" w:space="0" w:color="auto"/>
            <w:bottom w:val="none" w:sz="0" w:space="0" w:color="auto"/>
            <w:right w:val="none" w:sz="0" w:space="0" w:color="auto"/>
          </w:divBdr>
        </w:div>
      </w:divsChild>
    </w:div>
    <w:div w:id="285161807">
      <w:bodyDiv w:val="1"/>
      <w:marLeft w:val="0"/>
      <w:marRight w:val="0"/>
      <w:marTop w:val="0"/>
      <w:marBottom w:val="0"/>
      <w:divBdr>
        <w:top w:val="none" w:sz="0" w:space="0" w:color="auto"/>
        <w:left w:val="none" w:sz="0" w:space="0" w:color="auto"/>
        <w:bottom w:val="none" w:sz="0" w:space="0" w:color="auto"/>
        <w:right w:val="none" w:sz="0" w:space="0" w:color="auto"/>
      </w:divBdr>
      <w:divsChild>
        <w:div w:id="37290230">
          <w:marLeft w:val="240"/>
          <w:marRight w:val="0"/>
          <w:marTop w:val="0"/>
          <w:marBottom w:val="0"/>
          <w:divBdr>
            <w:top w:val="none" w:sz="0" w:space="0" w:color="auto"/>
            <w:left w:val="none" w:sz="0" w:space="0" w:color="auto"/>
            <w:bottom w:val="none" w:sz="0" w:space="0" w:color="auto"/>
            <w:right w:val="none" w:sz="0" w:space="0" w:color="auto"/>
          </w:divBdr>
        </w:div>
        <w:div w:id="2020154221">
          <w:marLeft w:val="240"/>
          <w:marRight w:val="0"/>
          <w:marTop w:val="0"/>
          <w:marBottom w:val="0"/>
          <w:divBdr>
            <w:top w:val="none" w:sz="0" w:space="0" w:color="auto"/>
            <w:left w:val="none" w:sz="0" w:space="0" w:color="auto"/>
            <w:bottom w:val="none" w:sz="0" w:space="0" w:color="auto"/>
            <w:right w:val="none" w:sz="0" w:space="0" w:color="auto"/>
          </w:divBdr>
        </w:div>
        <w:div w:id="610748040">
          <w:marLeft w:val="240"/>
          <w:marRight w:val="0"/>
          <w:marTop w:val="0"/>
          <w:marBottom w:val="0"/>
          <w:divBdr>
            <w:top w:val="none" w:sz="0" w:space="0" w:color="auto"/>
            <w:left w:val="none" w:sz="0" w:space="0" w:color="auto"/>
            <w:bottom w:val="none" w:sz="0" w:space="0" w:color="auto"/>
            <w:right w:val="none" w:sz="0" w:space="0" w:color="auto"/>
          </w:divBdr>
        </w:div>
        <w:div w:id="2029062969">
          <w:marLeft w:val="240"/>
          <w:marRight w:val="0"/>
          <w:marTop w:val="0"/>
          <w:marBottom w:val="0"/>
          <w:divBdr>
            <w:top w:val="none" w:sz="0" w:space="0" w:color="auto"/>
            <w:left w:val="none" w:sz="0" w:space="0" w:color="auto"/>
            <w:bottom w:val="none" w:sz="0" w:space="0" w:color="auto"/>
            <w:right w:val="none" w:sz="0" w:space="0" w:color="auto"/>
          </w:divBdr>
        </w:div>
      </w:divsChild>
    </w:div>
    <w:div w:id="295838499">
      <w:bodyDiv w:val="1"/>
      <w:marLeft w:val="0"/>
      <w:marRight w:val="0"/>
      <w:marTop w:val="0"/>
      <w:marBottom w:val="0"/>
      <w:divBdr>
        <w:top w:val="none" w:sz="0" w:space="0" w:color="auto"/>
        <w:left w:val="none" w:sz="0" w:space="0" w:color="auto"/>
        <w:bottom w:val="none" w:sz="0" w:space="0" w:color="auto"/>
        <w:right w:val="none" w:sz="0" w:space="0" w:color="auto"/>
      </w:divBdr>
    </w:div>
    <w:div w:id="298611571">
      <w:bodyDiv w:val="1"/>
      <w:marLeft w:val="0"/>
      <w:marRight w:val="0"/>
      <w:marTop w:val="0"/>
      <w:marBottom w:val="0"/>
      <w:divBdr>
        <w:top w:val="none" w:sz="0" w:space="0" w:color="auto"/>
        <w:left w:val="none" w:sz="0" w:space="0" w:color="auto"/>
        <w:bottom w:val="none" w:sz="0" w:space="0" w:color="auto"/>
        <w:right w:val="none" w:sz="0" w:space="0" w:color="auto"/>
      </w:divBdr>
      <w:divsChild>
        <w:div w:id="604504958">
          <w:marLeft w:val="0"/>
          <w:marRight w:val="0"/>
          <w:marTop w:val="0"/>
          <w:marBottom w:val="0"/>
          <w:divBdr>
            <w:top w:val="none" w:sz="0" w:space="0" w:color="auto"/>
            <w:left w:val="none" w:sz="0" w:space="0" w:color="auto"/>
            <w:bottom w:val="none" w:sz="0" w:space="0" w:color="auto"/>
            <w:right w:val="none" w:sz="0" w:space="0" w:color="auto"/>
          </w:divBdr>
          <w:divsChild>
            <w:div w:id="1985161063">
              <w:marLeft w:val="0"/>
              <w:marRight w:val="0"/>
              <w:marTop w:val="0"/>
              <w:marBottom w:val="0"/>
              <w:divBdr>
                <w:top w:val="none" w:sz="0" w:space="0" w:color="auto"/>
                <w:left w:val="none" w:sz="0" w:space="0" w:color="auto"/>
                <w:bottom w:val="none" w:sz="0" w:space="0" w:color="auto"/>
                <w:right w:val="none" w:sz="0" w:space="0" w:color="auto"/>
              </w:divBdr>
              <w:divsChild>
                <w:div w:id="2837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34498">
      <w:bodyDiv w:val="1"/>
      <w:marLeft w:val="0"/>
      <w:marRight w:val="0"/>
      <w:marTop w:val="0"/>
      <w:marBottom w:val="0"/>
      <w:divBdr>
        <w:top w:val="none" w:sz="0" w:space="0" w:color="auto"/>
        <w:left w:val="none" w:sz="0" w:space="0" w:color="auto"/>
        <w:bottom w:val="none" w:sz="0" w:space="0" w:color="auto"/>
        <w:right w:val="none" w:sz="0" w:space="0" w:color="auto"/>
      </w:divBdr>
    </w:div>
    <w:div w:id="307444529">
      <w:bodyDiv w:val="1"/>
      <w:marLeft w:val="0"/>
      <w:marRight w:val="0"/>
      <w:marTop w:val="0"/>
      <w:marBottom w:val="0"/>
      <w:divBdr>
        <w:top w:val="none" w:sz="0" w:space="0" w:color="auto"/>
        <w:left w:val="none" w:sz="0" w:space="0" w:color="auto"/>
        <w:bottom w:val="none" w:sz="0" w:space="0" w:color="auto"/>
        <w:right w:val="none" w:sz="0" w:space="0" w:color="auto"/>
      </w:divBdr>
    </w:div>
    <w:div w:id="308290734">
      <w:bodyDiv w:val="1"/>
      <w:marLeft w:val="0"/>
      <w:marRight w:val="0"/>
      <w:marTop w:val="0"/>
      <w:marBottom w:val="0"/>
      <w:divBdr>
        <w:top w:val="none" w:sz="0" w:space="0" w:color="auto"/>
        <w:left w:val="none" w:sz="0" w:space="0" w:color="auto"/>
        <w:bottom w:val="none" w:sz="0" w:space="0" w:color="auto"/>
        <w:right w:val="none" w:sz="0" w:space="0" w:color="auto"/>
      </w:divBdr>
      <w:divsChild>
        <w:div w:id="826093555">
          <w:marLeft w:val="0"/>
          <w:marRight w:val="0"/>
          <w:marTop w:val="0"/>
          <w:marBottom w:val="0"/>
          <w:divBdr>
            <w:top w:val="none" w:sz="0" w:space="0" w:color="auto"/>
            <w:left w:val="none" w:sz="0" w:space="0" w:color="auto"/>
            <w:bottom w:val="none" w:sz="0" w:space="0" w:color="auto"/>
            <w:right w:val="none" w:sz="0" w:space="0" w:color="auto"/>
          </w:divBdr>
        </w:div>
      </w:divsChild>
    </w:div>
    <w:div w:id="321352801">
      <w:bodyDiv w:val="1"/>
      <w:marLeft w:val="0"/>
      <w:marRight w:val="0"/>
      <w:marTop w:val="0"/>
      <w:marBottom w:val="0"/>
      <w:divBdr>
        <w:top w:val="none" w:sz="0" w:space="0" w:color="auto"/>
        <w:left w:val="none" w:sz="0" w:space="0" w:color="auto"/>
        <w:bottom w:val="none" w:sz="0" w:space="0" w:color="auto"/>
        <w:right w:val="none" w:sz="0" w:space="0" w:color="auto"/>
      </w:divBdr>
    </w:div>
    <w:div w:id="335113242">
      <w:bodyDiv w:val="1"/>
      <w:marLeft w:val="0"/>
      <w:marRight w:val="0"/>
      <w:marTop w:val="0"/>
      <w:marBottom w:val="0"/>
      <w:divBdr>
        <w:top w:val="none" w:sz="0" w:space="0" w:color="auto"/>
        <w:left w:val="none" w:sz="0" w:space="0" w:color="auto"/>
        <w:bottom w:val="none" w:sz="0" w:space="0" w:color="auto"/>
        <w:right w:val="none" w:sz="0" w:space="0" w:color="auto"/>
      </w:divBdr>
    </w:div>
    <w:div w:id="335887764">
      <w:bodyDiv w:val="1"/>
      <w:marLeft w:val="0"/>
      <w:marRight w:val="0"/>
      <w:marTop w:val="0"/>
      <w:marBottom w:val="0"/>
      <w:divBdr>
        <w:top w:val="none" w:sz="0" w:space="0" w:color="auto"/>
        <w:left w:val="none" w:sz="0" w:space="0" w:color="auto"/>
        <w:bottom w:val="none" w:sz="0" w:space="0" w:color="auto"/>
        <w:right w:val="none" w:sz="0" w:space="0" w:color="auto"/>
      </w:divBdr>
      <w:divsChild>
        <w:div w:id="723409709">
          <w:marLeft w:val="600"/>
          <w:marRight w:val="0"/>
          <w:marTop w:val="0"/>
          <w:marBottom w:val="0"/>
          <w:divBdr>
            <w:top w:val="none" w:sz="0" w:space="0" w:color="auto"/>
            <w:left w:val="none" w:sz="0" w:space="0" w:color="auto"/>
            <w:bottom w:val="none" w:sz="0" w:space="0" w:color="auto"/>
            <w:right w:val="none" w:sz="0" w:space="0" w:color="auto"/>
          </w:divBdr>
        </w:div>
        <w:div w:id="1883590819">
          <w:marLeft w:val="600"/>
          <w:marRight w:val="0"/>
          <w:marTop w:val="0"/>
          <w:marBottom w:val="0"/>
          <w:divBdr>
            <w:top w:val="none" w:sz="0" w:space="0" w:color="auto"/>
            <w:left w:val="none" w:sz="0" w:space="0" w:color="auto"/>
            <w:bottom w:val="none" w:sz="0" w:space="0" w:color="auto"/>
            <w:right w:val="none" w:sz="0" w:space="0" w:color="auto"/>
          </w:divBdr>
        </w:div>
      </w:divsChild>
    </w:div>
    <w:div w:id="339161633">
      <w:bodyDiv w:val="1"/>
      <w:marLeft w:val="0"/>
      <w:marRight w:val="0"/>
      <w:marTop w:val="0"/>
      <w:marBottom w:val="0"/>
      <w:divBdr>
        <w:top w:val="none" w:sz="0" w:space="0" w:color="auto"/>
        <w:left w:val="none" w:sz="0" w:space="0" w:color="auto"/>
        <w:bottom w:val="none" w:sz="0" w:space="0" w:color="auto"/>
        <w:right w:val="none" w:sz="0" w:space="0" w:color="auto"/>
      </w:divBdr>
    </w:div>
    <w:div w:id="354312595">
      <w:bodyDiv w:val="1"/>
      <w:marLeft w:val="0"/>
      <w:marRight w:val="0"/>
      <w:marTop w:val="0"/>
      <w:marBottom w:val="0"/>
      <w:divBdr>
        <w:top w:val="none" w:sz="0" w:space="0" w:color="auto"/>
        <w:left w:val="none" w:sz="0" w:space="0" w:color="auto"/>
        <w:bottom w:val="none" w:sz="0" w:space="0" w:color="auto"/>
        <w:right w:val="none" w:sz="0" w:space="0" w:color="auto"/>
      </w:divBdr>
    </w:div>
    <w:div w:id="357052716">
      <w:bodyDiv w:val="1"/>
      <w:marLeft w:val="0"/>
      <w:marRight w:val="0"/>
      <w:marTop w:val="0"/>
      <w:marBottom w:val="0"/>
      <w:divBdr>
        <w:top w:val="none" w:sz="0" w:space="0" w:color="auto"/>
        <w:left w:val="none" w:sz="0" w:space="0" w:color="auto"/>
        <w:bottom w:val="none" w:sz="0" w:space="0" w:color="auto"/>
        <w:right w:val="none" w:sz="0" w:space="0" w:color="auto"/>
      </w:divBdr>
      <w:divsChild>
        <w:div w:id="1507675022">
          <w:marLeft w:val="0"/>
          <w:marRight w:val="0"/>
          <w:marTop w:val="0"/>
          <w:marBottom w:val="0"/>
          <w:divBdr>
            <w:top w:val="none" w:sz="0" w:space="0" w:color="auto"/>
            <w:left w:val="none" w:sz="0" w:space="0" w:color="auto"/>
            <w:bottom w:val="none" w:sz="0" w:space="0" w:color="auto"/>
            <w:right w:val="none" w:sz="0" w:space="0" w:color="auto"/>
          </w:divBdr>
          <w:divsChild>
            <w:div w:id="169399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76198">
      <w:bodyDiv w:val="1"/>
      <w:marLeft w:val="0"/>
      <w:marRight w:val="0"/>
      <w:marTop w:val="0"/>
      <w:marBottom w:val="0"/>
      <w:divBdr>
        <w:top w:val="none" w:sz="0" w:space="0" w:color="auto"/>
        <w:left w:val="none" w:sz="0" w:space="0" w:color="auto"/>
        <w:bottom w:val="none" w:sz="0" w:space="0" w:color="auto"/>
        <w:right w:val="none" w:sz="0" w:space="0" w:color="auto"/>
      </w:divBdr>
      <w:divsChild>
        <w:div w:id="1540967810">
          <w:marLeft w:val="0"/>
          <w:marRight w:val="0"/>
          <w:marTop w:val="0"/>
          <w:marBottom w:val="0"/>
          <w:divBdr>
            <w:top w:val="none" w:sz="0" w:space="0" w:color="auto"/>
            <w:left w:val="none" w:sz="0" w:space="0" w:color="auto"/>
            <w:bottom w:val="none" w:sz="0" w:space="0" w:color="auto"/>
            <w:right w:val="none" w:sz="0" w:space="0" w:color="auto"/>
          </w:divBdr>
        </w:div>
      </w:divsChild>
    </w:div>
    <w:div w:id="365788728">
      <w:bodyDiv w:val="1"/>
      <w:marLeft w:val="0"/>
      <w:marRight w:val="0"/>
      <w:marTop w:val="0"/>
      <w:marBottom w:val="0"/>
      <w:divBdr>
        <w:top w:val="none" w:sz="0" w:space="0" w:color="auto"/>
        <w:left w:val="none" w:sz="0" w:space="0" w:color="auto"/>
        <w:bottom w:val="none" w:sz="0" w:space="0" w:color="auto"/>
        <w:right w:val="none" w:sz="0" w:space="0" w:color="auto"/>
      </w:divBdr>
    </w:div>
    <w:div w:id="368143651">
      <w:bodyDiv w:val="1"/>
      <w:marLeft w:val="0"/>
      <w:marRight w:val="0"/>
      <w:marTop w:val="0"/>
      <w:marBottom w:val="0"/>
      <w:divBdr>
        <w:top w:val="none" w:sz="0" w:space="0" w:color="auto"/>
        <w:left w:val="none" w:sz="0" w:space="0" w:color="auto"/>
        <w:bottom w:val="none" w:sz="0" w:space="0" w:color="auto"/>
        <w:right w:val="none" w:sz="0" w:space="0" w:color="auto"/>
      </w:divBdr>
      <w:divsChild>
        <w:div w:id="1963998306">
          <w:marLeft w:val="0"/>
          <w:marRight w:val="0"/>
          <w:marTop w:val="0"/>
          <w:marBottom w:val="0"/>
          <w:divBdr>
            <w:top w:val="none" w:sz="0" w:space="0" w:color="auto"/>
            <w:left w:val="none" w:sz="0" w:space="0" w:color="auto"/>
            <w:bottom w:val="none" w:sz="0" w:space="0" w:color="auto"/>
            <w:right w:val="none" w:sz="0" w:space="0" w:color="auto"/>
          </w:divBdr>
        </w:div>
      </w:divsChild>
    </w:div>
    <w:div w:id="372266685">
      <w:bodyDiv w:val="1"/>
      <w:marLeft w:val="0"/>
      <w:marRight w:val="0"/>
      <w:marTop w:val="0"/>
      <w:marBottom w:val="0"/>
      <w:divBdr>
        <w:top w:val="none" w:sz="0" w:space="0" w:color="auto"/>
        <w:left w:val="none" w:sz="0" w:space="0" w:color="auto"/>
        <w:bottom w:val="none" w:sz="0" w:space="0" w:color="auto"/>
        <w:right w:val="none" w:sz="0" w:space="0" w:color="auto"/>
      </w:divBdr>
      <w:divsChild>
        <w:div w:id="678509436">
          <w:marLeft w:val="0"/>
          <w:marRight w:val="0"/>
          <w:marTop w:val="0"/>
          <w:marBottom w:val="0"/>
          <w:divBdr>
            <w:top w:val="none" w:sz="0" w:space="0" w:color="auto"/>
            <w:left w:val="none" w:sz="0" w:space="0" w:color="auto"/>
            <w:bottom w:val="none" w:sz="0" w:space="0" w:color="auto"/>
            <w:right w:val="none" w:sz="0" w:space="0" w:color="auto"/>
          </w:divBdr>
          <w:divsChild>
            <w:div w:id="38575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87182">
      <w:bodyDiv w:val="1"/>
      <w:marLeft w:val="0"/>
      <w:marRight w:val="0"/>
      <w:marTop w:val="0"/>
      <w:marBottom w:val="0"/>
      <w:divBdr>
        <w:top w:val="none" w:sz="0" w:space="0" w:color="auto"/>
        <w:left w:val="none" w:sz="0" w:space="0" w:color="auto"/>
        <w:bottom w:val="none" w:sz="0" w:space="0" w:color="auto"/>
        <w:right w:val="none" w:sz="0" w:space="0" w:color="auto"/>
      </w:divBdr>
    </w:div>
    <w:div w:id="384641486">
      <w:bodyDiv w:val="1"/>
      <w:marLeft w:val="0"/>
      <w:marRight w:val="0"/>
      <w:marTop w:val="0"/>
      <w:marBottom w:val="0"/>
      <w:divBdr>
        <w:top w:val="none" w:sz="0" w:space="0" w:color="auto"/>
        <w:left w:val="none" w:sz="0" w:space="0" w:color="auto"/>
        <w:bottom w:val="none" w:sz="0" w:space="0" w:color="auto"/>
        <w:right w:val="none" w:sz="0" w:space="0" w:color="auto"/>
      </w:divBdr>
    </w:div>
    <w:div w:id="392658365">
      <w:bodyDiv w:val="1"/>
      <w:marLeft w:val="0"/>
      <w:marRight w:val="0"/>
      <w:marTop w:val="0"/>
      <w:marBottom w:val="0"/>
      <w:divBdr>
        <w:top w:val="none" w:sz="0" w:space="0" w:color="auto"/>
        <w:left w:val="none" w:sz="0" w:space="0" w:color="auto"/>
        <w:bottom w:val="none" w:sz="0" w:space="0" w:color="auto"/>
        <w:right w:val="none" w:sz="0" w:space="0" w:color="auto"/>
      </w:divBdr>
      <w:divsChild>
        <w:div w:id="802429117">
          <w:marLeft w:val="0"/>
          <w:marRight w:val="0"/>
          <w:marTop w:val="0"/>
          <w:marBottom w:val="0"/>
          <w:divBdr>
            <w:top w:val="none" w:sz="0" w:space="0" w:color="auto"/>
            <w:left w:val="none" w:sz="0" w:space="0" w:color="auto"/>
            <w:bottom w:val="none" w:sz="0" w:space="0" w:color="auto"/>
            <w:right w:val="none" w:sz="0" w:space="0" w:color="auto"/>
          </w:divBdr>
        </w:div>
      </w:divsChild>
    </w:div>
    <w:div w:id="400098970">
      <w:bodyDiv w:val="1"/>
      <w:marLeft w:val="0"/>
      <w:marRight w:val="0"/>
      <w:marTop w:val="0"/>
      <w:marBottom w:val="0"/>
      <w:divBdr>
        <w:top w:val="none" w:sz="0" w:space="0" w:color="auto"/>
        <w:left w:val="none" w:sz="0" w:space="0" w:color="auto"/>
        <w:bottom w:val="none" w:sz="0" w:space="0" w:color="auto"/>
        <w:right w:val="none" w:sz="0" w:space="0" w:color="auto"/>
      </w:divBdr>
      <w:divsChild>
        <w:div w:id="2071343578">
          <w:marLeft w:val="0"/>
          <w:marRight w:val="0"/>
          <w:marTop w:val="0"/>
          <w:marBottom w:val="0"/>
          <w:divBdr>
            <w:top w:val="none" w:sz="0" w:space="0" w:color="auto"/>
            <w:left w:val="none" w:sz="0" w:space="0" w:color="auto"/>
            <w:bottom w:val="none" w:sz="0" w:space="0" w:color="auto"/>
            <w:right w:val="none" w:sz="0" w:space="0" w:color="auto"/>
          </w:divBdr>
        </w:div>
        <w:div w:id="1055591582">
          <w:marLeft w:val="0"/>
          <w:marRight w:val="0"/>
          <w:marTop w:val="0"/>
          <w:marBottom w:val="0"/>
          <w:divBdr>
            <w:top w:val="none" w:sz="0" w:space="0" w:color="auto"/>
            <w:left w:val="none" w:sz="0" w:space="0" w:color="auto"/>
            <w:bottom w:val="none" w:sz="0" w:space="0" w:color="auto"/>
            <w:right w:val="none" w:sz="0" w:space="0" w:color="auto"/>
          </w:divBdr>
          <w:divsChild>
            <w:div w:id="22730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85665">
      <w:bodyDiv w:val="1"/>
      <w:marLeft w:val="0"/>
      <w:marRight w:val="0"/>
      <w:marTop w:val="0"/>
      <w:marBottom w:val="0"/>
      <w:divBdr>
        <w:top w:val="none" w:sz="0" w:space="0" w:color="auto"/>
        <w:left w:val="none" w:sz="0" w:space="0" w:color="auto"/>
        <w:bottom w:val="none" w:sz="0" w:space="0" w:color="auto"/>
        <w:right w:val="none" w:sz="0" w:space="0" w:color="auto"/>
      </w:divBdr>
      <w:divsChild>
        <w:div w:id="925579335">
          <w:marLeft w:val="0"/>
          <w:marRight w:val="0"/>
          <w:marTop w:val="0"/>
          <w:marBottom w:val="0"/>
          <w:divBdr>
            <w:top w:val="none" w:sz="0" w:space="0" w:color="auto"/>
            <w:left w:val="none" w:sz="0" w:space="0" w:color="auto"/>
            <w:bottom w:val="none" w:sz="0" w:space="0" w:color="auto"/>
            <w:right w:val="none" w:sz="0" w:space="0" w:color="auto"/>
          </w:divBdr>
        </w:div>
      </w:divsChild>
    </w:div>
    <w:div w:id="436871376">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sChild>
        <w:div w:id="527524051">
          <w:marLeft w:val="0"/>
          <w:marRight w:val="0"/>
          <w:marTop w:val="0"/>
          <w:marBottom w:val="0"/>
          <w:divBdr>
            <w:top w:val="none" w:sz="0" w:space="0" w:color="auto"/>
            <w:left w:val="none" w:sz="0" w:space="0" w:color="auto"/>
            <w:bottom w:val="none" w:sz="0" w:space="0" w:color="auto"/>
            <w:right w:val="none" w:sz="0" w:space="0" w:color="auto"/>
          </w:divBdr>
        </w:div>
      </w:divsChild>
    </w:div>
    <w:div w:id="450171299">
      <w:bodyDiv w:val="1"/>
      <w:marLeft w:val="0"/>
      <w:marRight w:val="0"/>
      <w:marTop w:val="0"/>
      <w:marBottom w:val="0"/>
      <w:divBdr>
        <w:top w:val="none" w:sz="0" w:space="0" w:color="auto"/>
        <w:left w:val="none" w:sz="0" w:space="0" w:color="auto"/>
        <w:bottom w:val="none" w:sz="0" w:space="0" w:color="auto"/>
        <w:right w:val="none" w:sz="0" w:space="0" w:color="auto"/>
      </w:divBdr>
      <w:divsChild>
        <w:div w:id="473179167">
          <w:marLeft w:val="0"/>
          <w:marRight w:val="0"/>
          <w:marTop w:val="0"/>
          <w:marBottom w:val="0"/>
          <w:divBdr>
            <w:top w:val="none" w:sz="0" w:space="0" w:color="auto"/>
            <w:left w:val="none" w:sz="0" w:space="0" w:color="auto"/>
            <w:bottom w:val="none" w:sz="0" w:space="0" w:color="auto"/>
            <w:right w:val="none" w:sz="0" w:space="0" w:color="auto"/>
          </w:divBdr>
          <w:divsChild>
            <w:div w:id="456291116">
              <w:marLeft w:val="0"/>
              <w:marRight w:val="0"/>
              <w:marTop w:val="120"/>
              <w:marBottom w:val="0"/>
              <w:divBdr>
                <w:top w:val="none" w:sz="0" w:space="0" w:color="auto"/>
                <w:left w:val="none" w:sz="0" w:space="0" w:color="auto"/>
                <w:bottom w:val="none" w:sz="0" w:space="0" w:color="auto"/>
                <w:right w:val="none" w:sz="0" w:space="0" w:color="auto"/>
              </w:divBdr>
            </w:div>
            <w:div w:id="588390576">
              <w:marLeft w:val="0"/>
              <w:marRight w:val="0"/>
              <w:marTop w:val="0"/>
              <w:marBottom w:val="0"/>
              <w:divBdr>
                <w:top w:val="none" w:sz="0" w:space="0" w:color="auto"/>
                <w:left w:val="none" w:sz="0" w:space="0" w:color="auto"/>
                <w:bottom w:val="none" w:sz="0" w:space="0" w:color="auto"/>
                <w:right w:val="none" w:sz="0" w:space="0" w:color="auto"/>
              </w:divBdr>
              <w:divsChild>
                <w:div w:id="21817741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483181">
          <w:marLeft w:val="0"/>
          <w:marRight w:val="0"/>
          <w:marTop w:val="0"/>
          <w:marBottom w:val="0"/>
          <w:divBdr>
            <w:top w:val="none" w:sz="0" w:space="0" w:color="auto"/>
            <w:left w:val="none" w:sz="0" w:space="0" w:color="auto"/>
            <w:bottom w:val="none" w:sz="0" w:space="0" w:color="auto"/>
            <w:right w:val="none" w:sz="0" w:space="0" w:color="auto"/>
          </w:divBdr>
          <w:divsChild>
            <w:div w:id="1179854750">
              <w:marLeft w:val="0"/>
              <w:marRight w:val="0"/>
              <w:marTop w:val="120"/>
              <w:marBottom w:val="0"/>
              <w:divBdr>
                <w:top w:val="none" w:sz="0" w:space="0" w:color="auto"/>
                <w:left w:val="none" w:sz="0" w:space="0" w:color="auto"/>
                <w:bottom w:val="none" w:sz="0" w:space="0" w:color="auto"/>
                <w:right w:val="none" w:sz="0" w:space="0" w:color="auto"/>
              </w:divBdr>
            </w:div>
            <w:div w:id="501894383">
              <w:marLeft w:val="0"/>
              <w:marRight w:val="0"/>
              <w:marTop w:val="0"/>
              <w:marBottom w:val="0"/>
              <w:divBdr>
                <w:top w:val="none" w:sz="0" w:space="0" w:color="auto"/>
                <w:left w:val="none" w:sz="0" w:space="0" w:color="auto"/>
                <w:bottom w:val="none" w:sz="0" w:space="0" w:color="auto"/>
                <w:right w:val="none" w:sz="0" w:space="0" w:color="auto"/>
              </w:divBdr>
              <w:divsChild>
                <w:div w:id="17366621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74221235">
          <w:marLeft w:val="0"/>
          <w:marRight w:val="0"/>
          <w:marTop w:val="0"/>
          <w:marBottom w:val="0"/>
          <w:divBdr>
            <w:top w:val="none" w:sz="0" w:space="0" w:color="auto"/>
            <w:left w:val="none" w:sz="0" w:space="0" w:color="auto"/>
            <w:bottom w:val="none" w:sz="0" w:space="0" w:color="auto"/>
            <w:right w:val="none" w:sz="0" w:space="0" w:color="auto"/>
          </w:divBdr>
          <w:divsChild>
            <w:div w:id="791437992">
              <w:marLeft w:val="0"/>
              <w:marRight w:val="0"/>
              <w:marTop w:val="120"/>
              <w:marBottom w:val="0"/>
              <w:divBdr>
                <w:top w:val="none" w:sz="0" w:space="0" w:color="auto"/>
                <w:left w:val="none" w:sz="0" w:space="0" w:color="auto"/>
                <w:bottom w:val="none" w:sz="0" w:space="0" w:color="auto"/>
                <w:right w:val="none" w:sz="0" w:space="0" w:color="auto"/>
              </w:divBdr>
            </w:div>
            <w:div w:id="408964007">
              <w:marLeft w:val="0"/>
              <w:marRight w:val="0"/>
              <w:marTop w:val="0"/>
              <w:marBottom w:val="0"/>
              <w:divBdr>
                <w:top w:val="none" w:sz="0" w:space="0" w:color="auto"/>
                <w:left w:val="none" w:sz="0" w:space="0" w:color="auto"/>
                <w:bottom w:val="none" w:sz="0" w:space="0" w:color="auto"/>
                <w:right w:val="none" w:sz="0" w:space="0" w:color="auto"/>
              </w:divBdr>
              <w:divsChild>
                <w:div w:id="16620075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6741188">
          <w:marLeft w:val="0"/>
          <w:marRight w:val="0"/>
          <w:marTop w:val="0"/>
          <w:marBottom w:val="0"/>
          <w:divBdr>
            <w:top w:val="none" w:sz="0" w:space="0" w:color="auto"/>
            <w:left w:val="none" w:sz="0" w:space="0" w:color="auto"/>
            <w:bottom w:val="none" w:sz="0" w:space="0" w:color="auto"/>
            <w:right w:val="none" w:sz="0" w:space="0" w:color="auto"/>
          </w:divBdr>
          <w:divsChild>
            <w:div w:id="1856845366">
              <w:marLeft w:val="0"/>
              <w:marRight w:val="0"/>
              <w:marTop w:val="120"/>
              <w:marBottom w:val="0"/>
              <w:divBdr>
                <w:top w:val="none" w:sz="0" w:space="0" w:color="auto"/>
                <w:left w:val="none" w:sz="0" w:space="0" w:color="auto"/>
                <w:bottom w:val="none" w:sz="0" w:space="0" w:color="auto"/>
                <w:right w:val="none" w:sz="0" w:space="0" w:color="auto"/>
              </w:divBdr>
            </w:div>
            <w:div w:id="369190384">
              <w:marLeft w:val="0"/>
              <w:marRight w:val="0"/>
              <w:marTop w:val="0"/>
              <w:marBottom w:val="0"/>
              <w:divBdr>
                <w:top w:val="none" w:sz="0" w:space="0" w:color="auto"/>
                <w:left w:val="none" w:sz="0" w:space="0" w:color="auto"/>
                <w:bottom w:val="none" w:sz="0" w:space="0" w:color="auto"/>
                <w:right w:val="none" w:sz="0" w:space="0" w:color="auto"/>
              </w:divBdr>
              <w:divsChild>
                <w:div w:id="16195574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50706418">
      <w:bodyDiv w:val="1"/>
      <w:marLeft w:val="0"/>
      <w:marRight w:val="0"/>
      <w:marTop w:val="0"/>
      <w:marBottom w:val="0"/>
      <w:divBdr>
        <w:top w:val="none" w:sz="0" w:space="0" w:color="auto"/>
        <w:left w:val="none" w:sz="0" w:space="0" w:color="auto"/>
        <w:bottom w:val="none" w:sz="0" w:space="0" w:color="auto"/>
        <w:right w:val="none" w:sz="0" w:space="0" w:color="auto"/>
      </w:divBdr>
      <w:divsChild>
        <w:div w:id="370498454">
          <w:marLeft w:val="0"/>
          <w:marRight w:val="0"/>
          <w:marTop w:val="0"/>
          <w:marBottom w:val="0"/>
          <w:divBdr>
            <w:top w:val="none" w:sz="0" w:space="0" w:color="auto"/>
            <w:left w:val="none" w:sz="0" w:space="0" w:color="auto"/>
            <w:bottom w:val="none" w:sz="0" w:space="0" w:color="auto"/>
            <w:right w:val="none" w:sz="0" w:space="0" w:color="auto"/>
          </w:divBdr>
          <w:divsChild>
            <w:div w:id="160788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830540">
      <w:bodyDiv w:val="1"/>
      <w:marLeft w:val="0"/>
      <w:marRight w:val="0"/>
      <w:marTop w:val="0"/>
      <w:marBottom w:val="0"/>
      <w:divBdr>
        <w:top w:val="none" w:sz="0" w:space="0" w:color="auto"/>
        <w:left w:val="none" w:sz="0" w:space="0" w:color="auto"/>
        <w:bottom w:val="none" w:sz="0" w:space="0" w:color="auto"/>
        <w:right w:val="none" w:sz="0" w:space="0" w:color="auto"/>
      </w:divBdr>
      <w:divsChild>
        <w:div w:id="1393432091">
          <w:marLeft w:val="0"/>
          <w:marRight w:val="0"/>
          <w:marTop w:val="0"/>
          <w:marBottom w:val="0"/>
          <w:divBdr>
            <w:top w:val="none" w:sz="0" w:space="0" w:color="auto"/>
            <w:left w:val="none" w:sz="0" w:space="0" w:color="auto"/>
            <w:bottom w:val="none" w:sz="0" w:space="0" w:color="auto"/>
            <w:right w:val="none" w:sz="0" w:space="0" w:color="auto"/>
          </w:divBdr>
        </w:div>
      </w:divsChild>
    </w:div>
    <w:div w:id="452284246">
      <w:bodyDiv w:val="1"/>
      <w:marLeft w:val="0"/>
      <w:marRight w:val="0"/>
      <w:marTop w:val="0"/>
      <w:marBottom w:val="0"/>
      <w:divBdr>
        <w:top w:val="none" w:sz="0" w:space="0" w:color="auto"/>
        <w:left w:val="none" w:sz="0" w:space="0" w:color="auto"/>
        <w:bottom w:val="none" w:sz="0" w:space="0" w:color="auto"/>
        <w:right w:val="none" w:sz="0" w:space="0" w:color="auto"/>
      </w:divBdr>
    </w:div>
    <w:div w:id="461122525">
      <w:bodyDiv w:val="1"/>
      <w:marLeft w:val="0"/>
      <w:marRight w:val="0"/>
      <w:marTop w:val="0"/>
      <w:marBottom w:val="0"/>
      <w:divBdr>
        <w:top w:val="none" w:sz="0" w:space="0" w:color="auto"/>
        <w:left w:val="none" w:sz="0" w:space="0" w:color="auto"/>
        <w:bottom w:val="none" w:sz="0" w:space="0" w:color="auto"/>
        <w:right w:val="none" w:sz="0" w:space="0" w:color="auto"/>
      </w:divBdr>
      <w:divsChild>
        <w:div w:id="989746334">
          <w:marLeft w:val="0"/>
          <w:marRight w:val="0"/>
          <w:marTop w:val="0"/>
          <w:marBottom w:val="0"/>
          <w:divBdr>
            <w:top w:val="none" w:sz="0" w:space="0" w:color="auto"/>
            <w:left w:val="none" w:sz="0" w:space="0" w:color="auto"/>
            <w:bottom w:val="none" w:sz="0" w:space="0" w:color="auto"/>
            <w:right w:val="none" w:sz="0" w:space="0" w:color="auto"/>
          </w:divBdr>
          <w:divsChild>
            <w:div w:id="774129796">
              <w:marLeft w:val="0"/>
              <w:marRight w:val="0"/>
              <w:marTop w:val="120"/>
              <w:marBottom w:val="0"/>
              <w:divBdr>
                <w:top w:val="none" w:sz="0" w:space="0" w:color="auto"/>
                <w:left w:val="none" w:sz="0" w:space="0" w:color="auto"/>
                <w:bottom w:val="none" w:sz="0" w:space="0" w:color="auto"/>
                <w:right w:val="none" w:sz="0" w:space="0" w:color="auto"/>
              </w:divBdr>
            </w:div>
            <w:div w:id="216622886">
              <w:marLeft w:val="0"/>
              <w:marRight w:val="0"/>
              <w:marTop w:val="0"/>
              <w:marBottom w:val="0"/>
              <w:divBdr>
                <w:top w:val="none" w:sz="0" w:space="0" w:color="auto"/>
                <w:left w:val="none" w:sz="0" w:space="0" w:color="auto"/>
                <w:bottom w:val="none" w:sz="0" w:space="0" w:color="auto"/>
                <w:right w:val="none" w:sz="0" w:space="0" w:color="auto"/>
              </w:divBdr>
            </w:div>
          </w:divsChild>
        </w:div>
        <w:div w:id="1740980127">
          <w:marLeft w:val="0"/>
          <w:marRight w:val="0"/>
          <w:marTop w:val="0"/>
          <w:marBottom w:val="0"/>
          <w:divBdr>
            <w:top w:val="none" w:sz="0" w:space="0" w:color="auto"/>
            <w:left w:val="none" w:sz="0" w:space="0" w:color="auto"/>
            <w:bottom w:val="none" w:sz="0" w:space="0" w:color="auto"/>
            <w:right w:val="none" w:sz="0" w:space="0" w:color="auto"/>
          </w:divBdr>
          <w:divsChild>
            <w:div w:id="1501774624">
              <w:marLeft w:val="0"/>
              <w:marRight w:val="0"/>
              <w:marTop w:val="120"/>
              <w:marBottom w:val="0"/>
              <w:divBdr>
                <w:top w:val="none" w:sz="0" w:space="0" w:color="auto"/>
                <w:left w:val="none" w:sz="0" w:space="0" w:color="auto"/>
                <w:bottom w:val="none" w:sz="0" w:space="0" w:color="auto"/>
                <w:right w:val="none" w:sz="0" w:space="0" w:color="auto"/>
              </w:divBdr>
            </w:div>
            <w:div w:id="1136525418">
              <w:marLeft w:val="0"/>
              <w:marRight w:val="0"/>
              <w:marTop w:val="0"/>
              <w:marBottom w:val="0"/>
              <w:divBdr>
                <w:top w:val="none" w:sz="0" w:space="0" w:color="auto"/>
                <w:left w:val="none" w:sz="0" w:space="0" w:color="auto"/>
                <w:bottom w:val="none" w:sz="0" w:space="0" w:color="auto"/>
                <w:right w:val="none" w:sz="0" w:space="0" w:color="auto"/>
              </w:divBdr>
            </w:div>
          </w:divsChild>
        </w:div>
        <w:div w:id="152986683">
          <w:marLeft w:val="0"/>
          <w:marRight w:val="0"/>
          <w:marTop w:val="0"/>
          <w:marBottom w:val="0"/>
          <w:divBdr>
            <w:top w:val="none" w:sz="0" w:space="0" w:color="auto"/>
            <w:left w:val="none" w:sz="0" w:space="0" w:color="auto"/>
            <w:bottom w:val="none" w:sz="0" w:space="0" w:color="auto"/>
            <w:right w:val="none" w:sz="0" w:space="0" w:color="auto"/>
          </w:divBdr>
          <w:divsChild>
            <w:div w:id="1292132526">
              <w:marLeft w:val="0"/>
              <w:marRight w:val="0"/>
              <w:marTop w:val="120"/>
              <w:marBottom w:val="0"/>
              <w:divBdr>
                <w:top w:val="none" w:sz="0" w:space="0" w:color="auto"/>
                <w:left w:val="none" w:sz="0" w:space="0" w:color="auto"/>
                <w:bottom w:val="none" w:sz="0" w:space="0" w:color="auto"/>
                <w:right w:val="none" w:sz="0" w:space="0" w:color="auto"/>
              </w:divBdr>
            </w:div>
            <w:div w:id="614214466">
              <w:marLeft w:val="0"/>
              <w:marRight w:val="0"/>
              <w:marTop w:val="0"/>
              <w:marBottom w:val="0"/>
              <w:divBdr>
                <w:top w:val="none" w:sz="0" w:space="0" w:color="auto"/>
                <w:left w:val="none" w:sz="0" w:space="0" w:color="auto"/>
                <w:bottom w:val="none" w:sz="0" w:space="0" w:color="auto"/>
                <w:right w:val="none" w:sz="0" w:space="0" w:color="auto"/>
              </w:divBdr>
            </w:div>
          </w:divsChild>
        </w:div>
        <w:div w:id="1011840009">
          <w:marLeft w:val="0"/>
          <w:marRight w:val="0"/>
          <w:marTop w:val="0"/>
          <w:marBottom w:val="0"/>
          <w:divBdr>
            <w:top w:val="none" w:sz="0" w:space="0" w:color="auto"/>
            <w:left w:val="none" w:sz="0" w:space="0" w:color="auto"/>
            <w:bottom w:val="none" w:sz="0" w:space="0" w:color="auto"/>
            <w:right w:val="none" w:sz="0" w:space="0" w:color="auto"/>
          </w:divBdr>
          <w:divsChild>
            <w:div w:id="1104111989">
              <w:marLeft w:val="0"/>
              <w:marRight w:val="0"/>
              <w:marTop w:val="120"/>
              <w:marBottom w:val="0"/>
              <w:divBdr>
                <w:top w:val="none" w:sz="0" w:space="0" w:color="auto"/>
                <w:left w:val="none" w:sz="0" w:space="0" w:color="auto"/>
                <w:bottom w:val="none" w:sz="0" w:space="0" w:color="auto"/>
                <w:right w:val="none" w:sz="0" w:space="0" w:color="auto"/>
              </w:divBdr>
            </w:div>
            <w:div w:id="1629313185">
              <w:marLeft w:val="0"/>
              <w:marRight w:val="0"/>
              <w:marTop w:val="0"/>
              <w:marBottom w:val="0"/>
              <w:divBdr>
                <w:top w:val="none" w:sz="0" w:space="0" w:color="auto"/>
                <w:left w:val="none" w:sz="0" w:space="0" w:color="auto"/>
                <w:bottom w:val="none" w:sz="0" w:space="0" w:color="auto"/>
                <w:right w:val="none" w:sz="0" w:space="0" w:color="auto"/>
              </w:divBdr>
            </w:div>
          </w:divsChild>
        </w:div>
        <w:div w:id="1068654425">
          <w:marLeft w:val="0"/>
          <w:marRight w:val="0"/>
          <w:marTop w:val="0"/>
          <w:marBottom w:val="0"/>
          <w:divBdr>
            <w:top w:val="none" w:sz="0" w:space="0" w:color="auto"/>
            <w:left w:val="none" w:sz="0" w:space="0" w:color="auto"/>
            <w:bottom w:val="none" w:sz="0" w:space="0" w:color="auto"/>
            <w:right w:val="none" w:sz="0" w:space="0" w:color="auto"/>
          </w:divBdr>
          <w:divsChild>
            <w:div w:id="929896696">
              <w:marLeft w:val="0"/>
              <w:marRight w:val="0"/>
              <w:marTop w:val="120"/>
              <w:marBottom w:val="0"/>
              <w:divBdr>
                <w:top w:val="none" w:sz="0" w:space="0" w:color="auto"/>
                <w:left w:val="none" w:sz="0" w:space="0" w:color="auto"/>
                <w:bottom w:val="none" w:sz="0" w:space="0" w:color="auto"/>
                <w:right w:val="none" w:sz="0" w:space="0" w:color="auto"/>
              </w:divBdr>
            </w:div>
            <w:div w:id="1921527075">
              <w:marLeft w:val="0"/>
              <w:marRight w:val="0"/>
              <w:marTop w:val="0"/>
              <w:marBottom w:val="0"/>
              <w:divBdr>
                <w:top w:val="none" w:sz="0" w:space="0" w:color="auto"/>
                <w:left w:val="none" w:sz="0" w:space="0" w:color="auto"/>
                <w:bottom w:val="none" w:sz="0" w:space="0" w:color="auto"/>
                <w:right w:val="none" w:sz="0" w:space="0" w:color="auto"/>
              </w:divBdr>
            </w:div>
          </w:divsChild>
        </w:div>
        <w:div w:id="1169565266">
          <w:marLeft w:val="0"/>
          <w:marRight w:val="0"/>
          <w:marTop w:val="0"/>
          <w:marBottom w:val="0"/>
          <w:divBdr>
            <w:top w:val="none" w:sz="0" w:space="0" w:color="auto"/>
            <w:left w:val="none" w:sz="0" w:space="0" w:color="auto"/>
            <w:bottom w:val="none" w:sz="0" w:space="0" w:color="auto"/>
            <w:right w:val="none" w:sz="0" w:space="0" w:color="auto"/>
          </w:divBdr>
          <w:divsChild>
            <w:div w:id="2081444637">
              <w:marLeft w:val="0"/>
              <w:marRight w:val="0"/>
              <w:marTop w:val="120"/>
              <w:marBottom w:val="0"/>
              <w:divBdr>
                <w:top w:val="none" w:sz="0" w:space="0" w:color="auto"/>
                <w:left w:val="none" w:sz="0" w:space="0" w:color="auto"/>
                <w:bottom w:val="none" w:sz="0" w:space="0" w:color="auto"/>
                <w:right w:val="none" w:sz="0" w:space="0" w:color="auto"/>
              </w:divBdr>
            </w:div>
            <w:div w:id="378749381">
              <w:marLeft w:val="0"/>
              <w:marRight w:val="0"/>
              <w:marTop w:val="0"/>
              <w:marBottom w:val="0"/>
              <w:divBdr>
                <w:top w:val="none" w:sz="0" w:space="0" w:color="auto"/>
                <w:left w:val="none" w:sz="0" w:space="0" w:color="auto"/>
                <w:bottom w:val="none" w:sz="0" w:space="0" w:color="auto"/>
                <w:right w:val="none" w:sz="0" w:space="0" w:color="auto"/>
              </w:divBdr>
            </w:div>
          </w:divsChild>
        </w:div>
        <w:div w:id="1483153918">
          <w:marLeft w:val="0"/>
          <w:marRight w:val="0"/>
          <w:marTop w:val="0"/>
          <w:marBottom w:val="0"/>
          <w:divBdr>
            <w:top w:val="none" w:sz="0" w:space="0" w:color="auto"/>
            <w:left w:val="none" w:sz="0" w:space="0" w:color="auto"/>
            <w:bottom w:val="none" w:sz="0" w:space="0" w:color="auto"/>
            <w:right w:val="none" w:sz="0" w:space="0" w:color="auto"/>
          </w:divBdr>
          <w:divsChild>
            <w:div w:id="1016468190">
              <w:marLeft w:val="0"/>
              <w:marRight w:val="0"/>
              <w:marTop w:val="120"/>
              <w:marBottom w:val="0"/>
              <w:divBdr>
                <w:top w:val="none" w:sz="0" w:space="0" w:color="auto"/>
                <w:left w:val="none" w:sz="0" w:space="0" w:color="auto"/>
                <w:bottom w:val="none" w:sz="0" w:space="0" w:color="auto"/>
                <w:right w:val="none" w:sz="0" w:space="0" w:color="auto"/>
              </w:divBdr>
            </w:div>
            <w:div w:id="1796094669">
              <w:marLeft w:val="0"/>
              <w:marRight w:val="0"/>
              <w:marTop w:val="0"/>
              <w:marBottom w:val="0"/>
              <w:divBdr>
                <w:top w:val="none" w:sz="0" w:space="0" w:color="auto"/>
                <w:left w:val="none" w:sz="0" w:space="0" w:color="auto"/>
                <w:bottom w:val="none" w:sz="0" w:space="0" w:color="auto"/>
                <w:right w:val="none" w:sz="0" w:space="0" w:color="auto"/>
              </w:divBdr>
            </w:div>
          </w:divsChild>
        </w:div>
        <w:div w:id="143475003">
          <w:marLeft w:val="0"/>
          <w:marRight w:val="0"/>
          <w:marTop w:val="0"/>
          <w:marBottom w:val="0"/>
          <w:divBdr>
            <w:top w:val="none" w:sz="0" w:space="0" w:color="auto"/>
            <w:left w:val="none" w:sz="0" w:space="0" w:color="auto"/>
            <w:bottom w:val="none" w:sz="0" w:space="0" w:color="auto"/>
            <w:right w:val="none" w:sz="0" w:space="0" w:color="auto"/>
          </w:divBdr>
          <w:divsChild>
            <w:div w:id="234357650">
              <w:marLeft w:val="0"/>
              <w:marRight w:val="0"/>
              <w:marTop w:val="120"/>
              <w:marBottom w:val="0"/>
              <w:divBdr>
                <w:top w:val="none" w:sz="0" w:space="0" w:color="auto"/>
                <w:left w:val="none" w:sz="0" w:space="0" w:color="auto"/>
                <w:bottom w:val="none" w:sz="0" w:space="0" w:color="auto"/>
                <w:right w:val="none" w:sz="0" w:space="0" w:color="auto"/>
              </w:divBdr>
            </w:div>
            <w:div w:id="261837173">
              <w:marLeft w:val="0"/>
              <w:marRight w:val="0"/>
              <w:marTop w:val="0"/>
              <w:marBottom w:val="0"/>
              <w:divBdr>
                <w:top w:val="none" w:sz="0" w:space="0" w:color="auto"/>
                <w:left w:val="none" w:sz="0" w:space="0" w:color="auto"/>
                <w:bottom w:val="none" w:sz="0" w:space="0" w:color="auto"/>
                <w:right w:val="none" w:sz="0" w:space="0" w:color="auto"/>
              </w:divBdr>
            </w:div>
          </w:divsChild>
        </w:div>
        <w:div w:id="1548830869">
          <w:marLeft w:val="0"/>
          <w:marRight w:val="0"/>
          <w:marTop w:val="0"/>
          <w:marBottom w:val="0"/>
          <w:divBdr>
            <w:top w:val="none" w:sz="0" w:space="0" w:color="auto"/>
            <w:left w:val="none" w:sz="0" w:space="0" w:color="auto"/>
            <w:bottom w:val="none" w:sz="0" w:space="0" w:color="auto"/>
            <w:right w:val="none" w:sz="0" w:space="0" w:color="auto"/>
          </w:divBdr>
          <w:divsChild>
            <w:div w:id="18093890">
              <w:marLeft w:val="0"/>
              <w:marRight w:val="0"/>
              <w:marTop w:val="120"/>
              <w:marBottom w:val="0"/>
              <w:divBdr>
                <w:top w:val="none" w:sz="0" w:space="0" w:color="auto"/>
                <w:left w:val="none" w:sz="0" w:space="0" w:color="auto"/>
                <w:bottom w:val="none" w:sz="0" w:space="0" w:color="auto"/>
                <w:right w:val="none" w:sz="0" w:space="0" w:color="auto"/>
              </w:divBdr>
            </w:div>
            <w:div w:id="1604681516">
              <w:marLeft w:val="0"/>
              <w:marRight w:val="0"/>
              <w:marTop w:val="0"/>
              <w:marBottom w:val="0"/>
              <w:divBdr>
                <w:top w:val="none" w:sz="0" w:space="0" w:color="auto"/>
                <w:left w:val="none" w:sz="0" w:space="0" w:color="auto"/>
                <w:bottom w:val="none" w:sz="0" w:space="0" w:color="auto"/>
                <w:right w:val="none" w:sz="0" w:space="0" w:color="auto"/>
              </w:divBdr>
            </w:div>
          </w:divsChild>
        </w:div>
        <w:div w:id="707340358">
          <w:marLeft w:val="0"/>
          <w:marRight w:val="0"/>
          <w:marTop w:val="0"/>
          <w:marBottom w:val="0"/>
          <w:divBdr>
            <w:top w:val="none" w:sz="0" w:space="0" w:color="auto"/>
            <w:left w:val="none" w:sz="0" w:space="0" w:color="auto"/>
            <w:bottom w:val="none" w:sz="0" w:space="0" w:color="auto"/>
            <w:right w:val="none" w:sz="0" w:space="0" w:color="auto"/>
          </w:divBdr>
          <w:divsChild>
            <w:div w:id="619381542">
              <w:marLeft w:val="0"/>
              <w:marRight w:val="0"/>
              <w:marTop w:val="120"/>
              <w:marBottom w:val="0"/>
              <w:divBdr>
                <w:top w:val="none" w:sz="0" w:space="0" w:color="auto"/>
                <w:left w:val="none" w:sz="0" w:space="0" w:color="auto"/>
                <w:bottom w:val="none" w:sz="0" w:space="0" w:color="auto"/>
                <w:right w:val="none" w:sz="0" w:space="0" w:color="auto"/>
              </w:divBdr>
            </w:div>
            <w:div w:id="1430659516">
              <w:marLeft w:val="0"/>
              <w:marRight w:val="0"/>
              <w:marTop w:val="0"/>
              <w:marBottom w:val="0"/>
              <w:divBdr>
                <w:top w:val="none" w:sz="0" w:space="0" w:color="auto"/>
                <w:left w:val="none" w:sz="0" w:space="0" w:color="auto"/>
                <w:bottom w:val="none" w:sz="0" w:space="0" w:color="auto"/>
                <w:right w:val="none" w:sz="0" w:space="0" w:color="auto"/>
              </w:divBdr>
            </w:div>
          </w:divsChild>
        </w:div>
        <w:div w:id="1804808461">
          <w:marLeft w:val="0"/>
          <w:marRight w:val="0"/>
          <w:marTop w:val="0"/>
          <w:marBottom w:val="0"/>
          <w:divBdr>
            <w:top w:val="none" w:sz="0" w:space="0" w:color="auto"/>
            <w:left w:val="none" w:sz="0" w:space="0" w:color="auto"/>
            <w:bottom w:val="none" w:sz="0" w:space="0" w:color="auto"/>
            <w:right w:val="none" w:sz="0" w:space="0" w:color="auto"/>
          </w:divBdr>
          <w:divsChild>
            <w:div w:id="358942180">
              <w:marLeft w:val="0"/>
              <w:marRight w:val="0"/>
              <w:marTop w:val="120"/>
              <w:marBottom w:val="0"/>
              <w:divBdr>
                <w:top w:val="none" w:sz="0" w:space="0" w:color="auto"/>
                <w:left w:val="none" w:sz="0" w:space="0" w:color="auto"/>
                <w:bottom w:val="none" w:sz="0" w:space="0" w:color="auto"/>
                <w:right w:val="none" w:sz="0" w:space="0" w:color="auto"/>
              </w:divBdr>
            </w:div>
            <w:div w:id="207686459">
              <w:marLeft w:val="0"/>
              <w:marRight w:val="0"/>
              <w:marTop w:val="0"/>
              <w:marBottom w:val="0"/>
              <w:divBdr>
                <w:top w:val="none" w:sz="0" w:space="0" w:color="auto"/>
                <w:left w:val="none" w:sz="0" w:space="0" w:color="auto"/>
                <w:bottom w:val="none" w:sz="0" w:space="0" w:color="auto"/>
                <w:right w:val="none" w:sz="0" w:space="0" w:color="auto"/>
              </w:divBdr>
            </w:div>
          </w:divsChild>
        </w:div>
        <w:div w:id="436102451">
          <w:marLeft w:val="0"/>
          <w:marRight w:val="0"/>
          <w:marTop w:val="0"/>
          <w:marBottom w:val="0"/>
          <w:divBdr>
            <w:top w:val="none" w:sz="0" w:space="0" w:color="auto"/>
            <w:left w:val="none" w:sz="0" w:space="0" w:color="auto"/>
            <w:bottom w:val="none" w:sz="0" w:space="0" w:color="auto"/>
            <w:right w:val="none" w:sz="0" w:space="0" w:color="auto"/>
          </w:divBdr>
          <w:divsChild>
            <w:div w:id="1460029563">
              <w:marLeft w:val="0"/>
              <w:marRight w:val="0"/>
              <w:marTop w:val="120"/>
              <w:marBottom w:val="0"/>
              <w:divBdr>
                <w:top w:val="none" w:sz="0" w:space="0" w:color="auto"/>
                <w:left w:val="none" w:sz="0" w:space="0" w:color="auto"/>
                <w:bottom w:val="none" w:sz="0" w:space="0" w:color="auto"/>
                <w:right w:val="none" w:sz="0" w:space="0" w:color="auto"/>
              </w:divBdr>
            </w:div>
            <w:div w:id="1045107200">
              <w:marLeft w:val="0"/>
              <w:marRight w:val="0"/>
              <w:marTop w:val="0"/>
              <w:marBottom w:val="0"/>
              <w:divBdr>
                <w:top w:val="none" w:sz="0" w:space="0" w:color="auto"/>
                <w:left w:val="none" w:sz="0" w:space="0" w:color="auto"/>
                <w:bottom w:val="none" w:sz="0" w:space="0" w:color="auto"/>
                <w:right w:val="none" w:sz="0" w:space="0" w:color="auto"/>
              </w:divBdr>
            </w:div>
          </w:divsChild>
        </w:div>
        <w:div w:id="1098406021">
          <w:marLeft w:val="0"/>
          <w:marRight w:val="0"/>
          <w:marTop w:val="0"/>
          <w:marBottom w:val="0"/>
          <w:divBdr>
            <w:top w:val="none" w:sz="0" w:space="0" w:color="auto"/>
            <w:left w:val="none" w:sz="0" w:space="0" w:color="auto"/>
            <w:bottom w:val="none" w:sz="0" w:space="0" w:color="auto"/>
            <w:right w:val="none" w:sz="0" w:space="0" w:color="auto"/>
          </w:divBdr>
          <w:divsChild>
            <w:div w:id="60831026">
              <w:marLeft w:val="0"/>
              <w:marRight w:val="0"/>
              <w:marTop w:val="120"/>
              <w:marBottom w:val="0"/>
              <w:divBdr>
                <w:top w:val="none" w:sz="0" w:space="0" w:color="auto"/>
                <w:left w:val="none" w:sz="0" w:space="0" w:color="auto"/>
                <w:bottom w:val="none" w:sz="0" w:space="0" w:color="auto"/>
                <w:right w:val="none" w:sz="0" w:space="0" w:color="auto"/>
              </w:divBdr>
            </w:div>
            <w:div w:id="167688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6320">
      <w:bodyDiv w:val="1"/>
      <w:marLeft w:val="0"/>
      <w:marRight w:val="0"/>
      <w:marTop w:val="0"/>
      <w:marBottom w:val="0"/>
      <w:divBdr>
        <w:top w:val="none" w:sz="0" w:space="0" w:color="auto"/>
        <w:left w:val="none" w:sz="0" w:space="0" w:color="auto"/>
        <w:bottom w:val="none" w:sz="0" w:space="0" w:color="auto"/>
        <w:right w:val="none" w:sz="0" w:space="0" w:color="auto"/>
      </w:divBdr>
    </w:div>
    <w:div w:id="477574211">
      <w:bodyDiv w:val="1"/>
      <w:marLeft w:val="0"/>
      <w:marRight w:val="0"/>
      <w:marTop w:val="0"/>
      <w:marBottom w:val="0"/>
      <w:divBdr>
        <w:top w:val="none" w:sz="0" w:space="0" w:color="auto"/>
        <w:left w:val="none" w:sz="0" w:space="0" w:color="auto"/>
        <w:bottom w:val="none" w:sz="0" w:space="0" w:color="auto"/>
        <w:right w:val="none" w:sz="0" w:space="0" w:color="auto"/>
      </w:divBdr>
    </w:div>
    <w:div w:id="483471127">
      <w:bodyDiv w:val="1"/>
      <w:marLeft w:val="0"/>
      <w:marRight w:val="0"/>
      <w:marTop w:val="0"/>
      <w:marBottom w:val="0"/>
      <w:divBdr>
        <w:top w:val="none" w:sz="0" w:space="0" w:color="auto"/>
        <w:left w:val="none" w:sz="0" w:space="0" w:color="auto"/>
        <w:bottom w:val="none" w:sz="0" w:space="0" w:color="auto"/>
        <w:right w:val="none" w:sz="0" w:space="0" w:color="auto"/>
      </w:divBdr>
    </w:div>
    <w:div w:id="490489886">
      <w:bodyDiv w:val="1"/>
      <w:marLeft w:val="0"/>
      <w:marRight w:val="0"/>
      <w:marTop w:val="0"/>
      <w:marBottom w:val="0"/>
      <w:divBdr>
        <w:top w:val="none" w:sz="0" w:space="0" w:color="auto"/>
        <w:left w:val="none" w:sz="0" w:space="0" w:color="auto"/>
        <w:bottom w:val="none" w:sz="0" w:space="0" w:color="auto"/>
        <w:right w:val="none" w:sz="0" w:space="0" w:color="auto"/>
      </w:divBdr>
    </w:div>
    <w:div w:id="498347354">
      <w:bodyDiv w:val="1"/>
      <w:marLeft w:val="0"/>
      <w:marRight w:val="0"/>
      <w:marTop w:val="0"/>
      <w:marBottom w:val="0"/>
      <w:divBdr>
        <w:top w:val="none" w:sz="0" w:space="0" w:color="auto"/>
        <w:left w:val="none" w:sz="0" w:space="0" w:color="auto"/>
        <w:bottom w:val="none" w:sz="0" w:space="0" w:color="auto"/>
        <w:right w:val="none" w:sz="0" w:space="0" w:color="auto"/>
      </w:divBdr>
    </w:div>
    <w:div w:id="501043958">
      <w:bodyDiv w:val="1"/>
      <w:marLeft w:val="0"/>
      <w:marRight w:val="0"/>
      <w:marTop w:val="0"/>
      <w:marBottom w:val="0"/>
      <w:divBdr>
        <w:top w:val="none" w:sz="0" w:space="0" w:color="auto"/>
        <w:left w:val="none" w:sz="0" w:space="0" w:color="auto"/>
        <w:bottom w:val="none" w:sz="0" w:space="0" w:color="auto"/>
        <w:right w:val="none" w:sz="0" w:space="0" w:color="auto"/>
      </w:divBdr>
    </w:div>
    <w:div w:id="504782938">
      <w:bodyDiv w:val="1"/>
      <w:marLeft w:val="0"/>
      <w:marRight w:val="0"/>
      <w:marTop w:val="0"/>
      <w:marBottom w:val="0"/>
      <w:divBdr>
        <w:top w:val="none" w:sz="0" w:space="0" w:color="auto"/>
        <w:left w:val="none" w:sz="0" w:space="0" w:color="auto"/>
        <w:bottom w:val="none" w:sz="0" w:space="0" w:color="auto"/>
        <w:right w:val="none" w:sz="0" w:space="0" w:color="auto"/>
      </w:divBdr>
    </w:div>
    <w:div w:id="505094013">
      <w:bodyDiv w:val="1"/>
      <w:marLeft w:val="0"/>
      <w:marRight w:val="0"/>
      <w:marTop w:val="0"/>
      <w:marBottom w:val="0"/>
      <w:divBdr>
        <w:top w:val="none" w:sz="0" w:space="0" w:color="auto"/>
        <w:left w:val="none" w:sz="0" w:space="0" w:color="auto"/>
        <w:bottom w:val="none" w:sz="0" w:space="0" w:color="auto"/>
        <w:right w:val="none" w:sz="0" w:space="0" w:color="auto"/>
      </w:divBdr>
    </w:div>
    <w:div w:id="508451968">
      <w:bodyDiv w:val="1"/>
      <w:marLeft w:val="0"/>
      <w:marRight w:val="0"/>
      <w:marTop w:val="0"/>
      <w:marBottom w:val="0"/>
      <w:divBdr>
        <w:top w:val="none" w:sz="0" w:space="0" w:color="auto"/>
        <w:left w:val="none" w:sz="0" w:space="0" w:color="auto"/>
        <w:bottom w:val="none" w:sz="0" w:space="0" w:color="auto"/>
        <w:right w:val="none" w:sz="0" w:space="0" w:color="auto"/>
      </w:divBdr>
      <w:divsChild>
        <w:div w:id="1861158506">
          <w:marLeft w:val="0"/>
          <w:marRight w:val="0"/>
          <w:marTop w:val="0"/>
          <w:marBottom w:val="0"/>
          <w:divBdr>
            <w:top w:val="none" w:sz="0" w:space="0" w:color="auto"/>
            <w:left w:val="none" w:sz="0" w:space="0" w:color="auto"/>
            <w:bottom w:val="none" w:sz="0" w:space="0" w:color="auto"/>
            <w:right w:val="none" w:sz="0" w:space="0" w:color="auto"/>
          </w:divBdr>
          <w:divsChild>
            <w:div w:id="1522665435">
              <w:marLeft w:val="0"/>
              <w:marRight w:val="0"/>
              <w:marTop w:val="0"/>
              <w:marBottom w:val="0"/>
              <w:divBdr>
                <w:top w:val="none" w:sz="0" w:space="0" w:color="auto"/>
                <w:left w:val="none" w:sz="0" w:space="0" w:color="auto"/>
                <w:bottom w:val="none" w:sz="0" w:space="0" w:color="auto"/>
                <w:right w:val="none" w:sz="0" w:space="0" w:color="auto"/>
              </w:divBdr>
              <w:divsChild>
                <w:div w:id="656416171">
                  <w:marLeft w:val="0"/>
                  <w:marRight w:val="0"/>
                  <w:marTop w:val="0"/>
                  <w:marBottom w:val="0"/>
                  <w:divBdr>
                    <w:top w:val="none" w:sz="0" w:space="0" w:color="auto"/>
                    <w:left w:val="none" w:sz="0" w:space="0" w:color="auto"/>
                    <w:bottom w:val="none" w:sz="0" w:space="0" w:color="auto"/>
                    <w:right w:val="none" w:sz="0" w:space="0" w:color="auto"/>
                  </w:divBdr>
                  <w:divsChild>
                    <w:div w:id="65081164">
                      <w:marLeft w:val="0"/>
                      <w:marRight w:val="0"/>
                      <w:marTop w:val="0"/>
                      <w:marBottom w:val="0"/>
                      <w:divBdr>
                        <w:top w:val="none" w:sz="0" w:space="0" w:color="auto"/>
                        <w:left w:val="none" w:sz="0" w:space="0" w:color="auto"/>
                        <w:bottom w:val="none" w:sz="0" w:space="0" w:color="auto"/>
                        <w:right w:val="none" w:sz="0" w:space="0" w:color="auto"/>
                      </w:divBdr>
                    </w:div>
                    <w:div w:id="1974480343">
                      <w:marLeft w:val="0"/>
                      <w:marRight w:val="0"/>
                      <w:marTop w:val="0"/>
                      <w:marBottom w:val="0"/>
                      <w:divBdr>
                        <w:top w:val="none" w:sz="0" w:space="0" w:color="auto"/>
                        <w:left w:val="none" w:sz="0" w:space="0" w:color="auto"/>
                        <w:bottom w:val="none" w:sz="0" w:space="0" w:color="auto"/>
                        <w:right w:val="none" w:sz="0" w:space="0" w:color="auto"/>
                      </w:divBdr>
                    </w:div>
                  </w:divsChild>
                </w:div>
                <w:div w:id="254098071">
                  <w:marLeft w:val="0"/>
                  <w:marRight w:val="0"/>
                  <w:marTop w:val="0"/>
                  <w:marBottom w:val="0"/>
                  <w:divBdr>
                    <w:top w:val="none" w:sz="0" w:space="0" w:color="auto"/>
                    <w:left w:val="none" w:sz="0" w:space="0" w:color="auto"/>
                    <w:bottom w:val="none" w:sz="0" w:space="0" w:color="auto"/>
                    <w:right w:val="none" w:sz="0" w:space="0" w:color="auto"/>
                  </w:divBdr>
                  <w:divsChild>
                    <w:div w:id="921909133">
                      <w:marLeft w:val="0"/>
                      <w:marRight w:val="0"/>
                      <w:marTop w:val="0"/>
                      <w:marBottom w:val="0"/>
                      <w:divBdr>
                        <w:top w:val="none" w:sz="0" w:space="0" w:color="auto"/>
                        <w:left w:val="none" w:sz="0" w:space="0" w:color="auto"/>
                        <w:bottom w:val="none" w:sz="0" w:space="0" w:color="auto"/>
                        <w:right w:val="none" w:sz="0" w:space="0" w:color="auto"/>
                      </w:divBdr>
                    </w:div>
                    <w:div w:id="57154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778830">
      <w:bodyDiv w:val="1"/>
      <w:marLeft w:val="0"/>
      <w:marRight w:val="0"/>
      <w:marTop w:val="0"/>
      <w:marBottom w:val="0"/>
      <w:divBdr>
        <w:top w:val="none" w:sz="0" w:space="0" w:color="auto"/>
        <w:left w:val="none" w:sz="0" w:space="0" w:color="auto"/>
        <w:bottom w:val="none" w:sz="0" w:space="0" w:color="auto"/>
        <w:right w:val="none" w:sz="0" w:space="0" w:color="auto"/>
      </w:divBdr>
    </w:div>
    <w:div w:id="520628716">
      <w:bodyDiv w:val="1"/>
      <w:marLeft w:val="0"/>
      <w:marRight w:val="0"/>
      <w:marTop w:val="0"/>
      <w:marBottom w:val="0"/>
      <w:divBdr>
        <w:top w:val="none" w:sz="0" w:space="0" w:color="auto"/>
        <w:left w:val="none" w:sz="0" w:space="0" w:color="auto"/>
        <w:bottom w:val="none" w:sz="0" w:space="0" w:color="auto"/>
        <w:right w:val="none" w:sz="0" w:space="0" w:color="auto"/>
      </w:divBdr>
      <w:divsChild>
        <w:div w:id="920216120">
          <w:marLeft w:val="0"/>
          <w:marRight w:val="0"/>
          <w:marTop w:val="0"/>
          <w:marBottom w:val="0"/>
          <w:divBdr>
            <w:top w:val="none" w:sz="0" w:space="0" w:color="auto"/>
            <w:left w:val="none" w:sz="0" w:space="0" w:color="auto"/>
            <w:bottom w:val="none" w:sz="0" w:space="0" w:color="auto"/>
            <w:right w:val="none" w:sz="0" w:space="0" w:color="auto"/>
          </w:divBdr>
          <w:divsChild>
            <w:div w:id="897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598164">
      <w:bodyDiv w:val="1"/>
      <w:marLeft w:val="0"/>
      <w:marRight w:val="0"/>
      <w:marTop w:val="0"/>
      <w:marBottom w:val="0"/>
      <w:divBdr>
        <w:top w:val="none" w:sz="0" w:space="0" w:color="auto"/>
        <w:left w:val="none" w:sz="0" w:space="0" w:color="auto"/>
        <w:bottom w:val="none" w:sz="0" w:space="0" w:color="auto"/>
        <w:right w:val="none" w:sz="0" w:space="0" w:color="auto"/>
      </w:divBdr>
    </w:div>
    <w:div w:id="527377198">
      <w:bodyDiv w:val="1"/>
      <w:marLeft w:val="0"/>
      <w:marRight w:val="0"/>
      <w:marTop w:val="0"/>
      <w:marBottom w:val="0"/>
      <w:divBdr>
        <w:top w:val="none" w:sz="0" w:space="0" w:color="auto"/>
        <w:left w:val="none" w:sz="0" w:space="0" w:color="auto"/>
        <w:bottom w:val="none" w:sz="0" w:space="0" w:color="auto"/>
        <w:right w:val="none" w:sz="0" w:space="0" w:color="auto"/>
      </w:divBdr>
    </w:div>
    <w:div w:id="533731994">
      <w:bodyDiv w:val="1"/>
      <w:marLeft w:val="0"/>
      <w:marRight w:val="0"/>
      <w:marTop w:val="0"/>
      <w:marBottom w:val="0"/>
      <w:divBdr>
        <w:top w:val="none" w:sz="0" w:space="0" w:color="auto"/>
        <w:left w:val="none" w:sz="0" w:space="0" w:color="auto"/>
        <w:bottom w:val="none" w:sz="0" w:space="0" w:color="auto"/>
        <w:right w:val="none" w:sz="0" w:space="0" w:color="auto"/>
      </w:divBdr>
    </w:div>
    <w:div w:id="539901070">
      <w:bodyDiv w:val="1"/>
      <w:marLeft w:val="0"/>
      <w:marRight w:val="0"/>
      <w:marTop w:val="0"/>
      <w:marBottom w:val="0"/>
      <w:divBdr>
        <w:top w:val="none" w:sz="0" w:space="0" w:color="auto"/>
        <w:left w:val="none" w:sz="0" w:space="0" w:color="auto"/>
        <w:bottom w:val="none" w:sz="0" w:space="0" w:color="auto"/>
        <w:right w:val="none" w:sz="0" w:space="0" w:color="auto"/>
      </w:divBdr>
      <w:divsChild>
        <w:div w:id="1919174845">
          <w:marLeft w:val="600"/>
          <w:marRight w:val="0"/>
          <w:marTop w:val="0"/>
          <w:marBottom w:val="0"/>
          <w:divBdr>
            <w:top w:val="none" w:sz="0" w:space="0" w:color="auto"/>
            <w:left w:val="none" w:sz="0" w:space="0" w:color="auto"/>
            <w:bottom w:val="none" w:sz="0" w:space="0" w:color="auto"/>
            <w:right w:val="none" w:sz="0" w:space="0" w:color="auto"/>
          </w:divBdr>
        </w:div>
        <w:div w:id="358698927">
          <w:marLeft w:val="600"/>
          <w:marRight w:val="0"/>
          <w:marTop w:val="0"/>
          <w:marBottom w:val="0"/>
          <w:divBdr>
            <w:top w:val="none" w:sz="0" w:space="0" w:color="auto"/>
            <w:left w:val="none" w:sz="0" w:space="0" w:color="auto"/>
            <w:bottom w:val="none" w:sz="0" w:space="0" w:color="auto"/>
            <w:right w:val="none" w:sz="0" w:space="0" w:color="auto"/>
          </w:divBdr>
        </w:div>
        <w:div w:id="34473402">
          <w:marLeft w:val="600"/>
          <w:marRight w:val="0"/>
          <w:marTop w:val="0"/>
          <w:marBottom w:val="0"/>
          <w:divBdr>
            <w:top w:val="none" w:sz="0" w:space="0" w:color="auto"/>
            <w:left w:val="none" w:sz="0" w:space="0" w:color="auto"/>
            <w:bottom w:val="none" w:sz="0" w:space="0" w:color="auto"/>
            <w:right w:val="none" w:sz="0" w:space="0" w:color="auto"/>
          </w:divBdr>
        </w:div>
        <w:div w:id="992493550">
          <w:marLeft w:val="600"/>
          <w:marRight w:val="0"/>
          <w:marTop w:val="0"/>
          <w:marBottom w:val="0"/>
          <w:divBdr>
            <w:top w:val="none" w:sz="0" w:space="0" w:color="auto"/>
            <w:left w:val="none" w:sz="0" w:space="0" w:color="auto"/>
            <w:bottom w:val="none" w:sz="0" w:space="0" w:color="auto"/>
            <w:right w:val="none" w:sz="0" w:space="0" w:color="auto"/>
          </w:divBdr>
        </w:div>
      </w:divsChild>
    </w:div>
    <w:div w:id="544215941">
      <w:bodyDiv w:val="1"/>
      <w:marLeft w:val="0"/>
      <w:marRight w:val="0"/>
      <w:marTop w:val="0"/>
      <w:marBottom w:val="0"/>
      <w:divBdr>
        <w:top w:val="none" w:sz="0" w:space="0" w:color="auto"/>
        <w:left w:val="none" w:sz="0" w:space="0" w:color="auto"/>
        <w:bottom w:val="none" w:sz="0" w:space="0" w:color="auto"/>
        <w:right w:val="none" w:sz="0" w:space="0" w:color="auto"/>
      </w:divBdr>
      <w:divsChild>
        <w:div w:id="2033267296">
          <w:marLeft w:val="0"/>
          <w:marRight w:val="0"/>
          <w:marTop w:val="0"/>
          <w:marBottom w:val="0"/>
          <w:divBdr>
            <w:top w:val="none" w:sz="0" w:space="0" w:color="auto"/>
            <w:left w:val="none" w:sz="0" w:space="0" w:color="auto"/>
            <w:bottom w:val="none" w:sz="0" w:space="0" w:color="auto"/>
            <w:right w:val="none" w:sz="0" w:space="0" w:color="auto"/>
          </w:divBdr>
          <w:divsChild>
            <w:div w:id="2123069208">
              <w:marLeft w:val="0"/>
              <w:marRight w:val="0"/>
              <w:marTop w:val="0"/>
              <w:marBottom w:val="0"/>
              <w:divBdr>
                <w:top w:val="none" w:sz="0" w:space="0" w:color="auto"/>
                <w:left w:val="none" w:sz="0" w:space="0" w:color="auto"/>
                <w:bottom w:val="none" w:sz="0" w:space="0" w:color="auto"/>
                <w:right w:val="none" w:sz="0" w:space="0" w:color="auto"/>
              </w:divBdr>
              <w:divsChild>
                <w:div w:id="1264649750">
                  <w:marLeft w:val="0"/>
                  <w:marRight w:val="0"/>
                  <w:marTop w:val="0"/>
                  <w:marBottom w:val="0"/>
                  <w:divBdr>
                    <w:top w:val="none" w:sz="0" w:space="0" w:color="auto"/>
                    <w:left w:val="none" w:sz="0" w:space="0" w:color="auto"/>
                    <w:bottom w:val="none" w:sz="0" w:space="0" w:color="auto"/>
                    <w:right w:val="none" w:sz="0" w:space="0" w:color="auto"/>
                  </w:divBdr>
                  <w:divsChild>
                    <w:div w:id="450706838">
                      <w:marLeft w:val="0"/>
                      <w:marRight w:val="0"/>
                      <w:marTop w:val="0"/>
                      <w:marBottom w:val="0"/>
                      <w:divBdr>
                        <w:top w:val="none" w:sz="0" w:space="0" w:color="auto"/>
                        <w:left w:val="none" w:sz="0" w:space="0" w:color="auto"/>
                        <w:bottom w:val="none" w:sz="0" w:space="0" w:color="auto"/>
                        <w:right w:val="none" w:sz="0" w:space="0" w:color="auto"/>
                      </w:divBdr>
                      <w:divsChild>
                        <w:div w:id="806969482">
                          <w:marLeft w:val="0"/>
                          <w:marRight w:val="0"/>
                          <w:marTop w:val="0"/>
                          <w:marBottom w:val="0"/>
                          <w:divBdr>
                            <w:top w:val="none" w:sz="0" w:space="0" w:color="auto"/>
                            <w:left w:val="none" w:sz="0" w:space="0" w:color="auto"/>
                            <w:bottom w:val="none" w:sz="0" w:space="0" w:color="auto"/>
                            <w:right w:val="none" w:sz="0" w:space="0" w:color="auto"/>
                          </w:divBdr>
                        </w:div>
                        <w:div w:id="1351486612">
                          <w:marLeft w:val="0"/>
                          <w:marRight w:val="0"/>
                          <w:marTop w:val="0"/>
                          <w:marBottom w:val="0"/>
                          <w:divBdr>
                            <w:top w:val="none" w:sz="0" w:space="0" w:color="auto"/>
                            <w:left w:val="none" w:sz="0" w:space="0" w:color="auto"/>
                            <w:bottom w:val="none" w:sz="0" w:space="0" w:color="auto"/>
                            <w:right w:val="none" w:sz="0" w:space="0" w:color="auto"/>
                          </w:divBdr>
                          <w:divsChild>
                            <w:div w:id="69638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46901">
                      <w:marLeft w:val="0"/>
                      <w:marRight w:val="0"/>
                      <w:marTop w:val="0"/>
                      <w:marBottom w:val="0"/>
                      <w:divBdr>
                        <w:top w:val="none" w:sz="0" w:space="0" w:color="auto"/>
                        <w:left w:val="none" w:sz="0" w:space="0" w:color="auto"/>
                        <w:bottom w:val="none" w:sz="0" w:space="0" w:color="auto"/>
                        <w:right w:val="none" w:sz="0" w:space="0" w:color="auto"/>
                      </w:divBdr>
                      <w:divsChild>
                        <w:div w:id="1051079068">
                          <w:marLeft w:val="0"/>
                          <w:marRight w:val="0"/>
                          <w:marTop w:val="0"/>
                          <w:marBottom w:val="0"/>
                          <w:divBdr>
                            <w:top w:val="none" w:sz="0" w:space="0" w:color="auto"/>
                            <w:left w:val="none" w:sz="0" w:space="0" w:color="auto"/>
                            <w:bottom w:val="none" w:sz="0" w:space="0" w:color="auto"/>
                            <w:right w:val="none" w:sz="0" w:space="0" w:color="auto"/>
                          </w:divBdr>
                        </w:div>
                        <w:div w:id="1208487028">
                          <w:marLeft w:val="0"/>
                          <w:marRight w:val="0"/>
                          <w:marTop w:val="0"/>
                          <w:marBottom w:val="0"/>
                          <w:divBdr>
                            <w:top w:val="none" w:sz="0" w:space="0" w:color="auto"/>
                            <w:left w:val="none" w:sz="0" w:space="0" w:color="auto"/>
                            <w:bottom w:val="none" w:sz="0" w:space="0" w:color="auto"/>
                            <w:right w:val="none" w:sz="0" w:space="0" w:color="auto"/>
                          </w:divBdr>
                          <w:divsChild>
                            <w:div w:id="11975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813387">
                      <w:marLeft w:val="0"/>
                      <w:marRight w:val="0"/>
                      <w:marTop w:val="0"/>
                      <w:marBottom w:val="0"/>
                      <w:divBdr>
                        <w:top w:val="none" w:sz="0" w:space="0" w:color="auto"/>
                        <w:left w:val="none" w:sz="0" w:space="0" w:color="auto"/>
                        <w:bottom w:val="none" w:sz="0" w:space="0" w:color="auto"/>
                        <w:right w:val="none" w:sz="0" w:space="0" w:color="auto"/>
                      </w:divBdr>
                      <w:divsChild>
                        <w:div w:id="727647510">
                          <w:marLeft w:val="0"/>
                          <w:marRight w:val="0"/>
                          <w:marTop w:val="0"/>
                          <w:marBottom w:val="0"/>
                          <w:divBdr>
                            <w:top w:val="none" w:sz="0" w:space="0" w:color="auto"/>
                            <w:left w:val="none" w:sz="0" w:space="0" w:color="auto"/>
                            <w:bottom w:val="none" w:sz="0" w:space="0" w:color="auto"/>
                            <w:right w:val="none" w:sz="0" w:space="0" w:color="auto"/>
                          </w:divBdr>
                        </w:div>
                        <w:div w:id="2035958217">
                          <w:marLeft w:val="0"/>
                          <w:marRight w:val="0"/>
                          <w:marTop w:val="0"/>
                          <w:marBottom w:val="0"/>
                          <w:divBdr>
                            <w:top w:val="none" w:sz="0" w:space="0" w:color="auto"/>
                            <w:left w:val="none" w:sz="0" w:space="0" w:color="auto"/>
                            <w:bottom w:val="none" w:sz="0" w:space="0" w:color="auto"/>
                            <w:right w:val="none" w:sz="0" w:space="0" w:color="auto"/>
                          </w:divBdr>
                          <w:divsChild>
                            <w:div w:id="48709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35897">
                      <w:marLeft w:val="0"/>
                      <w:marRight w:val="0"/>
                      <w:marTop w:val="0"/>
                      <w:marBottom w:val="0"/>
                      <w:divBdr>
                        <w:top w:val="none" w:sz="0" w:space="0" w:color="auto"/>
                        <w:left w:val="none" w:sz="0" w:space="0" w:color="auto"/>
                        <w:bottom w:val="none" w:sz="0" w:space="0" w:color="auto"/>
                        <w:right w:val="none" w:sz="0" w:space="0" w:color="auto"/>
                      </w:divBdr>
                      <w:divsChild>
                        <w:div w:id="1379822641">
                          <w:marLeft w:val="0"/>
                          <w:marRight w:val="0"/>
                          <w:marTop w:val="0"/>
                          <w:marBottom w:val="0"/>
                          <w:divBdr>
                            <w:top w:val="none" w:sz="0" w:space="0" w:color="auto"/>
                            <w:left w:val="none" w:sz="0" w:space="0" w:color="auto"/>
                            <w:bottom w:val="none" w:sz="0" w:space="0" w:color="auto"/>
                            <w:right w:val="none" w:sz="0" w:space="0" w:color="auto"/>
                          </w:divBdr>
                        </w:div>
                        <w:div w:id="1025012530">
                          <w:marLeft w:val="0"/>
                          <w:marRight w:val="0"/>
                          <w:marTop w:val="0"/>
                          <w:marBottom w:val="0"/>
                          <w:divBdr>
                            <w:top w:val="none" w:sz="0" w:space="0" w:color="auto"/>
                            <w:left w:val="none" w:sz="0" w:space="0" w:color="auto"/>
                            <w:bottom w:val="none" w:sz="0" w:space="0" w:color="auto"/>
                            <w:right w:val="none" w:sz="0" w:space="0" w:color="auto"/>
                          </w:divBdr>
                          <w:divsChild>
                            <w:div w:id="100212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460031">
      <w:bodyDiv w:val="1"/>
      <w:marLeft w:val="0"/>
      <w:marRight w:val="0"/>
      <w:marTop w:val="0"/>
      <w:marBottom w:val="0"/>
      <w:divBdr>
        <w:top w:val="none" w:sz="0" w:space="0" w:color="auto"/>
        <w:left w:val="none" w:sz="0" w:space="0" w:color="auto"/>
        <w:bottom w:val="none" w:sz="0" w:space="0" w:color="auto"/>
        <w:right w:val="none" w:sz="0" w:space="0" w:color="auto"/>
      </w:divBdr>
      <w:divsChild>
        <w:div w:id="1729919986">
          <w:marLeft w:val="0"/>
          <w:marRight w:val="0"/>
          <w:marTop w:val="0"/>
          <w:marBottom w:val="0"/>
          <w:divBdr>
            <w:top w:val="none" w:sz="0" w:space="0" w:color="auto"/>
            <w:left w:val="none" w:sz="0" w:space="0" w:color="auto"/>
            <w:bottom w:val="none" w:sz="0" w:space="0" w:color="auto"/>
            <w:right w:val="none" w:sz="0" w:space="0" w:color="auto"/>
          </w:divBdr>
          <w:divsChild>
            <w:div w:id="988823989">
              <w:marLeft w:val="0"/>
              <w:marRight w:val="0"/>
              <w:marTop w:val="0"/>
              <w:marBottom w:val="0"/>
              <w:divBdr>
                <w:top w:val="none" w:sz="0" w:space="0" w:color="auto"/>
                <w:left w:val="none" w:sz="0" w:space="0" w:color="auto"/>
                <w:bottom w:val="none" w:sz="0" w:space="0" w:color="auto"/>
                <w:right w:val="none" w:sz="0" w:space="0" w:color="auto"/>
              </w:divBdr>
              <w:divsChild>
                <w:div w:id="1554924638">
                  <w:marLeft w:val="0"/>
                  <w:marRight w:val="0"/>
                  <w:marTop w:val="0"/>
                  <w:marBottom w:val="0"/>
                  <w:divBdr>
                    <w:top w:val="none" w:sz="0" w:space="0" w:color="auto"/>
                    <w:left w:val="none" w:sz="0" w:space="0" w:color="auto"/>
                    <w:bottom w:val="none" w:sz="0" w:space="0" w:color="auto"/>
                    <w:right w:val="none" w:sz="0" w:space="0" w:color="auto"/>
                  </w:divBdr>
                  <w:divsChild>
                    <w:div w:id="48312123">
                      <w:marLeft w:val="0"/>
                      <w:marRight w:val="0"/>
                      <w:marTop w:val="0"/>
                      <w:marBottom w:val="0"/>
                      <w:divBdr>
                        <w:top w:val="none" w:sz="0" w:space="0" w:color="auto"/>
                        <w:left w:val="none" w:sz="0" w:space="0" w:color="auto"/>
                        <w:bottom w:val="none" w:sz="0" w:space="0" w:color="auto"/>
                        <w:right w:val="none" w:sz="0" w:space="0" w:color="auto"/>
                      </w:divBdr>
                    </w:div>
                    <w:div w:id="147284814">
                      <w:marLeft w:val="0"/>
                      <w:marRight w:val="0"/>
                      <w:marTop w:val="0"/>
                      <w:marBottom w:val="0"/>
                      <w:divBdr>
                        <w:top w:val="none" w:sz="0" w:space="0" w:color="auto"/>
                        <w:left w:val="none" w:sz="0" w:space="0" w:color="auto"/>
                        <w:bottom w:val="none" w:sz="0" w:space="0" w:color="auto"/>
                        <w:right w:val="none" w:sz="0" w:space="0" w:color="auto"/>
                      </w:divBdr>
                    </w:div>
                  </w:divsChild>
                </w:div>
                <w:div w:id="1582829885">
                  <w:marLeft w:val="0"/>
                  <w:marRight w:val="0"/>
                  <w:marTop w:val="0"/>
                  <w:marBottom w:val="0"/>
                  <w:divBdr>
                    <w:top w:val="none" w:sz="0" w:space="0" w:color="auto"/>
                    <w:left w:val="none" w:sz="0" w:space="0" w:color="auto"/>
                    <w:bottom w:val="none" w:sz="0" w:space="0" w:color="auto"/>
                    <w:right w:val="none" w:sz="0" w:space="0" w:color="auto"/>
                  </w:divBdr>
                  <w:divsChild>
                    <w:div w:id="1404373244">
                      <w:marLeft w:val="0"/>
                      <w:marRight w:val="0"/>
                      <w:marTop w:val="0"/>
                      <w:marBottom w:val="0"/>
                      <w:divBdr>
                        <w:top w:val="none" w:sz="0" w:space="0" w:color="auto"/>
                        <w:left w:val="none" w:sz="0" w:space="0" w:color="auto"/>
                        <w:bottom w:val="none" w:sz="0" w:space="0" w:color="auto"/>
                        <w:right w:val="none" w:sz="0" w:space="0" w:color="auto"/>
                      </w:divBdr>
                    </w:div>
                    <w:div w:id="609892118">
                      <w:marLeft w:val="0"/>
                      <w:marRight w:val="0"/>
                      <w:marTop w:val="0"/>
                      <w:marBottom w:val="0"/>
                      <w:divBdr>
                        <w:top w:val="none" w:sz="0" w:space="0" w:color="auto"/>
                        <w:left w:val="none" w:sz="0" w:space="0" w:color="auto"/>
                        <w:bottom w:val="none" w:sz="0" w:space="0" w:color="auto"/>
                        <w:right w:val="none" w:sz="0" w:space="0" w:color="auto"/>
                      </w:divBdr>
                    </w:div>
                  </w:divsChild>
                </w:div>
                <w:div w:id="1924294377">
                  <w:marLeft w:val="0"/>
                  <w:marRight w:val="0"/>
                  <w:marTop w:val="0"/>
                  <w:marBottom w:val="0"/>
                  <w:divBdr>
                    <w:top w:val="none" w:sz="0" w:space="0" w:color="auto"/>
                    <w:left w:val="none" w:sz="0" w:space="0" w:color="auto"/>
                    <w:bottom w:val="none" w:sz="0" w:space="0" w:color="auto"/>
                    <w:right w:val="none" w:sz="0" w:space="0" w:color="auto"/>
                  </w:divBdr>
                  <w:divsChild>
                    <w:div w:id="1449199396">
                      <w:marLeft w:val="0"/>
                      <w:marRight w:val="0"/>
                      <w:marTop w:val="0"/>
                      <w:marBottom w:val="0"/>
                      <w:divBdr>
                        <w:top w:val="none" w:sz="0" w:space="0" w:color="auto"/>
                        <w:left w:val="none" w:sz="0" w:space="0" w:color="auto"/>
                        <w:bottom w:val="none" w:sz="0" w:space="0" w:color="auto"/>
                        <w:right w:val="none" w:sz="0" w:space="0" w:color="auto"/>
                      </w:divBdr>
                    </w:div>
                    <w:div w:id="214199860">
                      <w:marLeft w:val="0"/>
                      <w:marRight w:val="0"/>
                      <w:marTop w:val="0"/>
                      <w:marBottom w:val="0"/>
                      <w:divBdr>
                        <w:top w:val="none" w:sz="0" w:space="0" w:color="auto"/>
                        <w:left w:val="none" w:sz="0" w:space="0" w:color="auto"/>
                        <w:bottom w:val="none" w:sz="0" w:space="0" w:color="auto"/>
                        <w:right w:val="none" w:sz="0" w:space="0" w:color="auto"/>
                      </w:divBdr>
                    </w:div>
                  </w:divsChild>
                </w:div>
                <w:div w:id="1159612693">
                  <w:marLeft w:val="0"/>
                  <w:marRight w:val="0"/>
                  <w:marTop w:val="0"/>
                  <w:marBottom w:val="0"/>
                  <w:divBdr>
                    <w:top w:val="none" w:sz="0" w:space="0" w:color="auto"/>
                    <w:left w:val="none" w:sz="0" w:space="0" w:color="auto"/>
                    <w:bottom w:val="none" w:sz="0" w:space="0" w:color="auto"/>
                    <w:right w:val="none" w:sz="0" w:space="0" w:color="auto"/>
                  </w:divBdr>
                  <w:divsChild>
                    <w:div w:id="521631391">
                      <w:marLeft w:val="0"/>
                      <w:marRight w:val="0"/>
                      <w:marTop w:val="0"/>
                      <w:marBottom w:val="0"/>
                      <w:divBdr>
                        <w:top w:val="none" w:sz="0" w:space="0" w:color="auto"/>
                        <w:left w:val="none" w:sz="0" w:space="0" w:color="auto"/>
                        <w:bottom w:val="none" w:sz="0" w:space="0" w:color="auto"/>
                        <w:right w:val="none" w:sz="0" w:space="0" w:color="auto"/>
                      </w:divBdr>
                    </w:div>
                    <w:div w:id="139493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631583">
      <w:bodyDiv w:val="1"/>
      <w:marLeft w:val="0"/>
      <w:marRight w:val="0"/>
      <w:marTop w:val="0"/>
      <w:marBottom w:val="0"/>
      <w:divBdr>
        <w:top w:val="none" w:sz="0" w:space="0" w:color="auto"/>
        <w:left w:val="none" w:sz="0" w:space="0" w:color="auto"/>
        <w:bottom w:val="none" w:sz="0" w:space="0" w:color="auto"/>
        <w:right w:val="none" w:sz="0" w:space="0" w:color="auto"/>
      </w:divBdr>
    </w:div>
    <w:div w:id="562836399">
      <w:bodyDiv w:val="1"/>
      <w:marLeft w:val="0"/>
      <w:marRight w:val="0"/>
      <w:marTop w:val="0"/>
      <w:marBottom w:val="0"/>
      <w:divBdr>
        <w:top w:val="none" w:sz="0" w:space="0" w:color="auto"/>
        <w:left w:val="none" w:sz="0" w:space="0" w:color="auto"/>
        <w:bottom w:val="none" w:sz="0" w:space="0" w:color="auto"/>
        <w:right w:val="none" w:sz="0" w:space="0" w:color="auto"/>
      </w:divBdr>
      <w:divsChild>
        <w:div w:id="1787575451">
          <w:marLeft w:val="0"/>
          <w:marRight w:val="0"/>
          <w:marTop w:val="0"/>
          <w:marBottom w:val="0"/>
          <w:divBdr>
            <w:top w:val="none" w:sz="0" w:space="0" w:color="auto"/>
            <w:left w:val="none" w:sz="0" w:space="0" w:color="auto"/>
            <w:bottom w:val="none" w:sz="0" w:space="0" w:color="auto"/>
            <w:right w:val="none" w:sz="0" w:space="0" w:color="auto"/>
          </w:divBdr>
        </w:div>
      </w:divsChild>
    </w:div>
    <w:div w:id="563413221">
      <w:bodyDiv w:val="1"/>
      <w:marLeft w:val="0"/>
      <w:marRight w:val="0"/>
      <w:marTop w:val="0"/>
      <w:marBottom w:val="0"/>
      <w:divBdr>
        <w:top w:val="none" w:sz="0" w:space="0" w:color="auto"/>
        <w:left w:val="none" w:sz="0" w:space="0" w:color="auto"/>
        <w:bottom w:val="none" w:sz="0" w:space="0" w:color="auto"/>
        <w:right w:val="none" w:sz="0" w:space="0" w:color="auto"/>
      </w:divBdr>
    </w:div>
    <w:div w:id="567417777">
      <w:bodyDiv w:val="1"/>
      <w:marLeft w:val="0"/>
      <w:marRight w:val="0"/>
      <w:marTop w:val="0"/>
      <w:marBottom w:val="0"/>
      <w:divBdr>
        <w:top w:val="none" w:sz="0" w:space="0" w:color="auto"/>
        <w:left w:val="none" w:sz="0" w:space="0" w:color="auto"/>
        <w:bottom w:val="none" w:sz="0" w:space="0" w:color="auto"/>
        <w:right w:val="none" w:sz="0" w:space="0" w:color="auto"/>
      </w:divBdr>
      <w:divsChild>
        <w:div w:id="1731224460">
          <w:marLeft w:val="0"/>
          <w:marRight w:val="0"/>
          <w:marTop w:val="0"/>
          <w:marBottom w:val="0"/>
          <w:divBdr>
            <w:top w:val="none" w:sz="0" w:space="0" w:color="auto"/>
            <w:left w:val="none" w:sz="0" w:space="0" w:color="auto"/>
            <w:bottom w:val="none" w:sz="0" w:space="0" w:color="auto"/>
            <w:right w:val="none" w:sz="0" w:space="0" w:color="auto"/>
          </w:divBdr>
          <w:divsChild>
            <w:div w:id="1228953412">
              <w:marLeft w:val="0"/>
              <w:marRight w:val="0"/>
              <w:marTop w:val="0"/>
              <w:marBottom w:val="0"/>
              <w:divBdr>
                <w:top w:val="none" w:sz="0" w:space="0" w:color="auto"/>
                <w:left w:val="none" w:sz="0" w:space="0" w:color="auto"/>
                <w:bottom w:val="none" w:sz="0" w:space="0" w:color="auto"/>
                <w:right w:val="none" w:sz="0" w:space="0" w:color="auto"/>
              </w:divBdr>
              <w:divsChild>
                <w:div w:id="900478007">
                  <w:marLeft w:val="0"/>
                  <w:marRight w:val="0"/>
                  <w:marTop w:val="0"/>
                  <w:marBottom w:val="0"/>
                  <w:divBdr>
                    <w:top w:val="none" w:sz="0" w:space="0" w:color="auto"/>
                    <w:left w:val="none" w:sz="0" w:space="0" w:color="auto"/>
                    <w:bottom w:val="none" w:sz="0" w:space="0" w:color="auto"/>
                    <w:right w:val="none" w:sz="0" w:space="0" w:color="auto"/>
                  </w:divBdr>
                  <w:divsChild>
                    <w:div w:id="199169968">
                      <w:marLeft w:val="0"/>
                      <w:marRight w:val="0"/>
                      <w:marTop w:val="0"/>
                      <w:marBottom w:val="0"/>
                      <w:divBdr>
                        <w:top w:val="none" w:sz="0" w:space="0" w:color="auto"/>
                        <w:left w:val="none" w:sz="0" w:space="0" w:color="auto"/>
                        <w:bottom w:val="none" w:sz="0" w:space="0" w:color="auto"/>
                        <w:right w:val="none" w:sz="0" w:space="0" w:color="auto"/>
                      </w:divBdr>
                      <w:divsChild>
                        <w:div w:id="1294752406">
                          <w:marLeft w:val="0"/>
                          <w:marRight w:val="0"/>
                          <w:marTop w:val="0"/>
                          <w:marBottom w:val="0"/>
                          <w:divBdr>
                            <w:top w:val="none" w:sz="0" w:space="0" w:color="auto"/>
                            <w:left w:val="none" w:sz="0" w:space="0" w:color="auto"/>
                            <w:bottom w:val="none" w:sz="0" w:space="0" w:color="auto"/>
                            <w:right w:val="none" w:sz="0" w:space="0" w:color="auto"/>
                          </w:divBdr>
                        </w:div>
                        <w:div w:id="1065030811">
                          <w:marLeft w:val="0"/>
                          <w:marRight w:val="0"/>
                          <w:marTop w:val="0"/>
                          <w:marBottom w:val="0"/>
                          <w:divBdr>
                            <w:top w:val="none" w:sz="0" w:space="0" w:color="auto"/>
                            <w:left w:val="none" w:sz="0" w:space="0" w:color="auto"/>
                            <w:bottom w:val="none" w:sz="0" w:space="0" w:color="auto"/>
                            <w:right w:val="none" w:sz="0" w:space="0" w:color="auto"/>
                          </w:divBdr>
                        </w:div>
                      </w:divsChild>
                    </w:div>
                    <w:div w:id="67730700">
                      <w:marLeft w:val="0"/>
                      <w:marRight w:val="0"/>
                      <w:marTop w:val="0"/>
                      <w:marBottom w:val="0"/>
                      <w:divBdr>
                        <w:top w:val="none" w:sz="0" w:space="0" w:color="auto"/>
                        <w:left w:val="none" w:sz="0" w:space="0" w:color="auto"/>
                        <w:bottom w:val="none" w:sz="0" w:space="0" w:color="auto"/>
                        <w:right w:val="none" w:sz="0" w:space="0" w:color="auto"/>
                      </w:divBdr>
                      <w:divsChild>
                        <w:div w:id="1289312211">
                          <w:marLeft w:val="0"/>
                          <w:marRight w:val="0"/>
                          <w:marTop w:val="0"/>
                          <w:marBottom w:val="0"/>
                          <w:divBdr>
                            <w:top w:val="none" w:sz="0" w:space="0" w:color="auto"/>
                            <w:left w:val="none" w:sz="0" w:space="0" w:color="auto"/>
                            <w:bottom w:val="none" w:sz="0" w:space="0" w:color="auto"/>
                            <w:right w:val="none" w:sz="0" w:space="0" w:color="auto"/>
                          </w:divBdr>
                        </w:div>
                        <w:div w:id="1459495305">
                          <w:marLeft w:val="0"/>
                          <w:marRight w:val="0"/>
                          <w:marTop w:val="0"/>
                          <w:marBottom w:val="0"/>
                          <w:divBdr>
                            <w:top w:val="none" w:sz="0" w:space="0" w:color="auto"/>
                            <w:left w:val="none" w:sz="0" w:space="0" w:color="auto"/>
                            <w:bottom w:val="none" w:sz="0" w:space="0" w:color="auto"/>
                            <w:right w:val="none" w:sz="0" w:space="0" w:color="auto"/>
                          </w:divBdr>
                        </w:div>
                      </w:divsChild>
                    </w:div>
                    <w:div w:id="514542035">
                      <w:marLeft w:val="0"/>
                      <w:marRight w:val="0"/>
                      <w:marTop w:val="0"/>
                      <w:marBottom w:val="0"/>
                      <w:divBdr>
                        <w:top w:val="none" w:sz="0" w:space="0" w:color="auto"/>
                        <w:left w:val="none" w:sz="0" w:space="0" w:color="auto"/>
                        <w:bottom w:val="none" w:sz="0" w:space="0" w:color="auto"/>
                        <w:right w:val="none" w:sz="0" w:space="0" w:color="auto"/>
                      </w:divBdr>
                      <w:divsChild>
                        <w:div w:id="1387678939">
                          <w:marLeft w:val="0"/>
                          <w:marRight w:val="0"/>
                          <w:marTop w:val="0"/>
                          <w:marBottom w:val="0"/>
                          <w:divBdr>
                            <w:top w:val="none" w:sz="0" w:space="0" w:color="auto"/>
                            <w:left w:val="none" w:sz="0" w:space="0" w:color="auto"/>
                            <w:bottom w:val="none" w:sz="0" w:space="0" w:color="auto"/>
                            <w:right w:val="none" w:sz="0" w:space="0" w:color="auto"/>
                          </w:divBdr>
                        </w:div>
                        <w:div w:id="20419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399282">
      <w:bodyDiv w:val="1"/>
      <w:marLeft w:val="0"/>
      <w:marRight w:val="0"/>
      <w:marTop w:val="0"/>
      <w:marBottom w:val="0"/>
      <w:divBdr>
        <w:top w:val="none" w:sz="0" w:space="0" w:color="auto"/>
        <w:left w:val="none" w:sz="0" w:space="0" w:color="auto"/>
        <w:bottom w:val="none" w:sz="0" w:space="0" w:color="auto"/>
        <w:right w:val="none" w:sz="0" w:space="0" w:color="auto"/>
      </w:divBdr>
    </w:div>
    <w:div w:id="577712140">
      <w:bodyDiv w:val="1"/>
      <w:marLeft w:val="0"/>
      <w:marRight w:val="0"/>
      <w:marTop w:val="0"/>
      <w:marBottom w:val="0"/>
      <w:divBdr>
        <w:top w:val="none" w:sz="0" w:space="0" w:color="auto"/>
        <w:left w:val="none" w:sz="0" w:space="0" w:color="auto"/>
        <w:bottom w:val="none" w:sz="0" w:space="0" w:color="auto"/>
        <w:right w:val="none" w:sz="0" w:space="0" w:color="auto"/>
      </w:divBdr>
      <w:divsChild>
        <w:div w:id="676614367">
          <w:marLeft w:val="0"/>
          <w:marRight w:val="0"/>
          <w:marTop w:val="0"/>
          <w:marBottom w:val="0"/>
          <w:divBdr>
            <w:top w:val="none" w:sz="0" w:space="0" w:color="auto"/>
            <w:left w:val="none" w:sz="0" w:space="0" w:color="auto"/>
            <w:bottom w:val="none" w:sz="0" w:space="0" w:color="auto"/>
            <w:right w:val="none" w:sz="0" w:space="0" w:color="auto"/>
          </w:divBdr>
        </w:div>
      </w:divsChild>
    </w:div>
    <w:div w:id="580329627">
      <w:bodyDiv w:val="1"/>
      <w:marLeft w:val="0"/>
      <w:marRight w:val="0"/>
      <w:marTop w:val="0"/>
      <w:marBottom w:val="0"/>
      <w:divBdr>
        <w:top w:val="none" w:sz="0" w:space="0" w:color="auto"/>
        <w:left w:val="none" w:sz="0" w:space="0" w:color="auto"/>
        <w:bottom w:val="none" w:sz="0" w:space="0" w:color="auto"/>
        <w:right w:val="none" w:sz="0" w:space="0" w:color="auto"/>
      </w:divBdr>
    </w:div>
    <w:div w:id="582036367">
      <w:bodyDiv w:val="1"/>
      <w:marLeft w:val="0"/>
      <w:marRight w:val="0"/>
      <w:marTop w:val="0"/>
      <w:marBottom w:val="0"/>
      <w:divBdr>
        <w:top w:val="none" w:sz="0" w:space="0" w:color="auto"/>
        <w:left w:val="none" w:sz="0" w:space="0" w:color="auto"/>
        <w:bottom w:val="none" w:sz="0" w:space="0" w:color="auto"/>
        <w:right w:val="none" w:sz="0" w:space="0" w:color="auto"/>
      </w:divBdr>
    </w:div>
    <w:div w:id="582952547">
      <w:bodyDiv w:val="1"/>
      <w:marLeft w:val="0"/>
      <w:marRight w:val="0"/>
      <w:marTop w:val="0"/>
      <w:marBottom w:val="0"/>
      <w:divBdr>
        <w:top w:val="none" w:sz="0" w:space="0" w:color="auto"/>
        <w:left w:val="none" w:sz="0" w:space="0" w:color="auto"/>
        <w:bottom w:val="none" w:sz="0" w:space="0" w:color="auto"/>
        <w:right w:val="none" w:sz="0" w:space="0" w:color="auto"/>
      </w:divBdr>
    </w:div>
    <w:div w:id="605773230">
      <w:bodyDiv w:val="1"/>
      <w:marLeft w:val="0"/>
      <w:marRight w:val="0"/>
      <w:marTop w:val="0"/>
      <w:marBottom w:val="0"/>
      <w:divBdr>
        <w:top w:val="none" w:sz="0" w:space="0" w:color="auto"/>
        <w:left w:val="none" w:sz="0" w:space="0" w:color="auto"/>
        <w:bottom w:val="none" w:sz="0" w:space="0" w:color="auto"/>
        <w:right w:val="none" w:sz="0" w:space="0" w:color="auto"/>
      </w:divBdr>
    </w:div>
    <w:div w:id="607545890">
      <w:bodyDiv w:val="1"/>
      <w:marLeft w:val="0"/>
      <w:marRight w:val="0"/>
      <w:marTop w:val="0"/>
      <w:marBottom w:val="0"/>
      <w:divBdr>
        <w:top w:val="none" w:sz="0" w:space="0" w:color="auto"/>
        <w:left w:val="none" w:sz="0" w:space="0" w:color="auto"/>
        <w:bottom w:val="none" w:sz="0" w:space="0" w:color="auto"/>
        <w:right w:val="none" w:sz="0" w:space="0" w:color="auto"/>
      </w:divBdr>
      <w:divsChild>
        <w:div w:id="785004775">
          <w:marLeft w:val="0"/>
          <w:marRight w:val="0"/>
          <w:marTop w:val="0"/>
          <w:marBottom w:val="0"/>
          <w:divBdr>
            <w:top w:val="none" w:sz="0" w:space="0" w:color="auto"/>
            <w:left w:val="none" w:sz="0" w:space="0" w:color="auto"/>
            <w:bottom w:val="none" w:sz="0" w:space="0" w:color="auto"/>
            <w:right w:val="none" w:sz="0" w:space="0" w:color="auto"/>
          </w:divBdr>
          <w:divsChild>
            <w:div w:id="206645041">
              <w:marLeft w:val="0"/>
              <w:marRight w:val="0"/>
              <w:marTop w:val="120"/>
              <w:marBottom w:val="0"/>
              <w:divBdr>
                <w:top w:val="none" w:sz="0" w:space="0" w:color="auto"/>
                <w:left w:val="none" w:sz="0" w:space="0" w:color="auto"/>
                <w:bottom w:val="none" w:sz="0" w:space="0" w:color="auto"/>
                <w:right w:val="none" w:sz="0" w:space="0" w:color="auto"/>
              </w:divBdr>
            </w:div>
            <w:div w:id="1104037627">
              <w:marLeft w:val="0"/>
              <w:marRight w:val="0"/>
              <w:marTop w:val="0"/>
              <w:marBottom w:val="0"/>
              <w:divBdr>
                <w:top w:val="none" w:sz="0" w:space="0" w:color="auto"/>
                <w:left w:val="none" w:sz="0" w:space="0" w:color="auto"/>
                <w:bottom w:val="none" w:sz="0" w:space="0" w:color="auto"/>
                <w:right w:val="none" w:sz="0" w:space="0" w:color="auto"/>
              </w:divBdr>
              <w:divsChild>
                <w:div w:id="4938855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56779582">
          <w:marLeft w:val="0"/>
          <w:marRight w:val="0"/>
          <w:marTop w:val="0"/>
          <w:marBottom w:val="0"/>
          <w:divBdr>
            <w:top w:val="none" w:sz="0" w:space="0" w:color="auto"/>
            <w:left w:val="none" w:sz="0" w:space="0" w:color="auto"/>
            <w:bottom w:val="none" w:sz="0" w:space="0" w:color="auto"/>
            <w:right w:val="none" w:sz="0" w:space="0" w:color="auto"/>
          </w:divBdr>
          <w:divsChild>
            <w:div w:id="530726313">
              <w:marLeft w:val="0"/>
              <w:marRight w:val="0"/>
              <w:marTop w:val="120"/>
              <w:marBottom w:val="0"/>
              <w:divBdr>
                <w:top w:val="none" w:sz="0" w:space="0" w:color="auto"/>
                <w:left w:val="none" w:sz="0" w:space="0" w:color="auto"/>
                <w:bottom w:val="none" w:sz="0" w:space="0" w:color="auto"/>
                <w:right w:val="none" w:sz="0" w:space="0" w:color="auto"/>
              </w:divBdr>
            </w:div>
            <w:div w:id="655038178">
              <w:marLeft w:val="0"/>
              <w:marRight w:val="0"/>
              <w:marTop w:val="0"/>
              <w:marBottom w:val="0"/>
              <w:divBdr>
                <w:top w:val="none" w:sz="0" w:space="0" w:color="auto"/>
                <w:left w:val="none" w:sz="0" w:space="0" w:color="auto"/>
                <w:bottom w:val="none" w:sz="0" w:space="0" w:color="auto"/>
                <w:right w:val="none" w:sz="0" w:space="0" w:color="auto"/>
              </w:divBdr>
              <w:divsChild>
                <w:div w:id="4657800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31783059">
          <w:marLeft w:val="0"/>
          <w:marRight w:val="0"/>
          <w:marTop w:val="0"/>
          <w:marBottom w:val="0"/>
          <w:divBdr>
            <w:top w:val="none" w:sz="0" w:space="0" w:color="auto"/>
            <w:left w:val="none" w:sz="0" w:space="0" w:color="auto"/>
            <w:bottom w:val="none" w:sz="0" w:space="0" w:color="auto"/>
            <w:right w:val="none" w:sz="0" w:space="0" w:color="auto"/>
          </w:divBdr>
          <w:divsChild>
            <w:div w:id="1725906096">
              <w:marLeft w:val="0"/>
              <w:marRight w:val="0"/>
              <w:marTop w:val="120"/>
              <w:marBottom w:val="0"/>
              <w:divBdr>
                <w:top w:val="none" w:sz="0" w:space="0" w:color="auto"/>
                <w:left w:val="none" w:sz="0" w:space="0" w:color="auto"/>
                <w:bottom w:val="none" w:sz="0" w:space="0" w:color="auto"/>
                <w:right w:val="none" w:sz="0" w:space="0" w:color="auto"/>
              </w:divBdr>
            </w:div>
            <w:div w:id="220092328">
              <w:marLeft w:val="0"/>
              <w:marRight w:val="0"/>
              <w:marTop w:val="0"/>
              <w:marBottom w:val="0"/>
              <w:divBdr>
                <w:top w:val="none" w:sz="0" w:space="0" w:color="auto"/>
                <w:left w:val="none" w:sz="0" w:space="0" w:color="auto"/>
                <w:bottom w:val="none" w:sz="0" w:space="0" w:color="auto"/>
                <w:right w:val="none" w:sz="0" w:space="0" w:color="auto"/>
              </w:divBdr>
              <w:divsChild>
                <w:div w:id="130281256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18911765">
          <w:marLeft w:val="0"/>
          <w:marRight w:val="0"/>
          <w:marTop w:val="0"/>
          <w:marBottom w:val="0"/>
          <w:divBdr>
            <w:top w:val="none" w:sz="0" w:space="0" w:color="auto"/>
            <w:left w:val="none" w:sz="0" w:space="0" w:color="auto"/>
            <w:bottom w:val="none" w:sz="0" w:space="0" w:color="auto"/>
            <w:right w:val="none" w:sz="0" w:space="0" w:color="auto"/>
          </w:divBdr>
          <w:divsChild>
            <w:div w:id="1974485432">
              <w:marLeft w:val="0"/>
              <w:marRight w:val="0"/>
              <w:marTop w:val="120"/>
              <w:marBottom w:val="0"/>
              <w:divBdr>
                <w:top w:val="none" w:sz="0" w:space="0" w:color="auto"/>
                <w:left w:val="none" w:sz="0" w:space="0" w:color="auto"/>
                <w:bottom w:val="none" w:sz="0" w:space="0" w:color="auto"/>
                <w:right w:val="none" w:sz="0" w:space="0" w:color="auto"/>
              </w:divBdr>
            </w:div>
            <w:div w:id="1940212625">
              <w:marLeft w:val="0"/>
              <w:marRight w:val="0"/>
              <w:marTop w:val="0"/>
              <w:marBottom w:val="0"/>
              <w:divBdr>
                <w:top w:val="none" w:sz="0" w:space="0" w:color="auto"/>
                <w:left w:val="none" w:sz="0" w:space="0" w:color="auto"/>
                <w:bottom w:val="none" w:sz="0" w:space="0" w:color="auto"/>
                <w:right w:val="none" w:sz="0" w:space="0" w:color="auto"/>
              </w:divBdr>
              <w:divsChild>
                <w:div w:id="11707516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12326168">
      <w:bodyDiv w:val="1"/>
      <w:marLeft w:val="0"/>
      <w:marRight w:val="0"/>
      <w:marTop w:val="0"/>
      <w:marBottom w:val="0"/>
      <w:divBdr>
        <w:top w:val="none" w:sz="0" w:space="0" w:color="auto"/>
        <w:left w:val="none" w:sz="0" w:space="0" w:color="auto"/>
        <w:bottom w:val="none" w:sz="0" w:space="0" w:color="auto"/>
        <w:right w:val="none" w:sz="0" w:space="0" w:color="auto"/>
      </w:divBdr>
      <w:divsChild>
        <w:div w:id="2047214416">
          <w:marLeft w:val="0"/>
          <w:marRight w:val="0"/>
          <w:marTop w:val="0"/>
          <w:marBottom w:val="0"/>
          <w:divBdr>
            <w:top w:val="none" w:sz="0" w:space="0" w:color="auto"/>
            <w:left w:val="none" w:sz="0" w:space="0" w:color="auto"/>
            <w:bottom w:val="none" w:sz="0" w:space="0" w:color="auto"/>
            <w:right w:val="none" w:sz="0" w:space="0" w:color="auto"/>
          </w:divBdr>
          <w:divsChild>
            <w:div w:id="1940747342">
              <w:marLeft w:val="0"/>
              <w:marRight w:val="0"/>
              <w:marTop w:val="0"/>
              <w:marBottom w:val="0"/>
              <w:divBdr>
                <w:top w:val="none" w:sz="0" w:space="0" w:color="auto"/>
                <w:left w:val="none" w:sz="0" w:space="0" w:color="auto"/>
                <w:bottom w:val="none" w:sz="0" w:space="0" w:color="auto"/>
                <w:right w:val="none" w:sz="0" w:space="0" w:color="auto"/>
              </w:divBdr>
              <w:divsChild>
                <w:div w:id="431434207">
                  <w:marLeft w:val="0"/>
                  <w:marRight w:val="0"/>
                  <w:marTop w:val="0"/>
                  <w:marBottom w:val="0"/>
                  <w:divBdr>
                    <w:top w:val="none" w:sz="0" w:space="0" w:color="auto"/>
                    <w:left w:val="none" w:sz="0" w:space="0" w:color="auto"/>
                    <w:bottom w:val="none" w:sz="0" w:space="0" w:color="auto"/>
                    <w:right w:val="none" w:sz="0" w:space="0" w:color="auto"/>
                  </w:divBdr>
                  <w:divsChild>
                    <w:div w:id="1523937463">
                      <w:marLeft w:val="0"/>
                      <w:marRight w:val="0"/>
                      <w:marTop w:val="120"/>
                      <w:marBottom w:val="0"/>
                      <w:divBdr>
                        <w:top w:val="none" w:sz="0" w:space="0" w:color="auto"/>
                        <w:left w:val="none" w:sz="0" w:space="0" w:color="auto"/>
                        <w:bottom w:val="none" w:sz="0" w:space="0" w:color="auto"/>
                        <w:right w:val="none" w:sz="0" w:space="0" w:color="auto"/>
                      </w:divBdr>
                    </w:div>
                    <w:div w:id="549656194">
                      <w:marLeft w:val="0"/>
                      <w:marRight w:val="0"/>
                      <w:marTop w:val="0"/>
                      <w:marBottom w:val="0"/>
                      <w:divBdr>
                        <w:top w:val="none" w:sz="0" w:space="0" w:color="auto"/>
                        <w:left w:val="none" w:sz="0" w:space="0" w:color="auto"/>
                        <w:bottom w:val="none" w:sz="0" w:space="0" w:color="auto"/>
                        <w:right w:val="none" w:sz="0" w:space="0" w:color="auto"/>
                      </w:divBdr>
                      <w:divsChild>
                        <w:div w:id="10262492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65144550">
                  <w:marLeft w:val="0"/>
                  <w:marRight w:val="0"/>
                  <w:marTop w:val="0"/>
                  <w:marBottom w:val="0"/>
                  <w:divBdr>
                    <w:top w:val="none" w:sz="0" w:space="0" w:color="auto"/>
                    <w:left w:val="none" w:sz="0" w:space="0" w:color="auto"/>
                    <w:bottom w:val="none" w:sz="0" w:space="0" w:color="auto"/>
                    <w:right w:val="none" w:sz="0" w:space="0" w:color="auto"/>
                  </w:divBdr>
                  <w:divsChild>
                    <w:div w:id="1668899144">
                      <w:marLeft w:val="0"/>
                      <w:marRight w:val="0"/>
                      <w:marTop w:val="120"/>
                      <w:marBottom w:val="0"/>
                      <w:divBdr>
                        <w:top w:val="none" w:sz="0" w:space="0" w:color="auto"/>
                        <w:left w:val="none" w:sz="0" w:space="0" w:color="auto"/>
                        <w:bottom w:val="none" w:sz="0" w:space="0" w:color="auto"/>
                        <w:right w:val="none" w:sz="0" w:space="0" w:color="auto"/>
                      </w:divBdr>
                    </w:div>
                    <w:div w:id="617957835">
                      <w:marLeft w:val="0"/>
                      <w:marRight w:val="0"/>
                      <w:marTop w:val="0"/>
                      <w:marBottom w:val="0"/>
                      <w:divBdr>
                        <w:top w:val="none" w:sz="0" w:space="0" w:color="auto"/>
                        <w:left w:val="none" w:sz="0" w:space="0" w:color="auto"/>
                        <w:bottom w:val="none" w:sz="0" w:space="0" w:color="auto"/>
                        <w:right w:val="none" w:sz="0" w:space="0" w:color="auto"/>
                      </w:divBdr>
                      <w:divsChild>
                        <w:div w:id="7732867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599576">
          <w:marLeft w:val="0"/>
          <w:marRight w:val="0"/>
          <w:marTop w:val="0"/>
          <w:marBottom w:val="0"/>
          <w:divBdr>
            <w:top w:val="none" w:sz="0" w:space="0" w:color="auto"/>
            <w:left w:val="none" w:sz="0" w:space="0" w:color="auto"/>
            <w:bottom w:val="none" w:sz="0" w:space="0" w:color="auto"/>
            <w:right w:val="none" w:sz="0" w:space="0" w:color="auto"/>
          </w:divBdr>
          <w:divsChild>
            <w:div w:id="349379385">
              <w:marLeft w:val="0"/>
              <w:marRight w:val="0"/>
              <w:marTop w:val="120"/>
              <w:marBottom w:val="0"/>
              <w:divBdr>
                <w:top w:val="none" w:sz="0" w:space="0" w:color="auto"/>
                <w:left w:val="none" w:sz="0" w:space="0" w:color="auto"/>
                <w:bottom w:val="none" w:sz="0" w:space="0" w:color="auto"/>
                <w:right w:val="none" w:sz="0" w:space="0" w:color="auto"/>
              </w:divBdr>
            </w:div>
            <w:div w:id="1948005566">
              <w:marLeft w:val="0"/>
              <w:marRight w:val="0"/>
              <w:marTop w:val="0"/>
              <w:marBottom w:val="0"/>
              <w:divBdr>
                <w:top w:val="none" w:sz="0" w:space="0" w:color="auto"/>
                <w:left w:val="none" w:sz="0" w:space="0" w:color="auto"/>
                <w:bottom w:val="none" w:sz="0" w:space="0" w:color="auto"/>
                <w:right w:val="none" w:sz="0" w:space="0" w:color="auto"/>
              </w:divBdr>
            </w:div>
          </w:divsChild>
        </w:div>
        <w:div w:id="372658039">
          <w:marLeft w:val="0"/>
          <w:marRight w:val="0"/>
          <w:marTop w:val="0"/>
          <w:marBottom w:val="0"/>
          <w:divBdr>
            <w:top w:val="none" w:sz="0" w:space="0" w:color="auto"/>
            <w:left w:val="none" w:sz="0" w:space="0" w:color="auto"/>
            <w:bottom w:val="none" w:sz="0" w:space="0" w:color="auto"/>
            <w:right w:val="none" w:sz="0" w:space="0" w:color="auto"/>
          </w:divBdr>
          <w:divsChild>
            <w:div w:id="1776166314">
              <w:marLeft w:val="0"/>
              <w:marRight w:val="0"/>
              <w:marTop w:val="120"/>
              <w:marBottom w:val="0"/>
              <w:divBdr>
                <w:top w:val="none" w:sz="0" w:space="0" w:color="auto"/>
                <w:left w:val="none" w:sz="0" w:space="0" w:color="auto"/>
                <w:bottom w:val="none" w:sz="0" w:space="0" w:color="auto"/>
                <w:right w:val="none" w:sz="0" w:space="0" w:color="auto"/>
              </w:divBdr>
            </w:div>
            <w:div w:id="19958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000085">
      <w:bodyDiv w:val="1"/>
      <w:marLeft w:val="0"/>
      <w:marRight w:val="0"/>
      <w:marTop w:val="0"/>
      <w:marBottom w:val="0"/>
      <w:divBdr>
        <w:top w:val="none" w:sz="0" w:space="0" w:color="auto"/>
        <w:left w:val="none" w:sz="0" w:space="0" w:color="auto"/>
        <w:bottom w:val="none" w:sz="0" w:space="0" w:color="auto"/>
        <w:right w:val="none" w:sz="0" w:space="0" w:color="auto"/>
      </w:divBdr>
    </w:div>
    <w:div w:id="627004702">
      <w:bodyDiv w:val="1"/>
      <w:marLeft w:val="0"/>
      <w:marRight w:val="0"/>
      <w:marTop w:val="0"/>
      <w:marBottom w:val="0"/>
      <w:divBdr>
        <w:top w:val="none" w:sz="0" w:space="0" w:color="auto"/>
        <w:left w:val="none" w:sz="0" w:space="0" w:color="auto"/>
        <w:bottom w:val="none" w:sz="0" w:space="0" w:color="auto"/>
        <w:right w:val="none" w:sz="0" w:space="0" w:color="auto"/>
      </w:divBdr>
      <w:divsChild>
        <w:div w:id="1396507305">
          <w:marLeft w:val="0"/>
          <w:marRight w:val="0"/>
          <w:marTop w:val="0"/>
          <w:marBottom w:val="0"/>
          <w:divBdr>
            <w:top w:val="none" w:sz="0" w:space="0" w:color="auto"/>
            <w:left w:val="none" w:sz="0" w:space="0" w:color="auto"/>
            <w:bottom w:val="none" w:sz="0" w:space="0" w:color="auto"/>
            <w:right w:val="none" w:sz="0" w:space="0" w:color="auto"/>
          </w:divBdr>
          <w:divsChild>
            <w:div w:id="97664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5786">
      <w:bodyDiv w:val="1"/>
      <w:marLeft w:val="0"/>
      <w:marRight w:val="0"/>
      <w:marTop w:val="0"/>
      <w:marBottom w:val="0"/>
      <w:divBdr>
        <w:top w:val="none" w:sz="0" w:space="0" w:color="auto"/>
        <w:left w:val="none" w:sz="0" w:space="0" w:color="auto"/>
        <w:bottom w:val="none" w:sz="0" w:space="0" w:color="auto"/>
        <w:right w:val="none" w:sz="0" w:space="0" w:color="auto"/>
      </w:divBdr>
      <w:divsChild>
        <w:div w:id="925924885">
          <w:marLeft w:val="0"/>
          <w:marRight w:val="0"/>
          <w:marTop w:val="0"/>
          <w:marBottom w:val="0"/>
          <w:divBdr>
            <w:top w:val="none" w:sz="0" w:space="0" w:color="auto"/>
            <w:left w:val="none" w:sz="0" w:space="0" w:color="auto"/>
            <w:bottom w:val="none" w:sz="0" w:space="0" w:color="auto"/>
            <w:right w:val="none" w:sz="0" w:space="0" w:color="auto"/>
          </w:divBdr>
        </w:div>
      </w:divsChild>
    </w:div>
    <w:div w:id="631836882">
      <w:bodyDiv w:val="1"/>
      <w:marLeft w:val="0"/>
      <w:marRight w:val="0"/>
      <w:marTop w:val="0"/>
      <w:marBottom w:val="0"/>
      <w:divBdr>
        <w:top w:val="none" w:sz="0" w:space="0" w:color="auto"/>
        <w:left w:val="none" w:sz="0" w:space="0" w:color="auto"/>
        <w:bottom w:val="none" w:sz="0" w:space="0" w:color="auto"/>
        <w:right w:val="none" w:sz="0" w:space="0" w:color="auto"/>
      </w:divBdr>
    </w:div>
    <w:div w:id="657342060">
      <w:bodyDiv w:val="1"/>
      <w:marLeft w:val="0"/>
      <w:marRight w:val="0"/>
      <w:marTop w:val="0"/>
      <w:marBottom w:val="0"/>
      <w:divBdr>
        <w:top w:val="none" w:sz="0" w:space="0" w:color="auto"/>
        <w:left w:val="none" w:sz="0" w:space="0" w:color="auto"/>
        <w:bottom w:val="none" w:sz="0" w:space="0" w:color="auto"/>
        <w:right w:val="none" w:sz="0" w:space="0" w:color="auto"/>
      </w:divBdr>
      <w:divsChild>
        <w:div w:id="175733526">
          <w:marLeft w:val="0"/>
          <w:marRight w:val="0"/>
          <w:marTop w:val="0"/>
          <w:marBottom w:val="0"/>
          <w:divBdr>
            <w:top w:val="none" w:sz="0" w:space="0" w:color="auto"/>
            <w:left w:val="none" w:sz="0" w:space="0" w:color="auto"/>
            <w:bottom w:val="none" w:sz="0" w:space="0" w:color="auto"/>
            <w:right w:val="none" w:sz="0" w:space="0" w:color="auto"/>
          </w:divBdr>
        </w:div>
      </w:divsChild>
    </w:div>
    <w:div w:id="657343895">
      <w:bodyDiv w:val="1"/>
      <w:marLeft w:val="0"/>
      <w:marRight w:val="0"/>
      <w:marTop w:val="0"/>
      <w:marBottom w:val="0"/>
      <w:divBdr>
        <w:top w:val="none" w:sz="0" w:space="0" w:color="auto"/>
        <w:left w:val="none" w:sz="0" w:space="0" w:color="auto"/>
        <w:bottom w:val="none" w:sz="0" w:space="0" w:color="auto"/>
        <w:right w:val="none" w:sz="0" w:space="0" w:color="auto"/>
      </w:divBdr>
      <w:divsChild>
        <w:div w:id="1879967575">
          <w:marLeft w:val="0"/>
          <w:marRight w:val="0"/>
          <w:marTop w:val="0"/>
          <w:marBottom w:val="0"/>
          <w:divBdr>
            <w:top w:val="none" w:sz="0" w:space="0" w:color="auto"/>
            <w:left w:val="none" w:sz="0" w:space="0" w:color="auto"/>
            <w:bottom w:val="none" w:sz="0" w:space="0" w:color="auto"/>
            <w:right w:val="none" w:sz="0" w:space="0" w:color="auto"/>
          </w:divBdr>
          <w:divsChild>
            <w:div w:id="164523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271478">
      <w:bodyDiv w:val="1"/>
      <w:marLeft w:val="0"/>
      <w:marRight w:val="0"/>
      <w:marTop w:val="0"/>
      <w:marBottom w:val="0"/>
      <w:divBdr>
        <w:top w:val="none" w:sz="0" w:space="0" w:color="auto"/>
        <w:left w:val="none" w:sz="0" w:space="0" w:color="auto"/>
        <w:bottom w:val="none" w:sz="0" w:space="0" w:color="auto"/>
        <w:right w:val="none" w:sz="0" w:space="0" w:color="auto"/>
      </w:divBdr>
    </w:div>
    <w:div w:id="664550109">
      <w:bodyDiv w:val="1"/>
      <w:marLeft w:val="0"/>
      <w:marRight w:val="0"/>
      <w:marTop w:val="0"/>
      <w:marBottom w:val="0"/>
      <w:divBdr>
        <w:top w:val="none" w:sz="0" w:space="0" w:color="auto"/>
        <w:left w:val="none" w:sz="0" w:space="0" w:color="auto"/>
        <w:bottom w:val="none" w:sz="0" w:space="0" w:color="auto"/>
        <w:right w:val="none" w:sz="0" w:space="0" w:color="auto"/>
      </w:divBdr>
      <w:divsChild>
        <w:div w:id="604504563">
          <w:marLeft w:val="0"/>
          <w:marRight w:val="0"/>
          <w:marTop w:val="0"/>
          <w:marBottom w:val="0"/>
          <w:divBdr>
            <w:top w:val="none" w:sz="0" w:space="0" w:color="auto"/>
            <w:left w:val="none" w:sz="0" w:space="0" w:color="auto"/>
            <w:bottom w:val="none" w:sz="0" w:space="0" w:color="auto"/>
            <w:right w:val="none" w:sz="0" w:space="0" w:color="auto"/>
          </w:divBdr>
          <w:divsChild>
            <w:div w:id="351416071">
              <w:marLeft w:val="0"/>
              <w:marRight w:val="0"/>
              <w:marTop w:val="120"/>
              <w:marBottom w:val="0"/>
              <w:divBdr>
                <w:top w:val="none" w:sz="0" w:space="0" w:color="auto"/>
                <w:left w:val="none" w:sz="0" w:space="0" w:color="auto"/>
                <w:bottom w:val="none" w:sz="0" w:space="0" w:color="auto"/>
                <w:right w:val="none" w:sz="0" w:space="0" w:color="auto"/>
              </w:divBdr>
            </w:div>
            <w:div w:id="1222979295">
              <w:marLeft w:val="0"/>
              <w:marRight w:val="0"/>
              <w:marTop w:val="0"/>
              <w:marBottom w:val="0"/>
              <w:divBdr>
                <w:top w:val="none" w:sz="0" w:space="0" w:color="auto"/>
                <w:left w:val="none" w:sz="0" w:space="0" w:color="auto"/>
                <w:bottom w:val="none" w:sz="0" w:space="0" w:color="auto"/>
                <w:right w:val="none" w:sz="0" w:space="0" w:color="auto"/>
              </w:divBdr>
              <w:divsChild>
                <w:div w:id="6618093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77427438">
          <w:marLeft w:val="0"/>
          <w:marRight w:val="0"/>
          <w:marTop w:val="0"/>
          <w:marBottom w:val="0"/>
          <w:divBdr>
            <w:top w:val="none" w:sz="0" w:space="0" w:color="auto"/>
            <w:left w:val="none" w:sz="0" w:space="0" w:color="auto"/>
            <w:bottom w:val="none" w:sz="0" w:space="0" w:color="auto"/>
            <w:right w:val="none" w:sz="0" w:space="0" w:color="auto"/>
          </w:divBdr>
          <w:divsChild>
            <w:div w:id="1245334691">
              <w:marLeft w:val="0"/>
              <w:marRight w:val="0"/>
              <w:marTop w:val="120"/>
              <w:marBottom w:val="0"/>
              <w:divBdr>
                <w:top w:val="none" w:sz="0" w:space="0" w:color="auto"/>
                <w:left w:val="none" w:sz="0" w:space="0" w:color="auto"/>
                <w:bottom w:val="none" w:sz="0" w:space="0" w:color="auto"/>
                <w:right w:val="none" w:sz="0" w:space="0" w:color="auto"/>
              </w:divBdr>
            </w:div>
            <w:div w:id="1354917116">
              <w:marLeft w:val="0"/>
              <w:marRight w:val="0"/>
              <w:marTop w:val="0"/>
              <w:marBottom w:val="0"/>
              <w:divBdr>
                <w:top w:val="none" w:sz="0" w:space="0" w:color="auto"/>
                <w:left w:val="none" w:sz="0" w:space="0" w:color="auto"/>
                <w:bottom w:val="none" w:sz="0" w:space="0" w:color="auto"/>
                <w:right w:val="none" w:sz="0" w:space="0" w:color="auto"/>
              </w:divBdr>
              <w:divsChild>
                <w:div w:id="7732064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91198511">
          <w:marLeft w:val="0"/>
          <w:marRight w:val="0"/>
          <w:marTop w:val="0"/>
          <w:marBottom w:val="0"/>
          <w:divBdr>
            <w:top w:val="none" w:sz="0" w:space="0" w:color="auto"/>
            <w:left w:val="none" w:sz="0" w:space="0" w:color="auto"/>
            <w:bottom w:val="none" w:sz="0" w:space="0" w:color="auto"/>
            <w:right w:val="none" w:sz="0" w:space="0" w:color="auto"/>
          </w:divBdr>
          <w:divsChild>
            <w:div w:id="531500665">
              <w:marLeft w:val="0"/>
              <w:marRight w:val="0"/>
              <w:marTop w:val="120"/>
              <w:marBottom w:val="0"/>
              <w:divBdr>
                <w:top w:val="none" w:sz="0" w:space="0" w:color="auto"/>
                <w:left w:val="none" w:sz="0" w:space="0" w:color="auto"/>
                <w:bottom w:val="none" w:sz="0" w:space="0" w:color="auto"/>
                <w:right w:val="none" w:sz="0" w:space="0" w:color="auto"/>
              </w:divBdr>
            </w:div>
            <w:div w:id="1066150063">
              <w:marLeft w:val="0"/>
              <w:marRight w:val="0"/>
              <w:marTop w:val="0"/>
              <w:marBottom w:val="0"/>
              <w:divBdr>
                <w:top w:val="none" w:sz="0" w:space="0" w:color="auto"/>
                <w:left w:val="none" w:sz="0" w:space="0" w:color="auto"/>
                <w:bottom w:val="none" w:sz="0" w:space="0" w:color="auto"/>
                <w:right w:val="none" w:sz="0" w:space="0" w:color="auto"/>
              </w:divBdr>
            </w:div>
          </w:divsChild>
        </w:div>
        <w:div w:id="1143229950">
          <w:marLeft w:val="0"/>
          <w:marRight w:val="0"/>
          <w:marTop w:val="0"/>
          <w:marBottom w:val="0"/>
          <w:divBdr>
            <w:top w:val="none" w:sz="0" w:space="0" w:color="auto"/>
            <w:left w:val="none" w:sz="0" w:space="0" w:color="auto"/>
            <w:bottom w:val="none" w:sz="0" w:space="0" w:color="auto"/>
            <w:right w:val="none" w:sz="0" w:space="0" w:color="auto"/>
          </w:divBdr>
          <w:divsChild>
            <w:div w:id="1751267752">
              <w:marLeft w:val="0"/>
              <w:marRight w:val="0"/>
              <w:marTop w:val="120"/>
              <w:marBottom w:val="0"/>
              <w:divBdr>
                <w:top w:val="none" w:sz="0" w:space="0" w:color="auto"/>
                <w:left w:val="none" w:sz="0" w:space="0" w:color="auto"/>
                <w:bottom w:val="none" w:sz="0" w:space="0" w:color="auto"/>
                <w:right w:val="none" w:sz="0" w:space="0" w:color="auto"/>
              </w:divBdr>
            </w:div>
            <w:div w:id="203214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11431">
      <w:bodyDiv w:val="1"/>
      <w:marLeft w:val="0"/>
      <w:marRight w:val="0"/>
      <w:marTop w:val="0"/>
      <w:marBottom w:val="0"/>
      <w:divBdr>
        <w:top w:val="none" w:sz="0" w:space="0" w:color="auto"/>
        <w:left w:val="none" w:sz="0" w:space="0" w:color="auto"/>
        <w:bottom w:val="none" w:sz="0" w:space="0" w:color="auto"/>
        <w:right w:val="none" w:sz="0" w:space="0" w:color="auto"/>
      </w:divBdr>
      <w:divsChild>
        <w:div w:id="1035499589">
          <w:marLeft w:val="0"/>
          <w:marRight w:val="0"/>
          <w:marTop w:val="0"/>
          <w:marBottom w:val="0"/>
          <w:divBdr>
            <w:top w:val="none" w:sz="0" w:space="0" w:color="auto"/>
            <w:left w:val="none" w:sz="0" w:space="0" w:color="auto"/>
            <w:bottom w:val="none" w:sz="0" w:space="0" w:color="auto"/>
            <w:right w:val="none" w:sz="0" w:space="0" w:color="auto"/>
          </w:divBdr>
        </w:div>
      </w:divsChild>
    </w:div>
    <w:div w:id="695345722">
      <w:bodyDiv w:val="1"/>
      <w:marLeft w:val="0"/>
      <w:marRight w:val="0"/>
      <w:marTop w:val="0"/>
      <w:marBottom w:val="0"/>
      <w:divBdr>
        <w:top w:val="none" w:sz="0" w:space="0" w:color="auto"/>
        <w:left w:val="none" w:sz="0" w:space="0" w:color="auto"/>
        <w:bottom w:val="none" w:sz="0" w:space="0" w:color="auto"/>
        <w:right w:val="none" w:sz="0" w:space="0" w:color="auto"/>
      </w:divBdr>
      <w:divsChild>
        <w:div w:id="1473908082">
          <w:marLeft w:val="0"/>
          <w:marRight w:val="0"/>
          <w:marTop w:val="0"/>
          <w:marBottom w:val="0"/>
          <w:divBdr>
            <w:top w:val="none" w:sz="0" w:space="0" w:color="auto"/>
            <w:left w:val="none" w:sz="0" w:space="0" w:color="auto"/>
            <w:bottom w:val="none" w:sz="0" w:space="0" w:color="auto"/>
            <w:right w:val="none" w:sz="0" w:space="0" w:color="auto"/>
          </w:divBdr>
          <w:divsChild>
            <w:div w:id="728461983">
              <w:marLeft w:val="0"/>
              <w:marRight w:val="0"/>
              <w:marTop w:val="0"/>
              <w:marBottom w:val="0"/>
              <w:divBdr>
                <w:top w:val="none" w:sz="0" w:space="0" w:color="auto"/>
                <w:left w:val="none" w:sz="0" w:space="0" w:color="auto"/>
                <w:bottom w:val="none" w:sz="0" w:space="0" w:color="auto"/>
                <w:right w:val="none" w:sz="0" w:space="0" w:color="auto"/>
              </w:divBdr>
            </w:div>
          </w:divsChild>
        </w:div>
        <w:div w:id="421801244">
          <w:marLeft w:val="0"/>
          <w:marRight w:val="0"/>
          <w:marTop w:val="0"/>
          <w:marBottom w:val="0"/>
          <w:divBdr>
            <w:top w:val="none" w:sz="0" w:space="0" w:color="auto"/>
            <w:left w:val="none" w:sz="0" w:space="0" w:color="auto"/>
            <w:bottom w:val="none" w:sz="0" w:space="0" w:color="auto"/>
            <w:right w:val="none" w:sz="0" w:space="0" w:color="auto"/>
          </w:divBdr>
          <w:divsChild>
            <w:div w:id="174969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666267">
      <w:bodyDiv w:val="1"/>
      <w:marLeft w:val="0"/>
      <w:marRight w:val="0"/>
      <w:marTop w:val="0"/>
      <w:marBottom w:val="0"/>
      <w:divBdr>
        <w:top w:val="none" w:sz="0" w:space="0" w:color="auto"/>
        <w:left w:val="none" w:sz="0" w:space="0" w:color="auto"/>
        <w:bottom w:val="none" w:sz="0" w:space="0" w:color="auto"/>
        <w:right w:val="none" w:sz="0" w:space="0" w:color="auto"/>
      </w:divBdr>
      <w:divsChild>
        <w:div w:id="525948248">
          <w:marLeft w:val="0"/>
          <w:marRight w:val="0"/>
          <w:marTop w:val="0"/>
          <w:marBottom w:val="0"/>
          <w:divBdr>
            <w:top w:val="none" w:sz="0" w:space="0" w:color="auto"/>
            <w:left w:val="none" w:sz="0" w:space="0" w:color="auto"/>
            <w:bottom w:val="none" w:sz="0" w:space="0" w:color="auto"/>
            <w:right w:val="none" w:sz="0" w:space="0" w:color="auto"/>
          </w:divBdr>
          <w:divsChild>
            <w:div w:id="179879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7886">
      <w:bodyDiv w:val="1"/>
      <w:marLeft w:val="0"/>
      <w:marRight w:val="0"/>
      <w:marTop w:val="0"/>
      <w:marBottom w:val="0"/>
      <w:divBdr>
        <w:top w:val="none" w:sz="0" w:space="0" w:color="auto"/>
        <w:left w:val="none" w:sz="0" w:space="0" w:color="auto"/>
        <w:bottom w:val="none" w:sz="0" w:space="0" w:color="auto"/>
        <w:right w:val="none" w:sz="0" w:space="0" w:color="auto"/>
      </w:divBdr>
    </w:div>
    <w:div w:id="709572211">
      <w:bodyDiv w:val="1"/>
      <w:marLeft w:val="0"/>
      <w:marRight w:val="0"/>
      <w:marTop w:val="0"/>
      <w:marBottom w:val="0"/>
      <w:divBdr>
        <w:top w:val="none" w:sz="0" w:space="0" w:color="auto"/>
        <w:left w:val="none" w:sz="0" w:space="0" w:color="auto"/>
        <w:bottom w:val="none" w:sz="0" w:space="0" w:color="auto"/>
        <w:right w:val="none" w:sz="0" w:space="0" w:color="auto"/>
      </w:divBdr>
    </w:div>
    <w:div w:id="710573909">
      <w:bodyDiv w:val="1"/>
      <w:marLeft w:val="0"/>
      <w:marRight w:val="0"/>
      <w:marTop w:val="0"/>
      <w:marBottom w:val="0"/>
      <w:divBdr>
        <w:top w:val="none" w:sz="0" w:space="0" w:color="auto"/>
        <w:left w:val="none" w:sz="0" w:space="0" w:color="auto"/>
        <w:bottom w:val="none" w:sz="0" w:space="0" w:color="auto"/>
        <w:right w:val="none" w:sz="0" w:space="0" w:color="auto"/>
      </w:divBdr>
      <w:divsChild>
        <w:div w:id="28189126">
          <w:marLeft w:val="0"/>
          <w:marRight w:val="0"/>
          <w:marTop w:val="0"/>
          <w:marBottom w:val="0"/>
          <w:divBdr>
            <w:top w:val="none" w:sz="0" w:space="0" w:color="auto"/>
            <w:left w:val="none" w:sz="0" w:space="0" w:color="auto"/>
            <w:bottom w:val="none" w:sz="0" w:space="0" w:color="auto"/>
            <w:right w:val="none" w:sz="0" w:space="0" w:color="auto"/>
          </w:divBdr>
          <w:divsChild>
            <w:div w:id="1952392573">
              <w:marLeft w:val="0"/>
              <w:marRight w:val="0"/>
              <w:marTop w:val="0"/>
              <w:marBottom w:val="0"/>
              <w:divBdr>
                <w:top w:val="none" w:sz="0" w:space="0" w:color="auto"/>
                <w:left w:val="none" w:sz="0" w:space="0" w:color="auto"/>
                <w:bottom w:val="none" w:sz="0" w:space="0" w:color="auto"/>
                <w:right w:val="none" w:sz="0" w:space="0" w:color="auto"/>
              </w:divBdr>
              <w:divsChild>
                <w:div w:id="1026249534">
                  <w:marLeft w:val="0"/>
                  <w:marRight w:val="0"/>
                  <w:marTop w:val="120"/>
                  <w:marBottom w:val="0"/>
                  <w:divBdr>
                    <w:top w:val="none" w:sz="0" w:space="0" w:color="auto"/>
                    <w:left w:val="none" w:sz="0" w:space="0" w:color="auto"/>
                    <w:bottom w:val="none" w:sz="0" w:space="0" w:color="auto"/>
                    <w:right w:val="none" w:sz="0" w:space="0" w:color="auto"/>
                  </w:divBdr>
                </w:div>
                <w:div w:id="63261137">
                  <w:marLeft w:val="0"/>
                  <w:marRight w:val="0"/>
                  <w:marTop w:val="0"/>
                  <w:marBottom w:val="0"/>
                  <w:divBdr>
                    <w:top w:val="none" w:sz="0" w:space="0" w:color="auto"/>
                    <w:left w:val="none" w:sz="0" w:space="0" w:color="auto"/>
                    <w:bottom w:val="none" w:sz="0" w:space="0" w:color="auto"/>
                    <w:right w:val="none" w:sz="0" w:space="0" w:color="auto"/>
                  </w:divBdr>
                </w:div>
              </w:divsChild>
            </w:div>
            <w:div w:id="711274733">
              <w:marLeft w:val="0"/>
              <w:marRight w:val="0"/>
              <w:marTop w:val="0"/>
              <w:marBottom w:val="0"/>
              <w:divBdr>
                <w:top w:val="none" w:sz="0" w:space="0" w:color="auto"/>
                <w:left w:val="none" w:sz="0" w:space="0" w:color="auto"/>
                <w:bottom w:val="none" w:sz="0" w:space="0" w:color="auto"/>
                <w:right w:val="none" w:sz="0" w:space="0" w:color="auto"/>
              </w:divBdr>
              <w:divsChild>
                <w:div w:id="759058243">
                  <w:marLeft w:val="0"/>
                  <w:marRight w:val="0"/>
                  <w:marTop w:val="120"/>
                  <w:marBottom w:val="0"/>
                  <w:divBdr>
                    <w:top w:val="none" w:sz="0" w:space="0" w:color="auto"/>
                    <w:left w:val="none" w:sz="0" w:space="0" w:color="auto"/>
                    <w:bottom w:val="none" w:sz="0" w:space="0" w:color="auto"/>
                    <w:right w:val="none" w:sz="0" w:space="0" w:color="auto"/>
                  </w:divBdr>
                </w:div>
                <w:div w:id="14781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59747">
      <w:bodyDiv w:val="1"/>
      <w:marLeft w:val="0"/>
      <w:marRight w:val="0"/>
      <w:marTop w:val="0"/>
      <w:marBottom w:val="0"/>
      <w:divBdr>
        <w:top w:val="none" w:sz="0" w:space="0" w:color="auto"/>
        <w:left w:val="none" w:sz="0" w:space="0" w:color="auto"/>
        <w:bottom w:val="none" w:sz="0" w:space="0" w:color="auto"/>
        <w:right w:val="none" w:sz="0" w:space="0" w:color="auto"/>
      </w:divBdr>
    </w:div>
    <w:div w:id="717583359">
      <w:bodyDiv w:val="1"/>
      <w:marLeft w:val="0"/>
      <w:marRight w:val="0"/>
      <w:marTop w:val="0"/>
      <w:marBottom w:val="0"/>
      <w:divBdr>
        <w:top w:val="none" w:sz="0" w:space="0" w:color="auto"/>
        <w:left w:val="none" w:sz="0" w:space="0" w:color="auto"/>
        <w:bottom w:val="none" w:sz="0" w:space="0" w:color="auto"/>
        <w:right w:val="none" w:sz="0" w:space="0" w:color="auto"/>
      </w:divBdr>
    </w:div>
    <w:div w:id="734822202">
      <w:bodyDiv w:val="1"/>
      <w:marLeft w:val="0"/>
      <w:marRight w:val="0"/>
      <w:marTop w:val="0"/>
      <w:marBottom w:val="0"/>
      <w:divBdr>
        <w:top w:val="none" w:sz="0" w:space="0" w:color="auto"/>
        <w:left w:val="none" w:sz="0" w:space="0" w:color="auto"/>
        <w:bottom w:val="none" w:sz="0" w:space="0" w:color="auto"/>
        <w:right w:val="none" w:sz="0" w:space="0" w:color="auto"/>
      </w:divBdr>
      <w:divsChild>
        <w:div w:id="435294834">
          <w:marLeft w:val="0"/>
          <w:marRight w:val="0"/>
          <w:marTop w:val="0"/>
          <w:marBottom w:val="0"/>
          <w:divBdr>
            <w:top w:val="none" w:sz="0" w:space="0" w:color="auto"/>
            <w:left w:val="none" w:sz="0" w:space="0" w:color="auto"/>
            <w:bottom w:val="none" w:sz="0" w:space="0" w:color="auto"/>
            <w:right w:val="none" w:sz="0" w:space="0" w:color="auto"/>
          </w:divBdr>
        </w:div>
      </w:divsChild>
    </w:div>
    <w:div w:id="744454298">
      <w:bodyDiv w:val="1"/>
      <w:marLeft w:val="0"/>
      <w:marRight w:val="0"/>
      <w:marTop w:val="0"/>
      <w:marBottom w:val="0"/>
      <w:divBdr>
        <w:top w:val="none" w:sz="0" w:space="0" w:color="auto"/>
        <w:left w:val="none" w:sz="0" w:space="0" w:color="auto"/>
        <w:bottom w:val="none" w:sz="0" w:space="0" w:color="auto"/>
        <w:right w:val="none" w:sz="0" w:space="0" w:color="auto"/>
      </w:divBdr>
    </w:div>
    <w:div w:id="751392424">
      <w:bodyDiv w:val="1"/>
      <w:marLeft w:val="0"/>
      <w:marRight w:val="0"/>
      <w:marTop w:val="0"/>
      <w:marBottom w:val="0"/>
      <w:divBdr>
        <w:top w:val="none" w:sz="0" w:space="0" w:color="auto"/>
        <w:left w:val="none" w:sz="0" w:space="0" w:color="auto"/>
        <w:bottom w:val="none" w:sz="0" w:space="0" w:color="auto"/>
        <w:right w:val="none" w:sz="0" w:space="0" w:color="auto"/>
      </w:divBdr>
      <w:divsChild>
        <w:div w:id="533079564">
          <w:marLeft w:val="0"/>
          <w:marRight w:val="0"/>
          <w:marTop w:val="0"/>
          <w:marBottom w:val="0"/>
          <w:divBdr>
            <w:top w:val="none" w:sz="0" w:space="0" w:color="auto"/>
            <w:left w:val="none" w:sz="0" w:space="0" w:color="auto"/>
            <w:bottom w:val="none" w:sz="0" w:space="0" w:color="auto"/>
            <w:right w:val="none" w:sz="0" w:space="0" w:color="auto"/>
          </w:divBdr>
        </w:div>
      </w:divsChild>
    </w:div>
    <w:div w:id="752628621">
      <w:bodyDiv w:val="1"/>
      <w:marLeft w:val="0"/>
      <w:marRight w:val="0"/>
      <w:marTop w:val="0"/>
      <w:marBottom w:val="0"/>
      <w:divBdr>
        <w:top w:val="none" w:sz="0" w:space="0" w:color="auto"/>
        <w:left w:val="none" w:sz="0" w:space="0" w:color="auto"/>
        <w:bottom w:val="none" w:sz="0" w:space="0" w:color="auto"/>
        <w:right w:val="none" w:sz="0" w:space="0" w:color="auto"/>
      </w:divBdr>
      <w:divsChild>
        <w:div w:id="790975321">
          <w:marLeft w:val="0"/>
          <w:marRight w:val="0"/>
          <w:marTop w:val="0"/>
          <w:marBottom w:val="0"/>
          <w:divBdr>
            <w:top w:val="none" w:sz="0" w:space="0" w:color="auto"/>
            <w:left w:val="none" w:sz="0" w:space="0" w:color="auto"/>
            <w:bottom w:val="none" w:sz="0" w:space="0" w:color="auto"/>
            <w:right w:val="none" w:sz="0" w:space="0" w:color="auto"/>
          </w:divBdr>
          <w:divsChild>
            <w:div w:id="152293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31731">
      <w:bodyDiv w:val="1"/>
      <w:marLeft w:val="0"/>
      <w:marRight w:val="0"/>
      <w:marTop w:val="0"/>
      <w:marBottom w:val="0"/>
      <w:divBdr>
        <w:top w:val="none" w:sz="0" w:space="0" w:color="auto"/>
        <w:left w:val="none" w:sz="0" w:space="0" w:color="auto"/>
        <w:bottom w:val="none" w:sz="0" w:space="0" w:color="auto"/>
        <w:right w:val="none" w:sz="0" w:space="0" w:color="auto"/>
      </w:divBdr>
    </w:div>
    <w:div w:id="760370574">
      <w:bodyDiv w:val="1"/>
      <w:marLeft w:val="0"/>
      <w:marRight w:val="0"/>
      <w:marTop w:val="0"/>
      <w:marBottom w:val="0"/>
      <w:divBdr>
        <w:top w:val="none" w:sz="0" w:space="0" w:color="auto"/>
        <w:left w:val="none" w:sz="0" w:space="0" w:color="auto"/>
        <w:bottom w:val="none" w:sz="0" w:space="0" w:color="auto"/>
        <w:right w:val="none" w:sz="0" w:space="0" w:color="auto"/>
      </w:divBdr>
      <w:divsChild>
        <w:div w:id="1180967259">
          <w:marLeft w:val="600"/>
          <w:marRight w:val="0"/>
          <w:marTop w:val="0"/>
          <w:marBottom w:val="0"/>
          <w:divBdr>
            <w:top w:val="none" w:sz="0" w:space="0" w:color="auto"/>
            <w:left w:val="none" w:sz="0" w:space="0" w:color="auto"/>
            <w:bottom w:val="none" w:sz="0" w:space="0" w:color="auto"/>
            <w:right w:val="none" w:sz="0" w:space="0" w:color="auto"/>
          </w:divBdr>
        </w:div>
        <w:div w:id="845284617">
          <w:marLeft w:val="600"/>
          <w:marRight w:val="0"/>
          <w:marTop w:val="0"/>
          <w:marBottom w:val="0"/>
          <w:divBdr>
            <w:top w:val="none" w:sz="0" w:space="0" w:color="auto"/>
            <w:left w:val="none" w:sz="0" w:space="0" w:color="auto"/>
            <w:bottom w:val="none" w:sz="0" w:space="0" w:color="auto"/>
            <w:right w:val="none" w:sz="0" w:space="0" w:color="auto"/>
          </w:divBdr>
        </w:div>
      </w:divsChild>
    </w:div>
    <w:div w:id="760688255">
      <w:bodyDiv w:val="1"/>
      <w:marLeft w:val="0"/>
      <w:marRight w:val="0"/>
      <w:marTop w:val="0"/>
      <w:marBottom w:val="0"/>
      <w:divBdr>
        <w:top w:val="none" w:sz="0" w:space="0" w:color="auto"/>
        <w:left w:val="none" w:sz="0" w:space="0" w:color="auto"/>
        <w:bottom w:val="none" w:sz="0" w:space="0" w:color="auto"/>
        <w:right w:val="none" w:sz="0" w:space="0" w:color="auto"/>
      </w:divBdr>
      <w:divsChild>
        <w:div w:id="1459489917">
          <w:marLeft w:val="0"/>
          <w:marRight w:val="0"/>
          <w:marTop w:val="0"/>
          <w:marBottom w:val="0"/>
          <w:divBdr>
            <w:top w:val="none" w:sz="0" w:space="0" w:color="auto"/>
            <w:left w:val="none" w:sz="0" w:space="0" w:color="auto"/>
            <w:bottom w:val="none" w:sz="0" w:space="0" w:color="auto"/>
            <w:right w:val="none" w:sz="0" w:space="0" w:color="auto"/>
          </w:divBdr>
          <w:divsChild>
            <w:div w:id="78597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90233">
      <w:bodyDiv w:val="1"/>
      <w:marLeft w:val="0"/>
      <w:marRight w:val="0"/>
      <w:marTop w:val="0"/>
      <w:marBottom w:val="0"/>
      <w:divBdr>
        <w:top w:val="none" w:sz="0" w:space="0" w:color="auto"/>
        <w:left w:val="none" w:sz="0" w:space="0" w:color="auto"/>
        <w:bottom w:val="none" w:sz="0" w:space="0" w:color="auto"/>
        <w:right w:val="none" w:sz="0" w:space="0" w:color="auto"/>
      </w:divBdr>
    </w:div>
    <w:div w:id="786706066">
      <w:bodyDiv w:val="1"/>
      <w:marLeft w:val="0"/>
      <w:marRight w:val="0"/>
      <w:marTop w:val="0"/>
      <w:marBottom w:val="0"/>
      <w:divBdr>
        <w:top w:val="none" w:sz="0" w:space="0" w:color="auto"/>
        <w:left w:val="none" w:sz="0" w:space="0" w:color="auto"/>
        <w:bottom w:val="none" w:sz="0" w:space="0" w:color="auto"/>
        <w:right w:val="none" w:sz="0" w:space="0" w:color="auto"/>
      </w:divBdr>
      <w:divsChild>
        <w:div w:id="2005275420">
          <w:marLeft w:val="0"/>
          <w:marRight w:val="0"/>
          <w:marTop w:val="0"/>
          <w:marBottom w:val="0"/>
          <w:divBdr>
            <w:top w:val="none" w:sz="0" w:space="0" w:color="auto"/>
            <w:left w:val="none" w:sz="0" w:space="0" w:color="auto"/>
            <w:bottom w:val="none" w:sz="0" w:space="0" w:color="auto"/>
            <w:right w:val="none" w:sz="0" w:space="0" w:color="auto"/>
          </w:divBdr>
          <w:divsChild>
            <w:div w:id="1555773657">
              <w:marLeft w:val="0"/>
              <w:marRight w:val="0"/>
              <w:marTop w:val="0"/>
              <w:marBottom w:val="0"/>
              <w:divBdr>
                <w:top w:val="none" w:sz="0" w:space="0" w:color="auto"/>
                <w:left w:val="none" w:sz="0" w:space="0" w:color="auto"/>
                <w:bottom w:val="none" w:sz="0" w:space="0" w:color="auto"/>
                <w:right w:val="none" w:sz="0" w:space="0" w:color="auto"/>
              </w:divBdr>
            </w:div>
          </w:divsChild>
        </w:div>
        <w:div w:id="2088917957">
          <w:marLeft w:val="0"/>
          <w:marRight w:val="0"/>
          <w:marTop w:val="0"/>
          <w:marBottom w:val="0"/>
          <w:divBdr>
            <w:top w:val="none" w:sz="0" w:space="0" w:color="auto"/>
            <w:left w:val="none" w:sz="0" w:space="0" w:color="auto"/>
            <w:bottom w:val="none" w:sz="0" w:space="0" w:color="auto"/>
            <w:right w:val="none" w:sz="0" w:space="0" w:color="auto"/>
          </w:divBdr>
          <w:divsChild>
            <w:div w:id="4499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76540">
      <w:bodyDiv w:val="1"/>
      <w:marLeft w:val="0"/>
      <w:marRight w:val="0"/>
      <w:marTop w:val="0"/>
      <w:marBottom w:val="0"/>
      <w:divBdr>
        <w:top w:val="none" w:sz="0" w:space="0" w:color="auto"/>
        <w:left w:val="none" w:sz="0" w:space="0" w:color="auto"/>
        <w:bottom w:val="none" w:sz="0" w:space="0" w:color="auto"/>
        <w:right w:val="none" w:sz="0" w:space="0" w:color="auto"/>
      </w:divBdr>
      <w:divsChild>
        <w:div w:id="1032614217">
          <w:marLeft w:val="0"/>
          <w:marRight w:val="0"/>
          <w:marTop w:val="0"/>
          <w:marBottom w:val="0"/>
          <w:divBdr>
            <w:top w:val="none" w:sz="0" w:space="0" w:color="auto"/>
            <w:left w:val="none" w:sz="0" w:space="0" w:color="auto"/>
            <w:bottom w:val="none" w:sz="0" w:space="0" w:color="auto"/>
            <w:right w:val="none" w:sz="0" w:space="0" w:color="auto"/>
          </w:divBdr>
        </w:div>
      </w:divsChild>
    </w:div>
    <w:div w:id="797459413">
      <w:bodyDiv w:val="1"/>
      <w:marLeft w:val="0"/>
      <w:marRight w:val="0"/>
      <w:marTop w:val="0"/>
      <w:marBottom w:val="0"/>
      <w:divBdr>
        <w:top w:val="none" w:sz="0" w:space="0" w:color="auto"/>
        <w:left w:val="none" w:sz="0" w:space="0" w:color="auto"/>
        <w:bottom w:val="none" w:sz="0" w:space="0" w:color="auto"/>
        <w:right w:val="none" w:sz="0" w:space="0" w:color="auto"/>
      </w:divBdr>
      <w:divsChild>
        <w:div w:id="2136486246">
          <w:marLeft w:val="0"/>
          <w:marRight w:val="0"/>
          <w:marTop w:val="0"/>
          <w:marBottom w:val="0"/>
          <w:divBdr>
            <w:top w:val="none" w:sz="0" w:space="0" w:color="auto"/>
            <w:left w:val="none" w:sz="0" w:space="0" w:color="auto"/>
            <w:bottom w:val="none" w:sz="0" w:space="0" w:color="auto"/>
            <w:right w:val="none" w:sz="0" w:space="0" w:color="auto"/>
          </w:divBdr>
        </w:div>
      </w:divsChild>
    </w:div>
    <w:div w:id="816343593">
      <w:bodyDiv w:val="1"/>
      <w:marLeft w:val="0"/>
      <w:marRight w:val="0"/>
      <w:marTop w:val="0"/>
      <w:marBottom w:val="0"/>
      <w:divBdr>
        <w:top w:val="none" w:sz="0" w:space="0" w:color="auto"/>
        <w:left w:val="none" w:sz="0" w:space="0" w:color="auto"/>
        <w:bottom w:val="none" w:sz="0" w:space="0" w:color="auto"/>
        <w:right w:val="none" w:sz="0" w:space="0" w:color="auto"/>
      </w:divBdr>
      <w:divsChild>
        <w:div w:id="2091389784">
          <w:marLeft w:val="0"/>
          <w:marRight w:val="0"/>
          <w:marTop w:val="0"/>
          <w:marBottom w:val="0"/>
          <w:divBdr>
            <w:top w:val="none" w:sz="0" w:space="0" w:color="auto"/>
            <w:left w:val="none" w:sz="0" w:space="0" w:color="auto"/>
            <w:bottom w:val="none" w:sz="0" w:space="0" w:color="auto"/>
            <w:right w:val="none" w:sz="0" w:space="0" w:color="auto"/>
          </w:divBdr>
        </w:div>
      </w:divsChild>
    </w:div>
    <w:div w:id="829174894">
      <w:bodyDiv w:val="1"/>
      <w:marLeft w:val="0"/>
      <w:marRight w:val="0"/>
      <w:marTop w:val="0"/>
      <w:marBottom w:val="0"/>
      <w:divBdr>
        <w:top w:val="none" w:sz="0" w:space="0" w:color="auto"/>
        <w:left w:val="none" w:sz="0" w:space="0" w:color="auto"/>
        <w:bottom w:val="none" w:sz="0" w:space="0" w:color="auto"/>
        <w:right w:val="none" w:sz="0" w:space="0" w:color="auto"/>
      </w:divBdr>
    </w:div>
    <w:div w:id="846790751">
      <w:bodyDiv w:val="1"/>
      <w:marLeft w:val="0"/>
      <w:marRight w:val="0"/>
      <w:marTop w:val="0"/>
      <w:marBottom w:val="0"/>
      <w:divBdr>
        <w:top w:val="none" w:sz="0" w:space="0" w:color="auto"/>
        <w:left w:val="none" w:sz="0" w:space="0" w:color="auto"/>
        <w:bottom w:val="none" w:sz="0" w:space="0" w:color="auto"/>
        <w:right w:val="none" w:sz="0" w:space="0" w:color="auto"/>
      </w:divBdr>
      <w:divsChild>
        <w:div w:id="1330408440">
          <w:marLeft w:val="0"/>
          <w:marRight w:val="0"/>
          <w:marTop w:val="0"/>
          <w:marBottom w:val="0"/>
          <w:divBdr>
            <w:top w:val="none" w:sz="0" w:space="0" w:color="auto"/>
            <w:left w:val="none" w:sz="0" w:space="0" w:color="auto"/>
            <w:bottom w:val="none" w:sz="0" w:space="0" w:color="auto"/>
            <w:right w:val="none" w:sz="0" w:space="0" w:color="auto"/>
          </w:divBdr>
        </w:div>
      </w:divsChild>
    </w:div>
    <w:div w:id="848370807">
      <w:bodyDiv w:val="1"/>
      <w:marLeft w:val="0"/>
      <w:marRight w:val="0"/>
      <w:marTop w:val="0"/>
      <w:marBottom w:val="0"/>
      <w:divBdr>
        <w:top w:val="none" w:sz="0" w:space="0" w:color="auto"/>
        <w:left w:val="none" w:sz="0" w:space="0" w:color="auto"/>
        <w:bottom w:val="none" w:sz="0" w:space="0" w:color="auto"/>
        <w:right w:val="none" w:sz="0" w:space="0" w:color="auto"/>
      </w:divBdr>
      <w:divsChild>
        <w:div w:id="505825343">
          <w:marLeft w:val="0"/>
          <w:marRight w:val="0"/>
          <w:marTop w:val="0"/>
          <w:marBottom w:val="0"/>
          <w:divBdr>
            <w:top w:val="none" w:sz="0" w:space="0" w:color="auto"/>
            <w:left w:val="none" w:sz="0" w:space="0" w:color="auto"/>
            <w:bottom w:val="none" w:sz="0" w:space="0" w:color="auto"/>
            <w:right w:val="none" w:sz="0" w:space="0" w:color="auto"/>
          </w:divBdr>
        </w:div>
      </w:divsChild>
    </w:div>
    <w:div w:id="853957304">
      <w:bodyDiv w:val="1"/>
      <w:marLeft w:val="0"/>
      <w:marRight w:val="0"/>
      <w:marTop w:val="0"/>
      <w:marBottom w:val="0"/>
      <w:divBdr>
        <w:top w:val="none" w:sz="0" w:space="0" w:color="auto"/>
        <w:left w:val="none" w:sz="0" w:space="0" w:color="auto"/>
        <w:bottom w:val="none" w:sz="0" w:space="0" w:color="auto"/>
        <w:right w:val="none" w:sz="0" w:space="0" w:color="auto"/>
      </w:divBdr>
    </w:div>
    <w:div w:id="858588555">
      <w:bodyDiv w:val="1"/>
      <w:marLeft w:val="0"/>
      <w:marRight w:val="0"/>
      <w:marTop w:val="0"/>
      <w:marBottom w:val="0"/>
      <w:divBdr>
        <w:top w:val="none" w:sz="0" w:space="0" w:color="auto"/>
        <w:left w:val="none" w:sz="0" w:space="0" w:color="auto"/>
        <w:bottom w:val="none" w:sz="0" w:space="0" w:color="auto"/>
        <w:right w:val="none" w:sz="0" w:space="0" w:color="auto"/>
      </w:divBdr>
    </w:div>
    <w:div w:id="889270610">
      <w:bodyDiv w:val="1"/>
      <w:marLeft w:val="0"/>
      <w:marRight w:val="0"/>
      <w:marTop w:val="0"/>
      <w:marBottom w:val="0"/>
      <w:divBdr>
        <w:top w:val="none" w:sz="0" w:space="0" w:color="auto"/>
        <w:left w:val="none" w:sz="0" w:space="0" w:color="auto"/>
        <w:bottom w:val="none" w:sz="0" w:space="0" w:color="auto"/>
        <w:right w:val="none" w:sz="0" w:space="0" w:color="auto"/>
      </w:divBdr>
      <w:divsChild>
        <w:div w:id="1282150179">
          <w:marLeft w:val="0"/>
          <w:marRight w:val="0"/>
          <w:marTop w:val="0"/>
          <w:marBottom w:val="0"/>
          <w:divBdr>
            <w:top w:val="none" w:sz="0" w:space="0" w:color="auto"/>
            <w:left w:val="none" w:sz="0" w:space="0" w:color="auto"/>
            <w:bottom w:val="none" w:sz="0" w:space="0" w:color="auto"/>
            <w:right w:val="none" w:sz="0" w:space="0" w:color="auto"/>
          </w:divBdr>
        </w:div>
      </w:divsChild>
    </w:div>
    <w:div w:id="890653991">
      <w:bodyDiv w:val="1"/>
      <w:marLeft w:val="0"/>
      <w:marRight w:val="0"/>
      <w:marTop w:val="0"/>
      <w:marBottom w:val="0"/>
      <w:divBdr>
        <w:top w:val="none" w:sz="0" w:space="0" w:color="auto"/>
        <w:left w:val="none" w:sz="0" w:space="0" w:color="auto"/>
        <w:bottom w:val="none" w:sz="0" w:space="0" w:color="auto"/>
        <w:right w:val="none" w:sz="0" w:space="0" w:color="auto"/>
      </w:divBdr>
      <w:divsChild>
        <w:div w:id="1364818383">
          <w:marLeft w:val="0"/>
          <w:marRight w:val="0"/>
          <w:marTop w:val="0"/>
          <w:marBottom w:val="0"/>
          <w:divBdr>
            <w:top w:val="none" w:sz="0" w:space="0" w:color="auto"/>
            <w:left w:val="none" w:sz="0" w:space="0" w:color="auto"/>
            <w:bottom w:val="none" w:sz="0" w:space="0" w:color="auto"/>
            <w:right w:val="none" w:sz="0" w:space="0" w:color="auto"/>
          </w:divBdr>
        </w:div>
      </w:divsChild>
    </w:div>
    <w:div w:id="892231495">
      <w:bodyDiv w:val="1"/>
      <w:marLeft w:val="0"/>
      <w:marRight w:val="0"/>
      <w:marTop w:val="0"/>
      <w:marBottom w:val="0"/>
      <w:divBdr>
        <w:top w:val="none" w:sz="0" w:space="0" w:color="auto"/>
        <w:left w:val="none" w:sz="0" w:space="0" w:color="auto"/>
        <w:bottom w:val="none" w:sz="0" w:space="0" w:color="auto"/>
        <w:right w:val="none" w:sz="0" w:space="0" w:color="auto"/>
      </w:divBdr>
    </w:div>
    <w:div w:id="894706333">
      <w:bodyDiv w:val="1"/>
      <w:marLeft w:val="0"/>
      <w:marRight w:val="0"/>
      <w:marTop w:val="0"/>
      <w:marBottom w:val="0"/>
      <w:divBdr>
        <w:top w:val="none" w:sz="0" w:space="0" w:color="auto"/>
        <w:left w:val="none" w:sz="0" w:space="0" w:color="auto"/>
        <w:bottom w:val="none" w:sz="0" w:space="0" w:color="auto"/>
        <w:right w:val="none" w:sz="0" w:space="0" w:color="auto"/>
      </w:divBdr>
    </w:div>
    <w:div w:id="903493862">
      <w:bodyDiv w:val="1"/>
      <w:marLeft w:val="0"/>
      <w:marRight w:val="0"/>
      <w:marTop w:val="0"/>
      <w:marBottom w:val="0"/>
      <w:divBdr>
        <w:top w:val="none" w:sz="0" w:space="0" w:color="auto"/>
        <w:left w:val="none" w:sz="0" w:space="0" w:color="auto"/>
        <w:bottom w:val="none" w:sz="0" w:space="0" w:color="auto"/>
        <w:right w:val="none" w:sz="0" w:space="0" w:color="auto"/>
      </w:divBdr>
    </w:div>
    <w:div w:id="904144421">
      <w:bodyDiv w:val="1"/>
      <w:marLeft w:val="0"/>
      <w:marRight w:val="0"/>
      <w:marTop w:val="0"/>
      <w:marBottom w:val="0"/>
      <w:divBdr>
        <w:top w:val="none" w:sz="0" w:space="0" w:color="auto"/>
        <w:left w:val="none" w:sz="0" w:space="0" w:color="auto"/>
        <w:bottom w:val="none" w:sz="0" w:space="0" w:color="auto"/>
        <w:right w:val="none" w:sz="0" w:space="0" w:color="auto"/>
      </w:divBdr>
    </w:div>
    <w:div w:id="905262864">
      <w:bodyDiv w:val="1"/>
      <w:marLeft w:val="0"/>
      <w:marRight w:val="0"/>
      <w:marTop w:val="0"/>
      <w:marBottom w:val="0"/>
      <w:divBdr>
        <w:top w:val="none" w:sz="0" w:space="0" w:color="auto"/>
        <w:left w:val="none" w:sz="0" w:space="0" w:color="auto"/>
        <w:bottom w:val="none" w:sz="0" w:space="0" w:color="auto"/>
        <w:right w:val="none" w:sz="0" w:space="0" w:color="auto"/>
      </w:divBdr>
      <w:divsChild>
        <w:div w:id="625935951">
          <w:marLeft w:val="0"/>
          <w:marRight w:val="0"/>
          <w:marTop w:val="0"/>
          <w:marBottom w:val="0"/>
          <w:divBdr>
            <w:top w:val="none" w:sz="0" w:space="0" w:color="auto"/>
            <w:left w:val="none" w:sz="0" w:space="0" w:color="auto"/>
            <w:bottom w:val="none" w:sz="0" w:space="0" w:color="auto"/>
            <w:right w:val="none" w:sz="0" w:space="0" w:color="auto"/>
          </w:divBdr>
          <w:divsChild>
            <w:div w:id="928125254">
              <w:marLeft w:val="0"/>
              <w:marRight w:val="0"/>
              <w:marTop w:val="120"/>
              <w:marBottom w:val="0"/>
              <w:divBdr>
                <w:top w:val="none" w:sz="0" w:space="0" w:color="auto"/>
                <w:left w:val="none" w:sz="0" w:space="0" w:color="auto"/>
                <w:bottom w:val="none" w:sz="0" w:space="0" w:color="auto"/>
                <w:right w:val="none" w:sz="0" w:space="0" w:color="auto"/>
              </w:divBdr>
            </w:div>
            <w:div w:id="881214676">
              <w:marLeft w:val="0"/>
              <w:marRight w:val="0"/>
              <w:marTop w:val="0"/>
              <w:marBottom w:val="0"/>
              <w:divBdr>
                <w:top w:val="none" w:sz="0" w:space="0" w:color="auto"/>
                <w:left w:val="none" w:sz="0" w:space="0" w:color="auto"/>
                <w:bottom w:val="none" w:sz="0" w:space="0" w:color="auto"/>
                <w:right w:val="none" w:sz="0" w:space="0" w:color="auto"/>
              </w:divBdr>
            </w:div>
          </w:divsChild>
        </w:div>
        <w:div w:id="1781685618">
          <w:marLeft w:val="0"/>
          <w:marRight w:val="0"/>
          <w:marTop w:val="0"/>
          <w:marBottom w:val="0"/>
          <w:divBdr>
            <w:top w:val="none" w:sz="0" w:space="0" w:color="auto"/>
            <w:left w:val="none" w:sz="0" w:space="0" w:color="auto"/>
            <w:bottom w:val="none" w:sz="0" w:space="0" w:color="auto"/>
            <w:right w:val="none" w:sz="0" w:space="0" w:color="auto"/>
          </w:divBdr>
          <w:divsChild>
            <w:div w:id="352339228">
              <w:marLeft w:val="0"/>
              <w:marRight w:val="0"/>
              <w:marTop w:val="120"/>
              <w:marBottom w:val="0"/>
              <w:divBdr>
                <w:top w:val="none" w:sz="0" w:space="0" w:color="auto"/>
                <w:left w:val="none" w:sz="0" w:space="0" w:color="auto"/>
                <w:bottom w:val="none" w:sz="0" w:space="0" w:color="auto"/>
                <w:right w:val="none" w:sz="0" w:space="0" w:color="auto"/>
              </w:divBdr>
            </w:div>
            <w:div w:id="1673681522">
              <w:marLeft w:val="0"/>
              <w:marRight w:val="0"/>
              <w:marTop w:val="0"/>
              <w:marBottom w:val="0"/>
              <w:divBdr>
                <w:top w:val="none" w:sz="0" w:space="0" w:color="auto"/>
                <w:left w:val="none" w:sz="0" w:space="0" w:color="auto"/>
                <w:bottom w:val="none" w:sz="0" w:space="0" w:color="auto"/>
                <w:right w:val="none" w:sz="0" w:space="0" w:color="auto"/>
              </w:divBdr>
            </w:div>
          </w:divsChild>
        </w:div>
        <w:div w:id="2111581092">
          <w:marLeft w:val="0"/>
          <w:marRight w:val="0"/>
          <w:marTop w:val="0"/>
          <w:marBottom w:val="0"/>
          <w:divBdr>
            <w:top w:val="none" w:sz="0" w:space="0" w:color="auto"/>
            <w:left w:val="none" w:sz="0" w:space="0" w:color="auto"/>
            <w:bottom w:val="none" w:sz="0" w:space="0" w:color="auto"/>
            <w:right w:val="none" w:sz="0" w:space="0" w:color="auto"/>
          </w:divBdr>
          <w:divsChild>
            <w:div w:id="140274641">
              <w:marLeft w:val="0"/>
              <w:marRight w:val="0"/>
              <w:marTop w:val="120"/>
              <w:marBottom w:val="0"/>
              <w:divBdr>
                <w:top w:val="none" w:sz="0" w:space="0" w:color="auto"/>
                <w:left w:val="none" w:sz="0" w:space="0" w:color="auto"/>
                <w:bottom w:val="none" w:sz="0" w:space="0" w:color="auto"/>
                <w:right w:val="none" w:sz="0" w:space="0" w:color="auto"/>
              </w:divBdr>
            </w:div>
            <w:div w:id="1424296730">
              <w:marLeft w:val="0"/>
              <w:marRight w:val="0"/>
              <w:marTop w:val="0"/>
              <w:marBottom w:val="0"/>
              <w:divBdr>
                <w:top w:val="none" w:sz="0" w:space="0" w:color="auto"/>
                <w:left w:val="none" w:sz="0" w:space="0" w:color="auto"/>
                <w:bottom w:val="none" w:sz="0" w:space="0" w:color="auto"/>
                <w:right w:val="none" w:sz="0" w:space="0" w:color="auto"/>
              </w:divBdr>
            </w:div>
          </w:divsChild>
        </w:div>
        <w:div w:id="675427864">
          <w:marLeft w:val="0"/>
          <w:marRight w:val="0"/>
          <w:marTop w:val="0"/>
          <w:marBottom w:val="0"/>
          <w:divBdr>
            <w:top w:val="none" w:sz="0" w:space="0" w:color="auto"/>
            <w:left w:val="none" w:sz="0" w:space="0" w:color="auto"/>
            <w:bottom w:val="none" w:sz="0" w:space="0" w:color="auto"/>
            <w:right w:val="none" w:sz="0" w:space="0" w:color="auto"/>
          </w:divBdr>
          <w:divsChild>
            <w:div w:id="1164200806">
              <w:marLeft w:val="0"/>
              <w:marRight w:val="0"/>
              <w:marTop w:val="120"/>
              <w:marBottom w:val="0"/>
              <w:divBdr>
                <w:top w:val="none" w:sz="0" w:space="0" w:color="auto"/>
                <w:left w:val="none" w:sz="0" w:space="0" w:color="auto"/>
                <w:bottom w:val="none" w:sz="0" w:space="0" w:color="auto"/>
                <w:right w:val="none" w:sz="0" w:space="0" w:color="auto"/>
              </w:divBdr>
            </w:div>
            <w:div w:id="531960971">
              <w:marLeft w:val="0"/>
              <w:marRight w:val="0"/>
              <w:marTop w:val="0"/>
              <w:marBottom w:val="0"/>
              <w:divBdr>
                <w:top w:val="none" w:sz="0" w:space="0" w:color="auto"/>
                <w:left w:val="none" w:sz="0" w:space="0" w:color="auto"/>
                <w:bottom w:val="none" w:sz="0" w:space="0" w:color="auto"/>
                <w:right w:val="none" w:sz="0" w:space="0" w:color="auto"/>
              </w:divBdr>
            </w:div>
          </w:divsChild>
        </w:div>
        <w:div w:id="838736467">
          <w:marLeft w:val="0"/>
          <w:marRight w:val="0"/>
          <w:marTop w:val="0"/>
          <w:marBottom w:val="0"/>
          <w:divBdr>
            <w:top w:val="none" w:sz="0" w:space="0" w:color="auto"/>
            <w:left w:val="none" w:sz="0" w:space="0" w:color="auto"/>
            <w:bottom w:val="none" w:sz="0" w:space="0" w:color="auto"/>
            <w:right w:val="none" w:sz="0" w:space="0" w:color="auto"/>
          </w:divBdr>
          <w:divsChild>
            <w:div w:id="1289316760">
              <w:marLeft w:val="0"/>
              <w:marRight w:val="0"/>
              <w:marTop w:val="120"/>
              <w:marBottom w:val="0"/>
              <w:divBdr>
                <w:top w:val="none" w:sz="0" w:space="0" w:color="auto"/>
                <w:left w:val="none" w:sz="0" w:space="0" w:color="auto"/>
                <w:bottom w:val="none" w:sz="0" w:space="0" w:color="auto"/>
                <w:right w:val="none" w:sz="0" w:space="0" w:color="auto"/>
              </w:divBdr>
            </w:div>
            <w:div w:id="321668205">
              <w:marLeft w:val="0"/>
              <w:marRight w:val="0"/>
              <w:marTop w:val="0"/>
              <w:marBottom w:val="0"/>
              <w:divBdr>
                <w:top w:val="none" w:sz="0" w:space="0" w:color="auto"/>
                <w:left w:val="none" w:sz="0" w:space="0" w:color="auto"/>
                <w:bottom w:val="none" w:sz="0" w:space="0" w:color="auto"/>
                <w:right w:val="none" w:sz="0" w:space="0" w:color="auto"/>
              </w:divBdr>
            </w:div>
          </w:divsChild>
        </w:div>
        <w:div w:id="634991578">
          <w:marLeft w:val="0"/>
          <w:marRight w:val="0"/>
          <w:marTop w:val="0"/>
          <w:marBottom w:val="0"/>
          <w:divBdr>
            <w:top w:val="none" w:sz="0" w:space="0" w:color="auto"/>
            <w:left w:val="none" w:sz="0" w:space="0" w:color="auto"/>
            <w:bottom w:val="none" w:sz="0" w:space="0" w:color="auto"/>
            <w:right w:val="none" w:sz="0" w:space="0" w:color="auto"/>
          </w:divBdr>
          <w:divsChild>
            <w:div w:id="1832255781">
              <w:marLeft w:val="0"/>
              <w:marRight w:val="0"/>
              <w:marTop w:val="120"/>
              <w:marBottom w:val="0"/>
              <w:divBdr>
                <w:top w:val="none" w:sz="0" w:space="0" w:color="auto"/>
                <w:left w:val="none" w:sz="0" w:space="0" w:color="auto"/>
                <w:bottom w:val="none" w:sz="0" w:space="0" w:color="auto"/>
                <w:right w:val="none" w:sz="0" w:space="0" w:color="auto"/>
              </w:divBdr>
            </w:div>
            <w:div w:id="2001226945">
              <w:marLeft w:val="0"/>
              <w:marRight w:val="0"/>
              <w:marTop w:val="0"/>
              <w:marBottom w:val="0"/>
              <w:divBdr>
                <w:top w:val="none" w:sz="0" w:space="0" w:color="auto"/>
                <w:left w:val="none" w:sz="0" w:space="0" w:color="auto"/>
                <w:bottom w:val="none" w:sz="0" w:space="0" w:color="auto"/>
                <w:right w:val="none" w:sz="0" w:space="0" w:color="auto"/>
              </w:divBdr>
            </w:div>
          </w:divsChild>
        </w:div>
        <w:div w:id="1472557007">
          <w:marLeft w:val="0"/>
          <w:marRight w:val="0"/>
          <w:marTop w:val="0"/>
          <w:marBottom w:val="0"/>
          <w:divBdr>
            <w:top w:val="none" w:sz="0" w:space="0" w:color="auto"/>
            <w:left w:val="none" w:sz="0" w:space="0" w:color="auto"/>
            <w:bottom w:val="none" w:sz="0" w:space="0" w:color="auto"/>
            <w:right w:val="none" w:sz="0" w:space="0" w:color="auto"/>
          </w:divBdr>
          <w:divsChild>
            <w:div w:id="1154877284">
              <w:marLeft w:val="0"/>
              <w:marRight w:val="0"/>
              <w:marTop w:val="120"/>
              <w:marBottom w:val="0"/>
              <w:divBdr>
                <w:top w:val="none" w:sz="0" w:space="0" w:color="auto"/>
                <w:left w:val="none" w:sz="0" w:space="0" w:color="auto"/>
                <w:bottom w:val="none" w:sz="0" w:space="0" w:color="auto"/>
                <w:right w:val="none" w:sz="0" w:space="0" w:color="auto"/>
              </w:divBdr>
            </w:div>
            <w:div w:id="58286139">
              <w:marLeft w:val="0"/>
              <w:marRight w:val="0"/>
              <w:marTop w:val="0"/>
              <w:marBottom w:val="0"/>
              <w:divBdr>
                <w:top w:val="none" w:sz="0" w:space="0" w:color="auto"/>
                <w:left w:val="none" w:sz="0" w:space="0" w:color="auto"/>
                <w:bottom w:val="none" w:sz="0" w:space="0" w:color="auto"/>
                <w:right w:val="none" w:sz="0" w:space="0" w:color="auto"/>
              </w:divBdr>
            </w:div>
          </w:divsChild>
        </w:div>
        <w:div w:id="438841756">
          <w:marLeft w:val="0"/>
          <w:marRight w:val="0"/>
          <w:marTop w:val="0"/>
          <w:marBottom w:val="0"/>
          <w:divBdr>
            <w:top w:val="none" w:sz="0" w:space="0" w:color="auto"/>
            <w:left w:val="none" w:sz="0" w:space="0" w:color="auto"/>
            <w:bottom w:val="none" w:sz="0" w:space="0" w:color="auto"/>
            <w:right w:val="none" w:sz="0" w:space="0" w:color="auto"/>
          </w:divBdr>
          <w:divsChild>
            <w:div w:id="264269304">
              <w:marLeft w:val="0"/>
              <w:marRight w:val="0"/>
              <w:marTop w:val="120"/>
              <w:marBottom w:val="0"/>
              <w:divBdr>
                <w:top w:val="none" w:sz="0" w:space="0" w:color="auto"/>
                <w:left w:val="none" w:sz="0" w:space="0" w:color="auto"/>
                <w:bottom w:val="none" w:sz="0" w:space="0" w:color="auto"/>
                <w:right w:val="none" w:sz="0" w:space="0" w:color="auto"/>
              </w:divBdr>
            </w:div>
            <w:div w:id="1627078714">
              <w:marLeft w:val="0"/>
              <w:marRight w:val="0"/>
              <w:marTop w:val="0"/>
              <w:marBottom w:val="0"/>
              <w:divBdr>
                <w:top w:val="none" w:sz="0" w:space="0" w:color="auto"/>
                <w:left w:val="none" w:sz="0" w:space="0" w:color="auto"/>
                <w:bottom w:val="none" w:sz="0" w:space="0" w:color="auto"/>
                <w:right w:val="none" w:sz="0" w:space="0" w:color="auto"/>
              </w:divBdr>
            </w:div>
          </w:divsChild>
        </w:div>
        <w:div w:id="1527334031">
          <w:marLeft w:val="0"/>
          <w:marRight w:val="0"/>
          <w:marTop w:val="0"/>
          <w:marBottom w:val="0"/>
          <w:divBdr>
            <w:top w:val="none" w:sz="0" w:space="0" w:color="auto"/>
            <w:left w:val="none" w:sz="0" w:space="0" w:color="auto"/>
            <w:bottom w:val="none" w:sz="0" w:space="0" w:color="auto"/>
            <w:right w:val="none" w:sz="0" w:space="0" w:color="auto"/>
          </w:divBdr>
          <w:divsChild>
            <w:div w:id="1075782706">
              <w:marLeft w:val="0"/>
              <w:marRight w:val="0"/>
              <w:marTop w:val="120"/>
              <w:marBottom w:val="0"/>
              <w:divBdr>
                <w:top w:val="none" w:sz="0" w:space="0" w:color="auto"/>
                <w:left w:val="none" w:sz="0" w:space="0" w:color="auto"/>
                <w:bottom w:val="none" w:sz="0" w:space="0" w:color="auto"/>
                <w:right w:val="none" w:sz="0" w:space="0" w:color="auto"/>
              </w:divBdr>
            </w:div>
            <w:div w:id="607398620">
              <w:marLeft w:val="0"/>
              <w:marRight w:val="0"/>
              <w:marTop w:val="0"/>
              <w:marBottom w:val="0"/>
              <w:divBdr>
                <w:top w:val="none" w:sz="0" w:space="0" w:color="auto"/>
                <w:left w:val="none" w:sz="0" w:space="0" w:color="auto"/>
                <w:bottom w:val="none" w:sz="0" w:space="0" w:color="auto"/>
                <w:right w:val="none" w:sz="0" w:space="0" w:color="auto"/>
              </w:divBdr>
            </w:div>
          </w:divsChild>
        </w:div>
        <w:div w:id="2100173938">
          <w:marLeft w:val="0"/>
          <w:marRight w:val="0"/>
          <w:marTop w:val="0"/>
          <w:marBottom w:val="0"/>
          <w:divBdr>
            <w:top w:val="none" w:sz="0" w:space="0" w:color="auto"/>
            <w:left w:val="none" w:sz="0" w:space="0" w:color="auto"/>
            <w:bottom w:val="none" w:sz="0" w:space="0" w:color="auto"/>
            <w:right w:val="none" w:sz="0" w:space="0" w:color="auto"/>
          </w:divBdr>
          <w:divsChild>
            <w:div w:id="738946577">
              <w:marLeft w:val="0"/>
              <w:marRight w:val="0"/>
              <w:marTop w:val="120"/>
              <w:marBottom w:val="0"/>
              <w:divBdr>
                <w:top w:val="none" w:sz="0" w:space="0" w:color="auto"/>
                <w:left w:val="none" w:sz="0" w:space="0" w:color="auto"/>
                <w:bottom w:val="none" w:sz="0" w:space="0" w:color="auto"/>
                <w:right w:val="none" w:sz="0" w:space="0" w:color="auto"/>
              </w:divBdr>
            </w:div>
            <w:div w:id="701443282">
              <w:marLeft w:val="0"/>
              <w:marRight w:val="0"/>
              <w:marTop w:val="0"/>
              <w:marBottom w:val="0"/>
              <w:divBdr>
                <w:top w:val="none" w:sz="0" w:space="0" w:color="auto"/>
                <w:left w:val="none" w:sz="0" w:space="0" w:color="auto"/>
                <w:bottom w:val="none" w:sz="0" w:space="0" w:color="auto"/>
                <w:right w:val="none" w:sz="0" w:space="0" w:color="auto"/>
              </w:divBdr>
            </w:div>
          </w:divsChild>
        </w:div>
        <w:div w:id="1092779873">
          <w:marLeft w:val="0"/>
          <w:marRight w:val="0"/>
          <w:marTop w:val="0"/>
          <w:marBottom w:val="0"/>
          <w:divBdr>
            <w:top w:val="none" w:sz="0" w:space="0" w:color="auto"/>
            <w:left w:val="none" w:sz="0" w:space="0" w:color="auto"/>
            <w:bottom w:val="none" w:sz="0" w:space="0" w:color="auto"/>
            <w:right w:val="none" w:sz="0" w:space="0" w:color="auto"/>
          </w:divBdr>
          <w:divsChild>
            <w:div w:id="1110320625">
              <w:marLeft w:val="0"/>
              <w:marRight w:val="0"/>
              <w:marTop w:val="120"/>
              <w:marBottom w:val="0"/>
              <w:divBdr>
                <w:top w:val="none" w:sz="0" w:space="0" w:color="auto"/>
                <w:left w:val="none" w:sz="0" w:space="0" w:color="auto"/>
                <w:bottom w:val="none" w:sz="0" w:space="0" w:color="auto"/>
                <w:right w:val="none" w:sz="0" w:space="0" w:color="auto"/>
              </w:divBdr>
            </w:div>
            <w:div w:id="278149549">
              <w:marLeft w:val="0"/>
              <w:marRight w:val="0"/>
              <w:marTop w:val="0"/>
              <w:marBottom w:val="0"/>
              <w:divBdr>
                <w:top w:val="none" w:sz="0" w:space="0" w:color="auto"/>
                <w:left w:val="none" w:sz="0" w:space="0" w:color="auto"/>
                <w:bottom w:val="none" w:sz="0" w:space="0" w:color="auto"/>
                <w:right w:val="none" w:sz="0" w:space="0" w:color="auto"/>
              </w:divBdr>
            </w:div>
          </w:divsChild>
        </w:div>
        <w:div w:id="169878355">
          <w:marLeft w:val="0"/>
          <w:marRight w:val="0"/>
          <w:marTop w:val="0"/>
          <w:marBottom w:val="0"/>
          <w:divBdr>
            <w:top w:val="none" w:sz="0" w:space="0" w:color="auto"/>
            <w:left w:val="none" w:sz="0" w:space="0" w:color="auto"/>
            <w:bottom w:val="none" w:sz="0" w:space="0" w:color="auto"/>
            <w:right w:val="none" w:sz="0" w:space="0" w:color="auto"/>
          </w:divBdr>
          <w:divsChild>
            <w:div w:id="1530877248">
              <w:marLeft w:val="0"/>
              <w:marRight w:val="0"/>
              <w:marTop w:val="120"/>
              <w:marBottom w:val="0"/>
              <w:divBdr>
                <w:top w:val="none" w:sz="0" w:space="0" w:color="auto"/>
                <w:left w:val="none" w:sz="0" w:space="0" w:color="auto"/>
                <w:bottom w:val="none" w:sz="0" w:space="0" w:color="auto"/>
                <w:right w:val="none" w:sz="0" w:space="0" w:color="auto"/>
              </w:divBdr>
            </w:div>
            <w:div w:id="728922718">
              <w:marLeft w:val="0"/>
              <w:marRight w:val="0"/>
              <w:marTop w:val="0"/>
              <w:marBottom w:val="0"/>
              <w:divBdr>
                <w:top w:val="none" w:sz="0" w:space="0" w:color="auto"/>
                <w:left w:val="none" w:sz="0" w:space="0" w:color="auto"/>
                <w:bottom w:val="none" w:sz="0" w:space="0" w:color="auto"/>
                <w:right w:val="none" w:sz="0" w:space="0" w:color="auto"/>
              </w:divBdr>
            </w:div>
          </w:divsChild>
        </w:div>
        <w:div w:id="1307198820">
          <w:marLeft w:val="0"/>
          <w:marRight w:val="0"/>
          <w:marTop w:val="0"/>
          <w:marBottom w:val="0"/>
          <w:divBdr>
            <w:top w:val="none" w:sz="0" w:space="0" w:color="auto"/>
            <w:left w:val="none" w:sz="0" w:space="0" w:color="auto"/>
            <w:bottom w:val="none" w:sz="0" w:space="0" w:color="auto"/>
            <w:right w:val="none" w:sz="0" w:space="0" w:color="auto"/>
          </w:divBdr>
          <w:divsChild>
            <w:div w:id="1013649868">
              <w:marLeft w:val="0"/>
              <w:marRight w:val="0"/>
              <w:marTop w:val="120"/>
              <w:marBottom w:val="0"/>
              <w:divBdr>
                <w:top w:val="none" w:sz="0" w:space="0" w:color="auto"/>
                <w:left w:val="none" w:sz="0" w:space="0" w:color="auto"/>
                <w:bottom w:val="none" w:sz="0" w:space="0" w:color="auto"/>
                <w:right w:val="none" w:sz="0" w:space="0" w:color="auto"/>
              </w:divBdr>
            </w:div>
            <w:div w:id="12956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4749">
      <w:bodyDiv w:val="1"/>
      <w:marLeft w:val="0"/>
      <w:marRight w:val="0"/>
      <w:marTop w:val="0"/>
      <w:marBottom w:val="0"/>
      <w:divBdr>
        <w:top w:val="none" w:sz="0" w:space="0" w:color="auto"/>
        <w:left w:val="none" w:sz="0" w:space="0" w:color="auto"/>
        <w:bottom w:val="none" w:sz="0" w:space="0" w:color="auto"/>
        <w:right w:val="none" w:sz="0" w:space="0" w:color="auto"/>
      </w:divBdr>
      <w:divsChild>
        <w:div w:id="357126521">
          <w:marLeft w:val="0"/>
          <w:marRight w:val="0"/>
          <w:marTop w:val="0"/>
          <w:marBottom w:val="0"/>
          <w:divBdr>
            <w:top w:val="none" w:sz="0" w:space="0" w:color="auto"/>
            <w:left w:val="none" w:sz="0" w:space="0" w:color="auto"/>
            <w:bottom w:val="none" w:sz="0" w:space="0" w:color="auto"/>
            <w:right w:val="none" w:sz="0" w:space="0" w:color="auto"/>
          </w:divBdr>
          <w:divsChild>
            <w:div w:id="1962498248">
              <w:marLeft w:val="0"/>
              <w:marRight w:val="0"/>
              <w:marTop w:val="0"/>
              <w:marBottom w:val="0"/>
              <w:divBdr>
                <w:top w:val="none" w:sz="0" w:space="0" w:color="auto"/>
                <w:left w:val="none" w:sz="0" w:space="0" w:color="auto"/>
                <w:bottom w:val="none" w:sz="0" w:space="0" w:color="auto"/>
                <w:right w:val="none" w:sz="0" w:space="0" w:color="auto"/>
              </w:divBdr>
              <w:divsChild>
                <w:div w:id="512037258">
                  <w:marLeft w:val="0"/>
                  <w:marRight w:val="0"/>
                  <w:marTop w:val="0"/>
                  <w:marBottom w:val="0"/>
                  <w:divBdr>
                    <w:top w:val="none" w:sz="0" w:space="0" w:color="auto"/>
                    <w:left w:val="none" w:sz="0" w:space="0" w:color="auto"/>
                    <w:bottom w:val="none" w:sz="0" w:space="0" w:color="auto"/>
                    <w:right w:val="none" w:sz="0" w:space="0" w:color="auto"/>
                  </w:divBdr>
                  <w:divsChild>
                    <w:div w:id="517620093">
                      <w:marLeft w:val="0"/>
                      <w:marRight w:val="0"/>
                      <w:marTop w:val="0"/>
                      <w:marBottom w:val="0"/>
                      <w:divBdr>
                        <w:top w:val="none" w:sz="0" w:space="0" w:color="auto"/>
                        <w:left w:val="none" w:sz="0" w:space="0" w:color="auto"/>
                        <w:bottom w:val="none" w:sz="0" w:space="0" w:color="auto"/>
                        <w:right w:val="none" w:sz="0" w:space="0" w:color="auto"/>
                      </w:divBdr>
                      <w:divsChild>
                        <w:div w:id="1010914376">
                          <w:marLeft w:val="0"/>
                          <w:marRight w:val="0"/>
                          <w:marTop w:val="0"/>
                          <w:marBottom w:val="0"/>
                          <w:divBdr>
                            <w:top w:val="none" w:sz="0" w:space="0" w:color="auto"/>
                            <w:left w:val="none" w:sz="0" w:space="0" w:color="auto"/>
                            <w:bottom w:val="none" w:sz="0" w:space="0" w:color="auto"/>
                            <w:right w:val="none" w:sz="0" w:space="0" w:color="auto"/>
                          </w:divBdr>
                        </w:div>
                        <w:div w:id="1803309649">
                          <w:marLeft w:val="0"/>
                          <w:marRight w:val="0"/>
                          <w:marTop w:val="0"/>
                          <w:marBottom w:val="0"/>
                          <w:divBdr>
                            <w:top w:val="none" w:sz="0" w:space="0" w:color="auto"/>
                            <w:left w:val="none" w:sz="0" w:space="0" w:color="auto"/>
                            <w:bottom w:val="none" w:sz="0" w:space="0" w:color="auto"/>
                            <w:right w:val="none" w:sz="0" w:space="0" w:color="auto"/>
                          </w:divBdr>
                        </w:div>
                      </w:divsChild>
                    </w:div>
                    <w:div w:id="967246409">
                      <w:marLeft w:val="0"/>
                      <w:marRight w:val="0"/>
                      <w:marTop w:val="0"/>
                      <w:marBottom w:val="0"/>
                      <w:divBdr>
                        <w:top w:val="none" w:sz="0" w:space="0" w:color="auto"/>
                        <w:left w:val="none" w:sz="0" w:space="0" w:color="auto"/>
                        <w:bottom w:val="none" w:sz="0" w:space="0" w:color="auto"/>
                        <w:right w:val="none" w:sz="0" w:space="0" w:color="auto"/>
                      </w:divBdr>
                      <w:divsChild>
                        <w:div w:id="2037458355">
                          <w:marLeft w:val="0"/>
                          <w:marRight w:val="0"/>
                          <w:marTop w:val="0"/>
                          <w:marBottom w:val="0"/>
                          <w:divBdr>
                            <w:top w:val="none" w:sz="0" w:space="0" w:color="auto"/>
                            <w:left w:val="none" w:sz="0" w:space="0" w:color="auto"/>
                            <w:bottom w:val="none" w:sz="0" w:space="0" w:color="auto"/>
                            <w:right w:val="none" w:sz="0" w:space="0" w:color="auto"/>
                          </w:divBdr>
                        </w:div>
                        <w:div w:id="1677149217">
                          <w:marLeft w:val="0"/>
                          <w:marRight w:val="0"/>
                          <w:marTop w:val="0"/>
                          <w:marBottom w:val="0"/>
                          <w:divBdr>
                            <w:top w:val="none" w:sz="0" w:space="0" w:color="auto"/>
                            <w:left w:val="none" w:sz="0" w:space="0" w:color="auto"/>
                            <w:bottom w:val="none" w:sz="0" w:space="0" w:color="auto"/>
                            <w:right w:val="none" w:sz="0" w:space="0" w:color="auto"/>
                          </w:divBdr>
                        </w:div>
                      </w:divsChild>
                    </w:div>
                    <w:div w:id="386807385">
                      <w:marLeft w:val="0"/>
                      <w:marRight w:val="0"/>
                      <w:marTop w:val="0"/>
                      <w:marBottom w:val="0"/>
                      <w:divBdr>
                        <w:top w:val="none" w:sz="0" w:space="0" w:color="auto"/>
                        <w:left w:val="none" w:sz="0" w:space="0" w:color="auto"/>
                        <w:bottom w:val="none" w:sz="0" w:space="0" w:color="auto"/>
                        <w:right w:val="none" w:sz="0" w:space="0" w:color="auto"/>
                      </w:divBdr>
                      <w:divsChild>
                        <w:div w:id="1012683288">
                          <w:marLeft w:val="0"/>
                          <w:marRight w:val="0"/>
                          <w:marTop w:val="0"/>
                          <w:marBottom w:val="0"/>
                          <w:divBdr>
                            <w:top w:val="none" w:sz="0" w:space="0" w:color="auto"/>
                            <w:left w:val="none" w:sz="0" w:space="0" w:color="auto"/>
                            <w:bottom w:val="none" w:sz="0" w:space="0" w:color="auto"/>
                            <w:right w:val="none" w:sz="0" w:space="0" w:color="auto"/>
                          </w:divBdr>
                        </w:div>
                        <w:div w:id="210819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608140">
      <w:bodyDiv w:val="1"/>
      <w:marLeft w:val="0"/>
      <w:marRight w:val="0"/>
      <w:marTop w:val="0"/>
      <w:marBottom w:val="0"/>
      <w:divBdr>
        <w:top w:val="none" w:sz="0" w:space="0" w:color="auto"/>
        <w:left w:val="none" w:sz="0" w:space="0" w:color="auto"/>
        <w:bottom w:val="none" w:sz="0" w:space="0" w:color="auto"/>
        <w:right w:val="none" w:sz="0" w:space="0" w:color="auto"/>
      </w:divBdr>
    </w:div>
    <w:div w:id="918294355">
      <w:bodyDiv w:val="1"/>
      <w:marLeft w:val="0"/>
      <w:marRight w:val="0"/>
      <w:marTop w:val="0"/>
      <w:marBottom w:val="0"/>
      <w:divBdr>
        <w:top w:val="none" w:sz="0" w:space="0" w:color="auto"/>
        <w:left w:val="none" w:sz="0" w:space="0" w:color="auto"/>
        <w:bottom w:val="none" w:sz="0" w:space="0" w:color="auto"/>
        <w:right w:val="none" w:sz="0" w:space="0" w:color="auto"/>
      </w:divBdr>
    </w:div>
    <w:div w:id="922908406">
      <w:bodyDiv w:val="1"/>
      <w:marLeft w:val="0"/>
      <w:marRight w:val="0"/>
      <w:marTop w:val="0"/>
      <w:marBottom w:val="0"/>
      <w:divBdr>
        <w:top w:val="none" w:sz="0" w:space="0" w:color="auto"/>
        <w:left w:val="none" w:sz="0" w:space="0" w:color="auto"/>
        <w:bottom w:val="none" w:sz="0" w:space="0" w:color="auto"/>
        <w:right w:val="none" w:sz="0" w:space="0" w:color="auto"/>
      </w:divBdr>
    </w:div>
    <w:div w:id="933510520">
      <w:bodyDiv w:val="1"/>
      <w:marLeft w:val="0"/>
      <w:marRight w:val="0"/>
      <w:marTop w:val="0"/>
      <w:marBottom w:val="0"/>
      <w:divBdr>
        <w:top w:val="none" w:sz="0" w:space="0" w:color="auto"/>
        <w:left w:val="none" w:sz="0" w:space="0" w:color="auto"/>
        <w:bottom w:val="none" w:sz="0" w:space="0" w:color="auto"/>
        <w:right w:val="none" w:sz="0" w:space="0" w:color="auto"/>
      </w:divBdr>
      <w:divsChild>
        <w:div w:id="1745178200">
          <w:marLeft w:val="0"/>
          <w:marRight w:val="0"/>
          <w:marTop w:val="0"/>
          <w:marBottom w:val="0"/>
          <w:divBdr>
            <w:top w:val="none" w:sz="0" w:space="0" w:color="auto"/>
            <w:left w:val="none" w:sz="0" w:space="0" w:color="auto"/>
            <w:bottom w:val="none" w:sz="0" w:space="0" w:color="auto"/>
            <w:right w:val="none" w:sz="0" w:space="0" w:color="auto"/>
          </w:divBdr>
        </w:div>
      </w:divsChild>
    </w:div>
    <w:div w:id="944850639">
      <w:bodyDiv w:val="1"/>
      <w:marLeft w:val="0"/>
      <w:marRight w:val="0"/>
      <w:marTop w:val="0"/>
      <w:marBottom w:val="0"/>
      <w:divBdr>
        <w:top w:val="none" w:sz="0" w:space="0" w:color="auto"/>
        <w:left w:val="none" w:sz="0" w:space="0" w:color="auto"/>
        <w:bottom w:val="none" w:sz="0" w:space="0" w:color="auto"/>
        <w:right w:val="none" w:sz="0" w:space="0" w:color="auto"/>
      </w:divBdr>
      <w:divsChild>
        <w:div w:id="1726487997">
          <w:marLeft w:val="600"/>
          <w:marRight w:val="0"/>
          <w:marTop w:val="0"/>
          <w:marBottom w:val="0"/>
          <w:divBdr>
            <w:top w:val="none" w:sz="0" w:space="0" w:color="auto"/>
            <w:left w:val="none" w:sz="0" w:space="0" w:color="auto"/>
            <w:bottom w:val="none" w:sz="0" w:space="0" w:color="auto"/>
            <w:right w:val="none" w:sz="0" w:space="0" w:color="auto"/>
          </w:divBdr>
        </w:div>
        <w:div w:id="1628777172">
          <w:marLeft w:val="600"/>
          <w:marRight w:val="0"/>
          <w:marTop w:val="0"/>
          <w:marBottom w:val="0"/>
          <w:divBdr>
            <w:top w:val="none" w:sz="0" w:space="0" w:color="auto"/>
            <w:left w:val="none" w:sz="0" w:space="0" w:color="auto"/>
            <w:bottom w:val="none" w:sz="0" w:space="0" w:color="auto"/>
            <w:right w:val="none" w:sz="0" w:space="0" w:color="auto"/>
          </w:divBdr>
        </w:div>
        <w:div w:id="357631521">
          <w:marLeft w:val="600"/>
          <w:marRight w:val="0"/>
          <w:marTop w:val="0"/>
          <w:marBottom w:val="0"/>
          <w:divBdr>
            <w:top w:val="none" w:sz="0" w:space="0" w:color="auto"/>
            <w:left w:val="none" w:sz="0" w:space="0" w:color="auto"/>
            <w:bottom w:val="none" w:sz="0" w:space="0" w:color="auto"/>
            <w:right w:val="none" w:sz="0" w:space="0" w:color="auto"/>
          </w:divBdr>
        </w:div>
        <w:div w:id="683282328">
          <w:marLeft w:val="600"/>
          <w:marRight w:val="0"/>
          <w:marTop w:val="0"/>
          <w:marBottom w:val="0"/>
          <w:divBdr>
            <w:top w:val="none" w:sz="0" w:space="0" w:color="auto"/>
            <w:left w:val="none" w:sz="0" w:space="0" w:color="auto"/>
            <w:bottom w:val="none" w:sz="0" w:space="0" w:color="auto"/>
            <w:right w:val="none" w:sz="0" w:space="0" w:color="auto"/>
          </w:divBdr>
        </w:div>
      </w:divsChild>
    </w:div>
    <w:div w:id="949970769">
      <w:bodyDiv w:val="1"/>
      <w:marLeft w:val="0"/>
      <w:marRight w:val="0"/>
      <w:marTop w:val="0"/>
      <w:marBottom w:val="0"/>
      <w:divBdr>
        <w:top w:val="none" w:sz="0" w:space="0" w:color="auto"/>
        <w:left w:val="none" w:sz="0" w:space="0" w:color="auto"/>
        <w:bottom w:val="none" w:sz="0" w:space="0" w:color="auto"/>
        <w:right w:val="none" w:sz="0" w:space="0" w:color="auto"/>
      </w:divBdr>
      <w:divsChild>
        <w:div w:id="1340035539">
          <w:marLeft w:val="0"/>
          <w:marRight w:val="0"/>
          <w:marTop w:val="0"/>
          <w:marBottom w:val="0"/>
          <w:divBdr>
            <w:top w:val="none" w:sz="0" w:space="0" w:color="auto"/>
            <w:left w:val="none" w:sz="0" w:space="0" w:color="auto"/>
            <w:bottom w:val="none" w:sz="0" w:space="0" w:color="auto"/>
            <w:right w:val="none" w:sz="0" w:space="0" w:color="auto"/>
          </w:divBdr>
        </w:div>
      </w:divsChild>
    </w:div>
    <w:div w:id="953825924">
      <w:bodyDiv w:val="1"/>
      <w:marLeft w:val="0"/>
      <w:marRight w:val="0"/>
      <w:marTop w:val="0"/>
      <w:marBottom w:val="0"/>
      <w:divBdr>
        <w:top w:val="none" w:sz="0" w:space="0" w:color="auto"/>
        <w:left w:val="none" w:sz="0" w:space="0" w:color="auto"/>
        <w:bottom w:val="none" w:sz="0" w:space="0" w:color="auto"/>
        <w:right w:val="none" w:sz="0" w:space="0" w:color="auto"/>
      </w:divBdr>
    </w:div>
    <w:div w:id="954562582">
      <w:bodyDiv w:val="1"/>
      <w:marLeft w:val="0"/>
      <w:marRight w:val="0"/>
      <w:marTop w:val="0"/>
      <w:marBottom w:val="0"/>
      <w:divBdr>
        <w:top w:val="none" w:sz="0" w:space="0" w:color="auto"/>
        <w:left w:val="none" w:sz="0" w:space="0" w:color="auto"/>
        <w:bottom w:val="none" w:sz="0" w:space="0" w:color="auto"/>
        <w:right w:val="none" w:sz="0" w:space="0" w:color="auto"/>
      </w:divBdr>
      <w:divsChild>
        <w:div w:id="1459911355">
          <w:marLeft w:val="0"/>
          <w:marRight w:val="0"/>
          <w:marTop w:val="0"/>
          <w:marBottom w:val="0"/>
          <w:divBdr>
            <w:top w:val="none" w:sz="0" w:space="0" w:color="auto"/>
            <w:left w:val="none" w:sz="0" w:space="0" w:color="auto"/>
            <w:bottom w:val="none" w:sz="0" w:space="0" w:color="auto"/>
            <w:right w:val="none" w:sz="0" w:space="0" w:color="auto"/>
          </w:divBdr>
          <w:divsChild>
            <w:div w:id="1831410342">
              <w:marLeft w:val="0"/>
              <w:marRight w:val="0"/>
              <w:marTop w:val="0"/>
              <w:marBottom w:val="0"/>
              <w:divBdr>
                <w:top w:val="none" w:sz="0" w:space="0" w:color="auto"/>
                <w:left w:val="none" w:sz="0" w:space="0" w:color="auto"/>
                <w:bottom w:val="none" w:sz="0" w:space="0" w:color="auto"/>
                <w:right w:val="none" w:sz="0" w:space="0" w:color="auto"/>
              </w:divBdr>
            </w:div>
          </w:divsChild>
        </w:div>
        <w:div w:id="1936209071">
          <w:marLeft w:val="0"/>
          <w:marRight w:val="0"/>
          <w:marTop w:val="0"/>
          <w:marBottom w:val="0"/>
          <w:divBdr>
            <w:top w:val="none" w:sz="0" w:space="0" w:color="auto"/>
            <w:left w:val="none" w:sz="0" w:space="0" w:color="auto"/>
            <w:bottom w:val="none" w:sz="0" w:space="0" w:color="auto"/>
            <w:right w:val="none" w:sz="0" w:space="0" w:color="auto"/>
          </w:divBdr>
          <w:divsChild>
            <w:div w:id="35127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2272">
      <w:bodyDiv w:val="1"/>
      <w:marLeft w:val="0"/>
      <w:marRight w:val="0"/>
      <w:marTop w:val="0"/>
      <w:marBottom w:val="0"/>
      <w:divBdr>
        <w:top w:val="none" w:sz="0" w:space="0" w:color="auto"/>
        <w:left w:val="none" w:sz="0" w:space="0" w:color="auto"/>
        <w:bottom w:val="none" w:sz="0" w:space="0" w:color="auto"/>
        <w:right w:val="none" w:sz="0" w:space="0" w:color="auto"/>
      </w:divBdr>
      <w:divsChild>
        <w:div w:id="538470078">
          <w:marLeft w:val="0"/>
          <w:marRight w:val="0"/>
          <w:marTop w:val="0"/>
          <w:marBottom w:val="0"/>
          <w:divBdr>
            <w:top w:val="none" w:sz="0" w:space="0" w:color="auto"/>
            <w:left w:val="none" w:sz="0" w:space="0" w:color="auto"/>
            <w:bottom w:val="none" w:sz="0" w:space="0" w:color="auto"/>
            <w:right w:val="none" w:sz="0" w:space="0" w:color="auto"/>
          </w:divBdr>
          <w:divsChild>
            <w:div w:id="610019495">
              <w:marLeft w:val="0"/>
              <w:marRight w:val="0"/>
              <w:marTop w:val="0"/>
              <w:marBottom w:val="0"/>
              <w:divBdr>
                <w:top w:val="none" w:sz="0" w:space="0" w:color="auto"/>
                <w:left w:val="none" w:sz="0" w:space="0" w:color="auto"/>
                <w:bottom w:val="none" w:sz="0" w:space="0" w:color="auto"/>
                <w:right w:val="none" w:sz="0" w:space="0" w:color="auto"/>
              </w:divBdr>
              <w:divsChild>
                <w:div w:id="214047662">
                  <w:marLeft w:val="0"/>
                  <w:marRight w:val="0"/>
                  <w:marTop w:val="0"/>
                  <w:marBottom w:val="0"/>
                  <w:divBdr>
                    <w:top w:val="none" w:sz="0" w:space="0" w:color="auto"/>
                    <w:left w:val="none" w:sz="0" w:space="0" w:color="auto"/>
                    <w:bottom w:val="none" w:sz="0" w:space="0" w:color="auto"/>
                    <w:right w:val="none" w:sz="0" w:space="0" w:color="auto"/>
                  </w:divBdr>
                  <w:divsChild>
                    <w:div w:id="1043217275">
                      <w:marLeft w:val="0"/>
                      <w:marRight w:val="0"/>
                      <w:marTop w:val="0"/>
                      <w:marBottom w:val="0"/>
                      <w:divBdr>
                        <w:top w:val="none" w:sz="0" w:space="0" w:color="auto"/>
                        <w:left w:val="none" w:sz="0" w:space="0" w:color="auto"/>
                        <w:bottom w:val="none" w:sz="0" w:space="0" w:color="auto"/>
                        <w:right w:val="none" w:sz="0" w:space="0" w:color="auto"/>
                      </w:divBdr>
                    </w:div>
                    <w:div w:id="1916473892">
                      <w:marLeft w:val="0"/>
                      <w:marRight w:val="0"/>
                      <w:marTop w:val="0"/>
                      <w:marBottom w:val="0"/>
                      <w:divBdr>
                        <w:top w:val="none" w:sz="0" w:space="0" w:color="auto"/>
                        <w:left w:val="none" w:sz="0" w:space="0" w:color="auto"/>
                        <w:bottom w:val="none" w:sz="0" w:space="0" w:color="auto"/>
                        <w:right w:val="none" w:sz="0" w:space="0" w:color="auto"/>
                      </w:divBdr>
                      <w:divsChild>
                        <w:div w:id="16872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05201">
                  <w:marLeft w:val="0"/>
                  <w:marRight w:val="0"/>
                  <w:marTop w:val="0"/>
                  <w:marBottom w:val="0"/>
                  <w:divBdr>
                    <w:top w:val="none" w:sz="0" w:space="0" w:color="auto"/>
                    <w:left w:val="none" w:sz="0" w:space="0" w:color="auto"/>
                    <w:bottom w:val="none" w:sz="0" w:space="0" w:color="auto"/>
                    <w:right w:val="none" w:sz="0" w:space="0" w:color="auto"/>
                  </w:divBdr>
                  <w:divsChild>
                    <w:div w:id="2070182655">
                      <w:marLeft w:val="0"/>
                      <w:marRight w:val="0"/>
                      <w:marTop w:val="0"/>
                      <w:marBottom w:val="0"/>
                      <w:divBdr>
                        <w:top w:val="none" w:sz="0" w:space="0" w:color="auto"/>
                        <w:left w:val="none" w:sz="0" w:space="0" w:color="auto"/>
                        <w:bottom w:val="none" w:sz="0" w:space="0" w:color="auto"/>
                        <w:right w:val="none" w:sz="0" w:space="0" w:color="auto"/>
                      </w:divBdr>
                    </w:div>
                    <w:div w:id="1307123035">
                      <w:marLeft w:val="0"/>
                      <w:marRight w:val="0"/>
                      <w:marTop w:val="0"/>
                      <w:marBottom w:val="0"/>
                      <w:divBdr>
                        <w:top w:val="none" w:sz="0" w:space="0" w:color="auto"/>
                        <w:left w:val="none" w:sz="0" w:space="0" w:color="auto"/>
                        <w:bottom w:val="none" w:sz="0" w:space="0" w:color="auto"/>
                        <w:right w:val="none" w:sz="0" w:space="0" w:color="auto"/>
                      </w:divBdr>
                      <w:divsChild>
                        <w:div w:id="9187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14420">
                  <w:marLeft w:val="0"/>
                  <w:marRight w:val="0"/>
                  <w:marTop w:val="0"/>
                  <w:marBottom w:val="0"/>
                  <w:divBdr>
                    <w:top w:val="none" w:sz="0" w:space="0" w:color="auto"/>
                    <w:left w:val="none" w:sz="0" w:space="0" w:color="auto"/>
                    <w:bottom w:val="none" w:sz="0" w:space="0" w:color="auto"/>
                    <w:right w:val="none" w:sz="0" w:space="0" w:color="auto"/>
                  </w:divBdr>
                  <w:divsChild>
                    <w:div w:id="190999247">
                      <w:marLeft w:val="0"/>
                      <w:marRight w:val="0"/>
                      <w:marTop w:val="0"/>
                      <w:marBottom w:val="0"/>
                      <w:divBdr>
                        <w:top w:val="none" w:sz="0" w:space="0" w:color="auto"/>
                        <w:left w:val="none" w:sz="0" w:space="0" w:color="auto"/>
                        <w:bottom w:val="none" w:sz="0" w:space="0" w:color="auto"/>
                        <w:right w:val="none" w:sz="0" w:space="0" w:color="auto"/>
                      </w:divBdr>
                    </w:div>
                    <w:div w:id="837959107">
                      <w:marLeft w:val="0"/>
                      <w:marRight w:val="0"/>
                      <w:marTop w:val="0"/>
                      <w:marBottom w:val="0"/>
                      <w:divBdr>
                        <w:top w:val="none" w:sz="0" w:space="0" w:color="auto"/>
                        <w:left w:val="none" w:sz="0" w:space="0" w:color="auto"/>
                        <w:bottom w:val="none" w:sz="0" w:space="0" w:color="auto"/>
                        <w:right w:val="none" w:sz="0" w:space="0" w:color="auto"/>
                      </w:divBdr>
                      <w:divsChild>
                        <w:div w:id="63730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0490">
                  <w:marLeft w:val="0"/>
                  <w:marRight w:val="0"/>
                  <w:marTop w:val="0"/>
                  <w:marBottom w:val="0"/>
                  <w:divBdr>
                    <w:top w:val="none" w:sz="0" w:space="0" w:color="auto"/>
                    <w:left w:val="none" w:sz="0" w:space="0" w:color="auto"/>
                    <w:bottom w:val="none" w:sz="0" w:space="0" w:color="auto"/>
                    <w:right w:val="none" w:sz="0" w:space="0" w:color="auto"/>
                  </w:divBdr>
                  <w:divsChild>
                    <w:div w:id="1559169726">
                      <w:marLeft w:val="0"/>
                      <w:marRight w:val="0"/>
                      <w:marTop w:val="0"/>
                      <w:marBottom w:val="0"/>
                      <w:divBdr>
                        <w:top w:val="none" w:sz="0" w:space="0" w:color="auto"/>
                        <w:left w:val="none" w:sz="0" w:space="0" w:color="auto"/>
                        <w:bottom w:val="none" w:sz="0" w:space="0" w:color="auto"/>
                        <w:right w:val="none" w:sz="0" w:space="0" w:color="auto"/>
                      </w:divBdr>
                    </w:div>
                    <w:div w:id="1174415514">
                      <w:marLeft w:val="0"/>
                      <w:marRight w:val="0"/>
                      <w:marTop w:val="0"/>
                      <w:marBottom w:val="0"/>
                      <w:divBdr>
                        <w:top w:val="none" w:sz="0" w:space="0" w:color="auto"/>
                        <w:left w:val="none" w:sz="0" w:space="0" w:color="auto"/>
                        <w:bottom w:val="none" w:sz="0" w:space="0" w:color="auto"/>
                        <w:right w:val="none" w:sz="0" w:space="0" w:color="auto"/>
                      </w:divBdr>
                      <w:divsChild>
                        <w:div w:id="38306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7706749">
      <w:bodyDiv w:val="1"/>
      <w:marLeft w:val="0"/>
      <w:marRight w:val="0"/>
      <w:marTop w:val="0"/>
      <w:marBottom w:val="0"/>
      <w:divBdr>
        <w:top w:val="none" w:sz="0" w:space="0" w:color="auto"/>
        <w:left w:val="none" w:sz="0" w:space="0" w:color="auto"/>
        <w:bottom w:val="none" w:sz="0" w:space="0" w:color="auto"/>
        <w:right w:val="none" w:sz="0" w:space="0" w:color="auto"/>
      </w:divBdr>
      <w:divsChild>
        <w:div w:id="358356571">
          <w:marLeft w:val="0"/>
          <w:marRight w:val="0"/>
          <w:marTop w:val="0"/>
          <w:marBottom w:val="0"/>
          <w:divBdr>
            <w:top w:val="none" w:sz="0" w:space="0" w:color="auto"/>
            <w:left w:val="none" w:sz="0" w:space="0" w:color="auto"/>
            <w:bottom w:val="none" w:sz="0" w:space="0" w:color="auto"/>
            <w:right w:val="none" w:sz="0" w:space="0" w:color="auto"/>
          </w:divBdr>
        </w:div>
      </w:divsChild>
    </w:div>
    <w:div w:id="971985493">
      <w:bodyDiv w:val="1"/>
      <w:marLeft w:val="0"/>
      <w:marRight w:val="0"/>
      <w:marTop w:val="0"/>
      <w:marBottom w:val="0"/>
      <w:divBdr>
        <w:top w:val="none" w:sz="0" w:space="0" w:color="auto"/>
        <w:left w:val="none" w:sz="0" w:space="0" w:color="auto"/>
        <w:bottom w:val="none" w:sz="0" w:space="0" w:color="auto"/>
        <w:right w:val="none" w:sz="0" w:space="0" w:color="auto"/>
      </w:divBdr>
      <w:divsChild>
        <w:div w:id="1451587677">
          <w:marLeft w:val="0"/>
          <w:marRight w:val="0"/>
          <w:marTop w:val="0"/>
          <w:marBottom w:val="0"/>
          <w:divBdr>
            <w:top w:val="none" w:sz="0" w:space="0" w:color="auto"/>
            <w:left w:val="none" w:sz="0" w:space="0" w:color="auto"/>
            <w:bottom w:val="none" w:sz="0" w:space="0" w:color="auto"/>
            <w:right w:val="none" w:sz="0" w:space="0" w:color="auto"/>
          </w:divBdr>
          <w:divsChild>
            <w:div w:id="655955778">
              <w:marLeft w:val="0"/>
              <w:marRight w:val="0"/>
              <w:marTop w:val="0"/>
              <w:marBottom w:val="0"/>
              <w:divBdr>
                <w:top w:val="none" w:sz="0" w:space="0" w:color="auto"/>
                <w:left w:val="none" w:sz="0" w:space="0" w:color="auto"/>
                <w:bottom w:val="none" w:sz="0" w:space="0" w:color="auto"/>
                <w:right w:val="none" w:sz="0" w:space="0" w:color="auto"/>
              </w:divBdr>
              <w:divsChild>
                <w:div w:id="1758212935">
                  <w:marLeft w:val="0"/>
                  <w:marRight w:val="0"/>
                  <w:marTop w:val="0"/>
                  <w:marBottom w:val="0"/>
                  <w:divBdr>
                    <w:top w:val="none" w:sz="0" w:space="0" w:color="auto"/>
                    <w:left w:val="none" w:sz="0" w:space="0" w:color="auto"/>
                    <w:bottom w:val="none" w:sz="0" w:space="0" w:color="auto"/>
                    <w:right w:val="none" w:sz="0" w:space="0" w:color="auto"/>
                  </w:divBdr>
                  <w:divsChild>
                    <w:div w:id="654339991">
                      <w:marLeft w:val="0"/>
                      <w:marRight w:val="0"/>
                      <w:marTop w:val="0"/>
                      <w:marBottom w:val="0"/>
                      <w:divBdr>
                        <w:top w:val="none" w:sz="0" w:space="0" w:color="auto"/>
                        <w:left w:val="none" w:sz="0" w:space="0" w:color="auto"/>
                        <w:bottom w:val="none" w:sz="0" w:space="0" w:color="auto"/>
                        <w:right w:val="none" w:sz="0" w:space="0" w:color="auto"/>
                      </w:divBdr>
                    </w:div>
                    <w:div w:id="498079174">
                      <w:marLeft w:val="0"/>
                      <w:marRight w:val="0"/>
                      <w:marTop w:val="0"/>
                      <w:marBottom w:val="0"/>
                      <w:divBdr>
                        <w:top w:val="none" w:sz="0" w:space="0" w:color="auto"/>
                        <w:left w:val="none" w:sz="0" w:space="0" w:color="auto"/>
                        <w:bottom w:val="none" w:sz="0" w:space="0" w:color="auto"/>
                        <w:right w:val="none" w:sz="0" w:space="0" w:color="auto"/>
                      </w:divBdr>
                    </w:div>
                  </w:divsChild>
                </w:div>
                <w:div w:id="2081712211">
                  <w:marLeft w:val="0"/>
                  <w:marRight w:val="0"/>
                  <w:marTop w:val="0"/>
                  <w:marBottom w:val="0"/>
                  <w:divBdr>
                    <w:top w:val="none" w:sz="0" w:space="0" w:color="auto"/>
                    <w:left w:val="none" w:sz="0" w:space="0" w:color="auto"/>
                    <w:bottom w:val="none" w:sz="0" w:space="0" w:color="auto"/>
                    <w:right w:val="none" w:sz="0" w:space="0" w:color="auto"/>
                  </w:divBdr>
                  <w:divsChild>
                    <w:div w:id="1307004337">
                      <w:marLeft w:val="0"/>
                      <w:marRight w:val="0"/>
                      <w:marTop w:val="0"/>
                      <w:marBottom w:val="0"/>
                      <w:divBdr>
                        <w:top w:val="none" w:sz="0" w:space="0" w:color="auto"/>
                        <w:left w:val="none" w:sz="0" w:space="0" w:color="auto"/>
                        <w:bottom w:val="none" w:sz="0" w:space="0" w:color="auto"/>
                        <w:right w:val="none" w:sz="0" w:space="0" w:color="auto"/>
                      </w:divBdr>
                    </w:div>
                    <w:div w:id="771710489">
                      <w:marLeft w:val="0"/>
                      <w:marRight w:val="0"/>
                      <w:marTop w:val="0"/>
                      <w:marBottom w:val="0"/>
                      <w:divBdr>
                        <w:top w:val="none" w:sz="0" w:space="0" w:color="auto"/>
                        <w:left w:val="none" w:sz="0" w:space="0" w:color="auto"/>
                        <w:bottom w:val="none" w:sz="0" w:space="0" w:color="auto"/>
                        <w:right w:val="none" w:sz="0" w:space="0" w:color="auto"/>
                      </w:divBdr>
                    </w:div>
                  </w:divsChild>
                </w:div>
                <w:div w:id="1292319666">
                  <w:marLeft w:val="0"/>
                  <w:marRight w:val="0"/>
                  <w:marTop w:val="0"/>
                  <w:marBottom w:val="0"/>
                  <w:divBdr>
                    <w:top w:val="none" w:sz="0" w:space="0" w:color="auto"/>
                    <w:left w:val="none" w:sz="0" w:space="0" w:color="auto"/>
                    <w:bottom w:val="none" w:sz="0" w:space="0" w:color="auto"/>
                    <w:right w:val="none" w:sz="0" w:space="0" w:color="auto"/>
                  </w:divBdr>
                  <w:divsChild>
                    <w:div w:id="1782797743">
                      <w:marLeft w:val="0"/>
                      <w:marRight w:val="0"/>
                      <w:marTop w:val="0"/>
                      <w:marBottom w:val="0"/>
                      <w:divBdr>
                        <w:top w:val="none" w:sz="0" w:space="0" w:color="auto"/>
                        <w:left w:val="none" w:sz="0" w:space="0" w:color="auto"/>
                        <w:bottom w:val="none" w:sz="0" w:space="0" w:color="auto"/>
                        <w:right w:val="none" w:sz="0" w:space="0" w:color="auto"/>
                      </w:divBdr>
                    </w:div>
                    <w:div w:id="886642471">
                      <w:marLeft w:val="0"/>
                      <w:marRight w:val="0"/>
                      <w:marTop w:val="0"/>
                      <w:marBottom w:val="0"/>
                      <w:divBdr>
                        <w:top w:val="none" w:sz="0" w:space="0" w:color="auto"/>
                        <w:left w:val="none" w:sz="0" w:space="0" w:color="auto"/>
                        <w:bottom w:val="none" w:sz="0" w:space="0" w:color="auto"/>
                        <w:right w:val="none" w:sz="0" w:space="0" w:color="auto"/>
                      </w:divBdr>
                    </w:div>
                  </w:divsChild>
                </w:div>
                <w:div w:id="1599750723">
                  <w:marLeft w:val="0"/>
                  <w:marRight w:val="0"/>
                  <w:marTop w:val="0"/>
                  <w:marBottom w:val="0"/>
                  <w:divBdr>
                    <w:top w:val="none" w:sz="0" w:space="0" w:color="auto"/>
                    <w:left w:val="none" w:sz="0" w:space="0" w:color="auto"/>
                    <w:bottom w:val="none" w:sz="0" w:space="0" w:color="auto"/>
                    <w:right w:val="none" w:sz="0" w:space="0" w:color="auto"/>
                  </w:divBdr>
                  <w:divsChild>
                    <w:div w:id="1125199175">
                      <w:marLeft w:val="0"/>
                      <w:marRight w:val="0"/>
                      <w:marTop w:val="0"/>
                      <w:marBottom w:val="0"/>
                      <w:divBdr>
                        <w:top w:val="none" w:sz="0" w:space="0" w:color="auto"/>
                        <w:left w:val="none" w:sz="0" w:space="0" w:color="auto"/>
                        <w:bottom w:val="none" w:sz="0" w:space="0" w:color="auto"/>
                        <w:right w:val="none" w:sz="0" w:space="0" w:color="auto"/>
                      </w:divBdr>
                    </w:div>
                    <w:div w:id="49580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058725">
      <w:bodyDiv w:val="1"/>
      <w:marLeft w:val="0"/>
      <w:marRight w:val="0"/>
      <w:marTop w:val="0"/>
      <w:marBottom w:val="0"/>
      <w:divBdr>
        <w:top w:val="none" w:sz="0" w:space="0" w:color="auto"/>
        <w:left w:val="none" w:sz="0" w:space="0" w:color="auto"/>
        <w:bottom w:val="none" w:sz="0" w:space="0" w:color="auto"/>
        <w:right w:val="none" w:sz="0" w:space="0" w:color="auto"/>
      </w:divBdr>
      <w:divsChild>
        <w:div w:id="1664045900">
          <w:marLeft w:val="0"/>
          <w:marRight w:val="0"/>
          <w:marTop w:val="0"/>
          <w:marBottom w:val="0"/>
          <w:divBdr>
            <w:top w:val="none" w:sz="0" w:space="0" w:color="auto"/>
            <w:left w:val="none" w:sz="0" w:space="0" w:color="auto"/>
            <w:bottom w:val="none" w:sz="0" w:space="0" w:color="auto"/>
            <w:right w:val="none" w:sz="0" w:space="0" w:color="auto"/>
          </w:divBdr>
        </w:div>
      </w:divsChild>
    </w:div>
    <w:div w:id="993336586">
      <w:bodyDiv w:val="1"/>
      <w:marLeft w:val="0"/>
      <w:marRight w:val="0"/>
      <w:marTop w:val="0"/>
      <w:marBottom w:val="0"/>
      <w:divBdr>
        <w:top w:val="none" w:sz="0" w:space="0" w:color="auto"/>
        <w:left w:val="none" w:sz="0" w:space="0" w:color="auto"/>
        <w:bottom w:val="none" w:sz="0" w:space="0" w:color="auto"/>
        <w:right w:val="none" w:sz="0" w:space="0" w:color="auto"/>
      </w:divBdr>
    </w:div>
    <w:div w:id="993796955">
      <w:bodyDiv w:val="1"/>
      <w:marLeft w:val="0"/>
      <w:marRight w:val="0"/>
      <w:marTop w:val="0"/>
      <w:marBottom w:val="0"/>
      <w:divBdr>
        <w:top w:val="none" w:sz="0" w:space="0" w:color="auto"/>
        <w:left w:val="none" w:sz="0" w:space="0" w:color="auto"/>
        <w:bottom w:val="none" w:sz="0" w:space="0" w:color="auto"/>
        <w:right w:val="none" w:sz="0" w:space="0" w:color="auto"/>
      </w:divBdr>
    </w:div>
    <w:div w:id="1010064595">
      <w:bodyDiv w:val="1"/>
      <w:marLeft w:val="0"/>
      <w:marRight w:val="0"/>
      <w:marTop w:val="0"/>
      <w:marBottom w:val="0"/>
      <w:divBdr>
        <w:top w:val="none" w:sz="0" w:space="0" w:color="auto"/>
        <w:left w:val="none" w:sz="0" w:space="0" w:color="auto"/>
        <w:bottom w:val="none" w:sz="0" w:space="0" w:color="auto"/>
        <w:right w:val="none" w:sz="0" w:space="0" w:color="auto"/>
      </w:divBdr>
    </w:div>
    <w:div w:id="1017536577">
      <w:bodyDiv w:val="1"/>
      <w:marLeft w:val="0"/>
      <w:marRight w:val="0"/>
      <w:marTop w:val="0"/>
      <w:marBottom w:val="0"/>
      <w:divBdr>
        <w:top w:val="none" w:sz="0" w:space="0" w:color="auto"/>
        <w:left w:val="none" w:sz="0" w:space="0" w:color="auto"/>
        <w:bottom w:val="none" w:sz="0" w:space="0" w:color="auto"/>
        <w:right w:val="none" w:sz="0" w:space="0" w:color="auto"/>
      </w:divBdr>
      <w:divsChild>
        <w:div w:id="1587618823">
          <w:marLeft w:val="0"/>
          <w:marRight w:val="0"/>
          <w:marTop w:val="0"/>
          <w:marBottom w:val="0"/>
          <w:divBdr>
            <w:top w:val="none" w:sz="0" w:space="0" w:color="auto"/>
            <w:left w:val="none" w:sz="0" w:space="0" w:color="auto"/>
            <w:bottom w:val="none" w:sz="0" w:space="0" w:color="auto"/>
            <w:right w:val="none" w:sz="0" w:space="0" w:color="auto"/>
          </w:divBdr>
          <w:divsChild>
            <w:div w:id="31896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5145">
      <w:bodyDiv w:val="1"/>
      <w:marLeft w:val="0"/>
      <w:marRight w:val="0"/>
      <w:marTop w:val="0"/>
      <w:marBottom w:val="0"/>
      <w:divBdr>
        <w:top w:val="none" w:sz="0" w:space="0" w:color="auto"/>
        <w:left w:val="none" w:sz="0" w:space="0" w:color="auto"/>
        <w:bottom w:val="none" w:sz="0" w:space="0" w:color="auto"/>
        <w:right w:val="none" w:sz="0" w:space="0" w:color="auto"/>
      </w:divBdr>
    </w:div>
    <w:div w:id="1031301880">
      <w:bodyDiv w:val="1"/>
      <w:marLeft w:val="0"/>
      <w:marRight w:val="0"/>
      <w:marTop w:val="0"/>
      <w:marBottom w:val="0"/>
      <w:divBdr>
        <w:top w:val="none" w:sz="0" w:space="0" w:color="auto"/>
        <w:left w:val="none" w:sz="0" w:space="0" w:color="auto"/>
        <w:bottom w:val="none" w:sz="0" w:space="0" w:color="auto"/>
        <w:right w:val="none" w:sz="0" w:space="0" w:color="auto"/>
      </w:divBdr>
    </w:div>
    <w:div w:id="1049382410">
      <w:bodyDiv w:val="1"/>
      <w:marLeft w:val="0"/>
      <w:marRight w:val="0"/>
      <w:marTop w:val="0"/>
      <w:marBottom w:val="0"/>
      <w:divBdr>
        <w:top w:val="none" w:sz="0" w:space="0" w:color="auto"/>
        <w:left w:val="none" w:sz="0" w:space="0" w:color="auto"/>
        <w:bottom w:val="none" w:sz="0" w:space="0" w:color="auto"/>
        <w:right w:val="none" w:sz="0" w:space="0" w:color="auto"/>
      </w:divBdr>
    </w:div>
    <w:div w:id="1063989688">
      <w:bodyDiv w:val="1"/>
      <w:marLeft w:val="0"/>
      <w:marRight w:val="0"/>
      <w:marTop w:val="0"/>
      <w:marBottom w:val="0"/>
      <w:divBdr>
        <w:top w:val="none" w:sz="0" w:space="0" w:color="auto"/>
        <w:left w:val="none" w:sz="0" w:space="0" w:color="auto"/>
        <w:bottom w:val="none" w:sz="0" w:space="0" w:color="auto"/>
        <w:right w:val="none" w:sz="0" w:space="0" w:color="auto"/>
      </w:divBdr>
      <w:divsChild>
        <w:div w:id="1060129775">
          <w:marLeft w:val="0"/>
          <w:marRight w:val="0"/>
          <w:marTop w:val="0"/>
          <w:marBottom w:val="0"/>
          <w:divBdr>
            <w:top w:val="none" w:sz="0" w:space="0" w:color="auto"/>
            <w:left w:val="none" w:sz="0" w:space="0" w:color="auto"/>
            <w:bottom w:val="none" w:sz="0" w:space="0" w:color="auto"/>
            <w:right w:val="none" w:sz="0" w:space="0" w:color="auto"/>
          </w:divBdr>
          <w:divsChild>
            <w:div w:id="7628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94687">
      <w:bodyDiv w:val="1"/>
      <w:marLeft w:val="0"/>
      <w:marRight w:val="0"/>
      <w:marTop w:val="0"/>
      <w:marBottom w:val="0"/>
      <w:divBdr>
        <w:top w:val="none" w:sz="0" w:space="0" w:color="auto"/>
        <w:left w:val="none" w:sz="0" w:space="0" w:color="auto"/>
        <w:bottom w:val="none" w:sz="0" w:space="0" w:color="auto"/>
        <w:right w:val="none" w:sz="0" w:space="0" w:color="auto"/>
      </w:divBdr>
      <w:divsChild>
        <w:div w:id="1445463012">
          <w:marLeft w:val="0"/>
          <w:marRight w:val="0"/>
          <w:marTop w:val="0"/>
          <w:marBottom w:val="0"/>
          <w:divBdr>
            <w:top w:val="none" w:sz="0" w:space="0" w:color="auto"/>
            <w:left w:val="none" w:sz="0" w:space="0" w:color="auto"/>
            <w:bottom w:val="none" w:sz="0" w:space="0" w:color="auto"/>
            <w:right w:val="none" w:sz="0" w:space="0" w:color="auto"/>
          </w:divBdr>
        </w:div>
      </w:divsChild>
    </w:div>
    <w:div w:id="1072507447">
      <w:bodyDiv w:val="1"/>
      <w:marLeft w:val="0"/>
      <w:marRight w:val="0"/>
      <w:marTop w:val="0"/>
      <w:marBottom w:val="0"/>
      <w:divBdr>
        <w:top w:val="none" w:sz="0" w:space="0" w:color="auto"/>
        <w:left w:val="none" w:sz="0" w:space="0" w:color="auto"/>
        <w:bottom w:val="none" w:sz="0" w:space="0" w:color="auto"/>
        <w:right w:val="none" w:sz="0" w:space="0" w:color="auto"/>
      </w:divBdr>
    </w:div>
    <w:div w:id="1073116100">
      <w:bodyDiv w:val="1"/>
      <w:marLeft w:val="0"/>
      <w:marRight w:val="0"/>
      <w:marTop w:val="0"/>
      <w:marBottom w:val="0"/>
      <w:divBdr>
        <w:top w:val="none" w:sz="0" w:space="0" w:color="auto"/>
        <w:left w:val="none" w:sz="0" w:space="0" w:color="auto"/>
        <w:bottom w:val="none" w:sz="0" w:space="0" w:color="auto"/>
        <w:right w:val="none" w:sz="0" w:space="0" w:color="auto"/>
      </w:divBdr>
      <w:divsChild>
        <w:div w:id="538587798">
          <w:marLeft w:val="0"/>
          <w:marRight w:val="0"/>
          <w:marTop w:val="0"/>
          <w:marBottom w:val="0"/>
          <w:divBdr>
            <w:top w:val="none" w:sz="0" w:space="0" w:color="auto"/>
            <w:left w:val="none" w:sz="0" w:space="0" w:color="auto"/>
            <w:bottom w:val="none" w:sz="0" w:space="0" w:color="auto"/>
            <w:right w:val="none" w:sz="0" w:space="0" w:color="auto"/>
          </w:divBdr>
        </w:div>
      </w:divsChild>
    </w:div>
    <w:div w:id="1086852092">
      <w:bodyDiv w:val="1"/>
      <w:marLeft w:val="0"/>
      <w:marRight w:val="0"/>
      <w:marTop w:val="0"/>
      <w:marBottom w:val="0"/>
      <w:divBdr>
        <w:top w:val="none" w:sz="0" w:space="0" w:color="auto"/>
        <w:left w:val="none" w:sz="0" w:space="0" w:color="auto"/>
        <w:bottom w:val="none" w:sz="0" w:space="0" w:color="auto"/>
        <w:right w:val="none" w:sz="0" w:space="0" w:color="auto"/>
      </w:divBdr>
      <w:divsChild>
        <w:div w:id="1301306650">
          <w:marLeft w:val="0"/>
          <w:marRight w:val="0"/>
          <w:marTop w:val="0"/>
          <w:marBottom w:val="0"/>
          <w:divBdr>
            <w:top w:val="none" w:sz="0" w:space="0" w:color="auto"/>
            <w:left w:val="none" w:sz="0" w:space="0" w:color="auto"/>
            <w:bottom w:val="none" w:sz="0" w:space="0" w:color="auto"/>
            <w:right w:val="none" w:sz="0" w:space="0" w:color="auto"/>
          </w:divBdr>
        </w:div>
      </w:divsChild>
    </w:div>
    <w:div w:id="1093621916">
      <w:bodyDiv w:val="1"/>
      <w:marLeft w:val="0"/>
      <w:marRight w:val="0"/>
      <w:marTop w:val="0"/>
      <w:marBottom w:val="0"/>
      <w:divBdr>
        <w:top w:val="none" w:sz="0" w:space="0" w:color="auto"/>
        <w:left w:val="none" w:sz="0" w:space="0" w:color="auto"/>
        <w:bottom w:val="none" w:sz="0" w:space="0" w:color="auto"/>
        <w:right w:val="none" w:sz="0" w:space="0" w:color="auto"/>
      </w:divBdr>
    </w:div>
    <w:div w:id="1095637820">
      <w:bodyDiv w:val="1"/>
      <w:marLeft w:val="0"/>
      <w:marRight w:val="0"/>
      <w:marTop w:val="0"/>
      <w:marBottom w:val="0"/>
      <w:divBdr>
        <w:top w:val="none" w:sz="0" w:space="0" w:color="auto"/>
        <w:left w:val="none" w:sz="0" w:space="0" w:color="auto"/>
        <w:bottom w:val="none" w:sz="0" w:space="0" w:color="auto"/>
        <w:right w:val="none" w:sz="0" w:space="0" w:color="auto"/>
      </w:divBdr>
    </w:div>
    <w:div w:id="1106343870">
      <w:bodyDiv w:val="1"/>
      <w:marLeft w:val="0"/>
      <w:marRight w:val="0"/>
      <w:marTop w:val="0"/>
      <w:marBottom w:val="0"/>
      <w:divBdr>
        <w:top w:val="none" w:sz="0" w:space="0" w:color="auto"/>
        <w:left w:val="none" w:sz="0" w:space="0" w:color="auto"/>
        <w:bottom w:val="none" w:sz="0" w:space="0" w:color="auto"/>
        <w:right w:val="none" w:sz="0" w:space="0" w:color="auto"/>
      </w:divBdr>
      <w:divsChild>
        <w:div w:id="418872974">
          <w:marLeft w:val="0"/>
          <w:marRight w:val="0"/>
          <w:marTop w:val="0"/>
          <w:marBottom w:val="0"/>
          <w:divBdr>
            <w:top w:val="none" w:sz="0" w:space="0" w:color="auto"/>
            <w:left w:val="none" w:sz="0" w:space="0" w:color="auto"/>
            <w:bottom w:val="none" w:sz="0" w:space="0" w:color="auto"/>
            <w:right w:val="none" w:sz="0" w:space="0" w:color="auto"/>
          </w:divBdr>
          <w:divsChild>
            <w:div w:id="6777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8990">
      <w:bodyDiv w:val="1"/>
      <w:marLeft w:val="0"/>
      <w:marRight w:val="0"/>
      <w:marTop w:val="0"/>
      <w:marBottom w:val="0"/>
      <w:divBdr>
        <w:top w:val="none" w:sz="0" w:space="0" w:color="auto"/>
        <w:left w:val="none" w:sz="0" w:space="0" w:color="auto"/>
        <w:bottom w:val="none" w:sz="0" w:space="0" w:color="auto"/>
        <w:right w:val="none" w:sz="0" w:space="0" w:color="auto"/>
      </w:divBdr>
    </w:div>
    <w:div w:id="1120149764">
      <w:bodyDiv w:val="1"/>
      <w:marLeft w:val="0"/>
      <w:marRight w:val="0"/>
      <w:marTop w:val="0"/>
      <w:marBottom w:val="0"/>
      <w:divBdr>
        <w:top w:val="none" w:sz="0" w:space="0" w:color="auto"/>
        <w:left w:val="none" w:sz="0" w:space="0" w:color="auto"/>
        <w:bottom w:val="none" w:sz="0" w:space="0" w:color="auto"/>
        <w:right w:val="none" w:sz="0" w:space="0" w:color="auto"/>
      </w:divBdr>
    </w:div>
    <w:div w:id="1123378635">
      <w:bodyDiv w:val="1"/>
      <w:marLeft w:val="0"/>
      <w:marRight w:val="0"/>
      <w:marTop w:val="0"/>
      <w:marBottom w:val="0"/>
      <w:divBdr>
        <w:top w:val="none" w:sz="0" w:space="0" w:color="auto"/>
        <w:left w:val="none" w:sz="0" w:space="0" w:color="auto"/>
        <w:bottom w:val="none" w:sz="0" w:space="0" w:color="auto"/>
        <w:right w:val="none" w:sz="0" w:space="0" w:color="auto"/>
      </w:divBdr>
    </w:div>
    <w:div w:id="1128746676">
      <w:bodyDiv w:val="1"/>
      <w:marLeft w:val="0"/>
      <w:marRight w:val="0"/>
      <w:marTop w:val="0"/>
      <w:marBottom w:val="0"/>
      <w:divBdr>
        <w:top w:val="none" w:sz="0" w:space="0" w:color="auto"/>
        <w:left w:val="none" w:sz="0" w:space="0" w:color="auto"/>
        <w:bottom w:val="none" w:sz="0" w:space="0" w:color="auto"/>
        <w:right w:val="none" w:sz="0" w:space="0" w:color="auto"/>
      </w:divBdr>
      <w:divsChild>
        <w:div w:id="1415660882">
          <w:marLeft w:val="0"/>
          <w:marRight w:val="0"/>
          <w:marTop w:val="0"/>
          <w:marBottom w:val="0"/>
          <w:divBdr>
            <w:top w:val="none" w:sz="0" w:space="0" w:color="auto"/>
            <w:left w:val="none" w:sz="0" w:space="0" w:color="auto"/>
            <w:bottom w:val="none" w:sz="0" w:space="0" w:color="auto"/>
            <w:right w:val="none" w:sz="0" w:space="0" w:color="auto"/>
          </w:divBdr>
          <w:divsChild>
            <w:div w:id="481585489">
              <w:marLeft w:val="0"/>
              <w:marRight w:val="0"/>
              <w:marTop w:val="120"/>
              <w:marBottom w:val="0"/>
              <w:divBdr>
                <w:top w:val="none" w:sz="0" w:space="0" w:color="auto"/>
                <w:left w:val="none" w:sz="0" w:space="0" w:color="auto"/>
                <w:bottom w:val="none" w:sz="0" w:space="0" w:color="auto"/>
                <w:right w:val="none" w:sz="0" w:space="0" w:color="auto"/>
              </w:divBdr>
            </w:div>
            <w:div w:id="1781610449">
              <w:marLeft w:val="0"/>
              <w:marRight w:val="0"/>
              <w:marTop w:val="0"/>
              <w:marBottom w:val="0"/>
              <w:divBdr>
                <w:top w:val="none" w:sz="0" w:space="0" w:color="auto"/>
                <w:left w:val="none" w:sz="0" w:space="0" w:color="auto"/>
                <w:bottom w:val="none" w:sz="0" w:space="0" w:color="auto"/>
                <w:right w:val="none" w:sz="0" w:space="0" w:color="auto"/>
              </w:divBdr>
            </w:div>
          </w:divsChild>
        </w:div>
        <w:div w:id="963996458">
          <w:marLeft w:val="0"/>
          <w:marRight w:val="0"/>
          <w:marTop w:val="0"/>
          <w:marBottom w:val="0"/>
          <w:divBdr>
            <w:top w:val="none" w:sz="0" w:space="0" w:color="auto"/>
            <w:left w:val="none" w:sz="0" w:space="0" w:color="auto"/>
            <w:bottom w:val="none" w:sz="0" w:space="0" w:color="auto"/>
            <w:right w:val="none" w:sz="0" w:space="0" w:color="auto"/>
          </w:divBdr>
          <w:divsChild>
            <w:div w:id="2137985932">
              <w:marLeft w:val="0"/>
              <w:marRight w:val="0"/>
              <w:marTop w:val="120"/>
              <w:marBottom w:val="0"/>
              <w:divBdr>
                <w:top w:val="none" w:sz="0" w:space="0" w:color="auto"/>
                <w:left w:val="none" w:sz="0" w:space="0" w:color="auto"/>
                <w:bottom w:val="none" w:sz="0" w:space="0" w:color="auto"/>
                <w:right w:val="none" w:sz="0" w:space="0" w:color="auto"/>
              </w:divBdr>
            </w:div>
            <w:div w:id="186463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61836">
      <w:bodyDiv w:val="1"/>
      <w:marLeft w:val="0"/>
      <w:marRight w:val="0"/>
      <w:marTop w:val="0"/>
      <w:marBottom w:val="0"/>
      <w:divBdr>
        <w:top w:val="none" w:sz="0" w:space="0" w:color="auto"/>
        <w:left w:val="none" w:sz="0" w:space="0" w:color="auto"/>
        <w:bottom w:val="none" w:sz="0" w:space="0" w:color="auto"/>
        <w:right w:val="none" w:sz="0" w:space="0" w:color="auto"/>
      </w:divBdr>
    </w:div>
    <w:div w:id="1136606443">
      <w:bodyDiv w:val="1"/>
      <w:marLeft w:val="0"/>
      <w:marRight w:val="0"/>
      <w:marTop w:val="0"/>
      <w:marBottom w:val="0"/>
      <w:divBdr>
        <w:top w:val="none" w:sz="0" w:space="0" w:color="auto"/>
        <w:left w:val="none" w:sz="0" w:space="0" w:color="auto"/>
        <w:bottom w:val="none" w:sz="0" w:space="0" w:color="auto"/>
        <w:right w:val="none" w:sz="0" w:space="0" w:color="auto"/>
      </w:divBdr>
    </w:div>
    <w:div w:id="1143501897">
      <w:bodyDiv w:val="1"/>
      <w:marLeft w:val="0"/>
      <w:marRight w:val="0"/>
      <w:marTop w:val="0"/>
      <w:marBottom w:val="0"/>
      <w:divBdr>
        <w:top w:val="none" w:sz="0" w:space="0" w:color="auto"/>
        <w:left w:val="none" w:sz="0" w:space="0" w:color="auto"/>
        <w:bottom w:val="none" w:sz="0" w:space="0" w:color="auto"/>
        <w:right w:val="none" w:sz="0" w:space="0" w:color="auto"/>
      </w:divBdr>
      <w:divsChild>
        <w:div w:id="100154954">
          <w:marLeft w:val="0"/>
          <w:marRight w:val="0"/>
          <w:marTop w:val="0"/>
          <w:marBottom w:val="0"/>
          <w:divBdr>
            <w:top w:val="none" w:sz="0" w:space="0" w:color="auto"/>
            <w:left w:val="none" w:sz="0" w:space="0" w:color="auto"/>
            <w:bottom w:val="none" w:sz="0" w:space="0" w:color="auto"/>
            <w:right w:val="none" w:sz="0" w:space="0" w:color="auto"/>
          </w:divBdr>
          <w:divsChild>
            <w:div w:id="27980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82304">
      <w:bodyDiv w:val="1"/>
      <w:marLeft w:val="0"/>
      <w:marRight w:val="0"/>
      <w:marTop w:val="0"/>
      <w:marBottom w:val="0"/>
      <w:divBdr>
        <w:top w:val="none" w:sz="0" w:space="0" w:color="auto"/>
        <w:left w:val="none" w:sz="0" w:space="0" w:color="auto"/>
        <w:bottom w:val="none" w:sz="0" w:space="0" w:color="auto"/>
        <w:right w:val="none" w:sz="0" w:space="0" w:color="auto"/>
      </w:divBdr>
      <w:divsChild>
        <w:div w:id="1152865231">
          <w:marLeft w:val="0"/>
          <w:marRight w:val="0"/>
          <w:marTop w:val="0"/>
          <w:marBottom w:val="0"/>
          <w:divBdr>
            <w:top w:val="none" w:sz="0" w:space="0" w:color="auto"/>
            <w:left w:val="none" w:sz="0" w:space="0" w:color="auto"/>
            <w:bottom w:val="none" w:sz="0" w:space="0" w:color="auto"/>
            <w:right w:val="none" w:sz="0" w:space="0" w:color="auto"/>
          </w:divBdr>
          <w:divsChild>
            <w:div w:id="1405302062">
              <w:marLeft w:val="0"/>
              <w:marRight w:val="0"/>
              <w:marTop w:val="0"/>
              <w:marBottom w:val="0"/>
              <w:divBdr>
                <w:top w:val="none" w:sz="0" w:space="0" w:color="auto"/>
                <w:left w:val="none" w:sz="0" w:space="0" w:color="auto"/>
                <w:bottom w:val="none" w:sz="0" w:space="0" w:color="auto"/>
                <w:right w:val="none" w:sz="0" w:space="0" w:color="auto"/>
              </w:divBdr>
              <w:divsChild>
                <w:div w:id="932082556">
                  <w:marLeft w:val="0"/>
                  <w:marRight w:val="0"/>
                  <w:marTop w:val="0"/>
                  <w:marBottom w:val="0"/>
                  <w:divBdr>
                    <w:top w:val="none" w:sz="0" w:space="0" w:color="auto"/>
                    <w:left w:val="none" w:sz="0" w:space="0" w:color="auto"/>
                    <w:bottom w:val="none" w:sz="0" w:space="0" w:color="auto"/>
                    <w:right w:val="none" w:sz="0" w:space="0" w:color="auto"/>
                  </w:divBdr>
                  <w:divsChild>
                    <w:div w:id="1486317154">
                      <w:marLeft w:val="0"/>
                      <w:marRight w:val="0"/>
                      <w:marTop w:val="0"/>
                      <w:marBottom w:val="0"/>
                      <w:divBdr>
                        <w:top w:val="none" w:sz="0" w:space="0" w:color="auto"/>
                        <w:left w:val="none" w:sz="0" w:space="0" w:color="auto"/>
                        <w:bottom w:val="none" w:sz="0" w:space="0" w:color="auto"/>
                        <w:right w:val="none" w:sz="0" w:space="0" w:color="auto"/>
                      </w:divBdr>
                    </w:div>
                    <w:div w:id="1673408166">
                      <w:marLeft w:val="0"/>
                      <w:marRight w:val="0"/>
                      <w:marTop w:val="0"/>
                      <w:marBottom w:val="0"/>
                      <w:divBdr>
                        <w:top w:val="none" w:sz="0" w:space="0" w:color="auto"/>
                        <w:left w:val="none" w:sz="0" w:space="0" w:color="auto"/>
                        <w:bottom w:val="none" w:sz="0" w:space="0" w:color="auto"/>
                        <w:right w:val="none" w:sz="0" w:space="0" w:color="auto"/>
                      </w:divBdr>
                    </w:div>
                  </w:divsChild>
                </w:div>
                <w:div w:id="817502652">
                  <w:marLeft w:val="0"/>
                  <w:marRight w:val="0"/>
                  <w:marTop w:val="0"/>
                  <w:marBottom w:val="0"/>
                  <w:divBdr>
                    <w:top w:val="none" w:sz="0" w:space="0" w:color="auto"/>
                    <w:left w:val="none" w:sz="0" w:space="0" w:color="auto"/>
                    <w:bottom w:val="none" w:sz="0" w:space="0" w:color="auto"/>
                    <w:right w:val="none" w:sz="0" w:space="0" w:color="auto"/>
                  </w:divBdr>
                  <w:divsChild>
                    <w:div w:id="156506645">
                      <w:marLeft w:val="0"/>
                      <w:marRight w:val="0"/>
                      <w:marTop w:val="0"/>
                      <w:marBottom w:val="0"/>
                      <w:divBdr>
                        <w:top w:val="none" w:sz="0" w:space="0" w:color="auto"/>
                        <w:left w:val="none" w:sz="0" w:space="0" w:color="auto"/>
                        <w:bottom w:val="none" w:sz="0" w:space="0" w:color="auto"/>
                        <w:right w:val="none" w:sz="0" w:space="0" w:color="auto"/>
                      </w:divBdr>
                    </w:div>
                    <w:div w:id="5575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730252">
      <w:bodyDiv w:val="1"/>
      <w:marLeft w:val="0"/>
      <w:marRight w:val="0"/>
      <w:marTop w:val="0"/>
      <w:marBottom w:val="0"/>
      <w:divBdr>
        <w:top w:val="none" w:sz="0" w:space="0" w:color="auto"/>
        <w:left w:val="none" w:sz="0" w:space="0" w:color="auto"/>
        <w:bottom w:val="none" w:sz="0" w:space="0" w:color="auto"/>
        <w:right w:val="none" w:sz="0" w:space="0" w:color="auto"/>
      </w:divBdr>
    </w:div>
    <w:div w:id="1161851267">
      <w:bodyDiv w:val="1"/>
      <w:marLeft w:val="0"/>
      <w:marRight w:val="0"/>
      <w:marTop w:val="0"/>
      <w:marBottom w:val="0"/>
      <w:divBdr>
        <w:top w:val="none" w:sz="0" w:space="0" w:color="auto"/>
        <w:left w:val="none" w:sz="0" w:space="0" w:color="auto"/>
        <w:bottom w:val="none" w:sz="0" w:space="0" w:color="auto"/>
        <w:right w:val="none" w:sz="0" w:space="0" w:color="auto"/>
      </w:divBdr>
    </w:div>
    <w:div w:id="1164130327">
      <w:bodyDiv w:val="1"/>
      <w:marLeft w:val="0"/>
      <w:marRight w:val="0"/>
      <w:marTop w:val="0"/>
      <w:marBottom w:val="0"/>
      <w:divBdr>
        <w:top w:val="none" w:sz="0" w:space="0" w:color="auto"/>
        <w:left w:val="none" w:sz="0" w:space="0" w:color="auto"/>
        <w:bottom w:val="none" w:sz="0" w:space="0" w:color="auto"/>
        <w:right w:val="none" w:sz="0" w:space="0" w:color="auto"/>
      </w:divBdr>
    </w:div>
    <w:div w:id="1164395740">
      <w:bodyDiv w:val="1"/>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
      </w:divsChild>
    </w:div>
    <w:div w:id="1168442699">
      <w:bodyDiv w:val="1"/>
      <w:marLeft w:val="0"/>
      <w:marRight w:val="0"/>
      <w:marTop w:val="0"/>
      <w:marBottom w:val="0"/>
      <w:divBdr>
        <w:top w:val="none" w:sz="0" w:space="0" w:color="auto"/>
        <w:left w:val="none" w:sz="0" w:space="0" w:color="auto"/>
        <w:bottom w:val="none" w:sz="0" w:space="0" w:color="auto"/>
        <w:right w:val="none" w:sz="0" w:space="0" w:color="auto"/>
      </w:divBdr>
    </w:div>
    <w:div w:id="1180316993">
      <w:bodyDiv w:val="1"/>
      <w:marLeft w:val="0"/>
      <w:marRight w:val="0"/>
      <w:marTop w:val="0"/>
      <w:marBottom w:val="0"/>
      <w:divBdr>
        <w:top w:val="none" w:sz="0" w:space="0" w:color="auto"/>
        <w:left w:val="none" w:sz="0" w:space="0" w:color="auto"/>
        <w:bottom w:val="none" w:sz="0" w:space="0" w:color="auto"/>
        <w:right w:val="none" w:sz="0" w:space="0" w:color="auto"/>
      </w:divBdr>
    </w:div>
    <w:div w:id="1182403664">
      <w:bodyDiv w:val="1"/>
      <w:marLeft w:val="0"/>
      <w:marRight w:val="0"/>
      <w:marTop w:val="0"/>
      <w:marBottom w:val="0"/>
      <w:divBdr>
        <w:top w:val="none" w:sz="0" w:space="0" w:color="auto"/>
        <w:left w:val="none" w:sz="0" w:space="0" w:color="auto"/>
        <w:bottom w:val="none" w:sz="0" w:space="0" w:color="auto"/>
        <w:right w:val="none" w:sz="0" w:space="0" w:color="auto"/>
      </w:divBdr>
      <w:divsChild>
        <w:div w:id="976256574">
          <w:marLeft w:val="0"/>
          <w:marRight w:val="0"/>
          <w:marTop w:val="0"/>
          <w:marBottom w:val="0"/>
          <w:divBdr>
            <w:top w:val="none" w:sz="0" w:space="0" w:color="auto"/>
            <w:left w:val="none" w:sz="0" w:space="0" w:color="auto"/>
            <w:bottom w:val="none" w:sz="0" w:space="0" w:color="auto"/>
            <w:right w:val="none" w:sz="0" w:space="0" w:color="auto"/>
          </w:divBdr>
        </w:div>
      </w:divsChild>
    </w:div>
    <w:div w:id="1184057865">
      <w:bodyDiv w:val="1"/>
      <w:marLeft w:val="0"/>
      <w:marRight w:val="0"/>
      <w:marTop w:val="0"/>
      <w:marBottom w:val="0"/>
      <w:divBdr>
        <w:top w:val="none" w:sz="0" w:space="0" w:color="auto"/>
        <w:left w:val="none" w:sz="0" w:space="0" w:color="auto"/>
        <w:bottom w:val="none" w:sz="0" w:space="0" w:color="auto"/>
        <w:right w:val="none" w:sz="0" w:space="0" w:color="auto"/>
      </w:divBdr>
    </w:div>
    <w:div w:id="1185562142">
      <w:bodyDiv w:val="1"/>
      <w:marLeft w:val="0"/>
      <w:marRight w:val="0"/>
      <w:marTop w:val="0"/>
      <w:marBottom w:val="0"/>
      <w:divBdr>
        <w:top w:val="none" w:sz="0" w:space="0" w:color="auto"/>
        <w:left w:val="none" w:sz="0" w:space="0" w:color="auto"/>
        <w:bottom w:val="none" w:sz="0" w:space="0" w:color="auto"/>
        <w:right w:val="none" w:sz="0" w:space="0" w:color="auto"/>
      </w:divBdr>
      <w:divsChild>
        <w:div w:id="1388796349">
          <w:marLeft w:val="0"/>
          <w:marRight w:val="0"/>
          <w:marTop w:val="0"/>
          <w:marBottom w:val="0"/>
          <w:divBdr>
            <w:top w:val="none" w:sz="0" w:space="0" w:color="auto"/>
            <w:left w:val="none" w:sz="0" w:space="0" w:color="auto"/>
            <w:bottom w:val="none" w:sz="0" w:space="0" w:color="auto"/>
            <w:right w:val="none" w:sz="0" w:space="0" w:color="auto"/>
          </w:divBdr>
        </w:div>
      </w:divsChild>
    </w:div>
    <w:div w:id="1195925675">
      <w:bodyDiv w:val="1"/>
      <w:marLeft w:val="0"/>
      <w:marRight w:val="0"/>
      <w:marTop w:val="0"/>
      <w:marBottom w:val="0"/>
      <w:divBdr>
        <w:top w:val="none" w:sz="0" w:space="0" w:color="auto"/>
        <w:left w:val="none" w:sz="0" w:space="0" w:color="auto"/>
        <w:bottom w:val="none" w:sz="0" w:space="0" w:color="auto"/>
        <w:right w:val="none" w:sz="0" w:space="0" w:color="auto"/>
      </w:divBdr>
    </w:div>
    <w:div w:id="1216963770">
      <w:bodyDiv w:val="1"/>
      <w:marLeft w:val="0"/>
      <w:marRight w:val="0"/>
      <w:marTop w:val="0"/>
      <w:marBottom w:val="0"/>
      <w:divBdr>
        <w:top w:val="none" w:sz="0" w:space="0" w:color="auto"/>
        <w:left w:val="none" w:sz="0" w:space="0" w:color="auto"/>
        <w:bottom w:val="none" w:sz="0" w:space="0" w:color="auto"/>
        <w:right w:val="none" w:sz="0" w:space="0" w:color="auto"/>
      </w:divBdr>
      <w:divsChild>
        <w:div w:id="705645246">
          <w:marLeft w:val="600"/>
          <w:marRight w:val="0"/>
          <w:marTop w:val="0"/>
          <w:marBottom w:val="0"/>
          <w:divBdr>
            <w:top w:val="none" w:sz="0" w:space="0" w:color="auto"/>
            <w:left w:val="none" w:sz="0" w:space="0" w:color="auto"/>
            <w:bottom w:val="none" w:sz="0" w:space="0" w:color="auto"/>
            <w:right w:val="none" w:sz="0" w:space="0" w:color="auto"/>
          </w:divBdr>
        </w:div>
        <w:div w:id="2078942119">
          <w:marLeft w:val="600"/>
          <w:marRight w:val="0"/>
          <w:marTop w:val="0"/>
          <w:marBottom w:val="0"/>
          <w:divBdr>
            <w:top w:val="none" w:sz="0" w:space="0" w:color="auto"/>
            <w:left w:val="none" w:sz="0" w:space="0" w:color="auto"/>
            <w:bottom w:val="none" w:sz="0" w:space="0" w:color="auto"/>
            <w:right w:val="none" w:sz="0" w:space="0" w:color="auto"/>
          </w:divBdr>
        </w:div>
        <w:div w:id="1477992526">
          <w:marLeft w:val="600"/>
          <w:marRight w:val="0"/>
          <w:marTop w:val="0"/>
          <w:marBottom w:val="0"/>
          <w:divBdr>
            <w:top w:val="none" w:sz="0" w:space="0" w:color="auto"/>
            <w:left w:val="none" w:sz="0" w:space="0" w:color="auto"/>
            <w:bottom w:val="none" w:sz="0" w:space="0" w:color="auto"/>
            <w:right w:val="none" w:sz="0" w:space="0" w:color="auto"/>
          </w:divBdr>
        </w:div>
        <w:div w:id="669023539">
          <w:marLeft w:val="600"/>
          <w:marRight w:val="0"/>
          <w:marTop w:val="0"/>
          <w:marBottom w:val="0"/>
          <w:divBdr>
            <w:top w:val="none" w:sz="0" w:space="0" w:color="auto"/>
            <w:left w:val="none" w:sz="0" w:space="0" w:color="auto"/>
            <w:bottom w:val="none" w:sz="0" w:space="0" w:color="auto"/>
            <w:right w:val="none" w:sz="0" w:space="0" w:color="auto"/>
          </w:divBdr>
        </w:div>
      </w:divsChild>
    </w:div>
    <w:div w:id="1248230521">
      <w:bodyDiv w:val="1"/>
      <w:marLeft w:val="0"/>
      <w:marRight w:val="0"/>
      <w:marTop w:val="0"/>
      <w:marBottom w:val="0"/>
      <w:divBdr>
        <w:top w:val="none" w:sz="0" w:space="0" w:color="auto"/>
        <w:left w:val="none" w:sz="0" w:space="0" w:color="auto"/>
        <w:bottom w:val="none" w:sz="0" w:space="0" w:color="auto"/>
        <w:right w:val="none" w:sz="0" w:space="0" w:color="auto"/>
      </w:divBdr>
    </w:div>
    <w:div w:id="1253735821">
      <w:bodyDiv w:val="1"/>
      <w:marLeft w:val="0"/>
      <w:marRight w:val="0"/>
      <w:marTop w:val="0"/>
      <w:marBottom w:val="0"/>
      <w:divBdr>
        <w:top w:val="none" w:sz="0" w:space="0" w:color="auto"/>
        <w:left w:val="none" w:sz="0" w:space="0" w:color="auto"/>
        <w:bottom w:val="none" w:sz="0" w:space="0" w:color="auto"/>
        <w:right w:val="none" w:sz="0" w:space="0" w:color="auto"/>
      </w:divBdr>
    </w:div>
    <w:div w:id="1270773892">
      <w:bodyDiv w:val="1"/>
      <w:marLeft w:val="0"/>
      <w:marRight w:val="0"/>
      <w:marTop w:val="0"/>
      <w:marBottom w:val="0"/>
      <w:divBdr>
        <w:top w:val="none" w:sz="0" w:space="0" w:color="auto"/>
        <w:left w:val="none" w:sz="0" w:space="0" w:color="auto"/>
        <w:bottom w:val="none" w:sz="0" w:space="0" w:color="auto"/>
        <w:right w:val="none" w:sz="0" w:space="0" w:color="auto"/>
      </w:divBdr>
      <w:divsChild>
        <w:div w:id="1799452785">
          <w:marLeft w:val="0"/>
          <w:marRight w:val="0"/>
          <w:marTop w:val="0"/>
          <w:marBottom w:val="0"/>
          <w:divBdr>
            <w:top w:val="none" w:sz="0" w:space="0" w:color="auto"/>
            <w:left w:val="none" w:sz="0" w:space="0" w:color="auto"/>
            <w:bottom w:val="none" w:sz="0" w:space="0" w:color="auto"/>
            <w:right w:val="none" w:sz="0" w:space="0" w:color="auto"/>
          </w:divBdr>
          <w:divsChild>
            <w:div w:id="1145001550">
              <w:marLeft w:val="0"/>
              <w:marRight w:val="0"/>
              <w:marTop w:val="120"/>
              <w:marBottom w:val="0"/>
              <w:divBdr>
                <w:top w:val="none" w:sz="0" w:space="0" w:color="auto"/>
                <w:left w:val="none" w:sz="0" w:space="0" w:color="auto"/>
                <w:bottom w:val="none" w:sz="0" w:space="0" w:color="auto"/>
                <w:right w:val="none" w:sz="0" w:space="0" w:color="auto"/>
              </w:divBdr>
            </w:div>
            <w:div w:id="31812555">
              <w:marLeft w:val="0"/>
              <w:marRight w:val="0"/>
              <w:marTop w:val="0"/>
              <w:marBottom w:val="0"/>
              <w:divBdr>
                <w:top w:val="none" w:sz="0" w:space="0" w:color="auto"/>
                <w:left w:val="none" w:sz="0" w:space="0" w:color="auto"/>
                <w:bottom w:val="none" w:sz="0" w:space="0" w:color="auto"/>
                <w:right w:val="none" w:sz="0" w:space="0" w:color="auto"/>
              </w:divBdr>
            </w:div>
          </w:divsChild>
        </w:div>
        <w:div w:id="2063597843">
          <w:marLeft w:val="0"/>
          <w:marRight w:val="0"/>
          <w:marTop w:val="0"/>
          <w:marBottom w:val="0"/>
          <w:divBdr>
            <w:top w:val="none" w:sz="0" w:space="0" w:color="auto"/>
            <w:left w:val="none" w:sz="0" w:space="0" w:color="auto"/>
            <w:bottom w:val="none" w:sz="0" w:space="0" w:color="auto"/>
            <w:right w:val="none" w:sz="0" w:space="0" w:color="auto"/>
          </w:divBdr>
          <w:divsChild>
            <w:div w:id="538397458">
              <w:marLeft w:val="0"/>
              <w:marRight w:val="0"/>
              <w:marTop w:val="120"/>
              <w:marBottom w:val="0"/>
              <w:divBdr>
                <w:top w:val="none" w:sz="0" w:space="0" w:color="auto"/>
                <w:left w:val="none" w:sz="0" w:space="0" w:color="auto"/>
                <w:bottom w:val="none" w:sz="0" w:space="0" w:color="auto"/>
                <w:right w:val="none" w:sz="0" w:space="0" w:color="auto"/>
              </w:divBdr>
            </w:div>
            <w:div w:id="157236024">
              <w:marLeft w:val="0"/>
              <w:marRight w:val="0"/>
              <w:marTop w:val="0"/>
              <w:marBottom w:val="0"/>
              <w:divBdr>
                <w:top w:val="none" w:sz="0" w:space="0" w:color="auto"/>
                <w:left w:val="none" w:sz="0" w:space="0" w:color="auto"/>
                <w:bottom w:val="none" w:sz="0" w:space="0" w:color="auto"/>
                <w:right w:val="none" w:sz="0" w:space="0" w:color="auto"/>
              </w:divBdr>
            </w:div>
          </w:divsChild>
        </w:div>
        <w:div w:id="392895599">
          <w:marLeft w:val="0"/>
          <w:marRight w:val="0"/>
          <w:marTop w:val="0"/>
          <w:marBottom w:val="0"/>
          <w:divBdr>
            <w:top w:val="none" w:sz="0" w:space="0" w:color="auto"/>
            <w:left w:val="none" w:sz="0" w:space="0" w:color="auto"/>
            <w:bottom w:val="none" w:sz="0" w:space="0" w:color="auto"/>
            <w:right w:val="none" w:sz="0" w:space="0" w:color="auto"/>
          </w:divBdr>
          <w:divsChild>
            <w:div w:id="1342316417">
              <w:marLeft w:val="0"/>
              <w:marRight w:val="0"/>
              <w:marTop w:val="120"/>
              <w:marBottom w:val="0"/>
              <w:divBdr>
                <w:top w:val="none" w:sz="0" w:space="0" w:color="auto"/>
                <w:left w:val="none" w:sz="0" w:space="0" w:color="auto"/>
                <w:bottom w:val="none" w:sz="0" w:space="0" w:color="auto"/>
                <w:right w:val="none" w:sz="0" w:space="0" w:color="auto"/>
              </w:divBdr>
            </w:div>
            <w:div w:id="703866446">
              <w:marLeft w:val="0"/>
              <w:marRight w:val="0"/>
              <w:marTop w:val="0"/>
              <w:marBottom w:val="0"/>
              <w:divBdr>
                <w:top w:val="none" w:sz="0" w:space="0" w:color="auto"/>
                <w:left w:val="none" w:sz="0" w:space="0" w:color="auto"/>
                <w:bottom w:val="none" w:sz="0" w:space="0" w:color="auto"/>
                <w:right w:val="none" w:sz="0" w:space="0" w:color="auto"/>
              </w:divBdr>
            </w:div>
          </w:divsChild>
        </w:div>
        <w:div w:id="502823897">
          <w:marLeft w:val="0"/>
          <w:marRight w:val="0"/>
          <w:marTop w:val="0"/>
          <w:marBottom w:val="0"/>
          <w:divBdr>
            <w:top w:val="none" w:sz="0" w:space="0" w:color="auto"/>
            <w:left w:val="none" w:sz="0" w:space="0" w:color="auto"/>
            <w:bottom w:val="none" w:sz="0" w:space="0" w:color="auto"/>
            <w:right w:val="none" w:sz="0" w:space="0" w:color="auto"/>
          </w:divBdr>
          <w:divsChild>
            <w:div w:id="1646734245">
              <w:marLeft w:val="0"/>
              <w:marRight w:val="0"/>
              <w:marTop w:val="120"/>
              <w:marBottom w:val="0"/>
              <w:divBdr>
                <w:top w:val="none" w:sz="0" w:space="0" w:color="auto"/>
                <w:left w:val="none" w:sz="0" w:space="0" w:color="auto"/>
                <w:bottom w:val="none" w:sz="0" w:space="0" w:color="auto"/>
                <w:right w:val="none" w:sz="0" w:space="0" w:color="auto"/>
              </w:divBdr>
            </w:div>
            <w:div w:id="1935895624">
              <w:marLeft w:val="0"/>
              <w:marRight w:val="0"/>
              <w:marTop w:val="0"/>
              <w:marBottom w:val="0"/>
              <w:divBdr>
                <w:top w:val="none" w:sz="0" w:space="0" w:color="auto"/>
                <w:left w:val="none" w:sz="0" w:space="0" w:color="auto"/>
                <w:bottom w:val="none" w:sz="0" w:space="0" w:color="auto"/>
                <w:right w:val="none" w:sz="0" w:space="0" w:color="auto"/>
              </w:divBdr>
            </w:div>
          </w:divsChild>
        </w:div>
        <w:div w:id="1718359642">
          <w:marLeft w:val="0"/>
          <w:marRight w:val="0"/>
          <w:marTop w:val="0"/>
          <w:marBottom w:val="0"/>
          <w:divBdr>
            <w:top w:val="none" w:sz="0" w:space="0" w:color="auto"/>
            <w:left w:val="none" w:sz="0" w:space="0" w:color="auto"/>
            <w:bottom w:val="none" w:sz="0" w:space="0" w:color="auto"/>
            <w:right w:val="none" w:sz="0" w:space="0" w:color="auto"/>
          </w:divBdr>
          <w:divsChild>
            <w:div w:id="1424454775">
              <w:marLeft w:val="0"/>
              <w:marRight w:val="0"/>
              <w:marTop w:val="120"/>
              <w:marBottom w:val="0"/>
              <w:divBdr>
                <w:top w:val="none" w:sz="0" w:space="0" w:color="auto"/>
                <w:left w:val="none" w:sz="0" w:space="0" w:color="auto"/>
                <w:bottom w:val="none" w:sz="0" w:space="0" w:color="auto"/>
                <w:right w:val="none" w:sz="0" w:space="0" w:color="auto"/>
              </w:divBdr>
            </w:div>
            <w:div w:id="489716664">
              <w:marLeft w:val="0"/>
              <w:marRight w:val="0"/>
              <w:marTop w:val="0"/>
              <w:marBottom w:val="0"/>
              <w:divBdr>
                <w:top w:val="none" w:sz="0" w:space="0" w:color="auto"/>
                <w:left w:val="none" w:sz="0" w:space="0" w:color="auto"/>
                <w:bottom w:val="none" w:sz="0" w:space="0" w:color="auto"/>
                <w:right w:val="none" w:sz="0" w:space="0" w:color="auto"/>
              </w:divBdr>
            </w:div>
          </w:divsChild>
        </w:div>
        <w:div w:id="321083411">
          <w:marLeft w:val="0"/>
          <w:marRight w:val="0"/>
          <w:marTop w:val="0"/>
          <w:marBottom w:val="0"/>
          <w:divBdr>
            <w:top w:val="none" w:sz="0" w:space="0" w:color="auto"/>
            <w:left w:val="none" w:sz="0" w:space="0" w:color="auto"/>
            <w:bottom w:val="none" w:sz="0" w:space="0" w:color="auto"/>
            <w:right w:val="none" w:sz="0" w:space="0" w:color="auto"/>
          </w:divBdr>
          <w:divsChild>
            <w:div w:id="38480684">
              <w:marLeft w:val="0"/>
              <w:marRight w:val="0"/>
              <w:marTop w:val="120"/>
              <w:marBottom w:val="0"/>
              <w:divBdr>
                <w:top w:val="none" w:sz="0" w:space="0" w:color="auto"/>
                <w:left w:val="none" w:sz="0" w:space="0" w:color="auto"/>
                <w:bottom w:val="none" w:sz="0" w:space="0" w:color="auto"/>
                <w:right w:val="none" w:sz="0" w:space="0" w:color="auto"/>
              </w:divBdr>
            </w:div>
            <w:div w:id="1424767477">
              <w:marLeft w:val="0"/>
              <w:marRight w:val="0"/>
              <w:marTop w:val="0"/>
              <w:marBottom w:val="0"/>
              <w:divBdr>
                <w:top w:val="none" w:sz="0" w:space="0" w:color="auto"/>
                <w:left w:val="none" w:sz="0" w:space="0" w:color="auto"/>
                <w:bottom w:val="none" w:sz="0" w:space="0" w:color="auto"/>
                <w:right w:val="none" w:sz="0" w:space="0" w:color="auto"/>
              </w:divBdr>
            </w:div>
          </w:divsChild>
        </w:div>
        <w:div w:id="324868195">
          <w:marLeft w:val="0"/>
          <w:marRight w:val="0"/>
          <w:marTop w:val="0"/>
          <w:marBottom w:val="0"/>
          <w:divBdr>
            <w:top w:val="none" w:sz="0" w:space="0" w:color="auto"/>
            <w:left w:val="none" w:sz="0" w:space="0" w:color="auto"/>
            <w:bottom w:val="none" w:sz="0" w:space="0" w:color="auto"/>
            <w:right w:val="none" w:sz="0" w:space="0" w:color="auto"/>
          </w:divBdr>
          <w:divsChild>
            <w:div w:id="1689256162">
              <w:marLeft w:val="0"/>
              <w:marRight w:val="0"/>
              <w:marTop w:val="120"/>
              <w:marBottom w:val="0"/>
              <w:divBdr>
                <w:top w:val="none" w:sz="0" w:space="0" w:color="auto"/>
                <w:left w:val="none" w:sz="0" w:space="0" w:color="auto"/>
                <w:bottom w:val="none" w:sz="0" w:space="0" w:color="auto"/>
                <w:right w:val="none" w:sz="0" w:space="0" w:color="auto"/>
              </w:divBdr>
            </w:div>
            <w:div w:id="1530216353">
              <w:marLeft w:val="0"/>
              <w:marRight w:val="0"/>
              <w:marTop w:val="0"/>
              <w:marBottom w:val="0"/>
              <w:divBdr>
                <w:top w:val="none" w:sz="0" w:space="0" w:color="auto"/>
                <w:left w:val="none" w:sz="0" w:space="0" w:color="auto"/>
                <w:bottom w:val="none" w:sz="0" w:space="0" w:color="auto"/>
                <w:right w:val="none" w:sz="0" w:space="0" w:color="auto"/>
              </w:divBdr>
            </w:div>
          </w:divsChild>
        </w:div>
        <w:div w:id="1200707765">
          <w:marLeft w:val="0"/>
          <w:marRight w:val="0"/>
          <w:marTop w:val="0"/>
          <w:marBottom w:val="0"/>
          <w:divBdr>
            <w:top w:val="none" w:sz="0" w:space="0" w:color="auto"/>
            <w:left w:val="none" w:sz="0" w:space="0" w:color="auto"/>
            <w:bottom w:val="none" w:sz="0" w:space="0" w:color="auto"/>
            <w:right w:val="none" w:sz="0" w:space="0" w:color="auto"/>
          </w:divBdr>
          <w:divsChild>
            <w:div w:id="576137094">
              <w:marLeft w:val="0"/>
              <w:marRight w:val="0"/>
              <w:marTop w:val="120"/>
              <w:marBottom w:val="0"/>
              <w:divBdr>
                <w:top w:val="none" w:sz="0" w:space="0" w:color="auto"/>
                <w:left w:val="none" w:sz="0" w:space="0" w:color="auto"/>
                <w:bottom w:val="none" w:sz="0" w:space="0" w:color="auto"/>
                <w:right w:val="none" w:sz="0" w:space="0" w:color="auto"/>
              </w:divBdr>
            </w:div>
            <w:div w:id="1602755975">
              <w:marLeft w:val="0"/>
              <w:marRight w:val="0"/>
              <w:marTop w:val="0"/>
              <w:marBottom w:val="0"/>
              <w:divBdr>
                <w:top w:val="none" w:sz="0" w:space="0" w:color="auto"/>
                <w:left w:val="none" w:sz="0" w:space="0" w:color="auto"/>
                <w:bottom w:val="none" w:sz="0" w:space="0" w:color="auto"/>
                <w:right w:val="none" w:sz="0" w:space="0" w:color="auto"/>
              </w:divBdr>
            </w:div>
          </w:divsChild>
        </w:div>
        <w:div w:id="1115365526">
          <w:marLeft w:val="0"/>
          <w:marRight w:val="0"/>
          <w:marTop w:val="0"/>
          <w:marBottom w:val="0"/>
          <w:divBdr>
            <w:top w:val="none" w:sz="0" w:space="0" w:color="auto"/>
            <w:left w:val="none" w:sz="0" w:space="0" w:color="auto"/>
            <w:bottom w:val="none" w:sz="0" w:space="0" w:color="auto"/>
            <w:right w:val="none" w:sz="0" w:space="0" w:color="auto"/>
          </w:divBdr>
          <w:divsChild>
            <w:div w:id="780954417">
              <w:marLeft w:val="0"/>
              <w:marRight w:val="0"/>
              <w:marTop w:val="120"/>
              <w:marBottom w:val="0"/>
              <w:divBdr>
                <w:top w:val="none" w:sz="0" w:space="0" w:color="auto"/>
                <w:left w:val="none" w:sz="0" w:space="0" w:color="auto"/>
                <w:bottom w:val="none" w:sz="0" w:space="0" w:color="auto"/>
                <w:right w:val="none" w:sz="0" w:space="0" w:color="auto"/>
              </w:divBdr>
            </w:div>
            <w:div w:id="1640528866">
              <w:marLeft w:val="0"/>
              <w:marRight w:val="0"/>
              <w:marTop w:val="0"/>
              <w:marBottom w:val="0"/>
              <w:divBdr>
                <w:top w:val="none" w:sz="0" w:space="0" w:color="auto"/>
                <w:left w:val="none" w:sz="0" w:space="0" w:color="auto"/>
                <w:bottom w:val="none" w:sz="0" w:space="0" w:color="auto"/>
                <w:right w:val="none" w:sz="0" w:space="0" w:color="auto"/>
              </w:divBdr>
            </w:div>
          </w:divsChild>
        </w:div>
        <w:div w:id="1715618789">
          <w:marLeft w:val="0"/>
          <w:marRight w:val="0"/>
          <w:marTop w:val="0"/>
          <w:marBottom w:val="0"/>
          <w:divBdr>
            <w:top w:val="none" w:sz="0" w:space="0" w:color="auto"/>
            <w:left w:val="none" w:sz="0" w:space="0" w:color="auto"/>
            <w:bottom w:val="none" w:sz="0" w:space="0" w:color="auto"/>
            <w:right w:val="none" w:sz="0" w:space="0" w:color="auto"/>
          </w:divBdr>
          <w:divsChild>
            <w:div w:id="564533067">
              <w:marLeft w:val="0"/>
              <w:marRight w:val="0"/>
              <w:marTop w:val="120"/>
              <w:marBottom w:val="0"/>
              <w:divBdr>
                <w:top w:val="none" w:sz="0" w:space="0" w:color="auto"/>
                <w:left w:val="none" w:sz="0" w:space="0" w:color="auto"/>
                <w:bottom w:val="none" w:sz="0" w:space="0" w:color="auto"/>
                <w:right w:val="none" w:sz="0" w:space="0" w:color="auto"/>
              </w:divBdr>
            </w:div>
            <w:div w:id="757680416">
              <w:marLeft w:val="0"/>
              <w:marRight w:val="0"/>
              <w:marTop w:val="0"/>
              <w:marBottom w:val="0"/>
              <w:divBdr>
                <w:top w:val="none" w:sz="0" w:space="0" w:color="auto"/>
                <w:left w:val="none" w:sz="0" w:space="0" w:color="auto"/>
                <w:bottom w:val="none" w:sz="0" w:space="0" w:color="auto"/>
                <w:right w:val="none" w:sz="0" w:space="0" w:color="auto"/>
              </w:divBdr>
            </w:div>
          </w:divsChild>
        </w:div>
        <w:div w:id="748776159">
          <w:marLeft w:val="0"/>
          <w:marRight w:val="0"/>
          <w:marTop w:val="0"/>
          <w:marBottom w:val="0"/>
          <w:divBdr>
            <w:top w:val="none" w:sz="0" w:space="0" w:color="auto"/>
            <w:left w:val="none" w:sz="0" w:space="0" w:color="auto"/>
            <w:bottom w:val="none" w:sz="0" w:space="0" w:color="auto"/>
            <w:right w:val="none" w:sz="0" w:space="0" w:color="auto"/>
          </w:divBdr>
          <w:divsChild>
            <w:div w:id="951084660">
              <w:marLeft w:val="0"/>
              <w:marRight w:val="0"/>
              <w:marTop w:val="120"/>
              <w:marBottom w:val="0"/>
              <w:divBdr>
                <w:top w:val="none" w:sz="0" w:space="0" w:color="auto"/>
                <w:left w:val="none" w:sz="0" w:space="0" w:color="auto"/>
                <w:bottom w:val="none" w:sz="0" w:space="0" w:color="auto"/>
                <w:right w:val="none" w:sz="0" w:space="0" w:color="auto"/>
              </w:divBdr>
            </w:div>
            <w:div w:id="671302518">
              <w:marLeft w:val="0"/>
              <w:marRight w:val="0"/>
              <w:marTop w:val="0"/>
              <w:marBottom w:val="0"/>
              <w:divBdr>
                <w:top w:val="none" w:sz="0" w:space="0" w:color="auto"/>
                <w:left w:val="none" w:sz="0" w:space="0" w:color="auto"/>
                <w:bottom w:val="none" w:sz="0" w:space="0" w:color="auto"/>
                <w:right w:val="none" w:sz="0" w:space="0" w:color="auto"/>
              </w:divBdr>
            </w:div>
          </w:divsChild>
        </w:div>
        <w:div w:id="1409496070">
          <w:marLeft w:val="0"/>
          <w:marRight w:val="0"/>
          <w:marTop w:val="0"/>
          <w:marBottom w:val="0"/>
          <w:divBdr>
            <w:top w:val="none" w:sz="0" w:space="0" w:color="auto"/>
            <w:left w:val="none" w:sz="0" w:space="0" w:color="auto"/>
            <w:bottom w:val="none" w:sz="0" w:space="0" w:color="auto"/>
            <w:right w:val="none" w:sz="0" w:space="0" w:color="auto"/>
          </w:divBdr>
          <w:divsChild>
            <w:div w:id="549927741">
              <w:marLeft w:val="0"/>
              <w:marRight w:val="0"/>
              <w:marTop w:val="120"/>
              <w:marBottom w:val="0"/>
              <w:divBdr>
                <w:top w:val="none" w:sz="0" w:space="0" w:color="auto"/>
                <w:left w:val="none" w:sz="0" w:space="0" w:color="auto"/>
                <w:bottom w:val="none" w:sz="0" w:space="0" w:color="auto"/>
                <w:right w:val="none" w:sz="0" w:space="0" w:color="auto"/>
              </w:divBdr>
            </w:div>
            <w:div w:id="646980419">
              <w:marLeft w:val="0"/>
              <w:marRight w:val="0"/>
              <w:marTop w:val="0"/>
              <w:marBottom w:val="0"/>
              <w:divBdr>
                <w:top w:val="none" w:sz="0" w:space="0" w:color="auto"/>
                <w:left w:val="none" w:sz="0" w:space="0" w:color="auto"/>
                <w:bottom w:val="none" w:sz="0" w:space="0" w:color="auto"/>
                <w:right w:val="none" w:sz="0" w:space="0" w:color="auto"/>
              </w:divBdr>
            </w:div>
          </w:divsChild>
        </w:div>
        <w:div w:id="2061054454">
          <w:marLeft w:val="0"/>
          <w:marRight w:val="0"/>
          <w:marTop w:val="0"/>
          <w:marBottom w:val="0"/>
          <w:divBdr>
            <w:top w:val="none" w:sz="0" w:space="0" w:color="auto"/>
            <w:left w:val="none" w:sz="0" w:space="0" w:color="auto"/>
            <w:bottom w:val="none" w:sz="0" w:space="0" w:color="auto"/>
            <w:right w:val="none" w:sz="0" w:space="0" w:color="auto"/>
          </w:divBdr>
          <w:divsChild>
            <w:div w:id="1359433136">
              <w:marLeft w:val="0"/>
              <w:marRight w:val="0"/>
              <w:marTop w:val="120"/>
              <w:marBottom w:val="0"/>
              <w:divBdr>
                <w:top w:val="none" w:sz="0" w:space="0" w:color="auto"/>
                <w:left w:val="none" w:sz="0" w:space="0" w:color="auto"/>
                <w:bottom w:val="none" w:sz="0" w:space="0" w:color="auto"/>
                <w:right w:val="none" w:sz="0" w:space="0" w:color="auto"/>
              </w:divBdr>
            </w:div>
            <w:div w:id="17959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7725">
      <w:bodyDiv w:val="1"/>
      <w:marLeft w:val="0"/>
      <w:marRight w:val="0"/>
      <w:marTop w:val="0"/>
      <w:marBottom w:val="0"/>
      <w:divBdr>
        <w:top w:val="none" w:sz="0" w:space="0" w:color="auto"/>
        <w:left w:val="none" w:sz="0" w:space="0" w:color="auto"/>
        <w:bottom w:val="none" w:sz="0" w:space="0" w:color="auto"/>
        <w:right w:val="none" w:sz="0" w:space="0" w:color="auto"/>
      </w:divBdr>
    </w:div>
    <w:div w:id="1279221645">
      <w:bodyDiv w:val="1"/>
      <w:marLeft w:val="0"/>
      <w:marRight w:val="0"/>
      <w:marTop w:val="0"/>
      <w:marBottom w:val="0"/>
      <w:divBdr>
        <w:top w:val="none" w:sz="0" w:space="0" w:color="auto"/>
        <w:left w:val="none" w:sz="0" w:space="0" w:color="auto"/>
        <w:bottom w:val="none" w:sz="0" w:space="0" w:color="auto"/>
        <w:right w:val="none" w:sz="0" w:space="0" w:color="auto"/>
      </w:divBdr>
    </w:div>
    <w:div w:id="1285575217">
      <w:bodyDiv w:val="1"/>
      <w:marLeft w:val="0"/>
      <w:marRight w:val="0"/>
      <w:marTop w:val="0"/>
      <w:marBottom w:val="0"/>
      <w:divBdr>
        <w:top w:val="none" w:sz="0" w:space="0" w:color="auto"/>
        <w:left w:val="none" w:sz="0" w:space="0" w:color="auto"/>
        <w:bottom w:val="none" w:sz="0" w:space="0" w:color="auto"/>
        <w:right w:val="none" w:sz="0" w:space="0" w:color="auto"/>
      </w:divBdr>
    </w:div>
    <w:div w:id="1298299095">
      <w:bodyDiv w:val="1"/>
      <w:marLeft w:val="0"/>
      <w:marRight w:val="0"/>
      <w:marTop w:val="0"/>
      <w:marBottom w:val="0"/>
      <w:divBdr>
        <w:top w:val="none" w:sz="0" w:space="0" w:color="auto"/>
        <w:left w:val="none" w:sz="0" w:space="0" w:color="auto"/>
        <w:bottom w:val="none" w:sz="0" w:space="0" w:color="auto"/>
        <w:right w:val="none" w:sz="0" w:space="0" w:color="auto"/>
      </w:divBdr>
    </w:div>
    <w:div w:id="1311711608">
      <w:bodyDiv w:val="1"/>
      <w:marLeft w:val="0"/>
      <w:marRight w:val="0"/>
      <w:marTop w:val="0"/>
      <w:marBottom w:val="0"/>
      <w:divBdr>
        <w:top w:val="none" w:sz="0" w:space="0" w:color="auto"/>
        <w:left w:val="none" w:sz="0" w:space="0" w:color="auto"/>
        <w:bottom w:val="none" w:sz="0" w:space="0" w:color="auto"/>
        <w:right w:val="none" w:sz="0" w:space="0" w:color="auto"/>
      </w:divBdr>
      <w:divsChild>
        <w:div w:id="652412803">
          <w:marLeft w:val="600"/>
          <w:marRight w:val="0"/>
          <w:marTop w:val="0"/>
          <w:marBottom w:val="0"/>
          <w:divBdr>
            <w:top w:val="none" w:sz="0" w:space="0" w:color="auto"/>
            <w:left w:val="none" w:sz="0" w:space="0" w:color="auto"/>
            <w:bottom w:val="none" w:sz="0" w:space="0" w:color="auto"/>
            <w:right w:val="none" w:sz="0" w:space="0" w:color="auto"/>
          </w:divBdr>
        </w:div>
        <w:div w:id="902060462">
          <w:marLeft w:val="600"/>
          <w:marRight w:val="0"/>
          <w:marTop w:val="0"/>
          <w:marBottom w:val="0"/>
          <w:divBdr>
            <w:top w:val="none" w:sz="0" w:space="0" w:color="auto"/>
            <w:left w:val="none" w:sz="0" w:space="0" w:color="auto"/>
            <w:bottom w:val="none" w:sz="0" w:space="0" w:color="auto"/>
            <w:right w:val="none" w:sz="0" w:space="0" w:color="auto"/>
          </w:divBdr>
        </w:div>
        <w:div w:id="311180684">
          <w:marLeft w:val="600"/>
          <w:marRight w:val="0"/>
          <w:marTop w:val="0"/>
          <w:marBottom w:val="0"/>
          <w:divBdr>
            <w:top w:val="none" w:sz="0" w:space="0" w:color="auto"/>
            <w:left w:val="none" w:sz="0" w:space="0" w:color="auto"/>
            <w:bottom w:val="none" w:sz="0" w:space="0" w:color="auto"/>
            <w:right w:val="none" w:sz="0" w:space="0" w:color="auto"/>
          </w:divBdr>
        </w:div>
        <w:div w:id="1190417206">
          <w:marLeft w:val="600"/>
          <w:marRight w:val="0"/>
          <w:marTop w:val="0"/>
          <w:marBottom w:val="0"/>
          <w:divBdr>
            <w:top w:val="none" w:sz="0" w:space="0" w:color="auto"/>
            <w:left w:val="none" w:sz="0" w:space="0" w:color="auto"/>
            <w:bottom w:val="none" w:sz="0" w:space="0" w:color="auto"/>
            <w:right w:val="none" w:sz="0" w:space="0" w:color="auto"/>
          </w:divBdr>
        </w:div>
      </w:divsChild>
    </w:div>
    <w:div w:id="1313293372">
      <w:bodyDiv w:val="1"/>
      <w:marLeft w:val="0"/>
      <w:marRight w:val="0"/>
      <w:marTop w:val="0"/>
      <w:marBottom w:val="0"/>
      <w:divBdr>
        <w:top w:val="none" w:sz="0" w:space="0" w:color="auto"/>
        <w:left w:val="none" w:sz="0" w:space="0" w:color="auto"/>
        <w:bottom w:val="none" w:sz="0" w:space="0" w:color="auto"/>
        <w:right w:val="none" w:sz="0" w:space="0" w:color="auto"/>
      </w:divBdr>
    </w:div>
    <w:div w:id="1317687576">
      <w:bodyDiv w:val="1"/>
      <w:marLeft w:val="0"/>
      <w:marRight w:val="0"/>
      <w:marTop w:val="0"/>
      <w:marBottom w:val="0"/>
      <w:divBdr>
        <w:top w:val="none" w:sz="0" w:space="0" w:color="auto"/>
        <w:left w:val="none" w:sz="0" w:space="0" w:color="auto"/>
        <w:bottom w:val="none" w:sz="0" w:space="0" w:color="auto"/>
        <w:right w:val="none" w:sz="0" w:space="0" w:color="auto"/>
      </w:divBdr>
    </w:div>
    <w:div w:id="1318607264">
      <w:bodyDiv w:val="1"/>
      <w:marLeft w:val="0"/>
      <w:marRight w:val="0"/>
      <w:marTop w:val="0"/>
      <w:marBottom w:val="0"/>
      <w:divBdr>
        <w:top w:val="none" w:sz="0" w:space="0" w:color="auto"/>
        <w:left w:val="none" w:sz="0" w:space="0" w:color="auto"/>
        <w:bottom w:val="none" w:sz="0" w:space="0" w:color="auto"/>
        <w:right w:val="none" w:sz="0" w:space="0" w:color="auto"/>
      </w:divBdr>
    </w:div>
    <w:div w:id="1330333022">
      <w:bodyDiv w:val="1"/>
      <w:marLeft w:val="0"/>
      <w:marRight w:val="0"/>
      <w:marTop w:val="0"/>
      <w:marBottom w:val="0"/>
      <w:divBdr>
        <w:top w:val="none" w:sz="0" w:space="0" w:color="auto"/>
        <w:left w:val="none" w:sz="0" w:space="0" w:color="auto"/>
        <w:bottom w:val="none" w:sz="0" w:space="0" w:color="auto"/>
        <w:right w:val="none" w:sz="0" w:space="0" w:color="auto"/>
      </w:divBdr>
      <w:divsChild>
        <w:div w:id="1771313092">
          <w:marLeft w:val="0"/>
          <w:marRight w:val="0"/>
          <w:marTop w:val="0"/>
          <w:marBottom w:val="0"/>
          <w:divBdr>
            <w:top w:val="none" w:sz="0" w:space="0" w:color="auto"/>
            <w:left w:val="none" w:sz="0" w:space="0" w:color="auto"/>
            <w:bottom w:val="none" w:sz="0" w:space="0" w:color="auto"/>
            <w:right w:val="none" w:sz="0" w:space="0" w:color="auto"/>
          </w:divBdr>
          <w:divsChild>
            <w:div w:id="802848679">
              <w:marLeft w:val="0"/>
              <w:marRight w:val="0"/>
              <w:marTop w:val="0"/>
              <w:marBottom w:val="0"/>
              <w:divBdr>
                <w:top w:val="none" w:sz="0" w:space="0" w:color="auto"/>
                <w:left w:val="none" w:sz="0" w:space="0" w:color="auto"/>
                <w:bottom w:val="none" w:sz="0" w:space="0" w:color="auto"/>
                <w:right w:val="none" w:sz="0" w:space="0" w:color="auto"/>
              </w:divBdr>
            </w:div>
          </w:divsChild>
        </w:div>
        <w:div w:id="123043048">
          <w:marLeft w:val="0"/>
          <w:marRight w:val="0"/>
          <w:marTop w:val="0"/>
          <w:marBottom w:val="0"/>
          <w:divBdr>
            <w:top w:val="none" w:sz="0" w:space="0" w:color="auto"/>
            <w:left w:val="none" w:sz="0" w:space="0" w:color="auto"/>
            <w:bottom w:val="none" w:sz="0" w:space="0" w:color="auto"/>
            <w:right w:val="none" w:sz="0" w:space="0" w:color="auto"/>
          </w:divBdr>
          <w:divsChild>
            <w:div w:id="1098253622">
              <w:marLeft w:val="0"/>
              <w:marRight w:val="0"/>
              <w:marTop w:val="0"/>
              <w:marBottom w:val="0"/>
              <w:divBdr>
                <w:top w:val="none" w:sz="0" w:space="0" w:color="auto"/>
                <w:left w:val="none" w:sz="0" w:space="0" w:color="auto"/>
                <w:bottom w:val="none" w:sz="0" w:space="0" w:color="auto"/>
                <w:right w:val="none" w:sz="0" w:space="0" w:color="auto"/>
              </w:divBdr>
            </w:div>
            <w:div w:id="1721977114">
              <w:marLeft w:val="0"/>
              <w:marRight w:val="0"/>
              <w:marTop w:val="0"/>
              <w:marBottom w:val="0"/>
              <w:divBdr>
                <w:top w:val="none" w:sz="0" w:space="0" w:color="auto"/>
                <w:left w:val="none" w:sz="0" w:space="0" w:color="auto"/>
                <w:bottom w:val="none" w:sz="0" w:space="0" w:color="auto"/>
                <w:right w:val="none" w:sz="0" w:space="0" w:color="auto"/>
              </w:divBdr>
            </w:div>
          </w:divsChild>
        </w:div>
        <w:div w:id="489323649">
          <w:marLeft w:val="0"/>
          <w:marRight w:val="0"/>
          <w:marTop w:val="0"/>
          <w:marBottom w:val="0"/>
          <w:divBdr>
            <w:top w:val="none" w:sz="0" w:space="0" w:color="auto"/>
            <w:left w:val="none" w:sz="0" w:space="0" w:color="auto"/>
            <w:bottom w:val="none" w:sz="0" w:space="0" w:color="auto"/>
            <w:right w:val="none" w:sz="0" w:space="0" w:color="auto"/>
          </w:divBdr>
          <w:divsChild>
            <w:div w:id="1865902138">
              <w:marLeft w:val="0"/>
              <w:marRight w:val="0"/>
              <w:marTop w:val="0"/>
              <w:marBottom w:val="0"/>
              <w:divBdr>
                <w:top w:val="none" w:sz="0" w:space="0" w:color="auto"/>
                <w:left w:val="none" w:sz="0" w:space="0" w:color="auto"/>
                <w:bottom w:val="none" w:sz="0" w:space="0" w:color="auto"/>
                <w:right w:val="none" w:sz="0" w:space="0" w:color="auto"/>
              </w:divBdr>
            </w:div>
            <w:div w:id="267352640">
              <w:marLeft w:val="0"/>
              <w:marRight w:val="0"/>
              <w:marTop w:val="0"/>
              <w:marBottom w:val="0"/>
              <w:divBdr>
                <w:top w:val="none" w:sz="0" w:space="0" w:color="auto"/>
                <w:left w:val="none" w:sz="0" w:space="0" w:color="auto"/>
                <w:bottom w:val="none" w:sz="0" w:space="0" w:color="auto"/>
                <w:right w:val="none" w:sz="0" w:space="0" w:color="auto"/>
              </w:divBdr>
            </w:div>
          </w:divsChild>
        </w:div>
        <w:div w:id="403797332">
          <w:marLeft w:val="0"/>
          <w:marRight w:val="0"/>
          <w:marTop w:val="0"/>
          <w:marBottom w:val="0"/>
          <w:divBdr>
            <w:top w:val="none" w:sz="0" w:space="0" w:color="auto"/>
            <w:left w:val="none" w:sz="0" w:space="0" w:color="auto"/>
            <w:bottom w:val="none" w:sz="0" w:space="0" w:color="auto"/>
            <w:right w:val="none" w:sz="0" w:space="0" w:color="auto"/>
          </w:divBdr>
          <w:divsChild>
            <w:div w:id="452216353">
              <w:marLeft w:val="0"/>
              <w:marRight w:val="0"/>
              <w:marTop w:val="0"/>
              <w:marBottom w:val="0"/>
              <w:divBdr>
                <w:top w:val="none" w:sz="0" w:space="0" w:color="auto"/>
                <w:left w:val="none" w:sz="0" w:space="0" w:color="auto"/>
                <w:bottom w:val="none" w:sz="0" w:space="0" w:color="auto"/>
                <w:right w:val="none" w:sz="0" w:space="0" w:color="auto"/>
              </w:divBdr>
            </w:div>
            <w:div w:id="20061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33452">
      <w:bodyDiv w:val="1"/>
      <w:marLeft w:val="0"/>
      <w:marRight w:val="0"/>
      <w:marTop w:val="0"/>
      <w:marBottom w:val="0"/>
      <w:divBdr>
        <w:top w:val="none" w:sz="0" w:space="0" w:color="auto"/>
        <w:left w:val="none" w:sz="0" w:space="0" w:color="auto"/>
        <w:bottom w:val="none" w:sz="0" w:space="0" w:color="auto"/>
        <w:right w:val="none" w:sz="0" w:space="0" w:color="auto"/>
      </w:divBdr>
    </w:div>
    <w:div w:id="1341809586">
      <w:bodyDiv w:val="1"/>
      <w:marLeft w:val="0"/>
      <w:marRight w:val="0"/>
      <w:marTop w:val="0"/>
      <w:marBottom w:val="0"/>
      <w:divBdr>
        <w:top w:val="none" w:sz="0" w:space="0" w:color="auto"/>
        <w:left w:val="none" w:sz="0" w:space="0" w:color="auto"/>
        <w:bottom w:val="none" w:sz="0" w:space="0" w:color="auto"/>
        <w:right w:val="none" w:sz="0" w:space="0" w:color="auto"/>
      </w:divBdr>
      <w:divsChild>
        <w:div w:id="1236671712">
          <w:marLeft w:val="0"/>
          <w:marRight w:val="0"/>
          <w:marTop w:val="0"/>
          <w:marBottom w:val="0"/>
          <w:divBdr>
            <w:top w:val="none" w:sz="0" w:space="0" w:color="auto"/>
            <w:left w:val="none" w:sz="0" w:space="0" w:color="auto"/>
            <w:bottom w:val="none" w:sz="0" w:space="0" w:color="auto"/>
            <w:right w:val="none" w:sz="0" w:space="0" w:color="auto"/>
          </w:divBdr>
          <w:divsChild>
            <w:div w:id="63386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83912">
      <w:bodyDiv w:val="1"/>
      <w:marLeft w:val="0"/>
      <w:marRight w:val="0"/>
      <w:marTop w:val="0"/>
      <w:marBottom w:val="0"/>
      <w:divBdr>
        <w:top w:val="none" w:sz="0" w:space="0" w:color="auto"/>
        <w:left w:val="none" w:sz="0" w:space="0" w:color="auto"/>
        <w:bottom w:val="none" w:sz="0" w:space="0" w:color="auto"/>
        <w:right w:val="none" w:sz="0" w:space="0" w:color="auto"/>
      </w:divBdr>
    </w:div>
    <w:div w:id="1346245780">
      <w:bodyDiv w:val="1"/>
      <w:marLeft w:val="0"/>
      <w:marRight w:val="0"/>
      <w:marTop w:val="0"/>
      <w:marBottom w:val="0"/>
      <w:divBdr>
        <w:top w:val="none" w:sz="0" w:space="0" w:color="auto"/>
        <w:left w:val="none" w:sz="0" w:space="0" w:color="auto"/>
        <w:bottom w:val="none" w:sz="0" w:space="0" w:color="auto"/>
        <w:right w:val="none" w:sz="0" w:space="0" w:color="auto"/>
      </w:divBdr>
    </w:div>
    <w:div w:id="1347632134">
      <w:bodyDiv w:val="1"/>
      <w:marLeft w:val="0"/>
      <w:marRight w:val="0"/>
      <w:marTop w:val="0"/>
      <w:marBottom w:val="0"/>
      <w:divBdr>
        <w:top w:val="none" w:sz="0" w:space="0" w:color="auto"/>
        <w:left w:val="none" w:sz="0" w:space="0" w:color="auto"/>
        <w:bottom w:val="none" w:sz="0" w:space="0" w:color="auto"/>
        <w:right w:val="none" w:sz="0" w:space="0" w:color="auto"/>
      </w:divBdr>
      <w:divsChild>
        <w:div w:id="164825341">
          <w:marLeft w:val="0"/>
          <w:marRight w:val="0"/>
          <w:marTop w:val="0"/>
          <w:marBottom w:val="0"/>
          <w:divBdr>
            <w:top w:val="none" w:sz="0" w:space="0" w:color="auto"/>
            <w:left w:val="none" w:sz="0" w:space="0" w:color="auto"/>
            <w:bottom w:val="none" w:sz="0" w:space="0" w:color="auto"/>
            <w:right w:val="none" w:sz="0" w:space="0" w:color="auto"/>
          </w:divBdr>
          <w:divsChild>
            <w:div w:id="110572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08472">
      <w:bodyDiv w:val="1"/>
      <w:marLeft w:val="0"/>
      <w:marRight w:val="0"/>
      <w:marTop w:val="0"/>
      <w:marBottom w:val="0"/>
      <w:divBdr>
        <w:top w:val="none" w:sz="0" w:space="0" w:color="auto"/>
        <w:left w:val="none" w:sz="0" w:space="0" w:color="auto"/>
        <w:bottom w:val="none" w:sz="0" w:space="0" w:color="auto"/>
        <w:right w:val="none" w:sz="0" w:space="0" w:color="auto"/>
      </w:divBdr>
    </w:div>
    <w:div w:id="1350182302">
      <w:bodyDiv w:val="1"/>
      <w:marLeft w:val="0"/>
      <w:marRight w:val="0"/>
      <w:marTop w:val="0"/>
      <w:marBottom w:val="0"/>
      <w:divBdr>
        <w:top w:val="none" w:sz="0" w:space="0" w:color="auto"/>
        <w:left w:val="none" w:sz="0" w:space="0" w:color="auto"/>
        <w:bottom w:val="none" w:sz="0" w:space="0" w:color="auto"/>
        <w:right w:val="none" w:sz="0" w:space="0" w:color="auto"/>
      </w:divBdr>
      <w:divsChild>
        <w:div w:id="793868463">
          <w:marLeft w:val="0"/>
          <w:marRight w:val="0"/>
          <w:marTop w:val="120"/>
          <w:marBottom w:val="0"/>
          <w:divBdr>
            <w:top w:val="none" w:sz="0" w:space="0" w:color="auto"/>
            <w:left w:val="none" w:sz="0" w:space="0" w:color="auto"/>
            <w:bottom w:val="none" w:sz="0" w:space="0" w:color="auto"/>
            <w:right w:val="none" w:sz="0" w:space="0" w:color="auto"/>
          </w:divBdr>
        </w:div>
        <w:div w:id="1997564420">
          <w:marLeft w:val="0"/>
          <w:marRight w:val="0"/>
          <w:marTop w:val="0"/>
          <w:marBottom w:val="0"/>
          <w:divBdr>
            <w:top w:val="none" w:sz="0" w:space="0" w:color="auto"/>
            <w:left w:val="none" w:sz="0" w:space="0" w:color="auto"/>
            <w:bottom w:val="none" w:sz="0" w:space="0" w:color="auto"/>
            <w:right w:val="none" w:sz="0" w:space="0" w:color="auto"/>
          </w:divBdr>
        </w:div>
      </w:divsChild>
    </w:div>
    <w:div w:id="1352562535">
      <w:bodyDiv w:val="1"/>
      <w:marLeft w:val="0"/>
      <w:marRight w:val="0"/>
      <w:marTop w:val="0"/>
      <w:marBottom w:val="0"/>
      <w:divBdr>
        <w:top w:val="none" w:sz="0" w:space="0" w:color="auto"/>
        <w:left w:val="none" w:sz="0" w:space="0" w:color="auto"/>
        <w:bottom w:val="none" w:sz="0" w:space="0" w:color="auto"/>
        <w:right w:val="none" w:sz="0" w:space="0" w:color="auto"/>
      </w:divBdr>
    </w:div>
    <w:div w:id="1352803548">
      <w:bodyDiv w:val="1"/>
      <w:marLeft w:val="0"/>
      <w:marRight w:val="0"/>
      <w:marTop w:val="0"/>
      <w:marBottom w:val="0"/>
      <w:divBdr>
        <w:top w:val="none" w:sz="0" w:space="0" w:color="auto"/>
        <w:left w:val="none" w:sz="0" w:space="0" w:color="auto"/>
        <w:bottom w:val="none" w:sz="0" w:space="0" w:color="auto"/>
        <w:right w:val="none" w:sz="0" w:space="0" w:color="auto"/>
      </w:divBdr>
    </w:div>
    <w:div w:id="1358853896">
      <w:bodyDiv w:val="1"/>
      <w:marLeft w:val="0"/>
      <w:marRight w:val="0"/>
      <w:marTop w:val="0"/>
      <w:marBottom w:val="0"/>
      <w:divBdr>
        <w:top w:val="none" w:sz="0" w:space="0" w:color="auto"/>
        <w:left w:val="none" w:sz="0" w:space="0" w:color="auto"/>
        <w:bottom w:val="none" w:sz="0" w:space="0" w:color="auto"/>
        <w:right w:val="none" w:sz="0" w:space="0" w:color="auto"/>
      </w:divBdr>
    </w:div>
    <w:div w:id="1360012795">
      <w:bodyDiv w:val="1"/>
      <w:marLeft w:val="0"/>
      <w:marRight w:val="0"/>
      <w:marTop w:val="0"/>
      <w:marBottom w:val="0"/>
      <w:divBdr>
        <w:top w:val="none" w:sz="0" w:space="0" w:color="auto"/>
        <w:left w:val="none" w:sz="0" w:space="0" w:color="auto"/>
        <w:bottom w:val="none" w:sz="0" w:space="0" w:color="auto"/>
        <w:right w:val="none" w:sz="0" w:space="0" w:color="auto"/>
      </w:divBdr>
    </w:div>
    <w:div w:id="1361586485">
      <w:bodyDiv w:val="1"/>
      <w:marLeft w:val="0"/>
      <w:marRight w:val="0"/>
      <w:marTop w:val="0"/>
      <w:marBottom w:val="0"/>
      <w:divBdr>
        <w:top w:val="none" w:sz="0" w:space="0" w:color="auto"/>
        <w:left w:val="none" w:sz="0" w:space="0" w:color="auto"/>
        <w:bottom w:val="none" w:sz="0" w:space="0" w:color="auto"/>
        <w:right w:val="none" w:sz="0" w:space="0" w:color="auto"/>
      </w:divBdr>
      <w:divsChild>
        <w:div w:id="1865442803">
          <w:marLeft w:val="0"/>
          <w:marRight w:val="0"/>
          <w:marTop w:val="0"/>
          <w:marBottom w:val="0"/>
          <w:divBdr>
            <w:top w:val="none" w:sz="0" w:space="0" w:color="auto"/>
            <w:left w:val="none" w:sz="0" w:space="0" w:color="auto"/>
            <w:bottom w:val="none" w:sz="0" w:space="0" w:color="auto"/>
            <w:right w:val="none" w:sz="0" w:space="0" w:color="auto"/>
          </w:divBdr>
          <w:divsChild>
            <w:div w:id="54310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12576">
      <w:bodyDiv w:val="1"/>
      <w:marLeft w:val="0"/>
      <w:marRight w:val="0"/>
      <w:marTop w:val="0"/>
      <w:marBottom w:val="0"/>
      <w:divBdr>
        <w:top w:val="none" w:sz="0" w:space="0" w:color="auto"/>
        <w:left w:val="none" w:sz="0" w:space="0" w:color="auto"/>
        <w:bottom w:val="none" w:sz="0" w:space="0" w:color="auto"/>
        <w:right w:val="none" w:sz="0" w:space="0" w:color="auto"/>
      </w:divBdr>
    </w:div>
    <w:div w:id="1376196255">
      <w:bodyDiv w:val="1"/>
      <w:marLeft w:val="0"/>
      <w:marRight w:val="0"/>
      <w:marTop w:val="0"/>
      <w:marBottom w:val="0"/>
      <w:divBdr>
        <w:top w:val="none" w:sz="0" w:space="0" w:color="auto"/>
        <w:left w:val="none" w:sz="0" w:space="0" w:color="auto"/>
        <w:bottom w:val="none" w:sz="0" w:space="0" w:color="auto"/>
        <w:right w:val="none" w:sz="0" w:space="0" w:color="auto"/>
      </w:divBdr>
      <w:divsChild>
        <w:div w:id="955142772">
          <w:marLeft w:val="0"/>
          <w:marRight w:val="0"/>
          <w:marTop w:val="0"/>
          <w:marBottom w:val="0"/>
          <w:divBdr>
            <w:top w:val="none" w:sz="0" w:space="0" w:color="auto"/>
            <w:left w:val="none" w:sz="0" w:space="0" w:color="auto"/>
            <w:bottom w:val="none" w:sz="0" w:space="0" w:color="auto"/>
            <w:right w:val="none" w:sz="0" w:space="0" w:color="auto"/>
          </w:divBdr>
          <w:divsChild>
            <w:div w:id="127164774">
              <w:marLeft w:val="0"/>
              <w:marRight w:val="0"/>
              <w:marTop w:val="0"/>
              <w:marBottom w:val="0"/>
              <w:divBdr>
                <w:top w:val="none" w:sz="0" w:space="0" w:color="auto"/>
                <w:left w:val="none" w:sz="0" w:space="0" w:color="auto"/>
                <w:bottom w:val="none" w:sz="0" w:space="0" w:color="auto"/>
                <w:right w:val="none" w:sz="0" w:space="0" w:color="auto"/>
              </w:divBdr>
              <w:divsChild>
                <w:div w:id="1328358644">
                  <w:marLeft w:val="0"/>
                  <w:marRight w:val="0"/>
                  <w:marTop w:val="0"/>
                  <w:marBottom w:val="0"/>
                  <w:divBdr>
                    <w:top w:val="none" w:sz="0" w:space="0" w:color="auto"/>
                    <w:left w:val="none" w:sz="0" w:space="0" w:color="auto"/>
                    <w:bottom w:val="none" w:sz="0" w:space="0" w:color="auto"/>
                    <w:right w:val="none" w:sz="0" w:space="0" w:color="auto"/>
                  </w:divBdr>
                  <w:divsChild>
                    <w:div w:id="1367678559">
                      <w:marLeft w:val="0"/>
                      <w:marRight w:val="0"/>
                      <w:marTop w:val="120"/>
                      <w:marBottom w:val="0"/>
                      <w:divBdr>
                        <w:top w:val="none" w:sz="0" w:space="0" w:color="auto"/>
                        <w:left w:val="none" w:sz="0" w:space="0" w:color="auto"/>
                        <w:bottom w:val="none" w:sz="0" w:space="0" w:color="auto"/>
                        <w:right w:val="none" w:sz="0" w:space="0" w:color="auto"/>
                      </w:divBdr>
                    </w:div>
                    <w:div w:id="312374149">
                      <w:marLeft w:val="0"/>
                      <w:marRight w:val="0"/>
                      <w:marTop w:val="0"/>
                      <w:marBottom w:val="0"/>
                      <w:divBdr>
                        <w:top w:val="none" w:sz="0" w:space="0" w:color="auto"/>
                        <w:left w:val="none" w:sz="0" w:space="0" w:color="auto"/>
                        <w:bottom w:val="none" w:sz="0" w:space="0" w:color="auto"/>
                        <w:right w:val="none" w:sz="0" w:space="0" w:color="auto"/>
                      </w:divBdr>
                      <w:divsChild>
                        <w:div w:id="7949531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90092777">
                  <w:marLeft w:val="0"/>
                  <w:marRight w:val="0"/>
                  <w:marTop w:val="0"/>
                  <w:marBottom w:val="0"/>
                  <w:divBdr>
                    <w:top w:val="none" w:sz="0" w:space="0" w:color="auto"/>
                    <w:left w:val="none" w:sz="0" w:space="0" w:color="auto"/>
                    <w:bottom w:val="none" w:sz="0" w:space="0" w:color="auto"/>
                    <w:right w:val="none" w:sz="0" w:space="0" w:color="auto"/>
                  </w:divBdr>
                  <w:divsChild>
                    <w:div w:id="947354458">
                      <w:marLeft w:val="0"/>
                      <w:marRight w:val="0"/>
                      <w:marTop w:val="120"/>
                      <w:marBottom w:val="0"/>
                      <w:divBdr>
                        <w:top w:val="none" w:sz="0" w:space="0" w:color="auto"/>
                        <w:left w:val="none" w:sz="0" w:space="0" w:color="auto"/>
                        <w:bottom w:val="none" w:sz="0" w:space="0" w:color="auto"/>
                        <w:right w:val="none" w:sz="0" w:space="0" w:color="auto"/>
                      </w:divBdr>
                    </w:div>
                    <w:div w:id="1370102395">
                      <w:marLeft w:val="0"/>
                      <w:marRight w:val="0"/>
                      <w:marTop w:val="0"/>
                      <w:marBottom w:val="0"/>
                      <w:divBdr>
                        <w:top w:val="none" w:sz="0" w:space="0" w:color="auto"/>
                        <w:left w:val="none" w:sz="0" w:space="0" w:color="auto"/>
                        <w:bottom w:val="none" w:sz="0" w:space="0" w:color="auto"/>
                        <w:right w:val="none" w:sz="0" w:space="0" w:color="auto"/>
                      </w:divBdr>
                      <w:divsChild>
                        <w:div w:id="12071770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7602237">
          <w:marLeft w:val="0"/>
          <w:marRight w:val="0"/>
          <w:marTop w:val="0"/>
          <w:marBottom w:val="0"/>
          <w:divBdr>
            <w:top w:val="none" w:sz="0" w:space="0" w:color="auto"/>
            <w:left w:val="none" w:sz="0" w:space="0" w:color="auto"/>
            <w:bottom w:val="none" w:sz="0" w:space="0" w:color="auto"/>
            <w:right w:val="none" w:sz="0" w:space="0" w:color="auto"/>
          </w:divBdr>
          <w:divsChild>
            <w:div w:id="1603370544">
              <w:marLeft w:val="0"/>
              <w:marRight w:val="0"/>
              <w:marTop w:val="120"/>
              <w:marBottom w:val="0"/>
              <w:divBdr>
                <w:top w:val="none" w:sz="0" w:space="0" w:color="auto"/>
                <w:left w:val="none" w:sz="0" w:space="0" w:color="auto"/>
                <w:bottom w:val="none" w:sz="0" w:space="0" w:color="auto"/>
                <w:right w:val="none" w:sz="0" w:space="0" w:color="auto"/>
              </w:divBdr>
            </w:div>
            <w:div w:id="771360245">
              <w:marLeft w:val="0"/>
              <w:marRight w:val="0"/>
              <w:marTop w:val="0"/>
              <w:marBottom w:val="0"/>
              <w:divBdr>
                <w:top w:val="none" w:sz="0" w:space="0" w:color="auto"/>
                <w:left w:val="none" w:sz="0" w:space="0" w:color="auto"/>
                <w:bottom w:val="none" w:sz="0" w:space="0" w:color="auto"/>
                <w:right w:val="none" w:sz="0" w:space="0" w:color="auto"/>
              </w:divBdr>
            </w:div>
          </w:divsChild>
        </w:div>
        <w:div w:id="1435131602">
          <w:marLeft w:val="0"/>
          <w:marRight w:val="0"/>
          <w:marTop w:val="0"/>
          <w:marBottom w:val="0"/>
          <w:divBdr>
            <w:top w:val="none" w:sz="0" w:space="0" w:color="auto"/>
            <w:left w:val="none" w:sz="0" w:space="0" w:color="auto"/>
            <w:bottom w:val="none" w:sz="0" w:space="0" w:color="auto"/>
            <w:right w:val="none" w:sz="0" w:space="0" w:color="auto"/>
          </w:divBdr>
          <w:divsChild>
            <w:div w:id="720711959">
              <w:marLeft w:val="0"/>
              <w:marRight w:val="0"/>
              <w:marTop w:val="120"/>
              <w:marBottom w:val="0"/>
              <w:divBdr>
                <w:top w:val="none" w:sz="0" w:space="0" w:color="auto"/>
                <w:left w:val="none" w:sz="0" w:space="0" w:color="auto"/>
                <w:bottom w:val="none" w:sz="0" w:space="0" w:color="auto"/>
                <w:right w:val="none" w:sz="0" w:space="0" w:color="auto"/>
              </w:divBdr>
            </w:div>
            <w:div w:id="131441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390843">
      <w:bodyDiv w:val="1"/>
      <w:marLeft w:val="0"/>
      <w:marRight w:val="0"/>
      <w:marTop w:val="0"/>
      <w:marBottom w:val="0"/>
      <w:divBdr>
        <w:top w:val="none" w:sz="0" w:space="0" w:color="auto"/>
        <w:left w:val="none" w:sz="0" w:space="0" w:color="auto"/>
        <w:bottom w:val="none" w:sz="0" w:space="0" w:color="auto"/>
        <w:right w:val="none" w:sz="0" w:space="0" w:color="auto"/>
      </w:divBdr>
    </w:div>
    <w:div w:id="1390955282">
      <w:bodyDiv w:val="1"/>
      <w:marLeft w:val="0"/>
      <w:marRight w:val="0"/>
      <w:marTop w:val="0"/>
      <w:marBottom w:val="0"/>
      <w:divBdr>
        <w:top w:val="none" w:sz="0" w:space="0" w:color="auto"/>
        <w:left w:val="none" w:sz="0" w:space="0" w:color="auto"/>
        <w:bottom w:val="none" w:sz="0" w:space="0" w:color="auto"/>
        <w:right w:val="none" w:sz="0" w:space="0" w:color="auto"/>
      </w:divBdr>
    </w:div>
    <w:div w:id="1391922962">
      <w:bodyDiv w:val="1"/>
      <w:marLeft w:val="0"/>
      <w:marRight w:val="0"/>
      <w:marTop w:val="0"/>
      <w:marBottom w:val="0"/>
      <w:divBdr>
        <w:top w:val="none" w:sz="0" w:space="0" w:color="auto"/>
        <w:left w:val="none" w:sz="0" w:space="0" w:color="auto"/>
        <w:bottom w:val="none" w:sz="0" w:space="0" w:color="auto"/>
        <w:right w:val="none" w:sz="0" w:space="0" w:color="auto"/>
      </w:divBdr>
    </w:div>
    <w:div w:id="1392118761">
      <w:bodyDiv w:val="1"/>
      <w:marLeft w:val="0"/>
      <w:marRight w:val="0"/>
      <w:marTop w:val="0"/>
      <w:marBottom w:val="0"/>
      <w:divBdr>
        <w:top w:val="none" w:sz="0" w:space="0" w:color="auto"/>
        <w:left w:val="none" w:sz="0" w:space="0" w:color="auto"/>
        <w:bottom w:val="none" w:sz="0" w:space="0" w:color="auto"/>
        <w:right w:val="none" w:sz="0" w:space="0" w:color="auto"/>
      </w:divBdr>
    </w:div>
    <w:div w:id="1395012372">
      <w:bodyDiv w:val="1"/>
      <w:marLeft w:val="0"/>
      <w:marRight w:val="0"/>
      <w:marTop w:val="0"/>
      <w:marBottom w:val="0"/>
      <w:divBdr>
        <w:top w:val="none" w:sz="0" w:space="0" w:color="auto"/>
        <w:left w:val="none" w:sz="0" w:space="0" w:color="auto"/>
        <w:bottom w:val="none" w:sz="0" w:space="0" w:color="auto"/>
        <w:right w:val="none" w:sz="0" w:space="0" w:color="auto"/>
      </w:divBdr>
    </w:div>
    <w:div w:id="1396468864">
      <w:bodyDiv w:val="1"/>
      <w:marLeft w:val="0"/>
      <w:marRight w:val="0"/>
      <w:marTop w:val="0"/>
      <w:marBottom w:val="0"/>
      <w:divBdr>
        <w:top w:val="none" w:sz="0" w:space="0" w:color="auto"/>
        <w:left w:val="none" w:sz="0" w:space="0" w:color="auto"/>
        <w:bottom w:val="none" w:sz="0" w:space="0" w:color="auto"/>
        <w:right w:val="none" w:sz="0" w:space="0" w:color="auto"/>
      </w:divBdr>
    </w:div>
    <w:div w:id="1404184514">
      <w:bodyDiv w:val="1"/>
      <w:marLeft w:val="0"/>
      <w:marRight w:val="0"/>
      <w:marTop w:val="0"/>
      <w:marBottom w:val="0"/>
      <w:divBdr>
        <w:top w:val="none" w:sz="0" w:space="0" w:color="auto"/>
        <w:left w:val="none" w:sz="0" w:space="0" w:color="auto"/>
        <w:bottom w:val="none" w:sz="0" w:space="0" w:color="auto"/>
        <w:right w:val="none" w:sz="0" w:space="0" w:color="auto"/>
      </w:divBdr>
    </w:div>
    <w:div w:id="1408574674">
      <w:bodyDiv w:val="1"/>
      <w:marLeft w:val="0"/>
      <w:marRight w:val="0"/>
      <w:marTop w:val="0"/>
      <w:marBottom w:val="0"/>
      <w:divBdr>
        <w:top w:val="none" w:sz="0" w:space="0" w:color="auto"/>
        <w:left w:val="none" w:sz="0" w:space="0" w:color="auto"/>
        <w:bottom w:val="none" w:sz="0" w:space="0" w:color="auto"/>
        <w:right w:val="none" w:sz="0" w:space="0" w:color="auto"/>
      </w:divBdr>
      <w:divsChild>
        <w:div w:id="1102452634">
          <w:marLeft w:val="0"/>
          <w:marRight w:val="0"/>
          <w:marTop w:val="0"/>
          <w:marBottom w:val="0"/>
          <w:divBdr>
            <w:top w:val="none" w:sz="0" w:space="0" w:color="auto"/>
            <w:left w:val="none" w:sz="0" w:space="0" w:color="auto"/>
            <w:bottom w:val="none" w:sz="0" w:space="0" w:color="auto"/>
            <w:right w:val="none" w:sz="0" w:space="0" w:color="auto"/>
          </w:divBdr>
          <w:divsChild>
            <w:div w:id="508983742">
              <w:marLeft w:val="0"/>
              <w:marRight w:val="0"/>
              <w:marTop w:val="120"/>
              <w:marBottom w:val="0"/>
              <w:divBdr>
                <w:top w:val="none" w:sz="0" w:space="0" w:color="auto"/>
                <w:left w:val="none" w:sz="0" w:space="0" w:color="auto"/>
                <w:bottom w:val="none" w:sz="0" w:space="0" w:color="auto"/>
                <w:right w:val="none" w:sz="0" w:space="0" w:color="auto"/>
              </w:divBdr>
            </w:div>
            <w:div w:id="248276173">
              <w:marLeft w:val="0"/>
              <w:marRight w:val="0"/>
              <w:marTop w:val="0"/>
              <w:marBottom w:val="0"/>
              <w:divBdr>
                <w:top w:val="none" w:sz="0" w:space="0" w:color="auto"/>
                <w:left w:val="none" w:sz="0" w:space="0" w:color="auto"/>
                <w:bottom w:val="none" w:sz="0" w:space="0" w:color="auto"/>
                <w:right w:val="none" w:sz="0" w:space="0" w:color="auto"/>
              </w:divBdr>
              <w:divsChild>
                <w:div w:id="1767692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33863772">
          <w:marLeft w:val="0"/>
          <w:marRight w:val="0"/>
          <w:marTop w:val="0"/>
          <w:marBottom w:val="0"/>
          <w:divBdr>
            <w:top w:val="none" w:sz="0" w:space="0" w:color="auto"/>
            <w:left w:val="none" w:sz="0" w:space="0" w:color="auto"/>
            <w:bottom w:val="none" w:sz="0" w:space="0" w:color="auto"/>
            <w:right w:val="none" w:sz="0" w:space="0" w:color="auto"/>
          </w:divBdr>
          <w:divsChild>
            <w:div w:id="2006861304">
              <w:marLeft w:val="0"/>
              <w:marRight w:val="0"/>
              <w:marTop w:val="120"/>
              <w:marBottom w:val="0"/>
              <w:divBdr>
                <w:top w:val="none" w:sz="0" w:space="0" w:color="auto"/>
                <w:left w:val="none" w:sz="0" w:space="0" w:color="auto"/>
                <w:bottom w:val="none" w:sz="0" w:space="0" w:color="auto"/>
                <w:right w:val="none" w:sz="0" w:space="0" w:color="auto"/>
              </w:divBdr>
            </w:div>
            <w:div w:id="427040371">
              <w:marLeft w:val="0"/>
              <w:marRight w:val="0"/>
              <w:marTop w:val="0"/>
              <w:marBottom w:val="0"/>
              <w:divBdr>
                <w:top w:val="none" w:sz="0" w:space="0" w:color="auto"/>
                <w:left w:val="none" w:sz="0" w:space="0" w:color="auto"/>
                <w:bottom w:val="none" w:sz="0" w:space="0" w:color="auto"/>
                <w:right w:val="none" w:sz="0" w:space="0" w:color="auto"/>
              </w:divBdr>
              <w:divsChild>
                <w:div w:id="1640260112">
                  <w:marLeft w:val="0"/>
                  <w:marRight w:val="0"/>
                  <w:marTop w:val="120"/>
                  <w:marBottom w:val="0"/>
                  <w:divBdr>
                    <w:top w:val="none" w:sz="0" w:space="0" w:color="auto"/>
                    <w:left w:val="none" w:sz="0" w:space="0" w:color="auto"/>
                    <w:bottom w:val="none" w:sz="0" w:space="0" w:color="auto"/>
                    <w:right w:val="none" w:sz="0" w:space="0" w:color="auto"/>
                  </w:divBdr>
                </w:div>
                <w:div w:id="1962959553">
                  <w:marLeft w:val="0"/>
                  <w:marRight w:val="0"/>
                  <w:marTop w:val="120"/>
                  <w:marBottom w:val="0"/>
                  <w:divBdr>
                    <w:top w:val="none" w:sz="0" w:space="0" w:color="auto"/>
                    <w:left w:val="none" w:sz="0" w:space="0" w:color="auto"/>
                    <w:bottom w:val="none" w:sz="0" w:space="0" w:color="auto"/>
                    <w:right w:val="none" w:sz="0" w:space="0" w:color="auto"/>
                  </w:divBdr>
                  <w:divsChild>
                    <w:div w:id="680164561">
                      <w:marLeft w:val="0"/>
                      <w:marRight w:val="0"/>
                      <w:marTop w:val="0"/>
                      <w:marBottom w:val="0"/>
                      <w:divBdr>
                        <w:top w:val="none" w:sz="0" w:space="0" w:color="auto"/>
                        <w:left w:val="none" w:sz="0" w:space="0" w:color="auto"/>
                        <w:bottom w:val="none" w:sz="0" w:space="0" w:color="auto"/>
                        <w:right w:val="none" w:sz="0" w:space="0" w:color="auto"/>
                      </w:divBdr>
                      <w:divsChild>
                        <w:div w:id="676424426">
                          <w:marLeft w:val="0"/>
                          <w:marRight w:val="0"/>
                          <w:marTop w:val="120"/>
                          <w:marBottom w:val="0"/>
                          <w:divBdr>
                            <w:top w:val="none" w:sz="0" w:space="0" w:color="auto"/>
                            <w:left w:val="none" w:sz="0" w:space="0" w:color="auto"/>
                            <w:bottom w:val="none" w:sz="0" w:space="0" w:color="auto"/>
                            <w:right w:val="none" w:sz="0" w:space="0" w:color="auto"/>
                          </w:divBdr>
                        </w:div>
                        <w:div w:id="705563783">
                          <w:marLeft w:val="0"/>
                          <w:marRight w:val="0"/>
                          <w:marTop w:val="0"/>
                          <w:marBottom w:val="0"/>
                          <w:divBdr>
                            <w:top w:val="none" w:sz="0" w:space="0" w:color="auto"/>
                            <w:left w:val="none" w:sz="0" w:space="0" w:color="auto"/>
                            <w:bottom w:val="none" w:sz="0" w:space="0" w:color="auto"/>
                            <w:right w:val="none" w:sz="0" w:space="0" w:color="auto"/>
                          </w:divBdr>
                        </w:div>
                      </w:divsChild>
                    </w:div>
                    <w:div w:id="688678851">
                      <w:marLeft w:val="0"/>
                      <w:marRight w:val="0"/>
                      <w:marTop w:val="0"/>
                      <w:marBottom w:val="0"/>
                      <w:divBdr>
                        <w:top w:val="none" w:sz="0" w:space="0" w:color="auto"/>
                        <w:left w:val="none" w:sz="0" w:space="0" w:color="auto"/>
                        <w:bottom w:val="none" w:sz="0" w:space="0" w:color="auto"/>
                        <w:right w:val="none" w:sz="0" w:space="0" w:color="auto"/>
                      </w:divBdr>
                      <w:divsChild>
                        <w:div w:id="242106711">
                          <w:marLeft w:val="0"/>
                          <w:marRight w:val="0"/>
                          <w:marTop w:val="120"/>
                          <w:marBottom w:val="0"/>
                          <w:divBdr>
                            <w:top w:val="none" w:sz="0" w:space="0" w:color="auto"/>
                            <w:left w:val="none" w:sz="0" w:space="0" w:color="auto"/>
                            <w:bottom w:val="none" w:sz="0" w:space="0" w:color="auto"/>
                            <w:right w:val="none" w:sz="0" w:space="0" w:color="auto"/>
                          </w:divBdr>
                        </w:div>
                        <w:div w:id="1363433633">
                          <w:marLeft w:val="0"/>
                          <w:marRight w:val="0"/>
                          <w:marTop w:val="0"/>
                          <w:marBottom w:val="0"/>
                          <w:divBdr>
                            <w:top w:val="none" w:sz="0" w:space="0" w:color="auto"/>
                            <w:left w:val="none" w:sz="0" w:space="0" w:color="auto"/>
                            <w:bottom w:val="none" w:sz="0" w:space="0" w:color="auto"/>
                            <w:right w:val="none" w:sz="0" w:space="0" w:color="auto"/>
                          </w:divBdr>
                        </w:div>
                      </w:divsChild>
                    </w:div>
                    <w:div w:id="2016033737">
                      <w:marLeft w:val="0"/>
                      <w:marRight w:val="0"/>
                      <w:marTop w:val="0"/>
                      <w:marBottom w:val="0"/>
                      <w:divBdr>
                        <w:top w:val="none" w:sz="0" w:space="0" w:color="auto"/>
                        <w:left w:val="none" w:sz="0" w:space="0" w:color="auto"/>
                        <w:bottom w:val="none" w:sz="0" w:space="0" w:color="auto"/>
                        <w:right w:val="none" w:sz="0" w:space="0" w:color="auto"/>
                      </w:divBdr>
                      <w:divsChild>
                        <w:div w:id="1557472789">
                          <w:marLeft w:val="0"/>
                          <w:marRight w:val="0"/>
                          <w:marTop w:val="120"/>
                          <w:marBottom w:val="0"/>
                          <w:divBdr>
                            <w:top w:val="none" w:sz="0" w:space="0" w:color="auto"/>
                            <w:left w:val="none" w:sz="0" w:space="0" w:color="auto"/>
                            <w:bottom w:val="none" w:sz="0" w:space="0" w:color="auto"/>
                            <w:right w:val="none" w:sz="0" w:space="0" w:color="auto"/>
                          </w:divBdr>
                        </w:div>
                        <w:div w:id="27416178">
                          <w:marLeft w:val="0"/>
                          <w:marRight w:val="0"/>
                          <w:marTop w:val="0"/>
                          <w:marBottom w:val="0"/>
                          <w:divBdr>
                            <w:top w:val="none" w:sz="0" w:space="0" w:color="auto"/>
                            <w:left w:val="none" w:sz="0" w:space="0" w:color="auto"/>
                            <w:bottom w:val="none" w:sz="0" w:space="0" w:color="auto"/>
                            <w:right w:val="none" w:sz="0" w:space="0" w:color="auto"/>
                          </w:divBdr>
                        </w:div>
                      </w:divsChild>
                    </w:div>
                    <w:div w:id="589847522">
                      <w:marLeft w:val="0"/>
                      <w:marRight w:val="0"/>
                      <w:marTop w:val="0"/>
                      <w:marBottom w:val="0"/>
                      <w:divBdr>
                        <w:top w:val="none" w:sz="0" w:space="0" w:color="auto"/>
                        <w:left w:val="none" w:sz="0" w:space="0" w:color="auto"/>
                        <w:bottom w:val="none" w:sz="0" w:space="0" w:color="auto"/>
                        <w:right w:val="none" w:sz="0" w:space="0" w:color="auto"/>
                      </w:divBdr>
                      <w:divsChild>
                        <w:div w:id="605620941">
                          <w:marLeft w:val="0"/>
                          <w:marRight w:val="0"/>
                          <w:marTop w:val="120"/>
                          <w:marBottom w:val="0"/>
                          <w:divBdr>
                            <w:top w:val="none" w:sz="0" w:space="0" w:color="auto"/>
                            <w:left w:val="none" w:sz="0" w:space="0" w:color="auto"/>
                            <w:bottom w:val="none" w:sz="0" w:space="0" w:color="auto"/>
                            <w:right w:val="none" w:sz="0" w:space="0" w:color="auto"/>
                          </w:divBdr>
                        </w:div>
                        <w:div w:id="1498765839">
                          <w:marLeft w:val="0"/>
                          <w:marRight w:val="0"/>
                          <w:marTop w:val="0"/>
                          <w:marBottom w:val="0"/>
                          <w:divBdr>
                            <w:top w:val="none" w:sz="0" w:space="0" w:color="auto"/>
                            <w:left w:val="none" w:sz="0" w:space="0" w:color="auto"/>
                            <w:bottom w:val="none" w:sz="0" w:space="0" w:color="auto"/>
                            <w:right w:val="none" w:sz="0" w:space="0" w:color="auto"/>
                          </w:divBdr>
                        </w:div>
                      </w:divsChild>
                    </w:div>
                    <w:div w:id="1277256560">
                      <w:marLeft w:val="0"/>
                      <w:marRight w:val="0"/>
                      <w:marTop w:val="0"/>
                      <w:marBottom w:val="0"/>
                      <w:divBdr>
                        <w:top w:val="none" w:sz="0" w:space="0" w:color="auto"/>
                        <w:left w:val="none" w:sz="0" w:space="0" w:color="auto"/>
                        <w:bottom w:val="none" w:sz="0" w:space="0" w:color="auto"/>
                        <w:right w:val="none" w:sz="0" w:space="0" w:color="auto"/>
                      </w:divBdr>
                      <w:divsChild>
                        <w:div w:id="510998224">
                          <w:marLeft w:val="0"/>
                          <w:marRight w:val="0"/>
                          <w:marTop w:val="120"/>
                          <w:marBottom w:val="0"/>
                          <w:divBdr>
                            <w:top w:val="none" w:sz="0" w:space="0" w:color="auto"/>
                            <w:left w:val="none" w:sz="0" w:space="0" w:color="auto"/>
                            <w:bottom w:val="none" w:sz="0" w:space="0" w:color="auto"/>
                            <w:right w:val="none" w:sz="0" w:space="0" w:color="auto"/>
                          </w:divBdr>
                        </w:div>
                        <w:div w:id="1780223216">
                          <w:marLeft w:val="0"/>
                          <w:marRight w:val="0"/>
                          <w:marTop w:val="0"/>
                          <w:marBottom w:val="0"/>
                          <w:divBdr>
                            <w:top w:val="none" w:sz="0" w:space="0" w:color="auto"/>
                            <w:left w:val="none" w:sz="0" w:space="0" w:color="auto"/>
                            <w:bottom w:val="none" w:sz="0" w:space="0" w:color="auto"/>
                            <w:right w:val="none" w:sz="0" w:space="0" w:color="auto"/>
                          </w:divBdr>
                        </w:div>
                      </w:divsChild>
                    </w:div>
                    <w:div w:id="1885288834">
                      <w:marLeft w:val="0"/>
                      <w:marRight w:val="0"/>
                      <w:marTop w:val="0"/>
                      <w:marBottom w:val="0"/>
                      <w:divBdr>
                        <w:top w:val="none" w:sz="0" w:space="0" w:color="auto"/>
                        <w:left w:val="none" w:sz="0" w:space="0" w:color="auto"/>
                        <w:bottom w:val="none" w:sz="0" w:space="0" w:color="auto"/>
                        <w:right w:val="none" w:sz="0" w:space="0" w:color="auto"/>
                      </w:divBdr>
                      <w:divsChild>
                        <w:div w:id="1442843578">
                          <w:marLeft w:val="0"/>
                          <w:marRight w:val="0"/>
                          <w:marTop w:val="120"/>
                          <w:marBottom w:val="0"/>
                          <w:divBdr>
                            <w:top w:val="none" w:sz="0" w:space="0" w:color="auto"/>
                            <w:left w:val="none" w:sz="0" w:space="0" w:color="auto"/>
                            <w:bottom w:val="none" w:sz="0" w:space="0" w:color="auto"/>
                            <w:right w:val="none" w:sz="0" w:space="0" w:color="auto"/>
                          </w:divBdr>
                        </w:div>
                        <w:div w:id="1535388604">
                          <w:marLeft w:val="0"/>
                          <w:marRight w:val="0"/>
                          <w:marTop w:val="0"/>
                          <w:marBottom w:val="0"/>
                          <w:divBdr>
                            <w:top w:val="none" w:sz="0" w:space="0" w:color="auto"/>
                            <w:left w:val="none" w:sz="0" w:space="0" w:color="auto"/>
                            <w:bottom w:val="none" w:sz="0" w:space="0" w:color="auto"/>
                            <w:right w:val="none" w:sz="0" w:space="0" w:color="auto"/>
                          </w:divBdr>
                        </w:div>
                      </w:divsChild>
                    </w:div>
                    <w:div w:id="383455817">
                      <w:marLeft w:val="0"/>
                      <w:marRight w:val="0"/>
                      <w:marTop w:val="0"/>
                      <w:marBottom w:val="0"/>
                      <w:divBdr>
                        <w:top w:val="none" w:sz="0" w:space="0" w:color="auto"/>
                        <w:left w:val="none" w:sz="0" w:space="0" w:color="auto"/>
                        <w:bottom w:val="none" w:sz="0" w:space="0" w:color="auto"/>
                        <w:right w:val="none" w:sz="0" w:space="0" w:color="auto"/>
                      </w:divBdr>
                      <w:divsChild>
                        <w:div w:id="1399206718">
                          <w:marLeft w:val="0"/>
                          <w:marRight w:val="0"/>
                          <w:marTop w:val="120"/>
                          <w:marBottom w:val="0"/>
                          <w:divBdr>
                            <w:top w:val="none" w:sz="0" w:space="0" w:color="auto"/>
                            <w:left w:val="none" w:sz="0" w:space="0" w:color="auto"/>
                            <w:bottom w:val="none" w:sz="0" w:space="0" w:color="auto"/>
                            <w:right w:val="none" w:sz="0" w:space="0" w:color="auto"/>
                          </w:divBdr>
                        </w:div>
                        <w:div w:id="1797600137">
                          <w:marLeft w:val="0"/>
                          <w:marRight w:val="0"/>
                          <w:marTop w:val="0"/>
                          <w:marBottom w:val="0"/>
                          <w:divBdr>
                            <w:top w:val="none" w:sz="0" w:space="0" w:color="auto"/>
                            <w:left w:val="none" w:sz="0" w:space="0" w:color="auto"/>
                            <w:bottom w:val="none" w:sz="0" w:space="0" w:color="auto"/>
                            <w:right w:val="none" w:sz="0" w:space="0" w:color="auto"/>
                          </w:divBdr>
                        </w:div>
                      </w:divsChild>
                    </w:div>
                    <w:div w:id="1833716496">
                      <w:marLeft w:val="0"/>
                      <w:marRight w:val="0"/>
                      <w:marTop w:val="0"/>
                      <w:marBottom w:val="0"/>
                      <w:divBdr>
                        <w:top w:val="none" w:sz="0" w:space="0" w:color="auto"/>
                        <w:left w:val="none" w:sz="0" w:space="0" w:color="auto"/>
                        <w:bottom w:val="none" w:sz="0" w:space="0" w:color="auto"/>
                        <w:right w:val="none" w:sz="0" w:space="0" w:color="auto"/>
                      </w:divBdr>
                      <w:divsChild>
                        <w:div w:id="62720197">
                          <w:marLeft w:val="0"/>
                          <w:marRight w:val="0"/>
                          <w:marTop w:val="120"/>
                          <w:marBottom w:val="0"/>
                          <w:divBdr>
                            <w:top w:val="none" w:sz="0" w:space="0" w:color="auto"/>
                            <w:left w:val="none" w:sz="0" w:space="0" w:color="auto"/>
                            <w:bottom w:val="none" w:sz="0" w:space="0" w:color="auto"/>
                            <w:right w:val="none" w:sz="0" w:space="0" w:color="auto"/>
                          </w:divBdr>
                        </w:div>
                        <w:div w:id="1872961641">
                          <w:marLeft w:val="0"/>
                          <w:marRight w:val="0"/>
                          <w:marTop w:val="0"/>
                          <w:marBottom w:val="0"/>
                          <w:divBdr>
                            <w:top w:val="none" w:sz="0" w:space="0" w:color="auto"/>
                            <w:left w:val="none" w:sz="0" w:space="0" w:color="auto"/>
                            <w:bottom w:val="none" w:sz="0" w:space="0" w:color="auto"/>
                            <w:right w:val="none" w:sz="0" w:space="0" w:color="auto"/>
                          </w:divBdr>
                        </w:div>
                      </w:divsChild>
                    </w:div>
                    <w:div w:id="1392266775">
                      <w:marLeft w:val="0"/>
                      <w:marRight w:val="0"/>
                      <w:marTop w:val="0"/>
                      <w:marBottom w:val="0"/>
                      <w:divBdr>
                        <w:top w:val="none" w:sz="0" w:space="0" w:color="auto"/>
                        <w:left w:val="none" w:sz="0" w:space="0" w:color="auto"/>
                        <w:bottom w:val="none" w:sz="0" w:space="0" w:color="auto"/>
                        <w:right w:val="none" w:sz="0" w:space="0" w:color="auto"/>
                      </w:divBdr>
                      <w:divsChild>
                        <w:div w:id="1214536563">
                          <w:marLeft w:val="0"/>
                          <w:marRight w:val="0"/>
                          <w:marTop w:val="120"/>
                          <w:marBottom w:val="0"/>
                          <w:divBdr>
                            <w:top w:val="none" w:sz="0" w:space="0" w:color="auto"/>
                            <w:left w:val="none" w:sz="0" w:space="0" w:color="auto"/>
                            <w:bottom w:val="none" w:sz="0" w:space="0" w:color="auto"/>
                            <w:right w:val="none" w:sz="0" w:space="0" w:color="auto"/>
                          </w:divBdr>
                        </w:div>
                        <w:div w:id="203148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269856">
      <w:bodyDiv w:val="1"/>
      <w:marLeft w:val="0"/>
      <w:marRight w:val="0"/>
      <w:marTop w:val="0"/>
      <w:marBottom w:val="0"/>
      <w:divBdr>
        <w:top w:val="none" w:sz="0" w:space="0" w:color="auto"/>
        <w:left w:val="none" w:sz="0" w:space="0" w:color="auto"/>
        <w:bottom w:val="none" w:sz="0" w:space="0" w:color="auto"/>
        <w:right w:val="none" w:sz="0" w:space="0" w:color="auto"/>
      </w:divBdr>
    </w:div>
    <w:div w:id="1412317688">
      <w:bodyDiv w:val="1"/>
      <w:marLeft w:val="0"/>
      <w:marRight w:val="0"/>
      <w:marTop w:val="0"/>
      <w:marBottom w:val="0"/>
      <w:divBdr>
        <w:top w:val="none" w:sz="0" w:space="0" w:color="auto"/>
        <w:left w:val="none" w:sz="0" w:space="0" w:color="auto"/>
        <w:bottom w:val="none" w:sz="0" w:space="0" w:color="auto"/>
        <w:right w:val="none" w:sz="0" w:space="0" w:color="auto"/>
      </w:divBdr>
      <w:divsChild>
        <w:div w:id="287128926">
          <w:marLeft w:val="600"/>
          <w:marRight w:val="0"/>
          <w:marTop w:val="0"/>
          <w:marBottom w:val="0"/>
          <w:divBdr>
            <w:top w:val="none" w:sz="0" w:space="0" w:color="auto"/>
            <w:left w:val="none" w:sz="0" w:space="0" w:color="auto"/>
            <w:bottom w:val="none" w:sz="0" w:space="0" w:color="auto"/>
            <w:right w:val="none" w:sz="0" w:space="0" w:color="auto"/>
          </w:divBdr>
        </w:div>
        <w:div w:id="1546604809">
          <w:marLeft w:val="600"/>
          <w:marRight w:val="0"/>
          <w:marTop w:val="0"/>
          <w:marBottom w:val="0"/>
          <w:divBdr>
            <w:top w:val="none" w:sz="0" w:space="0" w:color="auto"/>
            <w:left w:val="none" w:sz="0" w:space="0" w:color="auto"/>
            <w:bottom w:val="none" w:sz="0" w:space="0" w:color="auto"/>
            <w:right w:val="none" w:sz="0" w:space="0" w:color="auto"/>
          </w:divBdr>
        </w:div>
        <w:div w:id="1537356455">
          <w:marLeft w:val="600"/>
          <w:marRight w:val="0"/>
          <w:marTop w:val="0"/>
          <w:marBottom w:val="0"/>
          <w:divBdr>
            <w:top w:val="none" w:sz="0" w:space="0" w:color="auto"/>
            <w:left w:val="none" w:sz="0" w:space="0" w:color="auto"/>
            <w:bottom w:val="none" w:sz="0" w:space="0" w:color="auto"/>
            <w:right w:val="none" w:sz="0" w:space="0" w:color="auto"/>
          </w:divBdr>
        </w:div>
        <w:div w:id="1481994300">
          <w:marLeft w:val="600"/>
          <w:marRight w:val="0"/>
          <w:marTop w:val="0"/>
          <w:marBottom w:val="0"/>
          <w:divBdr>
            <w:top w:val="none" w:sz="0" w:space="0" w:color="auto"/>
            <w:left w:val="none" w:sz="0" w:space="0" w:color="auto"/>
            <w:bottom w:val="none" w:sz="0" w:space="0" w:color="auto"/>
            <w:right w:val="none" w:sz="0" w:space="0" w:color="auto"/>
          </w:divBdr>
        </w:div>
      </w:divsChild>
    </w:div>
    <w:div w:id="1413892937">
      <w:bodyDiv w:val="1"/>
      <w:marLeft w:val="0"/>
      <w:marRight w:val="0"/>
      <w:marTop w:val="0"/>
      <w:marBottom w:val="0"/>
      <w:divBdr>
        <w:top w:val="none" w:sz="0" w:space="0" w:color="auto"/>
        <w:left w:val="none" w:sz="0" w:space="0" w:color="auto"/>
        <w:bottom w:val="none" w:sz="0" w:space="0" w:color="auto"/>
        <w:right w:val="none" w:sz="0" w:space="0" w:color="auto"/>
      </w:divBdr>
      <w:divsChild>
        <w:div w:id="1196622949">
          <w:marLeft w:val="0"/>
          <w:marRight w:val="0"/>
          <w:marTop w:val="0"/>
          <w:marBottom w:val="0"/>
          <w:divBdr>
            <w:top w:val="none" w:sz="0" w:space="0" w:color="auto"/>
            <w:left w:val="none" w:sz="0" w:space="0" w:color="auto"/>
            <w:bottom w:val="none" w:sz="0" w:space="0" w:color="auto"/>
            <w:right w:val="none" w:sz="0" w:space="0" w:color="auto"/>
          </w:divBdr>
          <w:divsChild>
            <w:div w:id="342515684">
              <w:marLeft w:val="0"/>
              <w:marRight w:val="0"/>
              <w:marTop w:val="0"/>
              <w:marBottom w:val="0"/>
              <w:divBdr>
                <w:top w:val="none" w:sz="0" w:space="0" w:color="auto"/>
                <w:left w:val="none" w:sz="0" w:space="0" w:color="auto"/>
                <w:bottom w:val="none" w:sz="0" w:space="0" w:color="auto"/>
                <w:right w:val="none" w:sz="0" w:space="0" w:color="auto"/>
              </w:divBdr>
            </w:div>
          </w:divsChild>
        </w:div>
        <w:div w:id="1382678780">
          <w:marLeft w:val="0"/>
          <w:marRight w:val="0"/>
          <w:marTop w:val="0"/>
          <w:marBottom w:val="0"/>
          <w:divBdr>
            <w:top w:val="none" w:sz="0" w:space="0" w:color="auto"/>
            <w:left w:val="none" w:sz="0" w:space="0" w:color="auto"/>
            <w:bottom w:val="none" w:sz="0" w:space="0" w:color="auto"/>
            <w:right w:val="none" w:sz="0" w:space="0" w:color="auto"/>
          </w:divBdr>
          <w:divsChild>
            <w:div w:id="50046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4618">
      <w:bodyDiv w:val="1"/>
      <w:marLeft w:val="0"/>
      <w:marRight w:val="0"/>
      <w:marTop w:val="0"/>
      <w:marBottom w:val="0"/>
      <w:divBdr>
        <w:top w:val="none" w:sz="0" w:space="0" w:color="auto"/>
        <w:left w:val="none" w:sz="0" w:space="0" w:color="auto"/>
        <w:bottom w:val="none" w:sz="0" w:space="0" w:color="auto"/>
        <w:right w:val="none" w:sz="0" w:space="0" w:color="auto"/>
      </w:divBdr>
      <w:divsChild>
        <w:div w:id="1596786120">
          <w:marLeft w:val="0"/>
          <w:marRight w:val="0"/>
          <w:marTop w:val="0"/>
          <w:marBottom w:val="0"/>
          <w:divBdr>
            <w:top w:val="none" w:sz="0" w:space="0" w:color="auto"/>
            <w:left w:val="none" w:sz="0" w:space="0" w:color="auto"/>
            <w:bottom w:val="none" w:sz="0" w:space="0" w:color="auto"/>
            <w:right w:val="none" w:sz="0" w:space="0" w:color="auto"/>
          </w:divBdr>
          <w:divsChild>
            <w:div w:id="374163266">
              <w:marLeft w:val="0"/>
              <w:marRight w:val="0"/>
              <w:marTop w:val="0"/>
              <w:marBottom w:val="0"/>
              <w:divBdr>
                <w:top w:val="none" w:sz="0" w:space="0" w:color="auto"/>
                <w:left w:val="none" w:sz="0" w:space="0" w:color="auto"/>
                <w:bottom w:val="none" w:sz="0" w:space="0" w:color="auto"/>
                <w:right w:val="none" w:sz="0" w:space="0" w:color="auto"/>
              </w:divBdr>
              <w:divsChild>
                <w:div w:id="127266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953437">
      <w:bodyDiv w:val="1"/>
      <w:marLeft w:val="0"/>
      <w:marRight w:val="0"/>
      <w:marTop w:val="0"/>
      <w:marBottom w:val="0"/>
      <w:divBdr>
        <w:top w:val="none" w:sz="0" w:space="0" w:color="auto"/>
        <w:left w:val="none" w:sz="0" w:space="0" w:color="auto"/>
        <w:bottom w:val="none" w:sz="0" w:space="0" w:color="auto"/>
        <w:right w:val="none" w:sz="0" w:space="0" w:color="auto"/>
      </w:divBdr>
    </w:div>
    <w:div w:id="1429890415">
      <w:bodyDiv w:val="1"/>
      <w:marLeft w:val="0"/>
      <w:marRight w:val="0"/>
      <w:marTop w:val="0"/>
      <w:marBottom w:val="0"/>
      <w:divBdr>
        <w:top w:val="none" w:sz="0" w:space="0" w:color="auto"/>
        <w:left w:val="none" w:sz="0" w:space="0" w:color="auto"/>
        <w:bottom w:val="none" w:sz="0" w:space="0" w:color="auto"/>
        <w:right w:val="none" w:sz="0" w:space="0" w:color="auto"/>
      </w:divBdr>
      <w:divsChild>
        <w:div w:id="1247609701">
          <w:marLeft w:val="0"/>
          <w:marRight w:val="0"/>
          <w:marTop w:val="0"/>
          <w:marBottom w:val="0"/>
          <w:divBdr>
            <w:top w:val="none" w:sz="0" w:space="0" w:color="auto"/>
            <w:left w:val="none" w:sz="0" w:space="0" w:color="auto"/>
            <w:bottom w:val="none" w:sz="0" w:space="0" w:color="auto"/>
            <w:right w:val="none" w:sz="0" w:space="0" w:color="auto"/>
          </w:divBdr>
          <w:divsChild>
            <w:div w:id="16310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15570">
      <w:bodyDiv w:val="1"/>
      <w:marLeft w:val="0"/>
      <w:marRight w:val="0"/>
      <w:marTop w:val="0"/>
      <w:marBottom w:val="0"/>
      <w:divBdr>
        <w:top w:val="none" w:sz="0" w:space="0" w:color="auto"/>
        <w:left w:val="none" w:sz="0" w:space="0" w:color="auto"/>
        <w:bottom w:val="none" w:sz="0" w:space="0" w:color="auto"/>
        <w:right w:val="none" w:sz="0" w:space="0" w:color="auto"/>
      </w:divBdr>
      <w:divsChild>
        <w:div w:id="664434959">
          <w:marLeft w:val="0"/>
          <w:marRight w:val="0"/>
          <w:marTop w:val="0"/>
          <w:marBottom w:val="0"/>
          <w:divBdr>
            <w:top w:val="none" w:sz="0" w:space="0" w:color="auto"/>
            <w:left w:val="none" w:sz="0" w:space="0" w:color="auto"/>
            <w:bottom w:val="none" w:sz="0" w:space="0" w:color="auto"/>
            <w:right w:val="none" w:sz="0" w:space="0" w:color="auto"/>
          </w:divBdr>
          <w:divsChild>
            <w:div w:id="112920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03752">
      <w:bodyDiv w:val="1"/>
      <w:marLeft w:val="0"/>
      <w:marRight w:val="0"/>
      <w:marTop w:val="0"/>
      <w:marBottom w:val="0"/>
      <w:divBdr>
        <w:top w:val="none" w:sz="0" w:space="0" w:color="auto"/>
        <w:left w:val="none" w:sz="0" w:space="0" w:color="auto"/>
        <w:bottom w:val="none" w:sz="0" w:space="0" w:color="auto"/>
        <w:right w:val="none" w:sz="0" w:space="0" w:color="auto"/>
      </w:divBdr>
    </w:div>
    <w:div w:id="1454905340">
      <w:bodyDiv w:val="1"/>
      <w:marLeft w:val="0"/>
      <w:marRight w:val="0"/>
      <w:marTop w:val="0"/>
      <w:marBottom w:val="0"/>
      <w:divBdr>
        <w:top w:val="none" w:sz="0" w:space="0" w:color="auto"/>
        <w:left w:val="none" w:sz="0" w:space="0" w:color="auto"/>
        <w:bottom w:val="none" w:sz="0" w:space="0" w:color="auto"/>
        <w:right w:val="none" w:sz="0" w:space="0" w:color="auto"/>
      </w:divBdr>
    </w:div>
    <w:div w:id="1455251251">
      <w:bodyDiv w:val="1"/>
      <w:marLeft w:val="0"/>
      <w:marRight w:val="0"/>
      <w:marTop w:val="0"/>
      <w:marBottom w:val="0"/>
      <w:divBdr>
        <w:top w:val="none" w:sz="0" w:space="0" w:color="auto"/>
        <w:left w:val="none" w:sz="0" w:space="0" w:color="auto"/>
        <w:bottom w:val="none" w:sz="0" w:space="0" w:color="auto"/>
        <w:right w:val="none" w:sz="0" w:space="0" w:color="auto"/>
      </w:divBdr>
    </w:div>
    <w:div w:id="1475177285">
      <w:bodyDiv w:val="1"/>
      <w:marLeft w:val="0"/>
      <w:marRight w:val="0"/>
      <w:marTop w:val="0"/>
      <w:marBottom w:val="0"/>
      <w:divBdr>
        <w:top w:val="none" w:sz="0" w:space="0" w:color="auto"/>
        <w:left w:val="none" w:sz="0" w:space="0" w:color="auto"/>
        <w:bottom w:val="none" w:sz="0" w:space="0" w:color="auto"/>
        <w:right w:val="none" w:sz="0" w:space="0" w:color="auto"/>
      </w:divBdr>
    </w:div>
    <w:div w:id="1475754318">
      <w:bodyDiv w:val="1"/>
      <w:marLeft w:val="0"/>
      <w:marRight w:val="0"/>
      <w:marTop w:val="0"/>
      <w:marBottom w:val="0"/>
      <w:divBdr>
        <w:top w:val="none" w:sz="0" w:space="0" w:color="auto"/>
        <w:left w:val="none" w:sz="0" w:space="0" w:color="auto"/>
        <w:bottom w:val="none" w:sz="0" w:space="0" w:color="auto"/>
        <w:right w:val="none" w:sz="0" w:space="0" w:color="auto"/>
      </w:divBdr>
    </w:div>
    <w:div w:id="1477334741">
      <w:bodyDiv w:val="1"/>
      <w:marLeft w:val="0"/>
      <w:marRight w:val="0"/>
      <w:marTop w:val="0"/>
      <w:marBottom w:val="0"/>
      <w:divBdr>
        <w:top w:val="none" w:sz="0" w:space="0" w:color="auto"/>
        <w:left w:val="none" w:sz="0" w:space="0" w:color="auto"/>
        <w:bottom w:val="none" w:sz="0" w:space="0" w:color="auto"/>
        <w:right w:val="none" w:sz="0" w:space="0" w:color="auto"/>
      </w:divBdr>
    </w:div>
    <w:div w:id="1511215619">
      <w:bodyDiv w:val="1"/>
      <w:marLeft w:val="0"/>
      <w:marRight w:val="0"/>
      <w:marTop w:val="0"/>
      <w:marBottom w:val="0"/>
      <w:divBdr>
        <w:top w:val="none" w:sz="0" w:space="0" w:color="auto"/>
        <w:left w:val="none" w:sz="0" w:space="0" w:color="auto"/>
        <w:bottom w:val="none" w:sz="0" w:space="0" w:color="auto"/>
        <w:right w:val="none" w:sz="0" w:space="0" w:color="auto"/>
      </w:divBdr>
      <w:divsChild>
        <w:div w:id="450516957">
          <w:marLeft w:val="0"/>
          <w:marRight w:val="0"/>
          <w:marTop w:val="0"/>
          <w:marBottom w:val="0"/>
          <w:divBdr>
            <w:top w:val="none" w:sz="0" w:space="0" w:color="auto"/>
            <w:left w:val="none" w:sz="0" w:space="0" w:color="auto"/>
            <w:bottom w:val="none" w:sz="0" w:space="0" w:color="auto"/>
            <w:right w:val="none" w:sz="0" w:space="0" w:color="auto"/>
          </w:divBdr>
        </w:div>
      </w:divsChild>
    </w:div>
    <w:div w:id="1517381735">
      <w:bodyDiv w:val="1"/>
      <w:marLeft w:val="0"/>
      <w:marRight w:val="0"/>
      <w:marTop w:val="0"/>
      <w:marBottom w:val="0"/>
      <w:divBdr>
        <w:top w:val="none" w:sz="0" w:space="0" w:color="auto"/>
        <w:left w:val="none" w:sz="0" w:space="0" w:color="auto"/>
        <w:bottom w:val="none" w:sz="0" w:space="0" w:color="auto"/>
        <w:right w:val="none" w:sz="0" w:space="0" w:color="auto"/>
      </w:divBdr>
      <w:divsChild>
        <w:div w:id="2056923101">
          <w:marLeft w:val="0"/>
          <w:marRight w:val="0"/>
          <w:marTop w:val="0"/>
          <w:marBottom w:val="0"/>
          <w:divBdr>
            <w:top w:val="none" w:sz="0" w:space="0" w:color="auto"/>
            <w:left w:val="none" w:sz="0" w:space="0" w:color="auto"/>
            <w:bottom w:val="none" w:sz="0" w:space="0" w:color="auto"/>
            <w:right w:val="none" w:sz="0" w:space="0" w:color="auto"/>
          </w:divBdr>
        </w:div>
      </w:divsChild>
    </w:div>
    <w:div w:id="1522277246">
      <w:bodyDiv w:val="1"/>
      <w:marLeft w:val="0"/>
      <w:marRight w:val="0"/>
      <w:marTop w:val="0"/>
      <w:marBottom w:val="0"/>
      <w:divBdr>
        <w:top w:val="none" w:sz="0" w:space="0" w:color="auto"/>
        <w:left w:val="none" w:sz="0" w:space="0" w:color="auto"/>
        <w:bottom w:val="none" w:sz="0" w:space="0" w:color="auto"/>
        <w:right w:val="none" w:sz="0" w:space="0" w:color="auto"/>
      </w:divBdr>
      <w:divsChild>
        <w:div w:id="576206127">
          <w:marLeft w:val="600"/>
          <w:marRight w:val="0"/>
          <w:marTop w:val="0"/>
          <w:marBottom w:val="0"/>
          <w:divBdr>
            <w:top w:val="none" w:sz="0" w:space="0" w:color="auto"/>
            <w:left w:val="none" w:sz="0" w:space="0" w:color="auto"/>
            <w:bottom w:val="none" w:sz="0" w:space="0" w:color="auto"/>
            <w:right w:val="none" w:sz="0" w:space="0" w:color="auto"/>
          </w:divBdr>
        </w:div>
        <w:div w:id="1598706559">
          <w:marLeft w:val="600"/>
          <w:marRight w:val="0"/>
          <w:marTop w:val="0"/>
          <w:marBottom w:val="0"/>
          <w:divBdr>
            <w:top w:val="none" w:sz="0" w:space="0" w:color="auto"/>
            <w:left w:val="none" w:sz="0" w:space="0" w:color="auto"/>
            <w:bottom w:val="none" w:sz="0" w:space="0" w:color="auto"/>
            <w:right w:val="none" w:sz="0" w:space="0" w:color="auto"/>
          </w:divBdr>
        </w:div>
        <w:div w:id="1379428512">
          <w:marLeft w:val="600"/>
          <w:marRight w:val="0"/>
          <w:marTop w:val="0"/>
          <w:marBottom w:val="0"/>
          <w:divBdr>
            <w:top w:val="none" w:sz="0" w:space="0" w:color="auto"/>
            <w:left w:val="none" w:sz="0" w:space="0" w:color="auto"/>
            <w:bottom w:val="none" w:sz="0" w:space="0" w:color="auto"/>
            <w:right w:val="none" w:sz="0" w:space="0" w:color="auto"/>
          </w:divBdr>
        </w:div>
      </w:divsChild>
    </w:div>
    <w:div w:id="1531072176">
      <w:bodyDiv w:val="1"/>
      <w:marLeft w:val="0"/>
      <w:marRight w:val="0"/>
      <w:marTop w:val="0"/>
      <w:marBottom w:val="0"/>
      <w:divBdr>
        <w:top w:val="none" w:sz="0" w:space="0" w:color="auto"/>
        <w:left w:val="none" w:sz="0" w:space="0" w:color="auto"/>
        <w:bottom w:val="none" w:sz="0" w:space="0" w:color="auto"/>
        <w:right w:val="none" w:sz="0" w:space="0" w:color="auto"/>
      </w:divBdr>
    </w:div>
    <w:div w:id="1533614396">
      <w:bodyDiv w:val="1"/>
      <w:marLeft w:val="0"/>
      <w:marRight w:val="0"/>
      <w:marTop w:val="0"/>
      <w:marBottom w:val="0"/>
      <w:divBdr>
        <w:top w:val="none" w:sz="0" w:space="0" w:color="auto"/>
        <w:left w:val="none" w:sz="0" w:space="0" w:color="auto"/>
        <w:bottom w:val="none" w:sz="0" w:space="0" w:color="auto"/>
        <w:right w:val="none" w:sz="0" w:space="0" w:color="auto"/>
      </w:divBdr>
      <w:divsChild>
        <w:div w:id="1842623971">
          <w:marLeft w:val="0"/>
          <w:marRight w:val="0"/>
          <w:marTop w:val="0"/>
          <w:marBottom w:val="0"/>
          <w:divBdr>
            <w:top w:val="none" w:sz="0" w:space="0" w:color="auto"/>
            <w:left w:val="none" w:sz="0" w:space="0" w:color="auto"/>
            <w:bottom w:val="none" w:sz="0" w:space="0" w:color="auto"/>
            <w:right w:val="none" w:sz="0" w:space="0" w:color="auto"/>
          </w:divBdr>
          <w:divsChild>
            <w:div w:id="232930111">
              <w:marLeft w:val="0"/>
              <w:marRight w:val="0"/>
              <w:marTop w:val="0"/>
              <w:marBottom w:val="0"/>
              <w:divBdr>
                <w:top w:val="none" w:sz="0" w:space="0" w:color="auto"/>
                <w:left w:val="none" w:sz="0" w:space="0" w:color="auto"/>
                <w:bottom w:val="none" w:sz="0" w:space="0" w:color="auto"/>
                <w:right w:val="none" w:sz="0" w:space="0" w:color="auto"/>
              </w:divBdr>
            </w:div>
          </w:divsChild>
        </w:div>
        <w:div w:id="836263350">
          <w:marLeft w:val="0"/>
          <w:marRight w:val="0"/>
          <w:marTop w:val="0"/>
          <w:marBottom w:val="0"/>
          <w:divBdr>
            <w:top w:val="none" w:sz="0" w:space="0" w:color="auto"/>
            <w:left w:val="none" w:sz="0" w:space="0" w:color="auto"/>
            <w:bottom w:val="none" w:sz="0" w:space="0" w:color="auto"/>
            <w:right w:val="none" w:sz="0" w:space="0" w:color="auto"/>
          </w:divBdr>
          <w:divsChild>
            <w:div w:id="1260021991">
              <w:marLeft w:val="0"/>
              <w:marRight w:val="0"/>
              <w:marTop w:val="0"/>
              <w:marBottom w:val="0"/>
              <w:divBdr>
                <w:top w:val="none" w:sz="0" w:space="0" w:color="auto"/>
                <w:left w:val="none" w:sz="0" w:space="0" w:color="auto"/>
                <w:bottom w:val="none" w:sz="0" w:space="0" w:color="auto"/>
                <w:right w:val="none" w:sz="0" w:space="0" w:color="auto"/>
              </w:divBdr>
            </w:div>
            <w:div w:id="277686406">
              <w:marLeft w:val="0"/>
              <w:marRight w:val="0"/>
              <w:marTop w:val="0"/>
              <w:marBottom w:val="0"/>
              <w:divBdr>
                <w:top w:val="none" w:sz="0" w:space="0" w:color="auto"/>
                <w:left w:val="none" w:sz="0" w:space="0" w:color="auto"/>
                <w:bottom w:val="none" w:sz="0" w:space="0" w:color="auto"/>
                <w:right w:val="none" w:sz="0" w:space="0" w:color="auto"/>
              </w:divBdr>
            </w:div>
          </w:divsChild>
        </w:div>
        <w:div w:id="94133196">
          <w:marLeft w:val="0"/>
          <w:marRight w:val="0"/>
          <w:marTop w:val="0"/>
          <w:marBottom w:val="0"/>
          <w:divBdr>
            <w:top w:val="none" w:sz="0" w:space="0" w:color="auto"/>
            <w:left w:val="none" w:sz="0" w:space="0" w:color="auto"/>
            <w:bottom w:val="none" w:sz="0" w:space="0" w:color="auto"/>
            <w:right w:val="none" w:sz="0" w:space="0" w:color="auto"/>
          </w:divBdr>
          <w:divsChild>
            <w:div w:id="639531179">
              <w:marLeft w:val="0"/>
              <w:marRight w:val="0"/>
              <w:marTop w:val="0"/>
              <w:marBottom w:val="0"/>
              <w:divBdr>
                <w:top w:val="none" w:sz="0" w:space="0" w:color="auto"/>
                <w:left w:val="none" w:sz="0" w:space="0" w:color="auto"/>
                <w:bottom w:val="none" w:sz="0" w:space="0" w:color="auto"/>
                <w:right w:val="none" w:sz="0" w:space="0" w:color="auto"/>
              </w:divBdr>
            </w:div>
            <w:div w:id="1857234636">
              <w:marLeft w:val="0"/>
              <w:marRight w:val="0"/>
              <w:marTop w:val="0"/>
              <w:marBottom w:val="0"/>
              <w:divBdr>
                <w:top w:val="none" w:sz="0" w:space="0" w:color="auto"/>
                <w:left w:val="none" w:sz="0" w:space="0" w:color="auto"/>
                <w:bottom w:val="none" w:sz="0" w:space="0" w:color="auto"/>
                <w:right w:val="none" w:sz="0" w:space="0" w:color="auto"/>
              </w:divBdr>
            </w:div>
          </w:divsChild>
        </w:div>
        <w:div w:id="366953209">
          <w:marLeft w:val="0"/>
          <w:marRight w:val="0"/>
          <w:marTop w:val="0"/>
          <w:marBottom w:val="0"/>
          <w:divBdr>
            <w:top w:val="none" w:sz="0" w:space="0" w:color="auto"/>
            <w:left w:val="none" w:sz="0" w:space="0" w:color="auto"/>
            <w:bottom w:val="none" w:sz="0" w:space="0" w:color="auto"/>
            <w:right w:val="none" w:sz="0" w:space="0" w:color="auto"/>
          </w:divBdr>
          <w:divsChild>
            <w:div w:id="1425763426">
              <w:marLeft w:val="0"/>
              <w:marRight w:val="0"/>
              <w:marTop w:val="0"/>
              <w:marBottom w:val="0"/>
              <w:divBdr>
                <w:top w:val="none" w:sz="0" w:space="0" w:color="auto"/>
                <w:left w:val="none" w:sz="0" w:space="0" w:color="auto"/>
                <w:bottom w:val="none" w:sz="0" w:space="0" w:color="auto"/>
                <w:right w:val="none" w:sz="0" w:space="0" w:color="auto"/>
              </w:divBdr>
            </w:div>
            <w:div w:id="9386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1938">
      <w:bodyDiv w:val="1"/>
      <w:marLeft w:val="0"/>
      <w:marRight w:val="0"/>
      <w:marTop w:val="0"/>
      <w:marBottom w:val="0"/>
      <w:divBdr>
        <w:top w:val="none" w:sz="0" w:space="0" w:color="auto"/>
        <w:left w:val="none" w:sz="0" w:space="0" w:color="auto"/>
        <w:bottom w:val="none" w:sz="0" w:space="0" w:color="auto"/>
        <w:right w:val="none" w:sz="0" w:space="0" w:color="auto"/>
      </w:divBdr>
      <w:divsChild>
        <w:div w:id="1390156110">
          <w:marLeft w:val="0"/>
          <w:marRight w:val="0"/>
          <w:marTop w:val="0"/>
          <w:marBottom w:val="0"/>
          <w:divBdr>
            <w:top w:val="none" w:sz="0" w:space="0" w:color="auto"/>
            <w:left w:val="none" w:sz="0" w:space="0" w:color="auto"/>
            <w:bottom w:val="none" w:sz="0" w:space="0" w:color="auto"/>
            <w:right w:val="none" w:sz="0" w:space="0" w:color="auto"/>
          </w:divBdr>
        </w:div>
      </w:divsChild>
    </w:div>
    <w:div w:id="1543593558">
      <w:bodyDiv w:val="1"/>
      <w:marLeft w:val="0"/>
      <w:marRight w:val="0"/>
      <w:marTop w:val="0"/>
      <w:marBottom w:val="0"/>
      <w:divBdr>
        <w:top w:val="none" w:sz="0" w:space="0" w:color="auto"/>
        <w:left w:val="none" w:sz="0" w:space="0" w:color="auto"/>
        <w:bottom w:val="none" w:sz="0" w:space="0" w:color="auto"/>
        <w:right w:val="none" w:sz="0" w:space="0" w:color="auto"/>
      </w:divBdr>
      <w:divsChild>
        <w:div w:id="582375372">
          <w:marLeft w:val="0"/>
          <w:marRight w:val="0"/>
          <w:marTop w:val="0"/>
          <w:marBottom w:val="0"/>
          <w:divBdr>
            <w:top w:val="none" w:sz="0" w:space="0" w:color="auto"/>
            <w:left w:val="none" w:sz="0" w:space="0" w:color="auto"/>
            <w:bottom w:val="none" w:sz="0" w:space="0" w:color="auto"/>
            <w:right w:val="none" w:sz="0" w:space="0" w:color="auto"/>
          </w:divBdr>
        </w:div>
      </w:divsChild>
    </w:div>
    <w:div w:id="1552382113">
      <w:bodyDiv w:val="1"/>
      <w:marLeft w:val="0"/>
      <w:marRight w:val="0"/>
      <w:marTop w:val="0"/>
      <w:marBottom w:val="0"/>
      <w:divBdr>
        <w:top w:val="none" w:sz="0" w:space="0" w:color="auto"/>
        <w:left w:val="none" w:sz="0" w:space="0" w:color="auto"/>
        <w:bottom w:val="none" w:sz="0" w:space="0" w:color="auto"/>
        <w:right w:val="none" w:sz="0" w:space="0" w:color="auto"/>
      </w:divBdr>
    </w:div>
    <w:div w:id="1558013081">
      <w:bodyDiv w:val="1"/>
      <w:marLeft w:val="0"/>
      <w:marRight w:val="0"/>
      <w:marTop w:val="0"/>
      <w:marBottom w:val="0"/>
      <w:divBdr>
        <w:top w:val="none" w:sz="0" w:space="0" w:color="auto"/>
        <w:left w:val="none" w:sz="0" w:space="0" w:color="auto"/>
        <w:bottom w:val="none" w:sz="0" w:space="0" w:color="auto"/>
        <w:right w:val="none" w:sz="0" w:space="0" w:color="auto"/>
      </w:divBdr>
    </w:div>
    <w:div w:id="1563367319">
      <w:bodyDiv w:val="1"/>
      <w:marLeft w:val="0"/>
      <w:marRight w:val="0"/>
      <w:marTop w:val="0"/>
      <w:marBottom w:val="0"/>
      <w:divBdr>
        <w:top w:val="none" w:sz="0" w:space="0" w:color="auto"/>
        <w:left w:val="none" w:sz="0" w:space="0" w:color="auto"/>
        <w:bottom w:val="none" w:sz="0" w:space="0" w:color="auto"/>
        <w:right w:val="none" w:sz="0" w:space="0" w:color="auto"/>
      </w:divBdr>
      <w:divsChild>
        <w:div w:id="2020427163">
          <w:marLeft w:val="0"/>
          <w:marRight w:val="0"/>
          <w:marTop w:val="0"/>
          <w:marBottom w:val="0"/>
          <w:divBdr>
            <w:top w:val="none" w:sz="0" w:space="0" w:color="auto"/>
            <w:left w:val="none" w:sz="0" w:space="0" w:color="auto"/>
            <w:bottom w:val="none" w:sz="0" w:space="0" w:color="auto"/>
            <w:right w:val="none" w:sz="0" w:space="0" w:color="auto"/>
          </w:divBdr>
        </w:div>
        <w:div w:id="1620798267">
          <w:marLeft w:val="0"/>
          <w:marRight w:val="0"/>
          <w:marTop w:val="0"/>
          <w:marBottom w:val="0"/>
          <w:divBdr>
            <w:top w:val="none" w:sz="0" w:space="0" w:color="auto"/>
            <w:left w:val="none" w:sz="0" w:space="0" w:color="auto"/>
            <w:bottom w:val="none" w:sz="0" w:space="0" w:color="auto"/>
            <w:right w:val="none" w:sz="0" w:space="0" w:color="auto"/>
          </w:divBdr>
          <w:divsChild>
            <w:div w:id="14303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732315">
      <w:bodyDiv w:val="1"/>
      <w:marLeft w:val="0"/>
      <w:marRight w:val="0"/>
      <w:marTop w:val="0"/>
      <w:marBottom w:val="0"/>
      <w:divBdr>
        <w:top w:val="none" w:sz="0" w:space="0" w:color="auto"/>
        <w:left w:val="none" w:sz="0" w:space="0" w:color="auto"/>
        <w:bottom w:val="none" w:sz="0" w:space="0" w:color="auto"/>
        <w:right w:val="none" w:sz="0" w:space="0" w:color="auto"/>
      </w:divBdr>
      <w:divsChild>
        <w:div w:id="879587155">
          <w:marLeft w:val="600"/>
          <w:marRight w:val="0"/>
          <w:marTop w:val="0"/>
          <w:marBottom w:val="0"/>
          <w:divBdr>
            <w:top w:val="none" w:sz="0" w:space="0" w:color="auto"/>
            <w:left w:val="none" w:sz="0" w:space="0" w:color="auto"/>
            <w:bottom w:val="none" w:sz="0" w:space="0" w:color="auto"/>
            <w:right w:val="none" w:sz="0" w:space="0" w:color="auto"/>
          </w:divBdr>
        </w:div>
        <w:div w:id="1709061373">
          <w:marLeft w:val="600"/>
          <w:marRight w:val="0"/>
          <w:marTop w:val="0"/>
          <w:marBottom w:val="0"/>
          <w:divBdr>
            <w:top w:val="none" w:sz="0" w:space="0" w:color="auto"/>
            <w:left w:val="none" w:sz="0" w:space="0" w:color="auto"/>
            <w:bottom w:val="none" w:sz="0" w:space="0" w:color="auto"/>
            <w:right w:val="none" w:sz="0" w:space="0" w:color="auto"/>
          </w:divBdr>
        </w:div>
      </w:divsChild>
    </w:div>
    <w:div w:id="1572544713">
      <w:bodyDiv w:val="1"/>
      <w:marLeft w:val="0"/>
      <w:marRight w:val="0"/>
      <w:marTop w:val="0"/>
      <w:marBottom w:val="0"/>
      <w:divBdr>
        <w:top w:val="none" w:sz="0" w:space="0" w:color="auto"/>
        <w:left w:val="none" w:sz="0" w:space="0" w:color="auto"/>
        <w:bottom w:val="none" w:sz="0" w:space="0" w:color="auto"/>
        <w:right w:val="none" w:sz="0" w:space="0" w:color="auto"/>
      </w:divBdr>
    </w:div>
    <w:div w:id="1579944202">
      <w:bodyDiv w:val="1"/>
      <w:marLeft w:val="0"/>
      <w:marRight w:val="0"/>
      <w:marTop w:val="0"/>
      <w:marBottom w:val="0"/>
      <w:divBdr>
        <w:top w:val="none" w:sz="0" w:space="0" w:color="auto"/>
        <w:left w:val="none" w:sz="0" w:space="0" w:color="auto"/>
        <w:bottom w:val="none" w:sz="0" w:space="0" w:color="auto"/>
        <w:right w:val="none" w:sz="0" w:space="0" w:color="auto"/>
      </w:divBdr>
    </w:div>
    <w:div w:id="1581868233">
      <w:bodyDiv w:val="1"/>
      <w:marLeft w:val="0"/>
      <w:marRight w:val="0"/>
      <w:marTop w:val="0"/>
      <w:marBottom w:val="0"/>
      <w:divBdr>
        <w:top w:val="none" w:sz="0" w:space="0" w:color="auto"/>
        <w:left w:val="none" w:sz="0" w:space="0" w:color="auto"/>
        <w:bottom w:val="none" w:sz="0" w:space="0" w:color="auto"/>
        <w:right w:val="none" w:sz="0" w:space="0" w:color="auto"/>
      </w:divBdr>
    </w:div>
    <w:div w:id="1583220024">
      <w:bodyDiv w:val="1"/>
      <w:marLeft w:val="0"/>
      <w:marRight w:val="0"/>
      <w:marTop w:val="0"/>
      <w:marBottom w:val="0"/>
      <w:divBdr>
        <w:top w:val="none" w:sz="0" w:space="0" w:color="auto"/>
        <w:left w:val="none" w:sz="0" w:space="0" w:color="auto"/>
        <w:bottom w:val="none" w:sz="0" w:space="0" w:color="auto"/>
        <w:right w:val="none" w:sz="0" w:space="0" w:color="auto"/>
      </w:divBdr>
    </w:div>
    <w:div w:id="1584072973">
      <w:bodyDiv w:val="1"/>
      <w:marLeft w:val="0"/>
      <w:marRight w:val="0"/>
      <w:marTop w:val="0"/>
      <w:marBottom w:val="0"/>
      <w:divBdr>
        <w:top w:val="none" w:sz="0" w:space="0" w:color="auto"/>
        <w:left w:val="none" w:sz="0" w:space="0" w:color="auto"/>
        <w:bottom w:val="none" w:sz="0" w:space="0" w:color="auto"/>
        <w:right w:val="none" w:sz="0" w:space="0" w:color="auto"/>
      </w:divBdr>
    </w:div>
    <w:div w:id="1588920400">
      <w:bodyDiv w:val="1"/>
      <w:marLeft w:val="0"/>
      <w:marRight w:val="0"/>
      <w:marTop w:val="0"/>
      <w:marBottom w:val="0"/>
      <w:divBdr>
        <w:top w:val="none" w:sz="0" w:space="0" w:color="auto"/>
        <w:left w:val="none" w:sz="0" w:space="0" w:color="auto"/>
        <w:bottom w:val="none" w:sz="0" w:space="0" w:color="auto"/>
        <w:right w:val="none" w:sz="0" w:space="0" w:color="auto"/>
      </w:divBdr>
      <w:divsChild>
        <w:div w:id="2024699424">
          <w:marLeft w:val="0"/>
          <w:marRight w:val="0"/>
          <w:marTop w:val="0"/>
          <w:marBottom w:val="0"/>
          <w:divBdr>
            <w:top w:val="none" w:sz="0" w:space="0" w:color="auto"/>
            <w:left w:val="none" w:sz="0" w:space="0" w:color="auto"/>
            <w:bottom w:val="none" w:sz="0" w:space="0" w:color="auto"/>
            <w:right w:val="none" w:sz="0" w:space="0" w:color="auto"/>
          </w:divBdr>
        </w:div>
      </w:divsChild>
    </w:div>
    <w:div w:id="1590387350">
      <w:bodyDiv w:val="1"/>
      <w:marLeft w:val="0"/>
      <w:marRight w:val="0"/>
      <w:marTop w:val="0"/>
      <w:marBottom w:val="0"/>
      <w:divBdr>
        <w:top w:val="none" w:sz="0" w:space="0" w:color="auto"/>
        <w:left w:val="none" w:sz="0" w:space="0" w:color="auto"/>
        <w:bottom w:val="none" w:sz="0" w:space="0" w:color="auto"/>
        <w:right w:val="none" w:sz="0" w:space="0" w:color="auto"/>
      </w:divBdr>
      <w:divsChild>
        <w:div w:id="1464423871">
          <w:marLeft w:val="600"/>
          <w:marRight w:val="0"/>
          <w:marTop w:val="0"/>
          <w:marBottom w:val="0"/>
          <w:divBdr>
            <w:top w:val="none" w:sz="0" w:space="0" w:color="auto"/>
            <w:left w:val="none" w:sz="0" w:space="0" w:color="auto"/>
            <w:bottom w:val="none" w:sz="0" w:space="0" w:color="auto"/>
            <w:right w:val="none" w:sz="0" w:space="0" w:color="auto"/>
          </w:divBdr>
        </w:div>
        <w:div w:id="471673006">
          <w:marLeft w:val="600"/>
          <w:marRight w:val="0"/>
          <w:marTop w:val="0"/>
          <w:marBottom w:val="0"/>
          <w:divBdr>
            <w:top w:val="none" w:sz="0" w:space="0" w:color="auto"/>
            <w:left w:val="none" w:sz="0" w:space="0" w:color="auto"/>
            <w:bottom w:val="none" w:sz="0" w:space="0" w:color="auto"/>
            <w:right w:val="none" w:sz="0" w:space="0" w:color="auto"/>
          </w:divBdr>
        </w:div>
        <w:div w:id="737560013">
          <w:marLeft w:val="600"/>
          <w:marRight w:val="0"/>
          <w:marTop w:val="0"/>
          <w:marBottom w:val="0"/>
          <w:divBdr>
            <w:top w:val="none" w:sz="0" w:space="0" w:color="auto"/>
            <w:left w:val="none" w:sz="0" w:space="0" w:color="auto"/>
            <w:bottom w:val="none" w:sz="0" w:space="0" w:color="auto"/>
            <w:right w:val="none" w:sz="0" w:space="0" w:color="auto"/>
          </w:divBdr>
        </w:div>
      </w:divsChild>
    </w:div>
    <w:div w:id="1590583919">
      <w:bodyDiv w:val="1"/>
      <w:marLeft w:val="0"/>
      <w:marRight w:val="0"/>
      <w:marTop w:val="0"/>
      <w:marBottom w:val="0"/>
      <w:divBdr>
        <w:top w:val="none" w:sz="0" w:space="0" w:color="auto"/>
        <w:left w:val="none" w:sz="0" w:space="0" w:color="auto"/>
        <w:bottom w:val="none" w:sz="0" w:space="0" w:color="auto"/>
        <w:right w:val="none" w:sz="0" w:space="0" w:color="auto"/>
      </w:divBdr>
      <w:divsChild>
        <w:div w:id="1314523266">
          <w:marLeft w:val="0"/>
          <w:marRight w:val="0"/>
          <w:marTop w:val="0"/>
          <w:marBottom w:val="0"/>
          <w:divBdr>
            <w:top w:val="none" w:sz="0" w:space="0" w:color="auto"/>
            <w:left w:val="none" w:sz="0" w:space="0" w:color="auto"/>
            <w:bottom w:val="none" w:sz="0" w:space="0" w:color="auto"/>
            <w:right w:val="none" w:sz="0" w:space="0" w:color="auto"/>
          </w:divBdr>
          <w:divsChild>
            <w:div w:id="154097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095779">
      <w:bodyDiv w:val="1"/>
      <w:marLeft w:val="0"/>
      <w:marRight w:val="0"/>
      <w:marTop w:val="0"/>
      <w:marBottom w:val="0"/>
      <w:divBdr>
        <w:top w:val="none" w:sz="0" w:space="0" w:color="auto"/>
        <w:left w:val="none" w:sz="0" w:space="0" w:color="auto"/>
        <w:bottom w:val="none" w:sz="0" w:space="0" w:color="auto"/>
        <w:right w:val="none" w:sz="0" w:space="0" w:color="auto"/>
      </w:divBdr>
    </w:div>
    <w:div w:id="1611741512">
      <w:bodyDiv w:val="1"/>
      <w:marLeft w:val="0"/>
      <w:marRight w:val="0"/>
      <w:marTop w:val="0"/>
      <w:marBottom w:val="0"/>
      <w:divBdr>
        <w:top w:val="none" w:sz="0" w:space="0" w:color="auto"/>
        <w:left w:val="none" w:sz="0" w:space="0" w:color="auto"/>
        <w:bottom w:val="none" w:sz="0" w:space="0" w:color="auto"/>
        <w:right w:val="none" w:sz="0" w:space="0" w:color="auto"/>
      </w:divBdr>
    </w:div>
    <w:div w:id="1612593887">
      <w:bodyDiv w:val="1"/>
      <w:marLeft w:val="0"/>
      <w:marRight w:val="0"/>
      <w:marTop w:val="0"/>
      <w:marBottom w:val="0"/>
      <w:divBdr>
        <w:top w:val="none" w:sz="0" w:space="0" w:color="auto"/>
        <w:left w:val="none" w:sz="0" w:space="0" w:color="auto"/>
        <w:bottom w:val="none" w:sz="0" w:space="0" w:color="auto"/>
        <w:right w:val="none" w:sz="0" w:space="0" w:color="auto"/>
      </w:divBdr>
      <w:divsChild>
        <w:div w:id="378087324">
          <w:marLeft w:val="240"/>
          <w:marRight w:val="0"/>
          <w:marTop w:val="0"/>
          <w:marBottom w:val="0"/>
          <w:divBdr>
            <w:top w:val="none" w:sz="0" w:space="0" w:color="auto"/>
            <w:left w:val="none" w:sz="0" w:space="0" w:color="auto"/>
            <w:bottom w:val="none" w:sz="0" w:space="0" w:color="auto"/>
            <w:right w:val="none" w:sz="0" w:space="0" w:color="auto"/>
          </w:divBdr>
        </w:div>
        <w:div w:id="505750343">
          <w:marLeft w:val="240"/>
          <w:marRight w:val="0"/>
          <w:marTop w:val="0"/>
          <w:marBottom w:val="0"/>
          <w:divBdr>
            <w:top w:val="none" w:sz="0" w:space="0" w:color="auto"/>
            <w:left w:val="none" w:sz="0" w:space="0" w:color="auto"/>
            <w:bottom w:val="none" w:sz="0" w:space="0" w:color="auto"/>
            <w:right w:val="none" w:sz="0" w:space="0" w:color="auto"/>
          </w:divBdr>
        </w:div>
        <w:div w:id="1573851905">
          <w:marLeft w:val="240"/>
          <w:marRight w:val="0"/>
          <w:marTop w:val="0"/>
          <w:marBottom w:val="0"/>
          <w:divBdr>
            <w:top w:val="none" w:sz="0" w:space="0" w:color="auto"/>
            <w:left w:val="none" w:sz="0" w:space="0" w:color="auto"/>
            <w:bottom w:val="none" w:sz="0" w:space="0" w:color="auto"/>
            <w:right w:val="none" w:sz="0" w:space="0" w:color="auto"/>
          </w:divBdr>
        </w:div>
        <w:div w:id="699555145">
          <w:marLeft w:val="240"/>
          <w:marRight w:val="0"/>
          <w:marTop w:val="0"/>
          <w:marBottom w:val="0"/>
          <w:divBdr>
            <w:top w:val="none" w:sz="0" w:space="0" w:color="auto"/>
            <w:left w:val="none" w:sz="0" w:space="0" w:color="auto"/>
            <w:bottom w:val="none" w:sz="0" w:space="0" w:color="auto"/>
            <w:right w:val="none" w:sz="0" w:space="0" w:color="auto"/>
          </w:divBdr>
        </w:div>
      </w:divsChild>
    </w:div>
    <w:div w:id="1617254794">
      <w:bodyDiv w:val="1"/>
      <w:marLeft w:val="0"/>
      <w:marRight w:val="0"/>
      <w:marTop w:val="0"/>
      <w:marBottom w:val="0"/>
      <w:divBdr>
        <w:top w:val="none" w:sz="0" w:space="0" w:color="auto"/>
        <w:left w:val="none" w:sz="0" w:space="0" w:color="auto"/>
        <w:bottom w:val="none" w:sz="0" w:space="0" w:color="auto"/>
        <w:right w:val="none" w:sz="0" w:space="0" w:color="auto"/>
      </w:divBdr>
    </w:div>
    <w:div w:id="1624533083">
      <w:bodyDiv w:val="1"/>
      <w:marLeft w:val="0"/>
      <w:marRight w:val="0"/>
      <w:marTop w:val="0"/>
      <w:marBottom w:val="0"/>
      <w:divBdr>
        <w:top w:val="none" w:sz="0" w:space="0" w:color="auto"/>
        <w:left w:val="none" w:sz="0" w:space="0" w:color="auto"/>
        <w:bottom w:val="none" w:sz="0" w:space="0" w:color="auto"/>
        <w:right w:val="none" w:sz="0" w:space="0" w:color="auto"/>
      </w:divBdr>
      <w:divsChild>
        <w:div w:id="2111850407">
          <w:marLeft w:val="0"/>
          <w:marRight w:val="0"/>
          <w:marTop w:val="0"/>
          <w:marBottom w:val="0"/>
          <w:divBdr>
            <w:top w:val="none" w:sz="0" w:space="0" w:color="auto"/>
            <w:left w:val="none" w:sz="0" w:space="0" w:color="auto"/>
            <w:bottom w:val="none" w:sz="0" w:space="0" w:color="auto"/>
            <w:right w:val="none" w:sz="0" w:space="0" w:color="auto"/>
          </w:divBdr>
          <w:divsChild>
            <w:div w:id="757291724">
              <w:marLeft w:val="0"/>
              <w:marRight w:val="0"/>
              <w:marTop w:val="0"/>
              <w:marBottom w:val="0"/>
              <w:divBdr>
                <w:top w:val="none" w:sz="0" w:space="0" w:color="auto"/>
                <w:left w:val="none" w:sz="0" w:space="0" w:color="auto"/>
                <w:bottom w:val="none" w:sz="0" w:space="0" w:color="auto"/>
                <w:right w:val="none" w:sz="0" w:space="0" w:color="auto"/>
              </w:divBdr>
              <w:divsChild>
                <w:div w:id="672032363">
                  <w:marLeft w:val="0"/>
                  <w:marRight w:val="0"/>
                  <w:marTop w:val="120"/>
                  <w:marBottom w:val="0"/>
                  <w:divBdr>
                    <w:top w:val="none" w:sz="0" w:space="0" w:color="auto"/>
                    <w:left w:val="none" w:sz="0" w:space="0" w:color="auto"/>
                    <w:bottom w:val="none" w:sz="0" w:space="0" w:color="auto"/>
                    <w:right w:val="none" w:sz="0" w:space="0" w:color="auto"/>
                  </w:divBdr>
                </w:div>
                <w:div w:id="1057627716">
                  <w:marLeft w:val="0"/>
                  <w:marRight w:val="0"/>
                  <w:marTop w:val="0"/>
                  <w:marBottom w:val="0"/>
                  <w:divBdr>
                    <w:top w:val="none" w:sz="0" w:space="0" w:color="auto"/>
                    <w:left w:val="none" w:sz="0" w:space="0" w:color="auto"/>
                    <w:bottom w:val="none" w:sz="0" w:space="0" w:color="auto"/>
                    <w:right w:val="none" w:sz="0" w:space="0" w:color="auto"/>
                  </w:divBdr>
                </w:div>
              </w:divsChild>
            </w:div>
            <w:div w:id="442580542">
              <w:marLeft w:val="0"/>
              <w:marRight w:val="0"/>
              <w:marTop w:val="0"/>
              <w:marBottom w:val="0"/>
              <w:divBdr>
                <w:top w:val="none" w:sz="0" w:space="0" w:color="auto"/>
                <w:left w:val="none" w:sz="0" w:space="0" w:color="auto"/>
                <w:bottom w:val="none" w:sz="0" w:space="0" w:color="auto"/>
                <w:right w:val="none" w:sz="0" w:space="0" w:color="auto"/>
              </w:divBdr>
              <w:divsChild>
                <w:div w:id="1798065753">
                  <w:marLeft w:val="0"/>
                  <w:marRight w:val="0"/>
                  <w:marTop w:val="120"/>
                  <w:marBottom w:val="0"/>
                  <w:divBdr>
                    <w:top w:val="none" w:sz="0" w:space="0" w:color="auto"/>
                    <w:left w:val="none" w:sz="0" w:space="0" w:color="auto"/>
                    <w:bottom w:val="none" w:sz="0" w:space="0" w:color="auto"/>
                    <w:right w:val="none" w:sz="0" w:space="0" w:color="auto"/>
                  </w:divBdr>
                </w:div>
                <w:div w:id="157643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194308">
      <w:bodyDiv w:val="1"/>
      <w:marLeft w:val="0"/>
      <w:marRight w:val="0"/>
      <w:marTop w:val="0"/>
      <w:marBottom w:val="0"/>
      <w:divBdr>
        <w:top w:val="none" w:sz="0" w:space="0" w:color="auto"/>
        <w:left w:val="none" w:sz="0" w:space="0" w:color="auto"/>
        <w:bottom w:val="none" w:sz="0" w:space="0" w:color="auto"/>
        <w:right w:val="none" w:sz="0" w:space="0" w:color="auto"/>
      </w:divBdr>
      <w:divsChild>
        <w:div w:id="1068728098">
          <w:marLeft w:val="0"/>
          <w:marRight w:val="0"/>
          <w:marTop w:val="0"/>
          <w:marBottom w:val="0"/>
          <w:divBdr>
            <w:top w:val="none" w:sz="0" w:space="0" w:color="auto"/>
            <w:left w:val="none" w:sz="0" w:space="0" w:color="auto"/>
            <w:bottom w:val="none" w:sz="0" w:space="0" w:color="auto"/>
            <w:right w:val="none" w:sz="0" w:space="0" w:color="auto"/>
          </w:divBdr>
          <w:divsChild>
            <w:div w:id="17407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65400">
      <w:bodyDiv w:val="1"/>
      <w:marLeft w:val="0"/>
      <w:marRight w:val="0"/>
      <w:marTop w:val="0"/>
      <w:marBottom w:val="0"/>
      <w:divBdr>
        <w:top w:val="none" w:sz="0" w:space="0" w:color="auto"/>
        <w:left w:val="none" w:sz="0" w:space="0" w:color="auto"/>
        <w:bottom w:val="none" w:sz="0" w:space="0" w:color="auto"/>
        <w:right w:val="none" w:sz="0" w:space="0" w:color="auto"/>
      </w:divBdr>
      <w:divsChild>
        <w:div w:id="1412002833">
          <w:marLeft w:val="0"/>
          <w:marRight w:val="0"/>
          <w:marTop w:val="0"/>
          <w:marBottom w:val="0"/>
          <w:divBdr>
            <w:top w:val="none" w:sz="0" w:space="0" w:color="auto"/>
            <w:left w:val="none" w:sz="0" w:space="0" w:color="auto"/>
            <w:bottom w:val="none" w:sz="0" w:space="0" w:color="auto"/>
            <w:right w:val="none" w:sz="0" w:space="0" w:color="auto"/>
          </w:divBdr>
          <w:divsChild>
            <w:div w:id="9468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98229">
      <w:bodyDiv w:val="1"/>
      <w:marLeft w:val="0"/>
      <w:marRight w:val="0"/>
      <w:marTop w:val="0"/>
      <w:marBottom w:val="0"/>
      <w:divBdr>
        <w:top w:val="none" w:sz="0" w:space="0" w:color="auto"/>
        <w:left w:val="none" w:sz="0" w:space="0" w:color="auto"/>
        <w:bottom w:val="none" w:sz="0" w:space="0" w:color="auto"/>
        <w:right w:val="none" w:sz="0" w:space="0" w:color="auto"/>
      </w:divBdr>
      <w:divsChild>
        <w:div w:id="1471560027">
          <w:marLeft w:val="0"/>
          <w:marRight w:val="0"/>
          <w:marTop w:val="0"/>
          <w:marBottom w:val="0"/>
          <w:divBdr>
            <w:top w:val="none" w:sz="0" w:space="0" w:color="auto"/>
            <w:left w:val="none" w:sz="0" w:space="0" w:color="auto"/>
            <w:bottom w:val="none" w:sz="0" w:space="0" w:color="auto"/>
            <w:right w:val="none" w:sz="0" w:space="0" w:color="auto"/>
          </w:divBdr>
        </w:div>
      </w:divsChild>
    </w:div>
    <w:div w:id="1633098046">
      <w:bodyDiv w:val="1"/>
      <w:marLeft w:val="0"/>
      <w:marRight w:val="0"/>
      <w:marTop w:val="0"/>
      <w:marBottom w:val="0"/>
      <w:divBdr>
        <w:top w:val="none" w:sz="0" w:space="0" w:color="auto"/>
        <w:left w:val="none" w:sz="0" w:space="0" w:color="auto"/>
        <w:bottom w:val="none" w:sz="0" w:space="0" w:color="auto"/>
        <w:right w:val="none" w:sz="0" w:space="0" w:color="auto"/>
      </w:divBdr>
    </w:div>
    <w:div w:id="1637291956">
      <w:bodyDiv w:val="1"/>
      <w:marLeft w:val="0"/>
      <w:marRight w:val="0"/>
      <w:marTop w:val="0"/>
      <w:marBottom w:val="0"/>
      <w:divBdr>
        <w:top w:val="none" w:sz="0" w:space="0" w:color="auto"/>
        <w:left w:val="none" w:sz="0" w:space="0" w:color="auto"/>
        <w:bottom w:val="none" w:sz="0" w:space="0" w:color="auto"/>
        <w:right w:val="none" w:sz="0" w:space="0" w:color="auto"/>
      </w:divBdr>
    </w:div>
    <w:div w:id="1641029911">
      <w:bodyDiv w:val="1"/>
      <w:marLeft w:val="0"/>
      <w:marRight w:val="0"/>
      <w:marTop w:val="0"/>
      <w:marBottom w:val="0"/>
      <w:divBdr>
        <w:top w:val="none" w:sz="0" w:space="0" w:color="auto"/>
        <w:left w:val="none" w:sz="0" w:space="0" w:color="auto"/>
        <w:bottom w:val="none" w:sz="0" w:space="0" w:color="auto"/>
        <w:right w:val="none" w:sz="0" w:space="0" w:color="auto"/>
      </w:divBdr>
    </w:div>
    <w:div w:id="1643460026">
      <w:bodyDiv w:val="1"/>
      <w:marLeft w:val="0"/>
      <w:marRight w:val="0"/>
      <w:marTop w:val="0"/>
      <w:marBottom w:val="0"/>
      <w:divBdr>
        <w:top w:val="none" w:sz="0" w:space="0" w:color="auto"/>
        <w:left w:val="none" w:sz="0" w:space="0" w:color="auto"/>
        <w:bottom w:val="none" w:sz="0" w:space="0" w:color="auto"/>
        <w:right w:val="none" w:sz="0" w:space="0" w:color="auto"/>
      </w:divBdr>
      <w:divsChild>
        <w:div w:id="233126415">
          <w:marLeft w:val="0"/>
          <w:marRight w:val="0"/>
          <w:marTop w:val="0"/>
          <w:marBottom w:val="0"/>
          <w:divBdr>
            <w:top w:val="none" w:sz="0" w:space="0" w:color="auto"/>
            <w:left w:val="none" w:sz="0" w:space="0" w:color="auto"/>
            <w:bottom w:val="none" w:sz="0" w:space="0" w:color="auto"/>
            <w:right w:val="none" w:sz="0" w:space="0" w:color="auto"/>
          </w:divBdr>
        </w:div>
      </w:divsChild>
    </w:div>
    <w:div w:id="1648783301">
      <w:bodyDiv w:val="1"/>
      <w:marLeft w:val="0"/>
      <w:marRight w:val="0"/>
      <w:marTop w:val="0"/>
      <w:marBottom w:val="0"/>
      <w:divBdr>
        <w:top w:val="none" w:sz="0" w:space="0" w:color="auto"/>
        <w:left w:val="none" w:sz="0" w:space="0" w:color="auto"/>
        <w:bottom w:val="none" w:sz="0" w:space="0" w:color="auto"/>
        <w:right w:val="none" w:sz="0" w:space="0" w:color="auto"/>
      </w:divBdr>
    </w:div>
    <w:div w:id="1651594602">
      <w:bodyDiv w:val="1"/>
      <w:marLeft w:val="0"/>
      <w:marRight w:val="0"/>
      <w:marTop w:val="0"/>
      <w:marBottom w:val="0"/>
      <w:divBdr>
        <w:top w:val="none" w:sz="0" w:space="0" w:color="auto"/>
        <w:left w:val="none" w:sz="0" w:space="0" w:color="auto"/>
        <w:bottom w:val="none" w:sz="0" w:space="0" w:color="auto"/>
        <w:right w:val="none" w:sz="0" w:space="0" w:color="auto"/>
      </w:divBdr>
      <w:divsChild>
        <w:div w:id="1195459514">
          <w:marLeft w:val="600"/>
          <w:marRight w:val="0"/>
          <w:marTop w:val="0"/>
          <w:marBottom w:val="0"/>
          <w:divBdr>
            <w:top w:val="none" w:sz="0" w:space="0" w:color="auto"/>
            <w:left w:val="none" w:sz="0" w:space="0" w:color="auto"/>
            <w:bottom w:val="none" w:sz="0" w:space="0" w:color="auto"/>
            <w:right w:val="none" w:sz="0" w:space="0" w:color="auto"/>
          </w:divBdr>
        </w:div>
        <w:div w:id="1603296802">
          <w:marLeft w:val="600"/>
          <w:marRight w:val="0"/>
          <w:marTop w:val="0"/>
          <w:marBottom w:val="0"/>
          <w:divBdr>
            <w:top w:val="none" w:sz="0" w:space="0" w:color="auto"/>
            <w:left w:val="none" w:sz="0" w:space="0" w:color="auto"/>
            <w:bottom w:val="none" w:sz="0" w:space="0" w:color="auto"/>
            <w:right w:val="none" w:sz="0" w:space="0" w:color="auto"/>
          </w:divBdr>
        </w:div>
        <w:div w:id="1381707653">
          <w:marLeft w:val="600"/>
          <w:marRight w:val="0"/>
          <w:marTop w:val="0"/>
          <w:marBottom w:val="0"/>
          <w:divBdr>
            <w:top w:val="none" w:sz="0" w:space="0" w:color="auto"/>
            <w:left w:val="none" w:sz="0" w:space="0" w:color="auto"/>
            <w:bottom w:val="none" w:sz="0" w:space="0" w:color="auto"/>
            <w:right w:val="none" w:sz="0" w:space="0" w:color="auto"/>
          </w:divBdr>
        </w:div>
        <w:div w:id="176890801">
          <w:marLeft w:val="600"/>
          <w:marRight w:val="0"/>
          <w:marTop w:val="0"/>
          <w:marBottom w:val="0"/>
          <w:divBdr>
            <w:top w:val="none" w:sz="0" w:space="0" w:color="auto"/>
            <w:left w:val="none" w:sz="0" w:space="0" w:color="auto"/>
            <w:bottom w:val="none" w:sz="0" w:space="0" w:color="auto"/>
            <w:right w:val="none" w:sz="0" w:space="0" w:color="auto"/>
          </w:divBdr>
        </w:div>
      </w:divsChild>
    </w:div>
    <w:div w:id="1653486690">
      <w:bodyDiv w:val="1"/>
      <w:marLeft w:val="0"/>
      <w:marRight w:val="0"/>
      <w:marTop w:val="0"/>
      <w:marBottom w:val="0"/>
      <w:divBdr>
        <w:top w:val="none" w:sz="0" w:space="0" w:color="auto"/>
        <w:left w:val="none" w:sz="0" w:space="0" w:color="auto"/>
        <w:bottom w:val="none" w:sz="0" w:space="0" w:color="auto"/>
        <w:right w:val="none" w:sz="0" w:space="0" w:color="auto"/>
      </w:divBdr>
      <w:divsChild>
        <w:div w:id="886448633">
          <w:marLeft w:val="0"/>
          <w:marRight w:val="0"/>
          <w:marTop w:val="0"/>
          <w:marBottom w:val="0"/>
          <w:divBdr>
            <w:top w:val="none" w:sz="0" w:space="0" w:color="auto"/>
            <w:left w:val="none" w:sz="0" w:space="0" w:color="auto"/>
            <w:bottom w:val="none" w:sz="0" w:space="0" w:color="auto"/>
            <w:right w:val="none" w:sz="0" w:space="0" w:color="auto"/>
          </w:divBdr>
          <w:divsChild>
            <w:div w:id="7074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68708">
      <w:bodyDiv w:val="1"/>
      <w:marLeft w:val="0"/>
      <w:marRight w:val="0"/>
      <w:marTop w:val="0"/>
      <w:marBottom w:val="0"/>
      <w:divBdr>
        <w:top w:val="none" w:sz="0" w:space="0" w:color="auto"/>
        <w:left w:val="none" w:sz="0" w:space="0" w:color="auto"/>
        <w:bottom w:val="none" w:sz="0" w:space="0" w:color="auto"/>
        <w:right w:val="none" w:sz="0" w:space="0" w:color="auto"/>
      </w:divBdr>
      <w:divsChild>
        <w:div w:id="225997401">
          <w:marLeft w:val="0"/>
          <w:marRight w:val="0"/>
          <w:marTop w:val="0"/>
          <w:marBottom w:val="0"/>
          <w:divBdr>
            <w:top w:val="none" w:sz="0" w:space="0" w:color="auto"/>
            <w:left w:val="none" w:sz="0" w:space="0" w:color="auto"/>
            <w:bottom w:val="none" w:sz="0" w:space="0" w:color="auto"/>
            <w:right w:val="none" w:sz="0" w:space="0" w:color="auto"/>
          </w:divBdr>
          <w:divsChild>
            <w:div w:id="1041368781">
              <w:marLeft w:val="0"/>
              <w:marRight w:val="0"/>
              <w:marTop w:val="120"/>
              <w:marBottom w:val="0"/>
              <w:divBdr>
                <w:top w:val="none" w:sz="0" w:space="0" w:color="auto"/>
                <w:left w:val="none" w:sz="0" w:space="0" w:color="auto"/>
                <w:bottom w:val="none" w:sz="0" w:space="0" w:color="auto"/>
                <w:right w:val="none" w:sz="0" w:space="0" w:color="auto"/>
              </w:divBdr>
            </w:div>
            <w:div w:id="1634869694">
              <w:marLeft w:val="0"/>
              <w:marRight w:val="0"/>
              <w:marTop w:val="0"/>
              <w:marBottom w:val="0"/>
              <w:divBdr>
                <w:top w:val="none" w:sz="0" w:space="0" w:color="auto"/>
                <w:left w:val="none" w:sz="0" w:space="0" w:color="auto"/>
                <w:bottom w:val="none" w:sz="0" w:space="0" w:color="auto"/>
                <w:right w:val="none" w:sz="0" w:space="0" w:color="auto"/>
              </w:divBdr>
              <w:divsChild>
                <w:div w:id="19668889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41296657">
          <w:marLeft w:val="0"/>
          <w:marRight w:val="0"/>
          <w:marTop w:val="0"/>
          <w:marBottom w:val="0"/>
          <w:divBdr>
            <w:top w:val="none" w:sz="0" w:space="0" w:color="auto"/>
            <w:left w:val="none" w:sz="0" w:space="0" w:color="auto"/>
            <w:bottom w:val="none" w:sz="0" w:space="0" w:color="auto"/>
            <w:right w:val="none" w:sz="0" w:space="0" w:color="auto"/>
          </w:divBdr>
          <w:divsChild>
            <w:div w:id="1787458555">
              <w:marLeft w:val="0"/>
              <w:marRight w:val="0"/>
              <w:marTop w:val="120"/>
              <w:marBottom w:val="0"/>
              <w:divBdr>
                <w:top w:val="none" w:sz="0" w:space="0" w:color="auto"/>
                <w:left w:val="none" w:sz="0" w:space="0" w:color="auto"/>
                <w:bottom w:val="none" w:sz="0" w:space="0" w:color="auto"/>
                <w:right w:val="none" w:sz="0" w:space="0" w:color="auto"/>
              </w:divBdr>
            </w:div>
            <w:div w:id="977883067">
              <w:marLeft w:val="0"/>
              <w:marRight w:val="0"/>
              <w:marTop w:val="0"/>
              <w:marBottom w:val="0"/>
              <w:divBdr>
                <w:top w:val="none" w:sz="0" w:space="0" w:color="auto"/>
                <w:left w:val="none" w:sz="0" w:space="0" w:color="auto"/>
                <w:bottom w:val="none" w:sz="0" w:space="0" w:color="auto"/>
                <w:right w:val="none" w:sz="0" w:space="0" w:color="auto"/>
              </w:divBdr>
              <w:divsChild>
                <w:div w:id="20804040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29038299">
          <w:marLeft w:val="0"/>
          <w:marRight w:val="0"/>
          <w:marTop w:val="0"/>
          <w:marBottom w:val="0"/>
          <w:divBdr>
            <w:top w:val="none" w:sz="0" w:space="0" w:color="auto"/>
            <w:left w:val="none" w:sz="0" w:space="0" w:color="auto"/>
            <w:bottom w:val="none" w:sz="0" w:space="0" w:color="auto"/>
            <w:right w:val="none" w:sz="0" w:space="0" w:color="auto"/>
          </w:divBdr>
          <w:divsChild>
            <w:div w:id="944116611">
              <w:marLeft w:val="0"/>
              <w:marRight w:val="0"/>
              <w:marTop w:val="120"/>
              <w:marBottom w:val="0"/>
              <w:divBdr>
                <w:top w:val="none" w:sz="0" w:space="0" w:color="auto"/>
                <w:left w:val="none" w:sz="0" w:space="0" w:color="auto"/>
                <w:bottom w:val="none" w:sz="0" w:space="0" w:color="auto"/>
                <w:right w:val="none" w:sz="0" w:space="0" w:color="auto"/>
              </w:divBdr>
            </w:div>
            <w:div w:id="295913064">
              <w:marLeft w:val="0"/>
              <w:marRight w:val="0"/>
              <w:marTop w:val="0"/>
              <w:marBottom w:val="0"/>
              <w:divBdr>
                <w:top w:val="none" w:sz="0" w:space="0" w:color="auto"/>
                <w:left w:val="none" w:sz="0" w:space="0" w:color="auto"/>
                <w:bottom w:val="none" w:sz="0" w:space="0" w:color="auto"/>
                <w:right w:val="none" w:sz="0" w:space="0" w:color="auto"/>
              </w:divBdr>
            </w:div>
          </w:divsChild>
        </w:div>
        <w:div w:id="1496527094">
          <w:marLeft w:val="0"/>
          <w:marRight w:val="0"/>
          <w:marTop w:val="0"/>
          <w:marBottom w:val="0"/>
          <w:divBdr>
            <w:top w:val="none" w:sz="0" w:space="0" w:color="auto"/>
            <w:left w:val="none" w:sz="0" w:space="0" w:color="auto"/>
            <w:bottom w:val="none" w:sz="0" w:space="0" w:color="auto"/>
            <w:right w:val="none" w:sz="0" w:space="0" w:color="auto"/>
          </w:divBdr>
          <w:divsChild>
            <w:div w:id="61677700">
              <w:marLeft w:val="0"/>
              <w:marRight w:val="0"/>
              <w:marTop w:val="120"/>
              <w:marBottom w:val="0"/>
              <w:divBdr>
                <w:top w:val="none" w:sz="0" w:space="0" w:color="auto"/>
                <w:left w:val="none" w:sz="0" w:space="0" w:color="auto"/>
                <w:bottom w:val="none" w:sz="0" w:space="0" w:color="auto"/>
                <w:right w:val="none" w:sz="0" w:space="0" w:color="auto"/>
              </w:divBdr>
            </w:div>
            <w:div w:id="18500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57177">
      <w:bodyDiv w:val="1"/>
      <w:marLeft w:val="0"/>
      <w:marRight w:val="0"/>
      <w:marTop w:val="0"/>
      <w:marBottom w:val="0"/>
      <w:divBdr>
        <w:top w:val="none" w:sz="0" w:space="0" w:color="auto"/>
        <w:left w:val="none" w:sz="0" w:space="0" w:color="auto"/>
        <w:bottom w:val="none" w:sz="0" w:space="0" w:color="auto"/>
        <w:right w:val="none" w:sz="0" w:space="0" w:color="auto"/>
      </w:divBdr>
      <w:divsChild>
        <w:div w:id="1365251853">
          <w:marLeft w:val="0"/>
          <w:marRight w:val="0"/>
          <w:marTop w:val="0"/>
          <w:marBottom w:val="0"/>
          <w:divBdr>
            <w:top w:val="none" w:sz="0" w:space="0" w:color="auto"/>
            <w:left w:val="none" w:sz="0" w:space="0" w:color="auto"/>
            <w:bottom w:val="none" w:sz="0" w:space="0" w:color="auto"/>
            <w:right w:val="none" w:sz="0" w:space="0" w:color="auto"/>
          </w:divBdr>
        </w:div>
      </w:divsChild>
    </w:div>
    <w:div w:id="1664965618">
      <w:bodyDiv w:val="1"/>
      <w:marLeft w:val="0"/>
      <w:marRight w:val="0"/>
      <w:marTop w:val="0"/>
      <w:marBottom w:val="0"/>
      <w:divBdr>
        <w:top w:val="none" w:sz="0" w:space="0" w:color="auto"/>
        <w:left w:val="none" w:sz="0" w:space="0" w:color="auto"/>
        <w:bottom w:val="none" w:sz="0" w:space="0" w:color="auto"/>
        <w:right w:val="none" w:sz="0" w:space="0" w:color="auto"/>
      </w:divBdr>
    </w:div>
    <w:div w:id="1680081828">
      <w:bodyDiv w:val="1"/>
      <w:marLeft w:val="0"/>
      <w:marRight w:val="0"/>
      <w:marTop w:val="0"/>
      <w:marBottom w:val="0"/>
      <w:divBdr>
        <w:top w:val="none" w:sz="0" w:space="0" w:color="auto"/>
        <w:left w:val="none" w:sz="0" w:space="0" w:color="auto"/>
        <w:bottom w:val="none" w:sz="0" w:space="0" w:color="auto"/>
        <w:right w:val="none" w:sz="0" w:space="0" w:color="auto"/>
      </w:divBdr>
    </w:div>
    <w:div w:id="1683698234">
      <w:bodyDiv w:val="1"/>
      <w:marLeft w:val="0"/>
      <w:marRight w:val="0"/>
      <w:marTop w:val="0"/>
      <w:marBottom w:val="0"/>
      <w:divBdr>
        <w:top w:val="none" w:sz="0" w:space="0" w:color="auto"/>
        <w:left w:val="none" w:sz="0" w:space="0" w:color="auto"/>
        <w:bottom w:val="none" w:sz="0" w:space="0" w:color="auto"/>
        <w:right w:val="none" w:sz="0" w:space="0" w:color="auto"/>
      </w:divBdr>
      <w:divsChild>
        <w:div w:id="919368871">
          <w:marLeft w:val="0"/>
          <w:marRight w:val="0"/>
          <w:marTop w:val="0"/>
          <w:marBottom w:val="0"/>
          <w:divBdr>
            <w:top w:val="none" w:sz="0" w:space="0" w:color="auto"/>
            <w:left w:val="none" w:sz="0" w:space="0" w:color="auto"/>
            <w:bottom w:val="none" w:sz="0" w:space="0" w:color="auto"/>
            <w:right w:val="none" w:sz="0" w:space="0" w:color="auto"/>
          </w:divBdr>
          <w:divsChild>
            <w:div w:id="18999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49872">
      <w:bodyDiv w:val="1"/>
      <w:marLeft w:val="0"/>
      <w:marRight w:val="0"/>
      <w:marTop w:val="0"/>
      <w:marBottom w:val="0"/>
      <w:divBdr>
        <w:top w:val="none" w:sz="0" w:space="0" w:color="auto"/>
        <w:left w:val="none" w:sz="0" w:space="0" w:color="auto"/>
        <w:bottom w:val="none" w:sz="0" w:space="0" w:color="auto"/>
        <w:right w:val="none" w:sz="0" w:space="0" w:color="auto"/>
      </w:divBdr>
      <w:divsChild>
        <w:div w:id="2114275399">
          <w:marLeft w:val="0"/>
          <w:marRight w:val="0"/>
          <w:marTop w:val="0"/>
          <w:marBottom w:val="0"/>
          <w:divBdr>
            <w:top w:val="none" w:sz="0" w:space="0" w:color="auto"/>
            <w:left w:val="none" w:sz="0" w:space="0" w:color="auto"/>
            <w:bottom w:val="none" w:sz="0" w:space="0" w:color="auto"/>
            <w:right w:val="none" w:sz="0" w:space="0" w:color="auto"/>
          </w:divBdr>
          <w:divsChild>
            <w:div w:id="170020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52336">
      <w:bodyDiv w:val="1"/>
      <w:marLeft w:val="0"/>
      <w:marRight w:val="0"/>
      <w:marTop w:val="0"/>
      <w:marBottom w:val="0"/>
      <w:divBdr>
        <w:top w:val="none" w:sz="0" w:space="0" w:color="auto"/>
        <w:left w:val="none" w:sz="0" w:space="0" w:color="auto"/>
        <w:bottom w:val="none" w:sz="0" w:space="0" w:color="auto"/>
        <w:right w:val="none" w:sz="0" w:space="0" w:color="auto"/>
      </w:divBdr>
    </w:div>
    <w:div w:id="1718894480">
      <w:bodyDiv w:val="1"/>
      <w:marLeft w:val="0"/>
      <w:marRight w:val="0"/>
      <w:marTop w:val="0"/>
      <w:marBottom w:val="0"/>
      <w:divBdr>
        <w:top w:val="none" w:sz="0" w:space="0" w:color="auto"/>
        <w:left w:val="none" w:sz="0" w:space="0" w:color="auto"/>
        <w:bottom w:val="none" w:sz="0" w:space="0" w:color="auto"/>
        <w:right w:val="none" w:sz="0" w:space="0" w:color="auto"/>
      </w:divBdr>
      <w:divsChild>
        <w:div w:id="893152175">
          <w:marLeft w:val="0"/>
          <w:marRight w:val="0"/>
          <w:marTop w:val="0"/>
          <w:marBottom w:val="0"/>
          <w:divBdr>
            <w:top w:val="none" w:sz="0" w:space="0" w:color="auto"/>
            <w:left w:val="none" w:sz="0" w:space="0" w:color="auto"/>
            <w:bottom w:val="none" w:sz="0" w:space="0" w:color="auto"/>
            <w:right w:val="none" w:sz="0" w:space="0" w:color="auto"/>
          </w:divBdr>
          <w:divsChild>
            <w:div w:id="585186219">
              <w:marLeft w:val="0"/>
              <w:marRight w:val="0"/>
              <w:marTop w:val="120"/>
              <w:marBottom w:val="0"/>
              <w:divBdr>
                <w:top w:val="none" w:sz="0" w:space="0" w:color="auto"/>
                <w:left w:val="none" w:sz="0" w:space="0" w:color="auto"/>
                <w:bottom w:val="none" w:sz="0" w:space="0" w:color="auto"/>
                <w:right w:val="none" w:sz="0" w:space="0" w:color="auto"/>
              </w:divBdr>
            </w:div>
            <w:div w:id="1179931692">
              <w:marLeft w:val="0"/>
              <w:marRight w:val="0"/>
              <w:marTop w:val="0"/>
              <w:marBottom w:val="0"/>
              <w:divBdr>
                <w:top w:val="none" w:sz="0" w:space="0" w:color="auto"/>
                <w:left w:val="none" w:sz="0" w:space="0" w:color="auto"/>
                <w:bottom w:val="none" w:sz="0" w:space="0" w:color="auto"/>
                <w:right w:val="none" w:sz="0" w:space="0" w:color="auto"/>
              </w:divBdr>
              <w:divsChild>
                <w:div w:id="4577189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7873756">
          <w:marLeft w:val="0"/>
          <w:marRight w:val="0"/>
          <w:marTop w:val="0"/>
          <w:marBottom w:val="0"/>
          <w:divBdr>
            <w:top w:val="none" w:sz="0" w:space="0" w:color="auto"/>
            <w:left w:val="none" w:sz="0" w:space="0" w:color="auto"/>
            <w:bottom w:val="none" w:sz="0" w:space="0" w:color="auto"/>
            <w:right w:val="none" w:sz="0" w:space="0" w:color="auto"/>
          </w:divBdr>
          <w:divsChild>
            <w:div w:id="781992640">
              <w:marLeft w:val="0"/>
              <w:marRight w:val="0"/>
              <w:marTop w:val="120"/>
              <w:marBottom w:val="0"/>
              <w:divBdr>
                <w:top w:val="none" w:sz="0" w:space="0" w:color="auto"/>
                <w:left w:val="none" w:sz="0" w:space="0" w:color="auto"/>
                <w:bottom w:val="none" w:sz="0" w:space="0" w:color="auto"/>
                <w:right w:val="none" w:sz="0" w:space="0" w:color="auto"/>
              </w:divBdr>
            </w:div>
            <w:div w:id="1204518576">
              <w:marLeft w:val="0"/>
              <w:marRight w:val="0"/>
              <w:marTop w:val="0"/>
              <w:marBottom w:val="0"/>
              <w:divBdr>
                <w:top w:val="none" w:sz="0" w:space="0" w:color="auto"/>
                <w:left w:val="none" w:sz="0" w:space="0" w:color="auto"/>
                <w:bottom w:val="none" w:sz="0" w:space="0" w:color="auto"/>
                <w:right w:val="none" w:sz="0" w:space="0" w:color="auto"/>
              </w:divBdr>
              <w:divsChild>
                <w:div w:id="1619752334">
                  <w:marLeft w:val="0"/>
                  <w:marRight w:val="0"/>
                  <w:marTop w:val="120"/>
                  <w:marBottom w:val="0"/>
                  <w:divBdr>
                    <w:top w:val="none" w:sz="0" w:space="0" w:color="auto"/>
                    <w:left w:val="none" w:sz="0" w:space="0" w:color="auto"/>
                    <w:bottom w:val="none" w:sz="0" w:space="0" w:color="auto"/>
                    <w:right w:val="none" w:sz="0" w:space="0" w:color="auto"/>
                  </w:divBdr>
                </w:div>
                <w:div w:id="153106194">
                  <w:marLeft w:val="0"/>
                  <w:marRight w:val="0"/>
                  <w:marTop w:val="120"/>
                  <w:marBottom w:val="0"/>
                  <w:divBdr>
                    <w:top w:val="none" w:sz="0" w:space="0" w:color="auto"/>
                    <w:left w:val="none" w:sz="0" w:space="0" w:color="auto"/>
                    <w:bottom w:val="none" w:sz="0" w:space="0" w:color="auto"/>
                    <w:right w:val="none" w:sz="0" w:space="0" w:color="auto"/>
                  </w:divBdr>
                  <w:divsChild>
                    <w:div w:id="93524155">
                      <w:marLeft w:val="0"/>
                      <w:marRight w:val="0"/>
                      <w:marTop w:val="0"/>
                      <w:marBottom w:val="0"/>
                      <w:divBdr>
                        <w:top w:val="none" w:sz="0" w:space="0" w:color="auto"/>
                        <w:left w:val="none" w:sz="0" w:space="0" w:color="auto"/>
                        <w:bottom w:val="none" w:sz="0" w:space="0" w:color="auto"/>
                        <w:right w:val="none" w:sz="0" w:space="0" w:color="auto"/>
                      </w:divBdr>
                      <w:divsChild>
                        <w:div w:id="2034962090">
                          <w:marLeft w:val="0"/>
                          <w:marRight w:val="0"/>
                          <w:marTop w:val="120"/>
                          <w:marBottom w:val="0"/>
                          <w:divBdr>
                            <w:top w:val="none" w:sz="0" w:space="0" w:color="auto"/>
                            <w:left w:val="none" w:sz="0" w:space="0" w:color="auto"/>
                            <w:bottom w:val="none" w:sz="0" w:space="0" w:color="auto"/>
                            <w:right w:val="none" w:sz="0" w:space="0" w:color="auto"/>
                          </w:divBdr>
                        </w:div>
                        <w:div w:id="318505150">
                          <w:marLeft w:val="0"/>
                          <w:marRight w:val="0"/>
                          <w:marTop w:val="0"/>
                          <w:marBottom w:val="0"/>
                          <w:divBdr>
                            <w:top w:val="none" w:sz="0" w:space="0" w:color="auto"/>
                            <w:left w:val="none" w:sz="0" w:space="0" w:color="auto"/>
                            <w:bottom w:val="none" w:sz="0" w:space="0" w:color="auto"/>
                            <w:right w:val="none" w:sz="0" w:space="0" w:color="auto"/>
                          </w:divBdr>
                        </w:div>
                      </w:divsChild>
                    </w:div>
                    <w:div w:id="688340641">
                      <w:marLeft w:val="0"/>
                      <w:marRight w:val="0"/>
                      <w:marTop w:val="0"/>
                      <w:marBottom w:val="0"/>
                      <w:divBdr>
                        <w:top w:val="none" w:sz="0" w:space="0" w:color="auto"/>
                        <w:left w:val="none" w:sz="0" w:space="0" w:color="auto"/>
                        <w:bottom w:val="none" w:sz="0" w:space="0" w:color="auto"/>
                        <w:right w:val="none" w:sz="0" w:space="0" w:color="auto"/>
                      </w:divBdr>
                      <w:divsChild>
                        <w:div w:id="1374427493">
                          <w:marLeft w:val="0"/>
                          <w:marRight w:val="0"/>
                          <w:marTop w:val="120"/>
                          <w:marBottom w:val="0"/>
                          <w:divBdr>
                            <w:top w:val="none" w:sz="0" w:space="0" w:color="auto"/>
                            <w:left w:val="none" w:sz="0" w:space="0" w:color="auto"/>
                            <w:bottom w:val="none" w:sz="0" w:space="0" w:color="auto"/>
                            <w:right w:val="none" w:sz="0" w:space="0" w:color="auto"/>
                          </w:divBdr>
                        </w:div>
                        <w:div w:id="1045910925">
                          <w:marLeft w:val="0"/>
                          <w:marRight w:val="0"/>
                          <w:marTop w:val="0"/>
                          <w:marBottom w:val="0"/>
                          <w:divBdr>
                            <w:top w:val="none" w:sz="0" w:space="0" w:color="auto"/>
                            <w:left w:val="none" w:sz="0" w:space="0" w:color="auto"/>
                            <w:bottom w:val="none" w:sz="0" w:space="0" w:color="auto"/>
                            <w:right w:val="none" w:sz="0" w:space="0" w:color="auto"/>
                          </w:divBdr>
                        </w:div>
                      </w:divsChild>
                    </w:div>
                    <w:div w:id="2128546293">
                      <w:marLeft w:val="0"/>
                      <w:marRight w:val="0"/>
                      <w:marTop w:val="0"/>
                      <w:marBottom w:val="0"/>
                      <w:divBdr>
                        <w:top w:val="none" w:sz="0" w:space="0" w:color="auto"/>
                        <w:left w:val="none" w:sz="0" w:space="0" w:color="auto"/>
                        <w:bottom w:val="none" w:sz="0" w:space="0" w:color="auto"/>
                        <w:right w:val="none" w:sz="0" w:space="0" w:color="auto"/>
                      </w:divBdr>
                      <w:divsChild>
                        <w:div w:id="1319531234">
                          <w:marLeft w:val="0"/>
                          <w:marRight w:val="0"/>
                          <w:marTop w:val="120"/>
                          <w:marBottom w:val="0"/>
                          <w:divBdr>
                            <w:top w:val="none" w:sz="0" w:space="0" w:color="auto"/>
                            <w:left w:val="none" w:sz="0" w:space="0" w:color="auto"/>
                            <w:bottom w:val="none" w:sz="0" w:space="0" w:color="auto"/>
                            <w:right w:val="none" w:sz="0" w:space="0" w:color="auto"/>
                          </w:divBdr>
                        </w:div>
                        <w:div w:id="1608197636">
                          <w:marLeft w:val="0"/>
                          <w:marRight w:val="0"/>
                          <w:marTop w:val="0"/>
                          <w:marBottom w:val="0"/>
                          <w:divBdr>
                            <w:top w:val="none" w:sz="0" w:space="0" w:color="auto"/>
                            <w:left w:val="none" w:sz="0" w:space="0" w:color="auto"/>
                            <w:bottom w:val="none" w:sz="0" w:space="0" w:color="auto"/>
                            <w:right w:val="none" w:sz="0" w:space="0" w:color="auto"/>
                          </w:divBdr>
                        </w:div>
                      </w:divsChild>
                    </w:div>
                    <w:div w:id="906645587">
                      <w:marLeft w:val="0"/>
                      <w:marRight w:val="0"/>
                      <w:marTop w:val="0"/>
                      <w:marBottom w:val="0"/>
                      <w:divBdr>
                        <w:top w:val="none" w:sz="0" w:space="0" w:color="auto"/>
                        <w:left w:val="none" w:sz="0" w:space="0" w:color="auto"/>
                        <w:bottom w:val="none" w:sz="0" w:space="0" w:color="auto"/>
                        <w:right w:val="none" w:sz="0" w:space="0" w:color="auto"/>
                      </w:divBdr>
                      <w:divsChild>
                        <w:div w:id="1973628546">
                          <w:marLeft w:val="0"/>
                          <w:marRight w:val="0"/>
                          <w:marTop w:val="120"/>
                          <w:marBottom w:val="0"/>
                          <w:divBdr>
                            <w:top w:val="none" w:sz="0" w:space="0" w:color="auto"/>
                            <w:left w:val="none" w:sz="0" w:space="0" w:color="auto"/>
                            <w:bottom w:val="none" w:sz="0" w:space="0" w:color="auto"/>
                            <w:right w:val="none" w:sz="0" w:space="0" w:color="auto"/>
                          </w:divBdr>
                        </w:div>
                        <w:div w:id="1007636443">
                          <w:marLeft w:val="0"/>
                          <w:marRight w:val="0"/>
                          <w:marTop w:val="0"/>
                          <w:marBottom w:val="0"/>
                          <w:divBdr>
                            <w:top w:val="none" w:sz="0" w:space="0" w:color="auto"/>
                            <w:left w:val="none" w:sz="0" w:space="0" w:color="auto"/>
                            <w:bottom w:val="none" w:sz="0" w:space="0" w:color="auto"/>
                            <w:right w:val="none" w:sz="0" w:space="0" w:color="auto"/>
                          </w:divBdr>
                        </w:div>
                      </w:divsChild>
                    </w:div>
                    <w:div w:id="1819303435">
                      <w:marLeft w:val="0"/>
                      <w:marRight w:val="0"/>
                      <w:marTop w:val="0"/>
                      <w:marBottom w:val="0"/>
                      <w:divBdr>
                        <w:top w:val="none" w:sz="0" w:space="0" w:color="auto"/>
                        <w:left w:val="none" w:sz="0" w:space="0" w:color="auto"/>
                        <w:bottom w:val="none" w:sz="0" w:space="0" w:color="auto"/>
                        <w:right w:val="none" w:sz="0" w:space="0" w:color="auto"/>
                      </w:divBdr>
                      <w:divsChild>
                        <w:div w:id="542713298">
                          <w:marLeft w:val="0"/>
                          <w:marRight w:val="0"/>
                          <w:marTop w:val="120"/>
                          <w:marBottom w:val="0"/>
                          <w:divBdr>
                            <w:top w:val="none" w:sz="0" w:space="0" w:color="auto"/>
                            <w:left w:val="none" w:sz="0" w:space="0" w:color="auto"/>
                            <w:bottom w:val="none" w:sz="0" w:space="0" w:color="auto"/>
                            <w:right w:val="none" w:sz="0" w:space="0" w:color="auto"/>
                          </w:divBdr>
                        </w:div>
                        <w:div w:id="1935478524">
                          <w:marLeft w:val="0"/>
                          <w:marRight w:val="0"/>
                          <w:marTop w:val="0"/>
                          <w:marBottom w:val="0"/>
                          <w:divBdr>
                            <w:top w:val="none" w:sz="0" w:space="0" w:color="auto"/>
                            <w:left w:val="none" w:sz="0" w:space="0" w:color="auto"/>
                            <w:bottom w:val="none" w:sz="0" w:space="0" w:color="auto"/>
                            <w:right w:val="none" w:sz="0" w:space="0" w:color="auto"/>
                          </w:divBdr>
                        </w:div>
                      </w:divsChild>
                    </w:div>
                    <w:div w:id="1892884189">
                      <w:marLeft w:val="0"/>
                      <w:marRight w:val="0"/>
                      <w:marTop w:val="0"/>
                      <w:marBottom w:val="0"/>
                      <w:divBdr>
                        <w:top w:val="none" w:sz="0" w:space="0" w:color="auto"/>
                        <w:left w:val="none" w:sz="0" w:space="0" w:color="auto"/>
                        <w:bottom w:val="none" w:sz="0" w:space="0" w:color="auto"/>
                        <w:right w:val="none" w:sz="0" w:space="0" w:color="auto"/>
                      </w:divBdr>
                      <w:divsChild>
                        <w:div w:id="1673411444">
                          <w:marLeft w:val="0"/>
                          <w:marRight w:val="0"/>
                          <w:marTop w:val="120"/>
                          <w:marBottom w:val="0"/>
                          <w:divBdr>
                            <w:top w:val="none" w:sz="0" w:space="0" w:color="auto"/>
                            <w:left w:val="none" w:sz="0" w:space="0" w:color="auto"/>
                            <w:bottom w:val="none" w:sz="0" w:space="0" w:color="auto"/>
                            <w:right w:val="none" w:sz="0" w:space="0" w:color="auto"/>
                          </w:divBdr>
                        </w:div>
                        <w:div w:id="1736778794">
                          <w:marLeft w:val="0"/>
                          <w:marRight w:val="0"/>
                          <w:marTop w:val="0"/>
                          <w:marBottom w:val="0"/>
                          <w:divBdr>
                            <w:top w:val="none" w:sz="0" w:space="0" w:color="auto"/>
                            <w:left w:val="none" w:sz="0" w:space="0" w:color="auto"/>
                            <w:bottom w:val="none" w:sz="0" w:space="0" w:color="auto"/>
                            <w:right w:val="none" w:sz="0" w:space="0" w:color="auto"/>
                          </w:divBdr>
                        </w:div>
                      </w:divsChild>
                    </w:div>
                    <w:div w:id="1830055918">
                      <w:marLeft w:val="0"/>
                      <w:marRight w:val="0"/>
                      <w:marTop w:val="0"/>
                      <w:marBottom w:val="0"/>
                      <w:divBdr>
                        <w:top w:val="none" w:sz="0" w:space="0" w:color="auto"/>
                        <w:left w:val="none" w:sz="0" w:space="0" w:color="auto"/>
                        <w:bottom w:val="none" w:sz="0" w:space="0" w:color="auto"/>
                        <w:right w:val="none" w:sz="0" w:space="0" w:color="auto"/>
                      </w:divBdr>
                      <w:divsChild>
                        <w:div w:id="324820219">
                          <w:marLeft w:val="0"/>
                          <w:marRight w:val="0"/>
                          <w:marTop w:val="120"/>
                          <w:marBottom w:val="0"/>
                          <w:divBdr>
                            <w:top w:val="none" w:sz="0" w:space="0" w:color="auto"/>
                            <w:left w:val="none" w:sz="0" w:space="0" w:color="auto"/>
                            <w:bottom w:val="none" w:sz="0" w:space="0" w:color="auto"/>
                            <w:right w:val="none" w:sz="0" w:space="0" w:color="auto"/>
                          </w:divBdr>
                        </w:div>
                        <w:div w:id="753891476">
                          <w:marLeft w:val="0"/>
                          <w:marRight w:val="0"/>
                          <w:marTop w:val="0"/>
                          <w:marBottom w:val="0"/>
                          <w:divBdr>
                            <w:top w:val="none" w:sz="0" w:space="0" w:color="auto"/>
                            <w:left w:val="none" w:sz="0" w:space="0" w:color="auto"/>
                            <w:bottom w:val="none" w:sz="0" w:space="0" w:color="auto"/>
                            <w:right w:val="none" w:sz="0" w:space="0" w:color="auto"/>
                          </w:divBdr>
                        </w:div>
                      </w:divsChild>
                    </w:div>
                    <w:div w:id="1816145845">
                      <w:marLeft w:val="0"/>
                      <w:marRight w:val="0"/>
                      <w:marTop w:val="0"/>
                      <w:marBottom w:val="0"/>
                      <w:divBdr>
                        <w:top w:val="none" w:sz="0" w:space="0" w:color="auto"/>
                        <w:left w:val="none" w:sz="0" w:space="0" w:color="auto"/>
                        <w:bottom w:val="none" w:sz="0" w:space="0" w:color="auto"/>
                        <w:right w:val="none" w:sz="0" w:space="0" w:color="auto"/>
                      </w:divBdr>
                      <w:divsChild>
                        <w:div w:id="402725545">
                          <w:marLeft w:val="0"/>
                          <w:marRight w:val="0"/>
                          <w:marTop w:val="120"/>
                          <w:marBottom w:val="0"/>
                          <w:divBdr>
                            <w:top w:val="none" w:sz="0" w:space="0" w:color="auto"/>
                            <w:left w:val="none" w:sz="0" w:space="0" w:color="auto"/>
                            <w:bottom w:val="none" w:sz="0" w:space="0" w:color="auto"/>
                            <w:right w:val="none" w:sz="0" w:space="0" w:color="auto"/>
                          </w:divBdr>
                        </w:div>
                        <w:div w:id="1294213335">
                          <w:marLeft w:val="0"/>
                          <w:marRight w:val="0"/>
                          <w:marTop w:val="0"/>
                          <w:marBottom w:val="0"/>
                          <w:divBdr>
                            <w:top w:val="none" w:sz="0" w:space="0" w:color="auto"/>
                            <w:left w:val="none" w:sz="0" w:space="0" w:color="auto"/>
                            <w:bottom w:val="none" w:sz="0" w:space="0" w:color="auto"/>
                            <w:right w:val="none" w:sz="0" w:space="0" w:color="auto"/>
                          </w:divBdr>
                        </w:div>
                      </w:divsChild>
                    </w:div>
                    <w:div w:id="2053537070">
                      <w:marLeft w:val="0"/>
                      <w:marRight w:val="0"/>
                      <w:marTop w:val="0"/>
                      <w:marBottom w:val="0"/>
                      <w:divBdr>
                        <w:top w:val="none" w:sz="0" w:space="0" w:color="auto"/>
                        <w:left w:val="none" w:sz="0" w:space="0" w:color="auto"/>
                        <w:bottom w:val="none" w:sz="0" w:space="0" w:color="auto"/>
                        <w:right w:val="none" w:sz="0" w:space="0" w:color="auto"/>
                      </w:divBdr>
                      <w:divsChild>
                        <w:div w:id="1372805920">
                          <w:marLeft w:val="0"/>
                          <w:marRight w:val="0"/>
                          <w:marTop w:val="120"/>
                          <w:marBottom w:val="0"/>
                          <w:divBdr>
                            <w:top w:val="none" w:sz="0" w:space="0" w:color="auto"/>
                            <w:left w:val="none" w:sz="0" w:space="0" w:color="auto"/>
                            <w:bottom w:val="none" w:sz="0" w:space="0" w:color="auto"/>
                            <w:right w:val="none" w:sz="0" w:space="0" w:color="auto"/>
                          </w:divBdr>
                        </w:div>
                        <w:div w:id="28057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785121">
      <w:bodyDiv w:val="1"/>
      <w:marLeft w:val="0"/>
      <w:marRight w:val="0"/>
      <w:marTop w:val="0"/>
      <w:marBottom w:val="0"/>
      <w:divBdr>
        <w:top w:val="none" w:sz="0" w:space="0" w:color="auto"/>
        <w:left w:val="none" w:sz="0" w:space="0" w:color="auto"/>
        <w:bottom w:val="none" w:sz="0" w:space="0" w:color="auto"/>
        <w:right w:val="none" w:sz="0" w:space="0" w:color="auto"/>
      </w:divBdr>
    </w:div>
    <w:div w:id="1726640557">
      <w:bodyDiv w:val="1"/>
      <w:marLeft w:val="0"/>
      <w:marRight w:val="0"/>
      <w:marTop w:val="0"/>
      <w:marBottom w:val="0"/>
      <w:divBdr>
        <w:top w:val="none" w:sz="0" w:space="0" w:color="auto"/>
        <w:left w:val="none" w:sz="0" w:space="0" w:color="auto"/>
        <w:bottom w:val="none" w:sz="0" w:space="0" w:color="auto"/>
        <w:right w:val="none" w:sz="0" w:space="0" w:color="auto"/>
      </w:divBdr>
    </w:div>
    <w:div w:id="1732146522">
      <w:bodyDiv w:val="1"/>
      <w:marLeft w:val="0"/>
      <w:marRight w:val="0"/>
      <w:marTop w:val="0"/>
      <w:marBottom w:val="0"/>
      <w:divBdr>
        <w:top w:val="none" w:sz="0" w:space="0" w:color="auto"/>
        <w:left w:val="none" w:sz="0" w:space="0" w:color="auto"/>
        <w:bottom w:val="none" w:sz="0" w:space="0" w:color="auto"/>
        <w:right w:val="none" w:sz="0" w:space="0" w:color="auto"/>
      </w:divBdr>
    </w:div>
    <w:div w:id="1747997109">
      <w:bodyDiv w:val="1"/>
      <w:marLeft w:val="0"/>
      <w:marRight w:val="0"/>
      <w:marTop w:val="0"/>
      <w:marBottom w:val="0"/>
      <w:divBdr>
        <w:top w:val="none" w:sz="0" w:space="0" w:color="auto"/>
        <w:left w:val="none" w:sz="0" w:space="0" w:color="auto"/>
        <w:bottom w:val="none" w:sz="0" w:space="0" w:color="auto"/>
        <w:right w:val="none" w:sz="0" w:space="0" w:color="auto"/>
      </w:divBdr>
    </w:div>
    <w:div w:id="1754622956">
      <w:bodyDiv w:val="1"/>
      <w:marLeft w:val="0"/>
      <w:marRight w:val="0"/>
      <w:marTop w:val="0"/>
      <w:marBottom w:val="0"/>
      <w:divBdr>
        <w:top w:val="none" w:sz="0" w:space="0" w:color="auto"/>
        <w:left w:val="none" w:sz="0" w:space="0" w:color="auto"/>
        <w:bottom w:val="none" w:sz="0" w:space="0" w:color="auto"/>
        <w:right w:val="none" w:sz="0" w:space="0" w:color="auto"/>
      </w:divBdr>
      <w:divsChild>
        <w:div w:id="1909533173">
          <w:marLeft w:val="0"/>
          <w:marRight w:val="0"/>
          <w:marTop w:val="0"/>
          <w:marBottom w:val="0"/>
          <w:divBdr>
            <w:top w:val="none" w:sz="0" w:space="0" w:color="auto"/>
            <w:left w:val="none" w:sz="0" w:space="0" w:color="auto"/>
            <w:bottom w:val="none" w:sz="0" w:space="0" w:color="auto"/>
            <w:right w:val="none" w:sz="0" w:space="0" w:color="auto"/>
          </w:divBdr>
          <w:divsChild>
            <w:div w:id="1553690060">
              <w:marLeft w:val="0"/>
              <w:marRight w:val="0"/>
              <w:marTop w:val="120"/>
              <w:marBottom w:val="0"/>
              <w:divBdr>
                <w:top w:val="none" w:sz="0" w:space="0" w:color="auto"/>
                <w:left w:val="none" w:sz="0" w:space="0" w:color="auto"/>
                <w:bottom w:val="none" w:sz="0" w:space="0" w:color="auto"/>
                <w:right w:val="none" w:sz="0" w:space="0" w:color="auto"/>
              </w:divBdr>
            </w:div>
            <w:div w:id="688991625">
              <w:marLeft w:val="0"/>
              <w:marRight w:val="0"/>
              <w:marTop w:val="0"/>
              <w:marBottom w:val="0"/>
              <w:divBdr>
                <w:top w:val="none" w:sz="0" w:space="0" w:color="auto"/>
                <w:left w:val="none" w:sz="0" w:space="0" w:color="auto"/>
                <w:bottom w:val="none" w:sz="0" w:space="0" w:color="auto"/>
                <w:right w:val="none" w:sz="0" w:space="0" w:color="auto"/>
              </w:divBdr>
              <w:divsChild>
                <w:div w:id="14353236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24436472">
          <w:marLeft w:val="0"/>
          <w:marRight w:val="0"/>
          <w:marTop w:val="0"/>
          <w:marBottom w:val="0"/>
          <w:divBdr>
            <w:top w:val="none" w:sz="0" w:space="0" w:color="auto"/>
            <w:left w:val="none" w:sz="0" w:space="0" w:color="auto"/>
            <w:bottom w:val="none" w:sz="0" w:space="0" w:color="auto"/>
            <w:right w:val="none" w:sz="0" w:space="0" w:color="auto"/>
          </w:divBdr>
          <w:divsChild>
            <w:div w:id="990056871">
              <w:marLeft w:val="0"/>
              <w:marRight w:val="0"/>
              <w:marTop w:val="120"/>
              <w:marBottom w:val="0"/>
              <w:divBdr>
                <w:top w:val="none" w:sz="0" w:space="0" w:color="auto"/>
                <w:left w:val="none" w:sz="0" w:space="0" w:color="auto"/>
                <w:bottom w:val="none" w:sz="0" w:space="0" w:color="auto"/>
                <w:right w:val="none" w:sz="0" w:space="0" w:color="auto"/>
              </w:divBdr>
            </w:div>
            <w:div w:id="740954465">
              <w:marLeft w:val="0"/>
              <w:marRight w:val="0"/>
              <w:marTop w:val="0"/>
              <w:marBottom w:val="0"/>
              <w:divBdr>
                <w:top w:val="none" w:sz="0" w:space="0" w:color="auto"/>
                <w:left w:val="none" w:sz="0" w:space="0" w:color="auto"/>
                <w:bottom w:val="none" w:sz="0" w:space="0" w:color="auto"/>
                <w:right w:val="none" w:sz="0" w:space="0" w:color="auto"/>
              </w:divBdr>
              <w:divsChild>
                <w:div w:id="8423610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111656157">
          <w:marLeft w:val="0"/>
          <w:marRight w:val="0"/>
          <w:marTop w:val="0"/>
          <w:marBottom w:val="0"/>
          <w:divBdr>
            <w:top w:val="none" w:sz="0" w:space="0" w:color="auto"/>
            <w:left w:val="none" w:sz="0" w:space="0" w:color="auto"/>
            <w:bottom w:val="none" w:sz="0" w:space="0" w:color="auto"/>
            <w:right w:val="none" w:sz="0" w:space="0" w:color="auto"/>
          </w:divBdr>
          <w:divsChild>
            <w:div w:id="343091441">
              <w:marLeft w:val="0"/>
              <w:marRight w:val="0"/>
              <w:marTop w:val="120"/>
              <w:marBottom w:val="0"/>
              <w:divBdr>
                <w:top w:val="none" w:sz="0" w:space="0" w:color="auto"/>
                <w:left w:val="none" w:sz="0" w:space="0" w:color="auto"/>
                <w:bottom w:val="none" w:sz="0" w:space="0" w:color="auto"/>
                <w:right w:val="none" w:sz="0" w:space="0" w:color="auto"/>
              </w:divBdr>
            </w:div>
            <w:div w:id="727655550">
              <w:marLeft w:val="0"/>
              <w:marRight w:val="0"/>
              <w:marTop w:val="0"/>
              <w:marBottom w:val="0"/>
              <w:divBdr>
                <w:top w:val="none" w:sz="0" w:space="0" w:color="auto"/>
                <w:left w:val="none" w:sz="0" w:space="0" w:color="auto"/>
                <w:bottom w:val="none" w:sz="0" w:space="0" w:color="auto"/>
                <w:right w:val="none" w:sz="0" w:space="0" w:color="auto"/>
              </w:divBdr>
              <w:divsChild>
                <w:div w:id="8736905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44021642">
          <w:marLeft w:val="0"/>
          <w:marRight w:val="0"/>
          <w:marTop w:val="0"/>
          <w:marBottom w:val="0"/>
          <w:divBdr>
            <w:top w:val="none" w:sz="0" w:space="0" w:color="auto"/>
            <w:left w:val="none" w:sz="0" w:space="0" w:color="auto"/>
            <w:bottom w:val="none" w:sz="0" w:space="0" w:color="auto"/>
            <w:right w:val="none" w:sz="0" w:space="0" w:color="auto"/>
          </w:divBdr>
          <w:divsChild>
            <w:div w:id="1311323454">
              <w:marLeft w:val="0"/>
              <w:marRight w:val="0"/>
              <w:marTop w:val="120"/>
              <w:marBottom w:val="0"/>
              <w:divBdr>
                <w:top w:val="none" w:sz="0" w:space="0" w:color="auto"/>
                <w:left w:val="none" w:sz="0" w:space="0" w:color="auto"/>
                <w:bottom w:val="none" w:sz="0" w:space="0" w:color="auto"/>
                <w:right w:val="none" w:sz="0" w:space="0" w:color="auto"/>
              </w:divBdr>
            </w:div>
            <w:div w:id="1919948065">
              <w:marLeft w:val="0"/>
              <w:marRight w:val="0"/>
              <w:marTop w:val="0"/>
              <w:marBottom w:val="0"/>
              <w:divBdr>
                <w:top w:val="none" w:sz="0" w:space="0" w:color="auto"/>
                <w:left w:val="none" w:sz="0" w:space="0" w:color="auto"/>
                <w:bottom w:val="none" w:sz="0" w:space="0" w:color="auto"/>
                <w:right w:val="none" w:sz="0" w:space="0" w:color="auto"/>
              </w:divBdr>
              <w:divsChild>
                <w:div w:id="5509683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55664915">
      <w:bodyDiv w:val="1"/>
      <w:marLeft w:val="0"/>
      <w:marRight w:val="0"/>
      <w:marTop w:val="0"/>
      <w:marBottom w:val="0"/>
      <w:divBdr>
        <w:top w:val="none" w:sz="0" w:space="0" w:color="auto"/>
        <w:left w:val="none" w:sz="0" w:space="0" w:color="auto"/>
        <w:bottom w:val="none" w:sz="0" w:space="0" w:color="auto"/>
        <w:right w:val="none" w:sz="0" w:space="0" w:color="auto"/>
      </w:divBdr>
      <w:divsChild>
        <w:div w:id="1096679814">
          <w:marLeft w:val="0"/>
          <w:marRight w:val="0"/>
          <w:marTop w:val="0"/>
          <w:marBottom w:val="0"/>
          <w:divBdr>
            <w:top w:val="none" w:sz="0" w:space="0" w:color="auto"/>
            <w:left w:val="none" w:sz="0" w:space="0" w:color="auto"/>
            <w:bottom w:val="none" w:sz="0" w:space="0" w:color="auto"/>
            <w:right w:val="none" w:sz="0" w:space="0" w:color="auto"/>
          </w:divBdr>
          <w:divsChild>
            <w:div w:id="144915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5489">
      <w:bodyDiv w:val="1"/>
      <w:marLeft w:val="0"/>
      <w:marRight w:val="0"/>
      <w:marTop w:val="0"/>
      <w:marBottom w:val="0"/>
      <w:divBdr>
        <w:top w:val="none" w:sz="0" w:space="0" w:color="auto"/>
        <w:left w:val="none" w:sz="0" w:space="0" w:color="auto"/>
        <w:bottom w:val="none" w:sz="0" w:space="0" w:color="auto"/>
        <w:right w:val="none" w:sz="0" w:space="0" w:color="auto"/>
      </w:divBdr>
    </w:div>
    <w:div w:id="1793094831">
      <w:bodyDiv w:val="1"/>
      <w:marLeft w:val="0"/>
      <w:marRight w:val="0"/>
      <w:marTop w:val="0"/>
      <w:marBottom w:val="0"/>
      <w:divBdr>
        <w:top w:val="none" w:sz="0" w:space="0" w:color="auto"/>
        <w:left w:val="none" w:sz="0" w:space="0" w:color="auto"/>
        <w:bottom w:val="none" w:sz="0" w:space="0" w:color="auto"/>
        <w:right w:val="none" w:sz="0" w:space="0" w:color="auto"/>
      </w:divBdr>
    </w:div>
    <w:div w:id="1794590322">
      <w:bodyDiv w:val="1"/>
      <w:marLeft w:val="0"/>
      <w:marRight w:val="0"/>
      <w:marTop w:val="0"/>
      <w:marBottom w:val="0"/>
      <w:divBdr>
        <w:top w:val="none" w:sz="0" w:space="0" w:color="auto"/>
        <w:left w:val="none" w:sz="0" w:space="0" w:color="auto"/>
        <w:bottom w:val="none" w:sz="0" w:space="0" w:color="auto"/>
        <w:right w:val="none" w:sz="0" w:space="0" w:color="auto"/>
      </w:divBdr>
      <w:divsChild>
        <w:div w:id="2075660832">
          <w:marLeft w:val="0"/>
          <w:marRight w:val="0"/>
          <w:marTop w:val="0"/>
          <w:marBottom w:val="0"/>
          <w:divBdr>
            <w:top w:val="none" w:sz="0" w:space="0" w:color="auto"/>
            <w:left w:val="none" w:sz="0" w:space="0" w:color="auto"/>
            <w:bottom w:val="none" w:sz="0" w:space="0" w:color="auto"/>
            <w:right w:val="none" w:sz="0" w:space="0" w:color="auto"/>
          </w:divBdr>
        </w:div>
      </w:divsChild>
    </w:div>
    <w:div w:id="1830053851">
      <w:bodyDiv w:val="1"/>
      <w:marLeft w:val="0"/>
      <w:marRight w:val="0"/>
      <w:marTop w:val="0"/>
      <w:marBottom w:val="0"/>
      <w:divBdr>
        <w:top w:val="none" w:sz="0" w:space="0" w:color="auto"/>
        <w:left w:val="none" w:sz="0" w:space="0" w:color="auto"/>
        <w:bottom w:val="none" w:sz="0" w:space="0" w:color="auto"/>
        <w:right w:val="none" w:sz="0" w:space="0" w:color="auto"/>
      </w:divBdr>
    </w:div>
    <w:div w:id="1830517015">
      <w:bodyDiv w:val="1"/>
      <w:marLeft w:val="0"/>
      <w:marRight w:val="0"/>
      <w:marTop w:val="0"/>
      <w:marBottom w:val="0"/>
      <w:divBdr>
        <w:top w:val="none" w:sz="0" w:space="0" w:color="auto"/>
        <w:left w:val="none" w:sz="0" w:space="0" w:color="auto"/>
        <w:bottom w:val="none" w:sz="0" w:space="0" w:color="auto"/>
        <w:right w:val="none" w:sz="0" w:space="0" w:color="auto"/>
      </w:divBdr>
      <w:divsChild>
        <w:div w:id="2039087677">
          <w:marLeft w:val="0"/>
          <w:marRight w:val="0"/>
          <w:marTop w:val="0"/>
          <w:marBottom w:val="0"/>
          <w:divBdr>
            <w:top w:val="none" w:sz="0" w:space="0" w:color="auto"/>
            <w:left w:val="none" w:sz="0" w:space="0" w:color="auto"/>
            <w:bottom w:val="none" w:sz="0" w:space="0" w:color="auto"/>
            <w:right w:val="none" w:sz="0" w:space="0" w:color="auto"/>
          </w:divBdr>
          <w:divsChild>
            <w:div w:id="200358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8430">
      <w:bodyDiv w:val="1"/>
      <w:marLeft w:val="0"/>
      <w:marRight w:val="0"/>
      <w:marTop w:val="0"/>
      <w:marBottom w:val="0"/>
      <w:divBdr>
        <w:top w:val="none" w:sz="0" w:space="0" w:color="auto"/>
        <w:left w:val="none" w:sz="0" w:space="0" w:color="auto"/>
        <w:bottom w:val="none" w:sz="0" w:space="0" w:color="auto"/>
        <w:right w:val="none" w:sz="0" w:space="0" w:color="auto"/>
      </w:divBdr>
      <w:divsChild>
        <w:div w:id="1117523818">
          <w:marLeft w:val="0"/>
          <w:marRight w:val="0"/>
          <w:marTop w:val="0"/>
          <w:marBottom w:val="0"/>
          <w:divBdr>
            <w:top w:val="none" w:sz="0" w:space="0" w:color="auto"/>
            <w:left w:val="none" w:sz="0" w:space="0" w:color="auto"/>
            <w:bottom w:val="none" w:sz="0" w:space="0" w:color="auto"/>
            <w:right w:val="none" w:sz="0" w:space="0" w:color="auto"/>
          </w:divBdr>
          <w:divsChild>
            <w:div w:id="2016835988">
              <w:marLeft w:val="0"/>
              <w:marRight w:val="0"/>
              <w:marTop w:val="0"/>
              <w:marBottom w:val="0"/>
              <w:divBdr>
                <w:top w:val="none" w:sz="0" w:space="0" w:color="auto"/>
                <w:left w:val="none" w:sz="0" w:space="0" w:color="auto"/>
                <w:bottom w:val="none" w:sz="0" w:space="0" w:color="auto"/>
                <w:right w:val="none" w:sz="0" w:space="0" w:color="auto"/>
              </w:divBdr>
              <w:divsChild>
                <w:div w:id="1892956452">
                  <w:marLeft w:val="0"/>
                  <w:marRight w:val="0"/>
                  <w:marTop w:val="0"/>
                  <w:marBottom w:val="0"/>
                  <w:divBdr>
                    <w:top w:val="none" w:sz="0" w:space="0" w:color="auto"/>
                    <w:left w:val="none" w:sz="0" w:space="0" w:color="auto"/>
                    <w:bottom w:val="none" w:sz="0" w:space="0" w:color="auto"/>
                    <w:right w:val="none" w:sz="0" w:space="0" w:color="auto"/>
                  </w:divBdr>
                  <w:divsChild>
                    <w:div w:id="982738205">
                      <w:marLeft w:val="0"/>
                      <w:marRight w:val="0"/>
                      <w:marTop w:val="120"/>
                      <w:marBottom w:val="0"/>
                      <w:divBdr>
                        <w:top w:val="none" w:sz="0" w:space="0" w:color="auto"/>
                        <w:left w:val="none" w:sz="0" w:space="0" w:color="auto"/>
                        <w:bottom w:val="none" w:sz="0" w:space="0" w:color="auto"/>
                        <w:right w:val="none" w:sz="0" w:space="0" w:color="auto"/>
                      </w:divBdr>
                    </w:div>
                    <w:div w:id="697509153">
                      <w:marLeft w:val="0"/>
                      <w:marRight w:val="0"/>
                      <w:marTop w:val="0"/>
                      <w:marBottom w:val="0"/>
                      <w:divBdr>
                        <w:top w:val="none" w:sz="0" w:space="0" w:color="auto"/>
                        <w:left w:val="none" w:sz="0" w:space="0" w:color="auto"/>
                        <w:bottom w:val="none" w:sz="0" w:space="0" w:color="auto"/>
                        <w:right w:val="none" w:sz="0" w:space="0" w:color="auto"/>
                      </w:divBdr>
                      <w:divsChild>
                        <w:div w:id="7099127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59711169">
                  <w:marLeft w:val="0"/>
                  <w:marRight w:val="0"/>
                  <w:marTop w:val="0"/>
                  <w:marBottom w:val="0"/>
                  <w:divBdr>
                    <w:top w:val="none" w:sz="0" w:space="0" w:color="auto"/>
                    <w:left w:val="none" w:sz="0" w:space="0" w:color="auto"/>
                    <w:bottom w:val="none" w:sz="0" w:space="0" w:color="auto"/>
                    <w:right w:val="none" w:sz="0" w:space="0" w:color="auto"/>
                  </w:divBdr>
                  <w:divsChild>
                    <w:div w:id="863056292">
                      <w:marLeft w:val="0"/>
                      <w:marRight w:val="0"/>
                      <w:marTop w:val="120"/>
                      <w:marBottom w:val="0"/>
                      <w:divBdr>
                        <w:top w:val="none" w:sz="0" w:space="0" w:color="auto"/>
                        <w:left w:val="none" w:sz="0" w:space="0" w:color="auto"/>
                        <w:bottom w:val="none" w:sz="0" w:space="0" w:color="auto"/>
                        <w:right w:val="none" w:sz="0" w:space="0" w:color="auto"/>
                      </w:divBdr>
                    </w:div>
                    <w:div w:id="1257052164">
                      <w:marLeft w:val="0"/>
                      <w:marRight w:val="0"/>
                      <w:marTop w:val="0"/>
                      <w:marBottom w:val="0"/>
                      <w:divBdr>
                        <w:top w:val="none" w:sz="0" w:space="0" w:color="auto"/>
                        <w:left w:val="none" w:sz="0" w:space="0" w:color="auto"/>
                        <w:bottom w:val="none" w:sz="0" w:space="0" w:color="auto"/>
                        <w:right w:val="none" w:sz="0" w:space="0" w:color="auto"/>
                      </w:divBdr>
                      <w:divsChild>
                        <w:div w:id="106124456">
                          <w:marLeft w:val="0"/>
                          <w:marRight w:val="0"/>
                          <w:marTop w:val="120"/>
                          <w:marBottom w:val="0"/>
                          <w:divBdr>
                            <w:top w:val="none" w:sz="0" w:space="0" w:color="auto"/>
                            <w:left w:val="none" w:sz="0" w:space="0" w:color="auto"/>
                            <w:bottom w:val="none" w:sz="0" w:space="0" w:color="auto"/>
                            <w:right w:val="none" w:sz="0" w:space="0" w:color="auto"/>
                          </w:divBdr>
                        </w:div>
                        <w:div w:id="1234779312">
                          <w:marLeft w:val="0"/>
                          <w:marRight w:val="0"/>
                          <w:marTop w:val="120"/>
                          <w:marBottom w:val="0"/>
                          <w:divBdr>
                            <w:top w:val="none" w:sz="0" w:space="0" w:color="auto"/>
                            <w:left w:val="none" w:sz="0" w:space="0" w:color="auto"/>
                            <w:bottom w:val="none" w:sz="0" w:space="0" w:color="auto"/>
                            <w:right w:val="none" w:sz="0" w:space="0" w:color="auto"/>
                          </w:divBdr>
                          <w:divsChild>
                            <w:div w:id="371148880">
                              <w:marLeft w:val="0"/>
                              <w:marRight w:val="0"/>
                              <w:marTop w:val="0"/>
                              <w:marBottom w:val="0"/>
                              <w:divBdr>
                                <w:top w:val="none" w:sz="0" w:space="0" w:color="auto"/>
                                <w:left w:val="none" w:sz="0" w:space="0" w:color="auto"/>
                                <w:bottom w:val="none" w:sz="0" w:space="0" w:color="auto"/>
                                <w:right w:val="none" w:sz="0" w:space="0" w:color="auto"/>
                              </w:divBdr>
                              <w:divsChild>
                                <w:div w:id="1181511630">
                                  <w:marLeft w:val="0"/>
                                  <w:marRight w:val="0"/>
                                  <w:marTop w:val="120"/>
                                  <w:marBottom w:val="0"/>
                                  <w:divBdr>
                                    <w:top w:val="none" w:sz="0" w:space="0" w:color="auto"/>
                                    <w:left w:val="none" w:sz="0" w:space="0" w:color="auto"/>
                                    <w:bottom w:val="none" w:sz="0" w:space="0" w:color="auto"/>
                                    <w:right w:val="none" w:sz="0" w:space="0" w:color="auto"/>
                                  </w:divBdr>
                                </w:div>
                                <w:div w:id="1342783183">
                                  <w:marLeft w:val="0"/>
                                  <w:marRight w:val="0"/>
                                  <w:marTop w:val="0"/>
                                  <w:marBottom w:val="0"/>
                                  <w:divBdr>
                                    <w:top w:val="none" w:sz="0" w:space="0" w:color="auto"/>
                                    <w:left w:val="none" w:sz="0" w:space="0" w:color="auto"/>
                                    <w:bottom w:val="none" w:sz="0" w:space="0" w:color="auto"/>
                                    <w:right w:val="none" w:sz="0" w:space="0" w:color="auto"/>
                                  </w:divBdr>
                                </w:div>
                              </w:divsChild>
                            </w:div>
                            <w:div w:id="1256864408">
                              <w:marLeft w:val="0"/>
                              <w:marRight w:val="0"/>
                              <w:marTop w:val="0"/>
                              <w:marBottom w:val="0"/>
                              <w:divBdr>
                                <w:top w:val="none" w:sz="0" w:space="0" w:color="auto"/>
                                <w:left w:val="none" w:sz="0" w:space="0" w:color="auto"/>
                                <w:bottom w:val="none" w:sz="0" w:space="0" w:color="auto"/>
                                <w:right w:val="none" w:sz="0" w:space="0" w:color="auto"/>
                              </w:divBdr>
                              <w:divsChild>
                                <w:div w:id="864944589">
                                  <w:marLeft w:val="0"/>
                                  <w:marRight w:val="0"/>
                                  <w:marTop w:val="120"/>
                                  <w:marBottom w:val="0"/>
                                  <w:divBdr>
                                    <w:top w:val="none" w:sz="0" w:space="0" w:color="auto"/>
                                    <w:left w:val="none" w:sz="0" w:space="0" w:color="auto"/>
                                    <w:bottom w:val="none" w:sz="0" w:space="0" w:color="auto"/>
                                    <w:right w:val="none" w:sz="0" w:space="0" w:color="auto"/>
                                  </w:divBdr>
                                </w:div>
                                <w:div w:id="315766756">
                                  <w:marLeft w:val="0"/>
                                  <w:marRight w:val="0"/>
                                  <w:marTop w:val="0"/>
                                  <w:marBottom w:val="0"/>
                                  <w:divBdr>
                                    <w:top w:val="none" w:sz="0" w:space="0" w:color="auto"/>
                                    <w:left w:val="none" w:sz="0" w:space="0" w:color="auto"/>
                                    <w:bottom w:val="none" w:sz="0" w:space="0" w:color="auto"/>
                                    <w:right w:val="none" w:sz="0" w:space="0" w:color="auto"/>
                                  </w:divBdr>
                                </w:div>
                              </w:divsChild>
                            </w:div>
                            <w:div w:id="1038550415">
                              <w:marLeft w:val="0"/>
                              <w:marRight w:val="0"/>
                              <w:marTop w:val="0"/>
                              <w:marBottom w:val="0"/>
                              <w:divBdr>
                                <w:top w:val="none" w:sz="0" w:space="0" w:color="auto"/>
                                <w:left w:val="none" w:sz="0" w:space="0" w:color="auto"/>
                                <w:bottom w:val="none" w:sz="0" w:space="0" w:color="auto"/>
                                <w:right w:val="none" w:sz="0" w:space="0" w:color="auto"/>
                              </w:divBdr>
                              <w:divsChild>
                                <w:div w:id="2129006523">
                                  <w:marLeft w:val="0"/>
                                  <w:marRight w:val="0"/>
                                  <w:marTop w:val="120"/>
                                  <w:marBottom w:val="0"/>
                                  <w:divBdr>
                                    <w:top w:val="none" w:sz="0" w:space="0" w:color="auto"/>
                                    <w:left w:val="none" w:sz="0" w:space="0" w:color="auto"/>
                                    <w:bottom w:val="none" w:sz="0" w:space="0" w:color="auto"/>
                                    <w:right w:val="none" w:sz="0" w:space="0" w:color="auto"/>
                                  </w:divBdr>
                                </w:div>
                                <w:div w:id="1967546713">
                                  <w:marLeft w:val="0"/>
                                  <w:marRight w:val="0"/>
                                  <w:marTop w:val="0"/>
                                  <w:marBottom w:val="0"/>
                                  <w:divBdr>
                                    <w:top w:val="none" w:sz="0" w:space="0" w:color="auto"/>
                                    <w:left w:val="none" w:sz="0" w:space="0" w:color="auto"/>
                                    <w:bottom w:val="none" w:sz="0" w:space="0" w:color="auto"/>
                                    <w:right w:val="none" w:sz="0" w:space="0" w:color="auto"/>
                                  </w:divBdr>
                                </w:div>
                              </w:divsChild>
                            </w:div>
                            <w:div w:id="1342199606">
                              <w:marLeft w:val="0"/>
                              <w:marRight w:val="0"/>
                              <w:marTop w:val="0"/>
                              <w:marBottom w:val="0"/>
                              <w:divBdr>
                                <w:top w:val="none" w:sz="0" w:space="0" w:color="auto"/>
                                <w:left w:val="none" w:sz="0" w:space="0" w:color="auto"/>
                                <w:bottom w:val="none" w:sz="0" w:space="0" w:color="auto"/>
                                <w:right w:val="none" w:sz="0" w:space="0" w:color="auto"/>
                              </w:divBdr>
                              <w:divsChild>
                                <w:div w:id="1273247710">
                                  <w:marLeft w:val="0"/>
                                  <w:marRight w:val="0"/>
                                  <w:marTop w:val="120"/>
                                  <w:marBottom w:val="0"/>
                                  <w:divBdr>
                                    <w:top w:val="none" w:sz="0" w:space="0" w:color="auto"/>
                                    <w:left w:val="none" w:sz="0" w:space="0" w:color="auto"/>
                                    <w:bottom w:val="none" w:sz="0" w:space="0" w:color="auto"/>
                                    <w:right w:val="none" w:sz="0" w:space="0" w:color="auto"/>
                                  </w:divBdr>
                                </w:div>
                                <w:div w:id="1755853890">
                                  <w:marLeft w:val="0"/>
                                  <w:marRight w:val="0"/>
                                  <w:marTop w:val="0"/>
                                  <w:marBottom w:val="0"/>
                                  <w:divBdr>
                                    <w:top w:val="none" w:sz="0" w:space="0" w:color="auto"/>
                                    <w:left w:val="none" w:sz="0" w:space="0" w:color="auto"/>
                                    <w:bottom w:val="none" w:sz="0" w:space="0" w:color="auto"/>
                                    <w:right w:val="none" w:sz="0" w:space="0" w:color="auto"/>
                                  </w:divBdr>
                                </w:div>
                              </w:divsChild>
                            </w:div>
                            <w:div w:id="1188564189">
                              <w:marLeft w:val="0"/>
                              <w:marRight w:val="0"/>
                              <w:marTop w:val="0"/>
                              <w:marBottom w:val="0"/>
                              <w:divBdr>
                                <w:top w:val="none" w:sz="0" w:space="0" w:color="auto"/>
                                <w:left w:val="none" w:sz="0" w:space="0" w:color="auto"/>
                                <w:bottom w:val="none" w:sz="0" w:space="0" w:color="auto"/>
                                <w:right w:val="none" w:sz="0" w:space="0" w:color="auto"/>
                              </w:divBdr>
                              <w:divsChild>
                                <w:div w:id="1431269420">
                                  <w:marLeft w:val="0"/>
                                  <w:marRight w:val="0"/>
                                  <w:marTop w:val="120"/>
                                  <w:marBottom w:val="0"/>
                                  <w:divBdr>
                                    <w:top w:val="none" w:sz="0" w:space="0" w:color="auto"/>
                                    <w:left w:val="none" w:sz="0" w:space="0" w:color="auto"/>
                                    <w:bottom w:val="none" w:sz="0" w:space="0" w:color="auto"/>
                                    <w:right w:val="none" w:sz="0" w:space="0" w:color="auto"/>
                                  </w:divBdr>
                                </w:div>
                                <w:div w:id="1817380216">
                                  <w:marLeft w:val="0"/>
                                  <w:marRight w:val="0"/>
                                  <w:marTop w:val="0"/>
                                  <w:marBottom w:val="0"/>
                                  <w:divBdr>
                                    <w:top w:val="none" w:sz="0" w:space="0" w:color="auto"/>
                                    <w:left w:val="none" w:sz="0" w:space="0" w:color="auto"/>
                                    <w:bottom w:val="none" w:sz="0" w:space="0" w:color="auto"/>
                                    <w:right w:val="none" w:sz="0" w:space="0" w:color="auto"/>
                                  </w:divBdr>
                                </w:div>
                              </w:divsChild>
                            </w:div>
                            <w:div w:id="71852642">
                              <w:marLeft w:val="0"/>
                              <w:marRight w:val="0"/>
                              <w:marTop w:val="0"/>
                              <w:marBottom w:val="0"/>
                              <w:divBdr>
                                <w:top w:val="none" w:sz="0" w:space="0" w:color="auto"/>
                                <w:left w:val="none" w:sz="0" w:space="0" w:color="auto"/>
                                <w:bottom w:val="none" w:sz="0" w:space="0" w:color="auto"/>
                                <w:right w:val="none" w:sz="0" w:space="0" w:color="auto"/>
                              </w:divBdr>
                              <w:divsChild>
                                <w:div w:id="271326740">
                                  <w:marLeft w:val="0"/>
                                  <w:marRight w:val="0"/>
                                  <w:marTop w:val="120"/>
                                  <w:marBottom w:val="0"/>
                                  <w:divBdr>
                                    <w:top w:val="none" w:sz="0" w:space="0" w:color="auto"/>
                                    <w:left w:val="none" w:sz="0" w:space="0" w:color="auto"/>
                                    <w:bottom w:val="none" w:sz="0" w:space="0" w:color="auto"/>
                                    <w:right w:val="none" w:sz="0" w:space="0" w:color="auto"/>
                                  </w:divBdr>
                                </w:div>
                                <w:div w:id="1935239309">
                                  <w:marLeft w:val="0"/>
                                  <w:marRight w:val="0"/>
                                  <w:marTop w:val="0"/>
                                  <w:marBottom w:val="0"/>
                                  <w:divBdr>
                                    <w:top w:val="none" w:sz="0" w:space="0" w:color="auto"/>
                                    <w:left w:val="none" w:sz="0" w:space="0" w:color="auto"/>
                                    <w:bottom w:val="none" w:sz="0" w:space="0" w:color="auto"/>
                                    <w:right w:val="none" w:sz="0" w:space="0" w:color="auto"/>
                                  </w:divBdr>
                                </w:div>
                              </w:divsChild>
                            </w:div>
                            <w:div w:id="259725346">
                              <w:marLeft w:val="0"/>
                              <w:marRight w:val="0"/>
                              <w:marTop w:val="0"/>
                              <w:marBottom w:val="0"/>
                              <w:divBdr>
                                <w:top w:val="none" w:sz="0" w:space="0" w:color="auto"/>
                                <w:left w:val="none" w:sz="0" w:space="0" w:color="auto"/>
                                <w:bottom w:val="none" w:sz="0" w:space="0" w:color="auto"/>
                                <w:right w:val="none" w:sz="0" w:space="0" w:color="auto"/>
                              </w:divBdr>
                              <w:divsChild>
                                <w:div w:id="22560364">
                                  <w:marLeft w:val="0"/>
                                  <w:marRight w:val="0"/>
                                  <w:marTop w:val="120"/>
                                  <w:marBottom w:val="0"/>
                                  <w:divBdr>
                                    <w:top w:val="none" w:sz="0" w:space="0" w:color="auto"/>
                                    <w:left w:val="none" w:sz="0" w:space="0" w:color="auto"/>
                                    <w:bottom w:val="none" w:sz="0" w:space="0" w:color="auto"/>
                                    <w:right w:val="none" w:sz="0" w:space="0" w:color="auto"/>
                                  </w:divBdr>
                                </w:div>
                                <w:div w:id="1294991544">
                                  <w:marLeft w:val="0"/>
                                  <w:marRight w:val="0"/>
                                  <w:marTop w:val="0"/>
                                  <w:marBottom w:val="0"/>
                                  <w:divBdr>
                                    <w:top w:val="none" w:sz="0" w:space="0" w:color="auto"/>
                                    <w:left w:val="none" w:sz="0" w:space="0" w:color="auto"/>
                                    <w:bottom w:val="none" w:sz="0" w:space="0" w:color="auto"/>
                                    <w:right w:val="none" w:sz="0" w:space="0" w:color="auto"/>
                                  </w:divBdr>
                                </w:div>
                              </w:divsChild>
                            </w:div>
                            <w:div w:id="1046181505">
                              <w:marLeft w:val="0"/>
                              <w:marRight w:val="0"/>
                              <w:marTop w:val="0"/>
                              <w:marBottom w:val="0"/>
                              <w:divBdr>
                                <w:top w:val="none" w:sz="0" w:space="0" w:color="auto"/>
                                <w:left w:val="none" w:sz="0" w:space="0" w:color="auto"/>
                                <w:bottom w:val="none" w:sz="0" w:space="0" w:color="auto"/>
                                <w:right w:val="none" w:sz="0" w:space="0" w:color="auto"/>
                              </w:divBdr>
                              <w:divsChild>
                                <w:div w:id="1547522046">
                                  <w:marLeft w:val="0"/>
                                  <w:marRight w:val="0"/>
                                  <w:marTop w:val="120"/>
                                  <w:marBottom w:val="0"/>
                                  <w:divBdr>
                                    <w:top w:val="none" w:sz="0" w:space="0" w:color="auto"/>
                                    <w:left w:val="none" w:sz="0" w:space="0" w:color="auto"/>
                                    <w:bottom w:val="none" w:sz="0" w:space="0" w:color="auto"/>
                                    <w:right w:val="none" w:sz="0" w:space="0" w:color="auto"/>
                                  </w:divBdr>
                                </w:div>
                                <w:div w:id="1556312257">
                                  <w:marLeft w:val="0"/>
                                  <w:marRight w:val="0"/>
                                  <w:marTop w:val="0"/>
                                  <w:marBottom w:val="0"/>
                                  <w:divBdr>
                                    <w:top w:val="none" w:sz="0" w:space="0" w:color="auto"/>
                                    <w:left w:val="none" w:sz="0" w:space="0" w:color="auto"/>
                                    <w:bottom w:val="none" w:sz="0" w:space="0" w:color="auto"/>
                                    <w:right w:val="none" w:sz="0" w:space="0" w:color="auto"/>
                                  </w:divBdr>
                                </w:div>
                              </w:divsChild>
                            </w:div>
                            <w:div w:id="1051265737">
                              <w:marLeft w:val="0"/>
                              <w:marRight w:val="0"/>
                              <w:marTop w:val="0"/>
                              <w:marBottom w:val="0"/>
                              <w:divBdr>
                                <w:top w:val="none" w:sz="0" w:space="0" w:color="auto"/>
                                <w:left w:val="none" w:sz="0" w:space="0" w:color="auto"/>
                                <w:bottom w:val="none" w:sz="0" w:space="0" w:color="auto"/>
                                <w:right w:val="none" w:sz="0" w:space="0" w:color="auto"/>
                              </w:divBdr>
                              <w:divsChild>
                                <w:div w:id="1894805784">
                                  <w:marLeft w:val="0"/>
                                  <w:marRight w:val="0"/>
                                  <w:marTop w:val="120"/>
                                  <w:marBottom w:val="0"/>
                                  <w:divBdr>
                                    <w:top w:val="none" w:sz="0" w:space="0" w:color="auto"/>
                                    <w:left w:val="none" w:sz="0" w:space="0" w:color="auto"/>
                                    <w:bottom w:val="none" w:sz="0" w:space="0" w:color="auto"/>
                                    <w:right w:val="none" w:sz="0" w:space="0" w:color="auto"/>
                                  </w:divBdr>
                                </w:div>
                                <w:div w:id="115468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1558954">
      <w:bodyDiv w:val="1"/>
      <w:marLeft w:val="0"/>
      <w:marRight w:val="0"/>
      <w:marTop w:val="0"/>
      <w:marBottom w:val="0"/>
      <w:divBdr>
        <w:top w:val="none" w:sz="0" w:space="0" w:color="auto"/>
        <w:left w:val="none" w:sz="0" w:space="0" w:color="auto"/>
        <w:bottom w:val="none" w:sz="0" w:space="0" w:color="auto"/>
        <w:right w:val="none" w:sz="0" w:space="0" w:color="auto"/>
      </w:divBdr>
    </w:div>
    <w:div w:id="1835606456">
      <w:bodyDiv w:val="1"/>
      <w:marLeft w:val="0"/>
      <w:marRight w:val="0"/>
      <w:marTop w:val="0"/>
      <w:marBottom w:val="0"/>
      <w:divBdr>
        <w:top w:val="none" w:sz="0" w:space="0" w:color="auto"/>
        <w:left w:val="none" w:sz="0" w:space="0" w:color="auto"/>
        <w:bottom w:val="none" w:sz="0" w:space="0" w:color="auto"/>
        <w:right w:val="none" w:sz="0" w:space="0" w:color="auto"/>
      </w:divBdr>
      <w:divsChild>
        <w:div w:id="316304827">
          <w:marLeft w:val="600"/>
          <w:marRight w:val="0"/>
          <w:marTop w:val="0"/>
          <w:marBottom w:val="0"/>
          <w:divBdr>
            <w:top w:val="none" w:sz="0" w:space="0" w:color="auto"/>
            <w:left w:val="none" w:sz="0" w:space="0" w:color="auto"/>
            <w:bottom w:val="none" w:sz="0" w:space="0" w:color="auto"/>
            <w:right w:val="none" w:sz="0" w:space="0" w:color="auto"/>
          </w:divBdr>
        </w:div>
        <w:div w:id="904098586">
          <w:marLeft w:val="600"/>
          <w:marRight w:val="0"/>
          <w:marTop w:val="0"/>
          <w:marBottom w:val="0"/>
          <w:divBdr>
            <w:top w:val="none" w:sz="0" w:space="0" w:color="auto"/>
            <w:left w:val="none" w:sz="0" w:space="0" w:color="auto"/>
            <w:bottom w:val="none" w:sz="0" w:space="0" w:color="auto"/>
            <w:right w:val="none" w:sz="0" w:space="0" w:color="auto"/>
          </w:divBdr>
        </w:div>
        <w:div w:id="1502743338">
          <w:marLeft w:val="600"/>
          <w:marRight w:val="0"/>
          <w:marTop w:val="0"/>
          <w:marBottom w:val="0"/>
          <w:divBdr>
            <w:top w:val="none" w:sz="0" w:space="0" w:color="auto"/>
            <w:left w:val="none" w:sz="0" w:space="0" w:color="auto"/>
            <w:bottom w:val="none" w:sz="0" w:space="0" w:color="auto"/>
            <w:right w:val="none" w:sz="0" w:space="0" w:color="auto"/>
          </w:divBdr>
        </w:div>
        <w:div w:id="1342732473">
          <w:marLeft w:val="600"/>
          <w:marRight w:val="0"/>
          <w:marTop w:val="0"/>
          <w:marBottom w:val="0"/>
          <w:divBdr>
            <w:top w:val="none" w:sz="0" w:space="0" w:color="auto"/>
            <w:left w:val="none" w:sz="0" w:space="0" w:color="auto"/>
            <w:bottom w:val="none" w:sz="0" w:space="0" w:color="auto"/>
            <w:right w:val="none" w:sz="0" w:space="0" w:color="auto"/>
          </w:divBdr>
        </w:div>
      </w:divsChild>
    </w:div>
    <w:div w:id="1840850056">
      <w:bodyDiv w:val="1"/>
      <w:marLeft w:val="0"/>
      <w:marRight w:val="0"/>
      <w:marTop w:val="0"/>
      <w:marBottom w:val="0"/>
      <w:divBdr>
        <w:top w:val="none" w:sz="0" w:space="0" w:color="auto"/>
        <w:left w:val="none" w:sz="0" w:space="0" w:color="auto"/>
        <w:bottom w:val="none" w:sz="0" w:space="0" w:color="auto"/>
        <w:right w:val="none" w:sz="0" w:space="0" w:color="auto"/>
      </w:divBdr>
      <w:divsChild>
        <w:div w:id="2132552419">
          <w:marLeft w:val="0"/>
          <w:marRight w:val="0"/>
          <w:marTop w:val="0"/>
          <w:marBottom w:val="0"/>
          <w:divBdr>
            <w:top w:val="none" w:sz="0" w:space="0" w:color="auto"/>
            <w:left w:val="none" w:sz="0" w:space="0" w:color="auto"/>
            <w:bottom w:val="none" w:sz="0" w:space="0" w:color="auto"/>
            <w:right w:val="none" w:sz="0" w:space="0" w:color="auto"/>
          </w:divBdr>
        </w:div>
      </w:divsChild>
    </w:div>
    <w:div w:id="1849057090">
      <w:bodyDiv w:val="1"/>
      <w:marLeft w:val="0"/>
      <w:marRight w:val="0"/>
      <w:marTop w:val="0"/>
      <w:marBottom w:val="0"/>
      <w:divBdr>
        <w:top w:val="none" w:sz="0" w:space="0" w:color="auto"/>
        <w:left w:val="none" w:sz="0" w:space="0" w:color="auto"/>
        <w:bottom w:val="none" w:sz="0" w:space="0" w:color="auto"/>
        <w:right w:val="none" w:sz="0" w:space="0" w:color="auto"/>
      </w:divBdr>
    </w:div>
    <w:div w:id="1855922356">
      <w:bodyDiv w:val="1"/>
      <w:marLeft w:val="0"/>
      <w:marRight w:val="0"/>
      <w:marTop w:val="0"/>
      <w:marBottom w:val="0"/>
      <w:divBdr>
        <w:top w:val="none" w:sz="0" w:space="0" w:color="auto"/>
        <w:left w:val="none" w:sz="0" w:space="0" w:color="auto"/>
        <w:bottom w:val="none" w:sz="0" w:space="0" w:color="auto"/>
        <w:right w:val="none" w:sz="0" w:space="0" w:color="auto"/>
      </w:divBdr>
    </w:div>
    <w:div w:id="1863518817">
      <w:bodyDiv w:val="1"/>
      <w:marLeft w:val="0"/>
      <w:marRight w:val="0"/>
      <w:marTop w:val="0"/>
      <w:marBottom w:val="0"/>
      <w:divBdr>
        <w:top w:val="none" w:sz="0" w:space="0" w:color="auto"/>
        <w:left w:val="none" w:sz="0" w:space="0" w:color="auto"/>
        <w:bottom w:val="none" w:sz="0" w:space="0" w:color="auto"/>
        <w:right w:val="none" w:sz="0" w:space="0" w:color="auto"/>
      </w:divBdr>
    </w:div>
    <w:div w:id="1864661526">
      <w:bodyDiv w:val="1"/>
      <w:marLeft w:val="0"/>
      <w:marRight w:val="0"/>
      <w:marTop w:val="0"/>
      <w:marBottom w:val="0"/>
      <w:divBdr>
        <w:top w:val="none" w:sz="0" w:space="0" w:color="auto"/>
        <w:left w:val="none" w:sz="0" w:space="0" w:color="auto"/>
        <w:bottom w:val="none" w:sz="0" w:space="0" w:color="auto"/>
        <w:right w:val="none" w:sz="0" w:space="0" w:color="auto"/>
      </w:divBdr>
    </w:div>
    <w:div w:id="1865435226">
      <w:bodyDiv w:val="1"/>
      <w:marLeft w:val="0"/>
      <w:marRight w:val="0"/>
      <w:marTop w:val="0"/>
      <w:marBottom w:val="0"/>
      <w:divBdr>
        <w:top w:val="none" w:sz="0" w:space="0" w:color="auto"/>
        <w:left w:val="none" w:sz="0" w:space="0" w:color="auto"/>
        <w:bottom w:val="none" w:sz="0" w:space="0" w:color="auto"/>
        <w:right w:val="none" w:sz="0" w:space="0" w:color="auto"/>
      </w:divBdr>
    </w:div>
    <w:div w:id="1868791737">
      <w:bodyDiv w:val="1"/>
      <w:marLeft w:val="0"/>
      <w:marRight w:val="0"/>
      <w:marTop w:val="0"/>
      <w:marBottom w:val="0"/>
      <w:divBdr>
        <w:top w:val="none" w:sz="0" w:space="0" w:color="auto"/>
        <w:left w:val="none" w:sz="0" w:space="0" w:color="auto"/>
        <w:bottom w:val="none" w:sz="0" w:space="0" w:color="auto"/>
        <w:right w:val="none" w:sz="0" w:space="0" w:color="auto"/>
      </w:divBdr>
      <w:divsChild>
        <w:div w:id="825779670">
          <w:marLeft w:val="0"/>
          <w:marRight w:val="0"/>
          <w:marTop w:val="120"/>
          <w:marBottom w:val="0"/>
          <w:divBdr>
            <w:top w:val="none" w:sz="0" w:space="0" w:color="auto"/>
            <w:left w:val="none" w:sz="0" w:space="0" w:color="auto"/>
            <w:bottom w:val="none" w:sz="0" w:space="0" w:color="auto"/>
            <w:right w:val="none" w:sz="0" w:space="0" w:color="auto"/>
          </w:divBdr>
        </w:div>
        <w:div w:id="1465344270">
          <w:marLeft w:val="0"/>
          <w:marRight w:val="0"/>
          <w:marTop w:val="0"/>
          <w:marBottom w:val="0"/>
          <w:divBdr>
            <w:top w:val="none" w:sz="0" w:space="0" w:color="auto"/>
            <w:left w:val="none" w:sz="0" w:space="0" w:color="auto"/>
            <w:bottom w:val="none" w:sz="0" w:space="0" w:color="auto"/>
            <w:right w:val="none" w:sz="0" w:space="0" w:color="auto"/>
          </w:divBdr>
        </w:div>
      </w:divsChild>
    </w:div>
    <w:div w:id="1874462289">
      <w:bodyDiv w:val="1"/>
      <w:marLeft w:val="0"/>
      <w:marRight w:val="0"/>
      <w:marTop w:val="0"/>
      <w:marBottom w:val="0"/>
      <w:divBdr>
        <w:top w:val="none" w:sz="0" w:space="0" w:color="auto"/>
        <w:left w:val="none" w:sz="0" w:space="0" w:color="auto"/>
        <w:bottom w:val="none" w:sz="0" w:space="0" w:color="auto"/>
        <w:right w:val="none" w:sz="0" w:space="0" w:color="auto"/>
      </w:divBdr>
      <w:divsChild>
        <w:div w:id="617564033">
          <w:marLeft w:val="600"/>
          <w:marRight w:val="0"/>
          <w:marTop w:val="0"/>
          <w:marBottom w:val="0"/>
          <w:divBdr>
            <w:top w:val="none" w:sz="0" w:space="0" w:color="auto"/>
            <w:left w:val="none" w:sz="0" w:space="0" w:color="auto"/>
            <w:bottom w:val="none" w:sz="0" w:space="0" w:color="auto"/>
            <w:right w:val="none" w:sz="0" w:space="0" w:color="auto"/>
          </w:divBdr>
        </w:div>
        <w:div w:id="914820156">
          <w:marLeft w:val="600"/>
          <w:marRight w:val="0"/>
          <w:marTop w:val="0"/>
          <w:marBottom w:val="0"/>
          <w:divBdr>
            <w:top w:val="none" w:sz="0" w:space="0" w:color="auto"/>
            <w:left w:val="none" w:sz="0" w:space="0" w:color="auto"/>
            <w:bottom w:val="none" w:sz="0" w:space="0" w:color="auto"/>
            <w:right w:val="none" w:sz="0" w:space="0" w:color="auto"/>
          </w:divBdr>
        </w:div>
        <w:div w:id="1763722444">
          <w:marLeft w:val="600"/>
          <w:marRight w:val="0"/>
          <w:marTop w:val="0"/>
          <w:marBottom w:val="0"/>
          <w:divBdr>
            <w:top w:val="none" w:sz="0" w:space="0" w:color="auto"/>
            <w:left w:val="none" w:sz="0" w:space="0" w:color="auto"/>
            <w:bottom w:val="none" w:sz="0" w:space="0" w:color="auto"/>
            <w:right w:val="none" w:sz="0" w:space="0" w:color="auto"/>
          </w:divBdr>
        </w:div>
      </w:divsChild>
    </w:div>
    <w:div w:id="1877235855">
      <w:bodyDiv w:val="1"/>
      <w:marLeft w:val="0"/>
      <w:marRight w:val="0"/>
      <w:marTop w:val="0"/>
      <w:marBottom w:val="0"/>
      <w:divBdr>
        <w:top w:val="none" w:sz="0" w:space="0" w:color="auto"/>
        <w:left w:val="none" w:sz="0" w:space="0" w:color="auto"/>
        <w:bottom w:val="none" w:sz="0" w:space="0" w:color="auto"/>
        <w:right w:val="none" w:sz="0" w:space="0" w:color="auto"/>
      </w:divBdr>
    </w:div>
    <w:div w:id="1890073537">
      <w:bodyDiv w:val="1"/>
      <w:marLeft w:val="0"/>
      <w:marRight w:val="0"/>
      <w:marTop w:val="0"/>
      <w:marBottom w:val="0"/>
      <w:divBdr>
        <w:top w:val="none" w:sz="0" w:space="0" w:color="auto"/>
        <w:left w:val="none" w:sz="0" w:space="0" w:color="auto"/>
        <w:bottom w:val="none" w:sz="0" w:space="0" w:color="auto"/>
        <w:right w:val="none" w:sz="0" w:space="0" w:color="auto"/>
      </w:divBdr>
      <w:divsChild>
        <w:div w:id="400105107">
          <w:marLeft w:val="0"/>
          <w:marRight w:val="0"/>
          <w:marTop w:val="0"/>
          <w:marBottom w:val="0"/>
          <w:divBdr>
            <w:top w:val="none" w:sz="0" w:space="0" w:color="auto"/>
            <w:left w:val="none" w:sz="0" w:space="0" w:color="auto"/>
            <w:bottom w:val="none" w:sz="0" w:space="0" w:color="auto"/>
            <w:right w:val="none" w:sz="0" w:space="0" w:color="auto"/>
          </w:divBdr>
        </w:div>
      </w:divsChild>
    </w:div>
    <w:div w:id="1894534604">
      <w:bodyDiv w:val="1"/>
      <w:marLeft w:val="0"/>
      <w:marRight w:val="0"/>
      <w:marTop w:val="0"/>
      <w:marBottom w:val="0"/>
      <w:divBdr>
        <w:top w:val="none" w:sz="0" w:space="0" w:color="auto"/>
        <w:left w:val="none" w:sz="0" w:space="0" w:color="auto"/>
        <w:bottom w:val="none" w:sz="0" w:space="0" w:color="auto"/>
        <w:right w:val="none" w:sz="0" w:space="0" w:color="auto"/>
      </w:divBdr>
    </w:div>
    <w:div w:id="1906529382">
      <w:bodyDiv w:val="1"/>
      <w:marLeft w:val="0"/>
      <w:marRight w:val="0"/>
      <w:marTop w:val="0"/>
      <w:marBottom w:val="0"/>
      <w:divBdr>
        <w:top w:val="none" w:sz="0" w:space="0" w:color="auto"/>
        <w:left w:val="none" w:sz="0" w:space="0" w:color="auto"/>
        <w:bottom w:val="none" w:sz="0" w:space="0" w:color="auto"/>
        <w:right w:val="none" w:sz="0" w:space="0" w:color="auto"/>
      </w:divBdr>
    </w:div>
    <w:div w:id="1909807319">
      <w:bodyDiv w:val="1"/>
      <w:marLeft w:val="0"/>
      <w:marRight w:val="0"/>
      <w:marTop w:val="0"/>
      <w:marBottom w:val="0"/>
      <w:divBdr>
        <w:top w:val="none" w:sz="0" w:space="0" w:color="auto"/>
        <w:left w:val="none" w:sz="0" w:space="0" w:color="auto"/>
        <w:bottom w:val="none" w:sz="0" w:space="0" w:color="auto"/>
        <w:right w:val="none" w:sz="0" w:space="0" w:color="auto"/>
      </w:divBdr>
    </w:div>
    <w:div w:id="1910116026">
      <w:bodyDiv w:val="1"/>
      <w:marLeft w:val="0"/>
      <w:marRight w:val="0"/>
      <w:marTop w:val="0"/>
      <w:marBottom w:val="0"/>
      <w:divBdr>
        <w:top w:val="none" w:sz="0" w:space="0" w:color="auto"/>
        <w:left w:val="none" w:sz="0" w:space="0" w:color="auto"/>
        <w:bottom w:val="none" w:sz="0" w:space="0" w:color="auto"/>
        <w:right w:val="none" w:sz="0" w:space="0" w:color="auto"/>
      </w:divBdr>
      <w:divsChild>
        <w:div w:id="686296538">
          <w:marLeft w:val="0"/>
          <w:marRight w:val="0"/>
          <w:marTop w:val="0"/>
          <w:marBottom w:val="0"/>
          <w:divBdr>
            <w:top w:val="none" w:sz="0" w:space="0" w:color="auto"/>
            <w:left w:val="none" w:sz="0" w:space="0" w:color="auto"/>
            <w:bottom w:val="none" w:sz="0" w:space="0" w:color="auto"/>
            <w:right w:val="none" w:sz="0" w:space="0" w:color="auto"/>
          </w:divBdr>
          <w:divsChild>
            <w:div w:id="101071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0655">
      <w:bodyDiv w:val="1"/>
      <w:marLeft w:val="0"/>
      <w:marRight w:val="0"/>
      <w:marTop w:val="0"/>
      <w:marBottom w:val="0"/>
      <w:divBdr>
        <w:top w:val="none" w:sz="0" w:space="0" w:color="auto"/>
        <w:left w:val="none" w:sz="0" w:space="0" w:color="auto"/>
        <w:bottom w:val="none" w:sz="0" w:space="0" w:color="auto"/>
        <w:right w:val="none" w:sz="0" w:space="0" w:color="auto"/>
      </w:divBdr>
    </w:div>
    <w:div w:id="1921719139">
      <w:bodyDiv w:val="1"/>
      <w:marLeft w:val="0"/>
      <w:marRight w:val="0"/>
      <w:marTop w:val="0"/>
      <w:marBottom w:val="0"/>
      <w:divBdr>
        <w:top w:val="none" w:sz="0" w:space="0" w:color="auto"/>
        <w:left w:val="none" w:sz="0" w:space="0" w:color="auto"/>
        <w:bottom w:val="none" w:sz="0" w:space="0" w:color="auto"/>
        <w:right w:val="none" w:sz="0" w:space="0" w:color="auto"/>
      </w:divBdr>
    </w:div>
    <w:div w:id="1928729774">
      <w:bodyDiv w:val="1"/>
      <w:marLeft w:val="0"/>
      <w:marRight w:val="0"/>
      <w:marTop w:val="0"/>
      <w:marBottom w:val="0"/>
      <w:divBdr>
        <w:top w:val="none" w:sz="0" w:space="0" w:color="auto"/>
        <w:left w:val="none" w:sz="0" w:space="0" w:color="auto"/>
        <w:bottom w:val="none" w:sz="0" w:space="0" w:color="auto"/>
        <w:right w:val="none" w:sz="0" w:space="0" w:color="auto"/>
      </w:divBdr>
    </w:div>
    <w:div w:id="1930767744">
      <w:bodyDiv w:val="1"/>
      <w:marLeft w:val="0"/>
      <w:marRight w:val="0"/>
      <w:marTop w:val="0"/>
      <w:marBottom w:val="0"/>
      <w:divBdr>
        <w:top w:val="none" w:sz="0" w:space="0" w:color="auto"/>
        <w:left w:val="none" w:sz="0" w:space="0" w:color="auto"/>
        <w:bottom w:val="none" w:sz="0" w:space="0" w:color="auto"/>
        <w:right w:val="none" w:sz="0" w:space="0" w:color="auto"/>
      </w:divBdr>
    </w:div>
    <w:div w:id="1936089040">
      <w:bodyDiv w:val="1"/>
      <w:marLeft w:val="0"/>
      <w:marRight w:val="0"/>
      <w:marTop w:val="0"/>
      <w:marBottom w:val="0"/>
      <w:divBdr>
        <w:top w:val="none" w:sz="0" w:space="0" w:color="auto"/>
        <w:left w:val="none" w:sz="0" w:space="0" w:color="auto"/>
        <w:bottom w:val="none" w:sz="0" w:space="0" w:color="auto"/>
        <w:right w:val="none" w:sz="0" w:space="0" w:color="auto"/>
      </w:divBdr>
      <w:divsChild>
        <w:div w:id="333991343">
          <w:marLeft w:val="600"/>
          <w:marRight w:val="0"/>
          <w:marTop w:val="0"/>
          <w:marBottom w:val="0"/>
          <w:divBdr>
            <w:top w:val="none" w:sz="0" w:space="0" w:color="auto"/>
            <w:left w:val="none" w:sz="0" w:space="0" w:color="auto"/>
            <w:bottom w:val="none" w:sz="0" w:space="0" w:color="auto"/>
            <w:right w:val="none" w:sz="0" w:space="0" w:color="auto"/>
          </w:divBdr>
        </w:div>
        <w:div w:id="1583903982">
          <w:marLeft w:val="600"/>
          <w:marRight w:val="0"/>
          <w:marTop w:val="0"/>
          <w:marBottom w:val="0"/>
          <w:divBdr>
            <w:top w:val="none" w:sz="0" w:space="0" w:color="auto"/>
            <w:left w:val="none" w:sz="0" w:space="0" w:color="auto"/>
            <w:bottom w:val="none" w:sz="0" w:space="0" w:color="auto"/>
            <w:right w:val="none" w:sz="0" w:space="0" w:color="auto"/>
          </w:divBdr>
        </w:div>
      </w:divsChild>
    </w:div>
    <w:div w:id="1966617962">
      <w:bodyDiv w:val="1"/>
      <w:marLeft w:val="0"/>
      <w:marRight w:val="0"/>
      <w:marTop w:val="0"/>
      <w:marBottom w:val="0"/>
      <w:divBdr>
        <w:top w:val="none" w:sz="0" w:space="0" w:color="auto"/>
        <w:left w:val="none" w:sz="0" w:space="0" w:color="auto"/>
        <w:bottom w:val="none" w:sz="0" w:space="0" w:color="auto"/>
        <w:right w:val="none" w:sz="0" w:space="0" w:color="auto"/>
      </w:divBdr>
    </w:div>
    <w:div w:id="1970820926">
      <w:bodyDiv w:val="1"/>
      <w:marLeft w:val="0"/>
      <w:marRight w:val="0"/>
      <w:marTop w:val="0"/>
      <w:marBottom w:val="0"/>
      <w:divBdr>
        <w:top w:val="none" w:sz="0" w:space="0" w:color="auto"/>
        <w:left w:val="none" w:sz="0" w:space="0" w:color="auto"/>
        <w:bottom w:val="none" w:sz="0" w:space="0" w:color="auto"/>
        <w:right w:val="none" w:sz="0" w:space="0" w:color="auto"/>
      </w:divBdr>
      <w:divsChild>
        <w:div w:id="839782271">
          <w:marLeft w:val="0"/>
          <w:marRight w:val="0"/>
          <w:marTop w:val="0"/>
          <w:marBottom w:val="0"/>
          <w:divBdr>
            <w:top w:val="none" w:sz="0" w:space="0" w:color="auto"/>
            <w:left w:val="none" w:sz="0" w:space="0" w:color="auto"/>
            <w:bottom w:val="none" w:sz="0" w:space="0" w:color="auto"/>
            <w:right w:val="none" w:sz="0" w:space="0" w:color="auto"/>
          </w:divBdr>
          <w:divsChild>
            <w:div w:id="129460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639576">
      <w:bodyDiv w:val="1"/>
      <w:marLeft w:val="0"/>
      <w:marRight w:val="0"/>
      <w:marTop w:val="0"/>
      <w:marBottom w:val="0"/>
      <w:divBdr>
        <w:top w:val="none" w:sz="0" w:space="0" w:color="auto"/>
        <w:left w:val="none" w:sz="0" w:space="0" w:color="auto"/>
        <w:bottom w:val="none" w:sz="0" w:space="0" w:color="auto"/>
        <w:right w:val="none" w:sz="0" w:space="0" w:color="auto"/>
      </w:divBdr>
      <w:divsChild>
        <w:div w:id="1629700584">
          <w:marLeft w:val="0"/>
          <w:marRight w:val="0"/>
          <w:marTop w:val="0"/>
          <w:marBottom w:val="0"/>
          <w:divBdr>
            <w:top w:val="none" w:sz="0" w:space="0" w:color="auto"/>
            <w:left w:val="none" w:sz="0" w:space="0" w:color="auto"/>
            <w:bottom w:val="none" w:sz="0" w:space="0" w:color="auto"/>
            <w:right w:val="none" w:sz="0" w:space="0" w:color="auto"/>
          </w:divBdr>
        </w:div>
      </w:divsChild>
    </w:div>
    <w:div w:id="1986540227">
      <w:bodyDiv w:val="1"/>
      <w:marLeft w:val="0"/>
      <w:marRight w:val="0"/>
      <w:marTop w:val="0"/>
      <w:marBottom w:val="0"/>
      <w:divBdr>
        <w:top w:val="none" w:sz="0" w:space="0" w:color="auto"/>
        <w:left w:val="none" w:sz="0" w:space="0" w:color="auto"/>
        <w:bottom w:val="none" w:sz="0" w:space="0" w:color="auto"/>
        <w:right w:val="none" w:sz="0" w:space="0" w:color="auto"/>
      </w:divBdr>
    </w:div>
    <w:div w:id="1989243711">
      <w:bodyDiv w:val="1"/>
      <w:marLeft w:val="0"/>
      <w:marRight w:val="0"/>
      <w:marTop w:val="0"/>
      <w:marBottom w:val="0"/>
      <w:divBdr>
        <w:top w:val="none" w:sz="0" w:space="0" w:color="auto"/>
        <w:left w:val="none" w:sz="0" w:space="0" w:color="auto"/>
        <w:bottom w:val="none" w:sz="0" w:space="0" w:color="auto"/>
        <w:right w:val="none" w:sz="0" w:space="0" w:color="auto"/>
      </w:divBdr>
      <w:divsChild>
        <w:div w:id="495733548">
          <w:marLeft w:val="0"/>
          <w:marRight w:val="0"/>
          <w:marTop w:val="0"/>
          <w:marBottom w:val="0"/>
          <w:divBdr>
            <w:top w:val="none" w:sz="0" w:space="0" w:color="auto"/>
            <w:left w:val="none" w:sz="0" w:space="0" w:color="auto"/>
            <w:bottom w:val="none" w:sz="0" w:space="0" w:color="auto"/>
            <w:right w:val="none" w:sz="0" w:space="0" w:color="auto"/>
          </w:divBdr>
        </w:div>
      </w:divsChild>
    </w:div>
    <w:div w:id="1998072276">
      <w:bodyDiv w:val="1"/>
      <w:marLeft w:val="0"/>
      <w:marRight w:val="0"/>
      <w:marTop w:val="0"/>
      <w:marBottom w:val="0"/>
      <w:divBdr>
        <w:top w:val="none" w:sz="0" w:space="0" w:color="auto"/>
        <w:left w:val="none" w:sz="0" w:space="0" w:color="auto"/>
        <w:bottom w:val="none" w:sz="0" w:space="0" w:color="auto"/>
        <w:right w:val="none" w:sz="0" w:space="0" w:color="auto"/>
      </w:divBdr>
    </w:div>
    <w:div w:id="1999382821">
      <w:bodyDiv w:val="1"/>
      <w:marLeft w:val="0"/>
      <w:marRight w:val="0"/>
      <w:marTop w:val="0"/>
      <w:marBottom w:val="0"/>
      <w:divBdr>
        <w:top w:val="none" w:sz="0" w:space="0" w:color="auto"/>
        <w:left w:val="none" w:sz="0" w:space="0" w:color="auto"/>
        <w:bottom w:val="none" w:sz="0" w:space="0" w:color="auto"/>
        <w:right w:val="none" w:sz="0" w:space="0" w:color="auto"/>
      </w:divBdr>
      <w:divsChild>
        <w:div w:id="1245335824">
          <w:marLeft w:val="0"/>
          <w:marRight w:val="0"/>
          <w:marTop w:val="0"/>
          <w:marBottom w:val="0"/>
          <w:divBdr>
            <w:top w:val="none" w:sz="0" w:space="0" w:color="auto"/>
            <w:left w:val="none" w:sz="0" w:space="0" w:color="auto"/>
            <w:bottom w:val="none" w:sz="0" w:space="0" w:color="auto"/>
            <w:right w:val="none" w:sz="0" w:space="0" w:color="auto"/>
          </w:divBdr>
          <w:divsChild>
            <w:div w:id="49696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467018">
      <w:bodyDiv w:val="1"/>
      <w:marLeft w:val="0"/>
      <w:marRight w:val="0"/>
      <w:marTop w:val="0"/>
      <w:marBottom w:val="0"/>
      <w:divBdr>
        <w:top w:val="none" w:sz="0" w:space="0" w:color="auto"/>
        <w:left w:val="none" w:sz="0" w:space="0" w:color="auto"/>
        <w:bottom w:val="none" w:sz="0" w:space="0" w:color="auto"/>
        <w:right w:val="none" w:sz="0" w:space="0" w:color="auto"/>
      </w:divBdr>
      <w:divsChild>
        <w:div w:id="39281160">
          <w:marLeft w:val="0"/>
          <w:marRight w:val="0"/>
          <w:marTop w:val="0"/>
          <w:marBottom w:val="0"/>
          <w:divBdr>
            <w:top w:val="none" w:sz="0" w:space="0" w:color="auto"/>
            <w:left w:val="none" w:sz="0" w:space="0" w:color="auto"/>
            <w:bottom w:val="none" w:sz="0" w:space="0" w:color="auto"/>
            <w:right w:val="none" w:sz="0" w:space="0" w:color="auto"/>
          </w:divBdr>
          <w:divsChild>
            <w:div w:id="610281338">
              <w:marLeft w:val="0"/>
              <w:marRight w:val="0"/>
              <w:marTop w:val="0"/>
              <w:marBottom w:val="0"/>
              <w:divBdr>
                <w:top w:val="none" w:sz="0" w:space="0" w:color="auto"/>
                <w:left w:val="none" w:sz="0" w:space="0" w:color="auto"/>
                <w:bottom w:val="none" w:sz="0" w:space="0" w:color="auto"/>
                <w:right w:val="none" w:sz="0" w:space="0" w:color="auto"/>
              </w:divBdr>
              <w:divsChild>
                <w:div w:id="2012098294">
                  <w:marLeft w:val="0"/>
                  <w:marRight w:val="0"/>
                  <w:marTop w:val="0"/>
                  <w:marBottom w:val="0"/>
                  <w:divBdr>
                    <w:top w:val="none" w:sz="0" w:space="0" w:color="auto"/>
                    <w:left w:val="none" w:sz="0" w:space="0" w:color="auto"/>
                    <w:bottom w:val="none" w:sz="0" w:space="0" w:color="auto"/>
                    <w:right w:val="none" w:sz="0" w:space="0" w:color="auto"/>
                  </w:divBdr>
                  <w:divsChild>
                    <w:div w:id="291135422">
                      <w:marLeft w:val="0"/>
                      <w:marRight w:val="0"/>
                      <w:marTop w:val="120"/>
                      <w:marBottom w:val="0"/>
                      <w:divBdr>
                        <w:top w:val="none" w:sz="0" w:space="0" w:color="auto"/>
                        <w:left w:val="none" w:sz="0" w:space="0" w:color="auto"/>
                        <w:bottom w:val="none" w:sz="0" w:space="0" w:color="auto"/>
                        <w:right w:val="none" w:sz="0" w:space="0" w:color="auto"/>
                      </w:divBdr>
                    </w:div>
                    <w:div w:id="603920042">
                      <w:marLeft w:val="0"/>
                      <w:marRight w:val="0"/>
                      <w:marTop w:val="0"/>
                      <w:marBottom w:val="0"/>
                      <w:divBdr>
                        <w:top w:val="none" w:sz="0" w:space="0" w:color="auto"/>
                        <w:left w:val="none" w:sz="0" w:space="0" w:color="auto"/>
                        <w:bottom w:val="none" w:sz="0" w:space="0" w:color="auto"/>
                        <w:right w:val="none" w:sz="0" w:space="0" w:color="auto"/>
                      </w:divBdr>
                      <w:divsChild>
                        <w:div w:id="41605511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83764991">
                  <w:marLeft w:val="0"/>
                  <w:marRight w:val="0"/>
                  <w:marTop w:val="0"/>
                  <w:marBottom w:val="0"/>
                  <w:divBdr>
                    <w:top w:val="none" w:sz="0" w:space="0" w:color="auto"/>
                    <w:left w:val="none" w:sz="0" w:space="0" w:color="auto"/>
                    <w:bottom w:val="none" w:sz="0" w:space="0" w:color="auto"/>
                    <w:right w:val="none" w:sz="0" w:space="0" w:color="auto"/>
                  </w:divBdr>
                  <w:divsChild>
                    <w:div w:id="599726352">
                      <w:marLeft w:val="0"/>
                      <w:marRight w:val="0"/>
                      <w:marTop w:val="120"/>
                      <w:marBottom w:val="0"/>
                      <w:divBdr>
                        <w:top w:val="none" w:sz="0" w:space="0" w:color="auto"/>
                        <w:left w:val="none" w:sz="0" w:space="0" w:color="auto"/>
                        <w:bottom w:val="none" w:sz="0" w:space="0" w:color="auto"/>
                        <w:right w:val="none" w:sz="0" w:space="0" w:color="auto"/>
                      </w:divBdr>
                    </w:div>
                    <w:div w:id="1362823138">
                      <w:marLeft w:val="0"/>
                      <w:marRight w:val="0"/>
                      <w:marTop w:val="0"/>
                      <w:marBottom w:val="0"/>
                      <w:divBdr>
                        <w:top w:val="none" w:sz="0" w:space="0" w:color="auto"/>
                        <w:left w:val="none" w:sz="0" w:space="0" w:color="auto"/>
                        <w:bottom w:val="none" w:sz="0" w:space="0" w:color="auto"/>
                        <w:right w:val="none" w:sz="0" w:space="0" w:color="auto"/>
                      </w:divBdr>
                      <w:divsChild>
                        <w:div w:id="44573414">
                          <w:marLeft w:val="0"/>
                          <w:marRight w:val="0"/>
                          <w:marTop w:val="120"/>
                          <w:marBottom w:val="0"/>
                          <w:divBdr>
                            <w:top w:val="none" w:sz="0" w:space="0" w:color="auto"/>
                            <w:left w:val="none" w:sz="0" w:space="0" w:color="auto"/>
                            <w:bottom w:val="none" w:sz="0" w:space="0" w:color="auto"/>
                            <w:right w:val="none" w:sz="0" w:space="0" w:color="auto"/>
                          </w:divBdr>
                        </w:div>
                        <w:div w:id="1666087022">
                          <w:marLeft w:val="0"/>
                          <w:marRight w:val="0"/>
                          <w:marTop w:val="120"/>
                          <w:marBottom w:val="0"/>
                          <w:divBdr>
                            <w:top w:val="none" w:sz="0" w:space="0" w:color="auto"/>
                            <w:left w:val="none" w:sz="0" w:space="0" w:color="auto"/>
                            <w:bottom w:val="none" w:sz="0" w:space="0" w:color="auto"/>
                            <w:right w:val="none" w:sz="0" w:space="0" w:color="auto"/>
                          </w:divBdr>
                          <w:divsChild>
                            <w:div w:id="1394698150">
                              <w:marLeft w:val="0"/>
                              <w:marRight w:val="0"/>
                              <w:marTop w:val="0"/>
                              <w:marBottom w:val="0"/>
                              <w:divBdr>
                                <w:top w:val="none" w:sz="0" w:space="0" w:color="auto"/>
                                <w:left w:val="none" w:sz="0" w:space="0" w:color="auto"/>
                                <w:bottom w:val="none" w:sz="0" w:space="0" w:color="auto"/>
                                <w:right w:val="none" w:sz="0" w:space="0" w:color="auto"/>
                              </w:divBdr>
                              <w:divsChild>
                                <w:div w:id="1728992480">
                                  <w:marLeft w:val="0"/>
                                  <w:marRight w:val="0"/>
                                  <w:marTop w:val="120"/>
                                  <w:marBottom w:val="0"/>
                                  <w:divBdr>
                                    <w:top w:val="none" w:sz="0" w:space="0" w:color="auto"/>
                                    <w:left w:val="none" w:sz="0" w:space="0" w:color="auto"/>
                                    <w:bottom w:val="none" w:sz="0" w:space="0" w:color="auto"/>
                                    <w:right w:val="none" w:sz="0" w:space="0" w:color="auto"/>
                                  </w:divBdr>
                                </w:div>
                                <w:div w:id="602881047">
                                  <w:marLeft w:val="0"/>
                                  <w:marRight w:val="0"/>
                                  <w:marTop w:val="0"/>
                                  <w:marBottom w:val="0"/>
                                  <w:divBdr>
                                    <w:top w:val="none" w:sz="0" w:space="0" w:color="auto"/>
                                    <w:left w:val="none" w:sz="0" w:space="0" w:color="auto"/>
                                    <w:bottom w:val="none" w:sz="0" w:space="0" w:color="auto"/>
                                    <w:right w:val="none" w:sz="0" w:space="0" w:color="auto"/>
                                  </w:divBdr>
                                </w:div>
                              </w:divsChild>
                            </w:div>
                            <w:div w:id="167331414">
                              <w:marLeft w:val="0"/>
                              <w:marRight w:val="0"/>
                              <w:marTop w:val="0"/>
                              <w:marBottom w:val="0"/>
                              <w:divBdr>
                                <w:top w:val="none" w:sz="0" w:space="0" w:color="auto"/>
                                <w:left w:val="none" w:sz="0" w:space="0" w:color="auto"/>
                                <w:bottom w:val="none" w:sz="0" w:space="0" w:color="auto"/>
                                <w:right w:val="none" w:sz="0" w:space="0" w:color="auto"/>
                              </w:divBdr>
                              <w:divsChild>
                                <w:div w:id="1936209946">
                                  <w:marLeft w:val="0"/>
                                  <w:marRight w:val="0"/>
                                  <w:marTop w:val="120"/>
                                  <w:marBottom w:val="0"/>
                                  <w:divBdr>
                                    <w:top w:val="none" w:sz="0" w:space="0" w:color="auto"/>
                                    <w:left w:val="none" w:sz="0" w:space="0" w:color="auto"/>
                                    <w:bottom w:val="none" w:sz="0" w:space="0" w:color="auto"/>
                                    <w:right w:val="none" w:sz="0" w:space="0" w:color="auto"/>
                                  </w:divBdr>
                                </w:div>
                                <w:div w:id="1675111434">
                                  <w:marLeft w:val="0"/>
                                  <w:marRight w:val="0"/>
                                  <w:marTop w:val="0"/>
                                  <w:marBottom w:val="0"/>
                                  <w:divBdr>
                                    <w:top w:val="none" w:sz="0" w:space="0" w:color="auto"/>
                                    <w:left w:val="none" w:sz="0" w:space="0" w:color="auto"/>
                                    <w:bottom w:val="none" w:sz="0" w:space="0" w:color="auto"/>
                                    <w:right w:val="none" w:sz="0" w:space="0" w:color="auto"/>
                                  </w:divBdr>
                                </w:div>
                              </w:divsChild>
                            </w:div>
                            <w:div w:id="543713084">
                              <w:marLeft w:val="0"/>
                              <w:marRight w:val="0"/>
                              <w:marTop w:val="0"/>
                              <w:marBottom w:val="0"/>
                              <w:divBdr>
                                <w:top w:val="none" w:sz="0" w:space="0" w:color="auto"/>
                                <w:left w:val="none" w:sz="0" w:space="0" w:color="auto"/>
                                <w:bottom w:val="none" w:sz="0" w:space="0" w:color="auto"/>
                                <w:right w:val="none" w:sz="0" w:space="0" w:color="auto"/>
                              </w:divBdr>
                              <w:divsChild>
                                <w:div w:id="3679480">
                                  <w:marLeft w:val="0"/>
                                  <w:marRight w:val="0"/>
                                  <w:marTop w:val="120"/>
                                  <w:marBottom w:val="0"/>
                                  <w:divBdr>
                                    <w:top w:val="none" w:sz="0" w:space="0" w:color="auto"/>
                                    <w:left w:val="none" w:sz="0" w:space="0" w:color="auto"/>
                                    <w:bottom w:val="none" w:sz="0" w:space="0" w:color="auto"/>
                                    <w:right w:val="none" w:sz="0" w:space="0" w:color="auto"/>
                                  </w:divBdr>
                                </w:div>
                                <w:div w:id="1412046487">
                                  <w:marLeft w:val="0"/>
                                  <w:marRight w:val="0"/>
                                  <w:marTop w:val="0"/>
                                  <w:marBottom w:val="0"/>
                                  <w:divBdr>
                                    <w:top w:val="none" w:sz="0" w:space="0" w:color="auto"/>
                                    <w:left w:val="none" w:sz="0" w:space="0" w:color="auto"/>
                                    <w:bottom w:val="none" w:sz="0" w:space="0" w:color="auto"/>
                                    <w:right w:val="none" w:sz="0" w:space="0" w:color="auto"/>
                                  </w:divBdr>
                                </w:div>
                              </w:divsChild>
                            </w:div>
                            <w:div w:id="1432553667">
                              <w:marLeft w:val="0"/>
                              <w:marRight w:val="0"/>
                              <w:marTop w:val="0"/>
                              <w:marBottom w:val="0"/>
                              <w:divBdr>
                                <w:top w:val="none" w:sz="0" w:space="0" w:color="auto"/>
                                <w:left w:val="none" w:sz="0" w:space="0" w:color="auto"/>
                                <w:bottom w:val="none" w:sz="0" w:space="0" w:color="auto"/>
                                <w:right w:val="none" w:sz="0" w:space="0" w:color="auto"/>
                              </w:divBdr>
                              <w:divsChild>
                                <w:div w:id="152836267">
                                  <w:marLeft w:val="0"/>
                                  <w:marRight w:val="0"/>
                                  <w:marTop w:val="120"/>
                                  <w:marBottom w:val="0"/>
                                  <w:divBdr>
                                    <w:top w:val="none" w:sz="0" w:space="0" w:color="auto"/>
                                    <w:left w:val="none" w:sz="0" w:space="0" w:color="auto"/>
                                    <w:bottom w:val="none" w:sz="0" w:space="0" w:color="auto"/>
                                    <w:right w:val="none" w:sz="0" w:space="0" w:color="auto"/>
                                  </w:divBdr>
                                </w:div>
                                <w:div w:id="1872524622">
                                  <w:marLeft w:val="0"/>
                                  <w:marRight w:val="0"/>
                                  <w:marTop w:val="0"/>
                                  <w:marBottom w:val="0"/>
                                  <w:divBdr>
                                    <w:top w:val="none" w:sz="0" w:space="0" w:color="auto"/>
                                    <w:left w:val="none" w:sz="0" w:space="0" w:color="auto"/>
                                    <w:bottom w:val="none" w:sz="0" w:space="0" w:color="auto"/>
                                    <w:right w:val="none" w:sz="0" w:space="0" w:color="auto"/>
                                  </w:divBdr>
                                </w:div>
                              </w:divsChild>
                            </w:div>
                            <w:div w:id="884369985">
                              <w:marLeft w:val="0"/>
                              <w:marRight w:val="0"/>
                              <w:marTop w:val="0"/>
                              <w:marBottom w:val="0"/>
                              <w:divBdr>
                                <w:top w:val="none" w:sz="0" w:space="0" w:color="auto"/>
                                <w:left w:val="none" w:sz="0" w:space="0" w:color="auto"/>
                                <w:bottom w:val="none" w:sz="0" w:space="0" w:color="auto"/>
                                <w:right w:val="none" w:sz="0" w:space="0" w:color="auto"/>
                              </w:divBdr>
                              <w:divsChild>
                                <w:div w:id="655232553">
                                  <w:marLeft w:val="0"/>
                                  <w:marRight w:val="0"/>
                                  <w:marTop w:val="120"/>
                                  <w:marBottom w:val="0"/>
                                  <w:divBdr>
                                    <w:top w:val="none" w:sz="0" w:space="0" w:color="auto"/>
                                    <w:left w:val="none" w:sz="0" w:space="0" w:color="auto"/>
                                    <w:bottom w:val="none" w:sz="0" w:space="0" w:color="auto"/>
                                    <w:right w:val="none" w:sz="0" w:space="0" w:color="auto"/>
                                  </w:divBdr>
                                </w:div>
                                <w:div w:id="1494179121">
                                  <w:marLeft w:val="0"/>
                                  <w:marRight w:val="0"/>
                                  <w:marTop w:val="0"/>
                                  <w:marBottom w:val="0"/>
                                  <w:divBdr>
                                    <w:top w:val="none" w:sz="0" w:space="0" w:color="auto"/>
                                    <w:left w:val="none" w:sz="0" w:space="0" w:color="auto"/>
                                    <w:bottom w:val="none" w:sz="0" w:space="0" w:color="auto"/>
                                    <w:right w:val="none" w:sz="0" w:space="0" w:color="auto"/>
                                  </w:divBdr>
                                </w:div>
                              </w:divsChild>
                            </w:div>
                            <w:div w:id="2091003871">
                              <w:marLeft w:val="0"/>
                              <w:marRight w:val="0"/>
                              <w:marTop w:val="0"/>
                              <w:marBottom w:val="0"/>
                              <w:divBdr>
                                <w:top w:val="none" w:sz="0" w:space="0" w:color="auto"/>
                                <w:left w:val="none" w:sz="0" w:space="0" w:color="auto"/>
                                <w:bottom w:val="none" w:sz="0" w:space="0" w:color="auto"/>
                                <w:right w:val="none" w:sz="0" w:space="0" w:color="auto"/>
                              </w:divBdr>
                              <w:divsChild>
                                <w:div w:id="1964267450">
                                  <w:marLeft w:val="0"/>
                                  <w:marRight w:val="0"/>
                                  <w:marTop w:val="120"/>
                                  <w:marBottom w:val="0"/>
                                  <w:divBdr>
                                    <w:top w:val="none" w:sz="0" w:space="0" w:color="auto"/>
                                    <w:left w:val="none" w:sz="0" w:space="0" w:color="auto"/>
                                    <w:bottom w:val="none" w:sz="0" w:space="0" w:color="auto"/>
                                    <w:right w:val="none" w:sz="0" w:space="0" w:color="auto"/>
                                  </w:divBdr>
                                </w:div>
                                <w:div w:id="420413546">
                                  <w:marLeft w:val="0"/>
                                  <w:marRight w:val="0"/>
                                  <w:marTop w:val="0"/>
                                  <w:marBottom w:val="0"/>
                                  <w:divBdr>
                                    <w:top w:val="none" w:sz="0" w:space="0" w:color="auto"/>
                                    <w:left w:val="none" w:sz="0" w:space="0" w:color="auto"/>
                                    <w:bottom w:val="none" w:sz="0" w:space="0" w:color="auto"/>
                                    <w:right w:val="none" w:sz="0" w:space="0" w:color="auto"/>
                                  </w:divBdr>
                                </w:div>
                              </w:divsChild>
                            </w:div>
                            <w:div w:id="166480402">
                              <w:marLeft w:val="0"/>
                              <w:marRight w:val="0"/>
                              <w:marTop w:val="0"/>
                              <w:marBottom w:val="0"/>
                              <w:divBdr>
                                <w:top w:val="none" w:sz="0" w:space="0" w:color="auto"/>
                                <w:left w:val="none" w:sz="0" w:space="0" w:color="auto"/>
                                <w:bottom w:val="none" w:sz="0" w:space="0" w:color="auto"/>
                                <w:right w:val="none" w:sz="0" w:space="0" w:color="auto"/>
                              </w:divBdr>
                              <w:divsChild>
                                <w:div w:id="70274777">
                                  <w:marLeft w:val="0"/>
                                  <w:marRight w:val="0"/>
                                  <w:marTop w:val="120"/>
                                  <w:marBottom w:val="0"/>
                                  <w:divBdr>
                                    <w:top w:val="none" w:sz="0" w:space="0" w:color="auto"/>
                                    <w:left w:val="none" w:sz="0" w:space="0" w:color="auto"/>
                                    <w:bottom w:val="none" w:sz="0" w:space="0" w:color="auto"/>
                                    <w:right w:val="none" w:sz="0" w:space="0" w:color="auto"/>
                                  </w:divBdr>
                                </w:div>
                                <w:div w:id="2097244681">
                                  <w:marLeft w:val="0"/>
                                  <w:marRight w:val="0"/>
                                  <w:marTop w:val="0"/>
                                  <w:marBottom w:val="0"/>
                                  <w:divBdr>
                                    <w:top w:val="none" w:sz="0" w:space="0" w:color="auto"/>
                                    <w:left w:val="none" w:sz="0" w:space="0" w:color="auto"/>
                                    <w:bottom w:val="none" w:sz="0" w:space="0" w:color="auto"/>
                                    <w:right w:val="none" w:sz="0" w:space="0" w:color="auto"/>
                                  </w:divBdr>
                                </w:div>
                              </w:divsChild>
                            </w:div>
                            <w:div w:id="1476754321">
                              <w:marLeft w:val="0"/>
                              <w:marRight w:val="0"/>
                              <w:marTop w:val="0"/>
                              <w:marBottom w:val="0"/>
                              <w:divBdr>
                                <w:top w:val="none" w:sz="0" w:space="0" w:color="auto"/>
                                <w:left w:val="none" w:sz="0" w:space="0" w:color="auto"/>
                                <w:bottom w:val="none" w:sz="0" w:space="0" w:color="auto"/>
                                <w:right w:val="none" w:sz="0" w:space="0" w:color="auto"/>
                              </w:divBdr>
                              <w:divsChild>
                                <w:div w:id="808476965">
                                  <w:marLeft w:val="0"/>
                                  <w:marRight w:val="0"/>
                                  <w:marTop w:val="120"/>
                                  <w:marBottom w:val="0"/>
                                  <w:divBdr>
                                    <w:top w:val="none" w:sz="0" w:space="0" w:color="auto"/>
                                    <w:left w:val="none" w:sz="0" w:space="0" w:color="auto"/>
                                    <w:bottom w:val="none" w:sz="0" w:space="0" w:color="auto"/>
                                    <w:right w:val="none" w:sz="0" w:space="0" w:color="auto"/>
                                  </w:divBdr>
                                </w:div>
                                <w:div w:id="2078698933">
                                  <w:marLeft w:val="0"/>
                                  <w:marRight w:val="0"/>
                                  <w:marTop w:val="0"/>
                                  <w:marBottom w:val="0"/>
                                  <w:divBdr>
                                    <w:top w:val="none" w:sz="0" w:space="0" w:color="auto"/>
                                    <w:left w:val="none" w:sz="0" w:space="0" w:color="auto"/>
                                    <w:bottom w:val="none" w:sz="0" w:space="0" w:color="auto"/>
                                    <w:right w:val="none" w:sz="0" w:space="0" w:color="auto"/>
                                  </w:divBdr>
                                </w:div>
                              </w:divsChild>
                            </w:div>
                            <w:div w:id="132139663">
                              <w:marLeft w:val="0"/>
                              <w:marRight w:val="0"/>
                              <w:marTop w:val="0"/>
                              <w:marBottom w:val="0"/>
                              <w:divBdr>
                                <w:top w:val="none" w:sz="0" w:space="0" w:color="auto"/>
                                <w:left w:val="none" w:sz="0" w:space="0" w:color="auto"/>
                                <w:bottom w:val="none" w:sz="0" w:space="0" w:color="auto"/>
                                <w:right w:val="none" w:sz="0" w:space="0" w:color="auto"/>
                              </w:divBdr>
                              <w:divsChild>
                                <w:div w:id="518860032">
                                  <w:marLeft w:val="0"/>
                                  <w:marRight w:val="0"/>
                                  <w:marTop w:val="120"/>
                                  <w:marBottom w:val="0"/>
                                  <w:divBdr>
                                    <w:top w:val="none" w:sz="0" w:space="0" w:color="auto"/>
                                    <w:left w:val="none" w:sz="0" w:space="0" w:color="auto"/>
                                    <w:bottom w:val="none" w:sz="0" w:space="0" w:color="auto"/>
                                    <w:right w:val="none" w:sz="0" w:space="0" w:color="auto"/>
                                  </w:divBdr>
                                </w:div>
                                <w:div w:id="19111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989477">
      <w:bodyDiv w:val="1"/>
      <w:marLeft w:val="0"/>
      <w:marRight w:val="0"/>
      <w:marTop w:val="0"/>
      <w:marBottom w:val="0"/>
      <w:divBdr>
        <w:top w:val="none" w:sz="0" w:space="0" w:color="auto"/>
        <w:left w:val="none" w:sz="0" w:space="0" w:color="auto"/>
        <w:bottom w:val="none" w:sz="0" w:space="0" w:color="auto"/>
        <w:right w:val="none" w:sz="0" w:space="0" w:color="auto"/>
      </w:divBdr>
    </w:div>
    <w:div w:id="2021200020">
      <w:bodyDiv w:val="1"/>
      <w:marLeft w:val="0"/>
      <w:marRight w:val="0"/>
      <w:marTop w:val="0"/>
      <w:marBottom w:val="0"/>
      <w:divBdr>
        <w:top w:val="none" w:sz="0" w:space="0" w:color="auto"/>
        <w:left w:val="none" w:sz="0" w:space="0" w:color="auto"/>
        <w:bottom w:val="none" w:sz="0" w:space="0" w:color="auto"/>
        <w:right w:val="none" w:sz="0" w:space="0" w:color="auto"/>
      </w:divBdr>
      <w:divsChild>
        <w:div w:id="1424230223">
          <w:marLeft w:val="0"/>
          <w:marRight w:val="0"/>
          <w:marTop w:val="0"/>
          <w:marBottom w:val="0"/>
          <w:divBdr>
            <w:top w:val="none" w:sz="0" w:space="0" w:color="auto"/>
            <w:left w:val="none" w:sz="0" w:space="0" w:color="auto"/>
            <w:bottom w:val="none" w:sz="0" w:space="0" w:color="auto"/>
            <w:right w:val="none" w:sz="0" w:space="0" w:color="auto"/>
          </w:divBdr>
        </w:div>
      </w:divsChild>
    </w:div>
    <w:div w:id="2022462139">
      <w:bodyDiv w:val="1"/>
      <w:marLeft w:val="0"/>
      <w:marRight w:val="0"/>
      <w:marTop w:val="0"/>
      <w:marBottom w:val="0"/>
      <w:divBdr>
        <w:top w:val="none" w:sz="0" w:space="0" w:color="auto"/>
        <w:left w:val="none" w:sz="0" w:space="0" w:color="auto"/>
        <w:bottom w:val="none" w:sz="0" w:space="0" w:color="auto"/>
        <w:right w:val="none" w:sz="0" w:space="0" w:color="auto"/>
      </w:divBdr>
    </w:div>
    <w:div w:id="2022582406">
      <w:bodyDiv w:val="1"/>
      <w:marLeft w:val="0"/>
      <w:marRight w:val="0"/>
      <w:marTop w:val="0"/>
      <w:marBottom w:val="0"/>
      <w:divBdr>
        <w:top w:val="none" w:sz="0" w:space="0" w:color="auto"/>
        <w:left w:val="none" w:sz="0" w:space="0" w:color="auto"/>
        <w:bottom w:val="none" w:sz="0" w:space="0" w:color="auto"/>
        <w:right w:val="none" w:sz="0" w:space="0" w:color="auto"/>
      </w:divBdr>
    </w:div>
    <w:div w:id="2024091860">
      <w:bodyDiv w:val="1"/>
      <w:marLeft w:val="0"/>
      <w:marRight w:val="0"/>
      <w:marTop w:val="0"/>
      <w:marBottom w:val="0"/>
      <w:divBdr>
        <w:top w:val="none" w:sz="0" w:space="0" w:color="auto"/>
        <w:left w:val="none" w:sz="0" w:space="0" w:color="auto"/>
        <w:bottom w:val="none" w:sz="0" w:space="0" w:color="auto"/>
        <w:right w:val="none" w:sz="0" w:space="0" w:color="auto"/>
      </w:divBdr>
      <w:divsChild>
        <w:div w:id="1184200906">
          <w:marLeft w:val="0"/>
          <w:marRight w:val="0"/>
          <w:marTop w:val="0"/>
          <w:marBottom w:val="0"/>
          <w:divBdr>
            <w:top w:val="none" w:sz="0" w:space="0" w:color="auto"/>
            <w:left w:val="none" w:sz="0" w:space="0" w:color="auto"/>
            <w:bottom w:val="none" w:sz="0" w:space="0" w:color="auto"/>
            <w:right w:val="none" w:sz="0" w:space="0" w:color="auto"/>
          </w:divBdr>
        </w:div>
      </w:divsChild>
    </w:div>
    <w:div w:id="2024504955">
      <w:bodyDiv w:val="1"/>
      <w:marLeft w:val="0"/>
      <w:marRight w:val="0"/>
      <w:marTop w:val="0"/>
      <w:marBottom w:val="0"/>
      <w:divBdr>
        <w:top w:val="none" w:sz="0" w:space="0" w:color="auto"/>
        <w:left w:val="none" w:sz="0" w:space="0" w:color="auto"/>
        <w:bottom w:val="none" w:sz="0" w:space="0" w:color="auto"/>
        <w:right w:val="none" w:sz="0" w:space="0" w:color="auto"/>
      </w:divBdr>
      <w:divsChild>
        <w:div w:id="1582448908">
          <w:marLeft w:val="0"/>
          <w:marRight w:val="0"/>
          <w:marTop w:val="0"/>
          <w:marBottom w:val="0"/>
          <w:divBdr>
            <w:top w:val="none" w:sz="0" w:space="0" w:color="auto"/>
            <w:left w:val="none" w:sz="0" w:space="0" w:color="auto"/>
            <w:bottom w:val="none" w:sz="0" w:space="0" w:color="auto"/>
            <w:right w:val="none" w:sz="0" w:space="0" w:color="auto"/>
          </w:divBdr>
        </w:div>
      </w:divsChild>
    </w:div>
    <w:div w:id="2024942031">
      <w:bodyDiv w:val="1"/>
      <w:marLeft w:val="0"/>
      <w:marRight w:val="0"/>
      <w:marTop w:val="0"/>
      <w:marBottom w:val="0"/>
      <w:divBdr>
        <w:top w:val="none" w:sz="0" w:space="0" w:color="auto"/>
        <w:left w:val="none" w:sz="0" w:space="0" w:color="auto"/>
        <w:bottom w:val="none" w:sz="0" w:space="0" w:color="auto"/>
        <w:right w:val="none" w:sz="0" w:space="0" w:color="auto"/>
      </w:divBdr>
      <w:divsChild>
        <w:div w:id="1038822473">
          <w:marLeft w:val="0"/>
          <w:marRight w:val="0"/>
          <w:marTop w:val="0"/>
          <w:marBottom w:val="0"/>
          <w:divBdr>
            <w:top w:val="none" w:sz="0" w:space="0" w:color="auto"/>
            <w:left w:val="none" w:sz="0" w:space="0" w:color="auto"/>
            <w:bottom w:val="none" w:sz="0" w:space="0" w:color="auto"/>
            <w:right w:val="none" w:sz="0" w:space="0" w:color="auto"/>
          </w:divBdr>
          <w:divsChild>
            <w:div w:id="937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55368">
      <w:bodyDiv w:val="1"/>
      <w:marLeft w:val="0"/>
      <w:marRight w:val="0"/>
      <w:marTop w:val="0"/>
      <w:marBottom w:val="0"/>
      <w:divBdr>
        <w:top w:val="none" w:sz="0" w:space="0" w:color="auto"/>
        <w:left w:val="none" w:sz="0" w:space="0" w:color="auto"/>
        <w:bottom w:val="none" w:sz="0" w:space="0" w:color="auto"/>
        <w:right w:val="none" w:sz="0" w:space="0" w:color="auto"/>
      </w:divBdr>
      <w:divsChild>
        <w:div w:id="1163399506">
          <w:marLeft w:val="240"/>
          <w:marRight w:val="0"/>
          <w:marTop w:val="0"/>
          <w:marBottom w:val="0"/>
          <w:divBdr>
            <w:top w:val="none" w:sz="0" w:space="0" w:color="auto"/>
            <w:left w:val="none" w:sz="0" w:space="0" w:color="auto"/>
            <w:bottom w:val="none" w:sz="0" w:space="0" w:color="auto"/>
            <w:right w:val="none" w:sz="0" w:space="0" w:color="auto"/>
          </w:divBdr>
        </w:div>
        <w:div w:id="378940963">
          <w:marLeft w:val="240"/>
          <w:marRight w:val="0"/>
          <w:marTop w:val="0"/>
          <w:marBottom w:val="0"/>
          <w:divBdr>
            <w:top w:val="none" w:sz="0" w:space="0" w:color="auto"/>
            <w:left w:val="none" w:sz="0" w:space="0" w:color="auto"/>
            <w:bottom w:val="none" w:sz="0" w:space="0" w:color="auto"/>
            <w:right w:val="none" w:sz="0" w:space="0" w:color="auto"/>
          </w:divBdr>
        </w:div>
        <w:div w:id="2062553903">
          <w:marLeft w:val="240"/>
          <w:marRight w:val="0"/>
          <w:marTop w:val="0"/>
          <w:marBottom w:val="0"/>
          <w:divBdr>
            <w:top w:val="none" w:sz="0" w:space="0" w:color="auto"/>
            <w:left w:val="none" w:sz="0" w:space="0" w:color="auto"/>
            <w:bottom w:val="none" w:sz="0" w:space="0" w:color="auto"/>
            <w:right w:val="none" w:sz="0" w:space="0" w:color="auto"/>
          </w:divBdr>
        </w:div>
        <w:div w:id="1970434406">
          <w:marLeft w:val="240"/>
          <w:marRight w:val="0"/>
          <w:marTop w:val="0"/>
          <w:marBottom w:val="0"/>
          <w:divBdr>
            <w:top w:val="none" w:sz="0" w:space="0" w:color="auto"/>
            <w:left w:val="none" w:sz="0" w:space="0" w:color="auto"/>
            <w:bottom w:val="none" w:sz="0" w:space="0" w:color="auto"/>
            <w:right w:val="none" w:sz="0" w:space="0" w:color="auto"/>
          </w:divBdr>
        </w:div>
      </w:divsChild>
    </w:div>
    <w:div w:id="2040541492">
      <w:bodyDiv w:val="1"/>
      <w:marLeft w:val="0"/>
      <w:marRight w:val="0"/>
      <w:marTop w:val="0"/>
      <w:marBottom w:val="0"/>
      <w:divBdr>
        <w:top w:val="none" w:sz="0" w:space="0" w:color="auto"/>
        <w:left w:val="none" w:sz="0" w:space="0" w:color="auto"/>
        <w:bottom w:val="none" w:sz="0" w:space="0" w:color="auto"/>
        <w:right w:val="none" w:sz="0" w:space="0" w:color="auto"/>
      </w:divBdr>
    </w:div>
    <w:div w:id="2042320668">
      <w:bodyDiv w:val="1"/>
      <w:marLeft w:val="0"/>
      <w:marRight w:val="0"/>
      <w:marTop w:val="0"/>
      <w:marBottom w:val="0"/>
      <w:divBdr>
        <w:top w:val="none" w:sz="0" w:space="0" w:color="auto"/>
        <w:left w:val="none" w:sz="0" w:space="0" w:color="auto"/>
        <w:bottom w:val="none" w:sz="0" w:space="0" w:color="auto"/>
        <w:right w:val="none" w:sz="0" w:space="0" w:color="auto"/>
      </w:divBdr>
    </w:div>
    <w:div w:id="2053966485">
      <w:bodyDiv w:val="1"/>
      <w:marLeft w:val="0"/>
      <w:marRight w:val="0"/>
      <w:marTop w:val="0"/>
      <w:marBottom w:val="0"/>
      <w:divBdr>
        <w:top w:val="none" w:sz="0" w:space="0" w:color="auto"/>
        <w:left w:val="none" w:sz="0" w:space="0" w:color="auto"/>
        <w:bottom w:val="none" w:sz="0" w:space="0" w:color="auto"/>
        <w:right w:val="none" w:sz="0" w:space="0" w:color="auto"/>
      </w:divBdr>
      <w:divsChild>
        <w:div w:id="1574777909">
          <w:marLeft w:val="0"/>
          <w:marRight w:val="0"/>
          <w:marTop w:val="0"/>
          <w:marBottom w:val="0"/>
          <w:divBdr>
            <w:top w:val="none" w:sz="0" w:space="0" w:color="auto"/>
            <w:left w:val="none" w:sz="0" w:space="0" w:color="auto"/>
            <w:bottom w:val="none" w:sz="0" w:space="0" w:color="auto"/>
            <w:right w:val="none" w:sz="0" w:space="0" w:color="auto"/>
          </w:divBdr>
          <w:divsChild>
            <w:div w:id="1431505483">
              <w:marLeft w:val="0"/>
              <w:marRight w:val="0"/>
              <w:marTop w:val="0"/>
              <w:marBottom w:val="0"/>
              <w:divBdr>
                <w:top w:val="none" w:sz="0" w:space="0" w:color="auto"/>
                <w:left w:val="none" w:sz="0" w:space="0" w:color="auto"/>
                <w:bottom w:val="none" w:sz="0" w:space="0" w:color="auto"/>
                <w:right w:val="none" w:sz="0" w:space="0" w:color="auto"/>
              </w:divBdr>
              <w:divsChild>
                <w:div w:id="1888644034">
                  <w:marLeft w:val="0"/>
                  <w:marRight w:val="0"/>
                  <w:marTop w:val="0"/>
                  <w:marBottom w:val="0"/>
                  <w:divBdr>
                    <w:top w:val="none" w:sz="0" w:space="0" w:color="auto"/>
                    <w:left w:val="none" w:sz="0" w:space="0" w:color="auto"/>
                    <w:bottom w:val="none" w:sz="0" w:space="0" w:color="auto"/>
                    <w:right w:val="none" w:sz="0" w:space="0" w:color="auto"/>
                  </w:divBdr>
                  <w:divsChild>
                    <w:div w:id="130442313">
                      <w:marLeft w:val="0"/>
                      <w:marRight w:val="0"/>
                      <w:marTop w:val="0"/>
                      <w:marBottom w:val="0"/>
                      <w:divBdr>
                        <w:top w:val="none" w:sz="0" w:space="0" w:color="auto"/>
                        <w:left w:val="none" w:sz="0" w:space="0" w:color="auto"/>
                        <w:bottom w:val="none" w:sz="0" w:space="0" w:color="auto"/>
                        <w:right w:val="none" w:sz="0" w:space="0" w:color="auto"/>
                      </w:divBdr>
                    </w:div>
                    <w:div w:id="1956329048">
                      <w:marLeft w:val="0"/>
                      <w:marRight w:val="0"/>
                      <w:marTop w:val="0"/>
                      <w:marBottom w:val="0"/>
                      <w:divBdr>
                        <w:top w:val="none" w:sz="0" w:space="0" w:color="auto"/>
                        <w:left w:val="none" w:sz="0" w:space="0" w:color="auto"/>
                        <w:bottom w:val="none" w:sz="0" w:space="0" w:color="auto"/>
                        <w:right w:val="none" w:sz="0" w:space="0" w:color="auto"/>
                      </w:divBdr>
                    </w:div>
                  </w:divsChild>
                </w:div>
                <w:div w:id="1284119286">
                  <w:marLeft w:val="0"/>
                  <w:marRight w:val="0"/>
                  <w:marTop w:val="0"/>
                  <w:marBottom w:val="0"/>
                  <w:divBdr>
                    <w:top w:val="none" w:sz="0" w:space="0" w:color="auto"/>
                    <w:left w:val="none" w:sz="0" w:space="0" w:color="auto"/>
                    <w:bottom w:val="none" w:sz="0" w:space="0" w:color="auto"/>
                    <w:right w:val="none" w:sz="0" w:space="0" w:color="auto"/>
                  </w:divBdr>
                  <w:divsChild>
                    <w:div w:id="145442367">
                      <w:marLeft w:val="0"/>
                      <w:marRight w:val="0"/>
                      <w:marTop w:val="0"/>
                      <w:marBottom w:val="0"/>
                      <w:divBdr>
                        <w:top w:val="none" w:sz="0" w:space="0" w:color="auto"/>
                        <w:left w:val="none" w:sz="0" w:space="0" w:color="auto"/>
                        <w:bottom w:val="none" w:sz="0" w:space="0" w:color="auto"/>
                        <w:right w:val="none" w:sz="0" w:space="0" w:color="auto"/>
                      </w:divBdr>
                    </w:div>
                    <w:div w:id="10323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857427">
      <w:bodyDiv w:val="1"/>
      <w:marLeft w:val="0"/>
      <w:marRight w:val="0"/>
      <w:marTop w:val="0"/>
      <w:marBottom w:val="0"/>
      <w:divBdr>
        <w:top w:val="none" w:sz="0" w:space="0" w:color="auto"/>
        <w:left w:val="none" w:sz="0" w:space="0" w:color="auto"/>
        <w:bottom w:val="none" w:sz="0" w:space="0" w:color="auto"/>
        <w:right w:val="none" w:sz="0" w:space="0" w:color="auto"/>
      </w:divBdr>
      <w:divsChild>
        <w:div w:id="1163592455">
          <w:marLeft w:val="0"/>
          <w:marRight w:val="0"/>
          <w:marTop w:val="0"/>
          <w:marBottom w:val="0"/>
          <w:divBdr>
            <w:top w:val="none" w:sz="0" w:space="0" w:color="auto"/>
            <w:left w:val="none" w:sz="0" w:space="0" w:color="auto"/>
            <w:bottom w:val="none" w:sz="0" w:space="0" w:color="auto"/>
            <w:right w:val="none" w:sz="0" w:space="0" w:color="auto"/>
          </w:divBdr>
          <w:divsChild>
            <w:div w:id="1568490827">
              <w:marLeft w:val="0"/>
              <w:marRight w:val="0"/>
              <w:marTop w:val="120"/>
              <w:marBottom w:val="0"/>
              <w:divBdr>
                <w:top w:val="none" w:sz="0" w:space="0" w:color="auto"/>
                <w:left w:val="none" w:sz="0" w:space="0" w:color="auto"/>
                <w:bottom w:val="none" w:sz="0" w:space="0" w:color="auto"/>
                <w:right w:val="none" w:sz="0" w:space="0" w:color="auto"/>
              </w:divBdr>
            </w:div>
            <w:div w:id="1743599268">
              <w:marLeft w:val="0"/>
              <w:marRight w:val="0"/>
              <w:marTop w:val="0"/>
              <w:marBottom w:val="0"/>
              <w:divBdr>
                <w:top w:val="none" w:sz="0" w:space="0" w:color="auto"/>
                <w:left w:val="none" w:sz="0" w:space="0" w:color="auto"/>
                <w:bottom w:val="none" w:sz="0" w:space="0" w:color="auto"/>
                <w:right w:val="none" w:sz="0" w:space="0" w:color="auto"/>
              </w:divBdr>
            </w:div>
          </w:divsChild>
        </w:div>
        <w:div w:id="1330789950">
          <w:marLeft w:val="0"/>
          <w:marRight w:val="0"/>
          <w:marTop w:val="0"/>
          <w:marBottom w:val="0"/>
          <w:divBdr>
            <w:top w:val="none" w:sz="0" w:space="0" w:color="auto"/>
            <w:left w:val="none" w:sz="0" w:space="0" w:color="auto"/>
            <w:bottom w:val="none" w:sz="0" w:space="0" w:color="auto"/>
            <w:right w:val="none" w:sz="0" w:space="0" w:color="auto"/>
          </w:divBdr>
          <w:divsChild>
            <w:div w:id="538711234">
              <w:marLeft w:val="0"/>
              <w:marRight w:val="0"/>
              <w:marTop w:val="120"/>
              <w:marBottom w:val="0"/>
              <w:divBdr>
                <w:top w:val="none" w:sz="0" w:space="0" w:color="auto"/>
                <w:left w:val="none" w:sz="0" w:space="0" w:color="auto"/>
                <w:bottom w:val="none" w:sz="0" w:space="0" w:color="auto"/>
                <w:right w:val="none" w:sz="0" w:space="0" w:color="auto"/>
              </w:divBdr>
            </w:div>
            <w:div w:id="150346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91288">
      <w:bodyDiv w:val="1"/>
      <w:marLeft w:val="0"/>
      <w:marRight w:val="0"/>
      <w:marTop w:val="0"/>
      <w:marBottom w:val="0"/>
      <w:divBdr>
        <w:top w:val="none" w:sz="0" w:space="0" w:color="auto"/>
        <w:left w:val="none" w:sz="0" w:space="0" w:color="auto"/>
        <w:bottom w:val="none" w:sz="0" w:space="0" w:color="auto"/>
        <w:right w:val="none" w:sz="0" w:space="0" w:color="auto"/>
      </w:divBdr>
      <w:divsChild>
        <w:div w:id="1983732548">
          <w:marLeft w:val="0"/>
          <w:marRight w:val="0"/>
          <w:marTop w:val="0"/>
          <w:marBottom w:val="0"/>
          <w:divBdr>
            <w:top w:val="none" w:sz="0" w:space="0" w:color="auto"/>
            <w:left w:val="none" w:sz="0" w:space="0" w:color="auto"/>
            <w:bottom w:val="none" w:sz="0" w:space="0" w:color="auto"/>
            <w:right w:val="none" w:sz="0" w:space="0" w:color="auto"/>
          </w:divBdr>
          <w:divsChild>
            <w:div w:id="418522121">
              <w:marLeft w:val="0"/>
              <w:marRight w:val="0"/>
              <w:marTop w:val="120"/>
              <w:marBottom w:val="0"/>
              <w:divBdr>
                <w:top w:val="none" w:sz="0" w:space="0" w:color="auto"/>
                <w:left w:val="none" w:sz="0" w:space="0" w:color="auto"/>
                <w:bottom w:val="none" w:sz="0" w:space="0" w:color="auto"/>
                <w:right w:val="none" w:sz="0" w:space="0" w:color="auto"/>
              </w:divBdr>
            </w:div>
            <w:div w:id="53629757">
              <w:marLeft w:val="0"/>
              <w:marRight w:val="0"/>
              <w:marTop w:val="0"/>
              <w:marBottom w:val="0"/>
              <w:divBdr>
                <w:top w:val="none" w:sz="0" w:space="0" w:color="auto"/>
                <w:left w:val="none" w:sz="0" w:space="0" w:color="auto"/>
                <w:bottom w:val="none" w:sz="0" w:space="0" w:color="auto"/>
                <w:right w:val="none" w:sz="0" w:space="0" w:color="auto"/>
              </w:divBdr>
            </w:div>
          </w:divsChild>
        </w:div>
        <w:div w:id="948318118">
          <w:marLeft w:val="0"/>
          <w:marRight w:val="0"/>
          <w:marTop w:val="0"/>
          <w:marBottom w:val="0"/>
          <w:divBdr>
            <w:top w:val="none" w:sz="0" w:space="0" w:color="auto"/>
            <w:left w:val="none" w:sz="0" w:space="0" w:color="auto"/>
            <w:bottom w:val="none" w:sz="0" w:space="0" w:color="auto"/>
            <w:right w:val="none" w:sz="0" w:space="0" w:color="auto"/>
          </w:divBdr>
          <w:divsChild>
            <w:div w:id="1379088393">
              <w:marLeft w:val="0"/>
              <w:marRight w:val="0"/>
              <w:marTop w:val="120"/>
              <w:marBottom w:val="0"/>
              <w:divBdr>
                <w:top w:val="none" w:sz="0" w:space="0" w:color="auto"/>
                <w:left w:val="none" w:sz="0" w:space="0" w:color="auto"/>
                <w:bottom w:val="none" w:sz="0" w:space="0" w:color="auto"/>
                <w:right w:val="none" w:sz="0" w:space="0" w:color="auto"/>
              </w:divBdr>
            </w:div>
            <w:div w:id="1249778324">
              <w:marLeft w:val="0"/>
              <w:marRight w:val="0"/>
              <w:marTop w:val="0"/>
              <w:marBottom w:val="0"/>
              <w:divBdr>
                <w:top w:val="none" w:sz="0" w:space="0" w:color="auto"/>
                <w:left w:val="none" w:sz="0" w:space="0" w:color="auto"/>
                <w:bottom w:val="none" w:sz="0" w:space="0" w:color="auto"/>
                <w:right w:val="none" w:sz="0" w:space="0" w:color="auto"/>
              </w:divBdr>
            </w:div>
          </w:divsChild>
        </w:div>
        <w:div w:id="1239099258">
          <w:marLeft w:val="0"/>
          <w:marRight w:val="0"/>
          <w:marTop w:val="0"/>
          <w:marBottom w:val="0"/>
          <w:divBdr>
            <w:top w:val="none" w:sz="0" w:space="0" w:color="auto"/>
            <w:left w:val="none" w:sz="0" w:space="0" w:color="auto"/>
            <w:bottom w:val="none" w:sz="0" w:space="0" w:color="auto"/>
            <w:right w:val="none" w:sz="0" w:space="0" w:color="auto"/>
          </w:divBdr>
          <w:divsChild>
            <w:div w:id="225529823">
              <w:marLeft w:val="0"/>
              <w:marRight w:val="0"/>
              <w:marTop w:val="120"/>
              <w:marBottom w:val="0"/>
              <w:divBdr>
                <w:top w:val="none" w:sz="0" w:space="0" w:color="auto"/>
                <w:left w:val="none" w:sz="0" w:space="0" w:color="auto"/>
                <w:bottom w:val="none" w:sz="0" w:space="0" w:color="auto"/>
                <w:right w:val="none" w:sz="0" w:space="0" w:color="auto"/>
              </w:divBdr>
            </w:div>
            <w:div w:id="745735117">
              <w:marLeft w:val="0"/>
              <w:marRight w:val="0"/>
              <w:marTop w:val="0"/>
              <w:marBottom w:val="0"/>
              <w:divBdr>
                <w:top w:val="none" w:sz="0" w:space="0" w:color="auto"/>
                <w:left w:val="none" w:sz="0" w:space="0" w:color="auto"/>
                <w:bottom w:val="none" w:sz="0" w:space="0" w:color="auto"/>
                <w:right w:val="none" w:sz="0" w:space="0" w:color="auto"/>
              </w:divBdr>
            </w:div>
          </w:divsChild>
        </w:div>
        <w:div w:id="1199393599">
          <w:marLeft w:val="0"/>
          <w:marRight w:val="0"/>
          <w:marTop w:val="0"/>
          <w:marBottom w:val="0"/>
          <w:divBdr>
            <w:top w:val="none" w:sz="0" w:space="0" w:color="auto"/>
            <w:left w:val="none" w:sz="0" w:space="0" w:color="auto"/>
            <w:bottom w:val="none" w:sz="0" w:space="0" w:color="auto"/>
            <w:right w:val="none" w:sz="0" w:space="0" w:color="auto"/>
          </w:divBdr>
          <w:divsChild>
            <w:div w:id="201358239">
              <w:marLeft w:val="0"/>
              <w:marRight w:val="0"/>
              <w:marTop w:val="120"/>
              <w:marBottom w:val="0"/>
              <w:divBdr>
                <w:top w:val="none" w:sz="0" w:space="0" w:color="auto"/>
                <w:left w:val="none" w:sz="0" w:space="0" w:color="auto"/>
                <w:bottom w:val="none" w:sz="0" w:space="0" w:color="auto"/>
                <w:right w:val="none" w:sz="0" w:space="0" w:color="auto"/>
              </w:divBdr>
            </w:div>
            <w:div w:id="555777418">
              <w:marLeft w:val="0"/>
              <w:marRight w:val="0"/>
              <w:marTop w:val="0"/>
              <w:marBottom w:val="0"/>
              <w:divBdr>
                <w:top w:val="none" w:sz="0" w:space="0" w:color="auto"/>
                <w:left w:val="none" w:sz="0" w:space="0" w:color="auto"/>
                <w:bottom w:val="none" w:sz="0" w:space="0" w:color="auto"/>
                <w:right w:val="none" w:sz="0" w:space="0" w:color="auto"/>
              </w:divBdr>
            </w:div>
          </w:divsChild>
        </w:div>
        <w:div w:id="1915816343">
          <w:marLeft w:val="0"/>
          <w:marRight w:val="0"/>
          <w:marTop w:val="0"/>
          <w:marBottom w:val="0"/>
          <w:divBdr>
            <w:top w:val="none" w:sz="0" w:space="0" w:color="auto"/>
            <w:left w:val="none" w:sz="0" w:space="0" w:color="auto"/>
            <w:bottom w:val="none" w:sz="0" w:space="0" w:color="auto"/>
            <w:right w:val="none" w:sz="0" w:space="0" w:color="auto"/>
          </w:divBdr>
          <w:divsChild>
            <w:div w:id="1276139997">
              <w:marLeft w:val="0"/>
              <w:marRight w:val="0"/>
              <w:marTop w:val="120"/>
              <w:marBottom w:val="0"/>
              <w:divBdr>
                <w:top w:val="none" w:sz="0" w:space="0" w:color="auto"/>
                <w:left w:val="none" w:sz="0" w:space="0" w:color="auto"/>
                <w:bottom w:val="none" w:sz="0" w:space="0" w:color="auto"/>
                <w:right w:val="none" w:sz="0" w:space="0" w:color="auto"/>
              </w:divBdr>
            </w:div>
            <w:div w:id="502279965">
              <w:marLeft w:val="0"/>
              <w:marRight w:val="0"/>
              <w:marTop w:val="0"/>
              <w:marBottom w:val="0"/>
              <w:divBdr>
                <w:top w:val="none" w:sz="0" w:space="0" w:color="auto"/>
                <w:left w:val="none" w:sz="0" w:space="0" w:color="auto"/>
                <w:bottom w:val="none" w:sz="0" w:space="0" w:color="auto"/>
                <w:right w:val="none" w:sz="0" w:space="0" w:color="auto"/>
              </w:divBdr>
            </w:div>
          </w:divsChild>
        </w:div>
        <w:div w:id="79522451">
          <w:marLeft w:val="0"/>
          <w:marRight w:val="0"/>
          <w:marTop w:val="0"/>
          <w:marBottom w:val="0"/>
          <w:divBdr>
            <w:top w:val="none" w:sz="0" w:space="0" w:color="auto"/>
            <w:left w:val="none" w:sz="0" w:space="0" w:color="auto"/>
            <w:bottom w:val="none" w:sz="0" w:space="0" w:color="auto"/>
            <w:right w:val="none" w:sz="0" w:space="0" w:color="auto"/>
          </w:divBdr>
          <w:divsChild>
            <w:div w:id="1613440681">
              <w:marLeft w:val="0"/>
              <w:marRight w:val="0"/>
              <w:marTop w:val="120"/>
              <w:marBottom w:val="0"/>
              <w:divBdr>
                <w:top w:val="none" w:sz="0" w:space="0" w:color="auto"/>
                <w:left w:val="none" w:sz="0" w:space="0" w:color="auto"/>
                <w:bottom w:val="none" w:sz="0" w:space="0" w:color="auto"/>
                <w:right w:val="none" w:sz="0" w:space="0" w:color="auto"/>
              </w:divBdr>
            </w:div>
            <w:div w:id="576940073">
              <w:marLeft w:val="0"/>
              <w:marRight w:val="0"/>
              <w:marTop w:val="0"/>
              <w:marBottom w:val="0"/>
              <w:divBdr>
                <w:top w:val="none" w:sz="0" w:space="0" w:color="auto"/>
                <w:left w:val="none" w:sz="0" w:space="0" w:color="auto"/>
                <w:bottom w:val="none" w:sz="0" w:space="0" w:color="auto"/>
                <w:right w:val="none" w:sz="0" w:space="0" w:color="auto"/>
              </w:divBdr>
            </w:div>
          </w:divsChild>
        </w:div>
        <w:div w:id="269555849">
          <w:marLeft w:val="0"/>
          <w:marRight w:val="0"/>
          <w:marTop w:val="0"/>
          <w:marBottom w:val="0"/>
          <w:divBdr>
            <w:top w:val="none" w:sz="0" w:space="0" w:color="auto"/>
            <w:left w:val="none" w:sz="0" w:space="0" w:color="auto"/>
            <w:bottom w:val="none" w:sz="0" w:space="0" w:color="auto"/>
            <w:right w:val="none" w:sz="0" w:space="0" w:color="auto"/>
          </w:divBdr>
          <w:divsChild>
            <w:div w:id="937299394">
              <w:marLeft w:val="0"/>
              <w:marRight w:val="0"/>
              <w:marTop w:val="120"/>
              <w:marBottom w:val="0"/>
              <w:divBdr>
                <w:top w:val="none" w:sz="0" w:space="0" w:color="auto"/>
                <w:left w:val="none" w:sz="0" w:space="0" w:color="auto"/>
                <w:bottom w:val="none" w:sz="0" w:space="0" w:color="auto"/>
                <w:right w:val="none" w:sz="0" w:space="0" w:color="auto"/>
              </w:divBdr>
            </w:div>
            <w:div w:id="1153107415">
              <w:marLeft w:val="0"/>
              <w:marRight w:val="0"/>
              <w:marTop w:val="0"/>
              <w:marBottom w:val="0"/>
              <w:divBdr>
                <w:top w:val="none" w:sz="0" w:space="0" w:color="auto"/>
                <w:left w:val="none" w:sz="0" w:space="0" w:color="auto"/>
                <w:bottom w:val="none" w:sz="0" w:space="0" w:color="auto"/>
                <w:right w:val="none" w:sz="0" w:space="0" w:color="auto"/>
              </w:divBdr>
            </w:div>
          </w:divsChild>
        </w:div>
        <w:div w:id="1999110710">
          <w:marLeft w:val="0"/>
          <w:marRight w:val="0"/>
          <w:marTop w:val="0"/>
          <w:marBottom w:val="0"/>
          <w:divBdr>
            <w:top w:val="none" w:sz="0" w:space="0" w:color="auto"/>
            <w:left w:val="none" w:sz="0" w:space="0" w:color="auto"/>
            <w:bottom w:val="none" w:sz="0" w:space="0" w:color="auto"/>
            <w:right w:val="none" w:sz="0" w:space="0" w:color="auto"/>
          </w:divBdr>
          <w:divsChild>
            <w:div w:id="1142848479">
              <w:marLeft w:val="0"/>
              <w:marRight w:val="0"/>
              <w:marTop w:val="120"/>
              <w:marBottom w:val="0"/>
              <w:divBdr>
                <w:top w:val="none" w:sz="0" w:space="0" w:color="auto"/>
                <w:left w:val="none" w:sz="0" w:space="0" w:color="auto"/>
                <w:bottom w:val="none" w:sz="0" w:space="0" w:color="auto"/>
                <w:right w:val="none" w:sz="0" w:space="0" w:color="auto"/>
              </w:divBdr>
            </w:div>
            <w:div w:id="1071391756">
              <w:marLeft w:val="0"/>
              <w:marRight w:val="0"/>
              <w:marTop w:val="0"/>
              <w:marBottom w:val="0"/>
              <w:divBdr>
                <w:top w:val="none" w:sz="0" w:space="0" w:color="auto"/>
                <w:left w:val="none" w:sz="0" w:space="0" w:color="auto"/>
                <w:bottom w:val="none" w:sz="0" w:space="0" w:color="auto"/>
                <w:right w:val="none" w:sz="0" w:space="0" w:color="auto"/>
              </w:divBdr>
            </w:div>
          </w:divsChild>
        </w:div>
        <w:div w:id="1012297561">
          <w:marLeft w:val="0"/>
          <w:marRight w:val="0"/>
          <w:marTop w:val="0"/>
          <w:marBottom w:val="0"/>
          <w:divBdr>
            <w:top w:val="none" w:sz="0" w:space="0" w:color="auto"/>
            <w:left w:val="none" w:sz="0" w:space="0" w:color="auto"/>
            <w:bottom w:val="none" w:sz="0" w:space="0" w:color="auto"/>
            <w:right w:val="none" w:sz="0" w:space="0" w:color="auto"/>
          </w:divBdr>
          <w:divsChild>
            <w:div w:id="1368750131">
              <w:marLeft w:val="0"/>
              <w:marRight w:val="0"/>
              <w:marTop w:val="120"/>
              <w:marBottom w:val="0"/>
              <w:divBdr>
                <w:top w:val="none" w:sz="0" w:space="0" w:color="auto"/>
                <w:left w:val="none" w:sz="0" w:space="0" w:color="auto"/>
                <w:bottom w:val="none" w:sz="0" w:space="0" w:color="auto"/>
                <w:right w:val="none" w:sz="0" w:space="0" w:color="auto"/>
              </w:divBdr>
            </w:div>
            <w:div w:id="1568224738">
              <w:marLeft w:val="0"/>
              <w:marRight w:val="0"/>
              <w:marTop w:val="0"/>
              <w:marBottom w:val="0"/>
              <w:divBdr>
                <w:top w:val="none" w:sz="0" w:space="0" w:color="auto"/>
                <w:left w:val="none" w:sz="0" w:space="0" w:color="auto"/>
                <w:bottom w:val="none" w:sz="0" w:space="0" w:color="auto"/>
                <w:right w:val="none" w:sz="0" w:space="0" w:color="auto"/>
              </w:divBdr>
            </w:div>
          </w:divsChild>
        </w:div>
        <w:div w:id="474563973">
          <w:marLeft w:val="0"/>
          <w:marRight w:val="0"/>
          <w:marTop w:val="0"/>
          <w:marBottom w:val="0"/>
          <w:divBdr>
            <w:top w:val="none" w:sz="0" w:space="0" w:color="auto"/>
            <w:left w:val="none" w:sz="0" w:space="0" w:color="auto"/>
            <w:bottom w:val="none" w:sz="0" w:space="0" w:color="auto"/>
            <w:right w:val="none" w:sz="0" w:space="0" w:color="auto"/>
          </w:divBdr>
          <w:divsChild>
            <w:div w:id="1140417208">
              <w:marLeft w:val="0"/>
              <w:marRight w:val="0"/>
              <w:marTop w:val="120"/>
              <w:marBottom w:val="0"/>
              <w:divBdr>
                <w:top w:val="none" w:sz="0" w:space="0" w:color="auto"/>
                <w:left w:val="none" w:sz="0" w:space="0" w:color="auto"/>
                <w:bottom w:val="none" w:sz="0" w:space="0" w:color="auto"/>
                <w:right w:val="none" w:sz="0" w:space="0" w:color="auto"/>
              </w:divBdr>
            </w:div>
            <w:div w:id="1217855899">
              <w:marLeft w:val="0"/>
              <w:marRight w:val="0"/>
              <w:marTop w:val="0"/>
              <w:marBottom w:val="0"/>
              <w:divBdr>
                <w:top w:val="none" w:sz="0" w:space="0" w:color="auto"/>
                <w:left w:val="none" w:sz="0" w:space="0" w:color="auto"/>
                <w:bottom w:val="none" w:sz="0" w:space="0" w:color="auto"/>
                <w:right w:val="none" w:sz="0" w:space="0" w:color="auto"/>
              </w:divBdr>
            </w:div>
          </w:divsChild>
        </w:div>
        <w:div w:id="2102024546">
          <w:marLeft w:val="0"/>
          <w:marRight w:val="0"/>
          <w:marTop w:val="0"/>
          <w:marBottom w:val="0"/>
          <w:divBdr>
            <w:top w:val="none" w:sz="0" w:space="0" w:color="auto"/>
            <w:left w:val="none" w:sz="0" w:space="0" w:color="auto"/>
            <w:bottom w:val="none" w:sz="0" w:space="0" w:color="auto"/>
            <w:right w:val="none" w:sz="0" w:space="0" w:color="auto"/>
          </w:divBdr>
          <w:divsChild>
            <w:div w:id="255602069">
              <w:marLeft w:val="0"/>
              <w:marRight w:val="0"/>
              <w:marTop w:val="120"/>
              <w:marBottom w:val="0"/>
              <w:divBdr>
                <w:top w:val="none" w:sz="0" w:space="0" w:color="auto"/>
                <w:left w:val="none" w:sz="0" w:space="0" w:color="auto"/>
                <w:bottom w:val="none" w:sz="0" w:space="0" w:color="auto"/>
                <w:right w:val="none" w:sz="0" w:space="0" w:color="auto"/>
              </w:divBdr>
            </w:div>
            <w:div w:id="805196215">
              <w:marLeft w:val="0"/>
              <w:marRight w:val="0"/>
              <w:marTop w:val="0"/>
              <w:marBottom w:val="0"/>
              <w:divBdr>
                <w:top w:val="none" w:sz="0" w:space="0" w:color="auto"/>
                <w:left w:val="none" w:sz="0" w:space="0" w:color="auto"/>
                <w:bottom w:val="none" w:sz="0" w:space="0" w:color="auto"/>
                <w:right w:val="none" w:sz="0" w:space="0" w:color="auto"/>
              </w:divBdr>
            </w:div>
          </w:divsChild>
        </w:div>
        <w:div w:id="1995186132">
          <w:marLeft w:val="0"/>
          <w:marRight w:val="0"/>
          <w:marTop w:val="0"/>
          <w:marBottom w:val="0"/>
          <w:divBdr>
            <w:top w:val="none" w:sz="0" w:space="0" w:color="auto"/>
            <w:left w:val="none" w:sz="0" w:space="0" w:color="auto"/>
            <w:bottom w:val="none" w:sz="0" w:space="0" w:color="auto"/>
            <w:right w:val="none" w:sz="0" w:space="0" w:color="auto"/>
          </w:divBdr>
          <w:divsChild>
            <w:div w:id="528883237">
              <w:marLeft w:val="0"/>
              <w:marRight w:val="0"/>
              <w:marTop w:val="120"/>
              <w:marBottom w:val="0"/>
              <w:divBdr>
                <w:top w:val="none" w:sz="0" w:space="0" w:color="auto"/>
                <w:left w:val="none" w:sz="0" w:space="0" w:color="auto"/>
                <w:bottom w:val="none" w:sz="0" w:space="0" w:color="auto"/>
                <w:right w:val="none" w:sz="0" w:space="0" w:color="auto"/>
              </w:divBdr>
            </w:div>
            <w:div w:id="285163844">
              <w:marLeft w:val="0"/>
              <w:marRight w:val="0"/>
              <w:marTop w:val="0"/>
              <w:marBottom w:val="0"/>
              <w:divBdr>
                <w:top w:val="none" w:sz="0" w:space="0" w:color="auto"/>
                <w:left w:val="none" w:sz="0" w:space="0" w:color="auto"/>
                <w:bottom w:val="none" w:sz="0" w:space="0" w:color="auto"/>
                <w:right w:val="none" w:sz="0" w:space="0" w:color="auto"/>
              </w:divBdr>
            </w:div>
          </w:divsChild>
        </w:div>
        <w:div w:id="211162323">
          <w:marLeft w:val="0"/>
          <w:marRight w:val="0"/>
          <w:marTop w:val="0"/>
          <w:marBottom w:val="0"/>
          <w:divBdr>
            <w:top w:val="none" w:sz="0" w:space="0" w:color="auto"/>
            <w:left w:val="none" w:sz="0" w:space="0" w:color="auto"/>
            <w:bottom w:val="none" w:sz="0" w:space="0" w:color="auto"/>
            <w:right w:val="none" w:sz="0" w:space="0" w:color="auto"/>
          </w:divBdr>
          <w:divsChild>
            <w:div w:id="679428730">
              <w:marLeft w:val="0"/>
              <w:marRight w:val="0"/>
              <w:marTop w:val="120"/>
              <w:marBottom w:val="0"/>
              <w:divBdr>
                <w:top w:val="none" w:sz="0" w:space="0" w:color="auto"/>
                <w:left w:val="none" w:sz="0" w:space="0" w:color="auto"/>
                <w:bottom w:val="none" w:sz="0" w:space="0" w:color="auto"/>
                <w:right w:val="none" w:sz="0" w:space="0" w:color="auto"/>
              </w:divBdr>
            </w:div>
            <w:div w:id="168331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95112">
      <w:bodyDiv w:val="1"/>
      <w:marLeft w:val="0"/>
      <w:marRight w:val="0"/>
      <w:marTop w:val="0"/>
      <w:marBottom w:val="0"/>
      <w:divBdr>
        <w:top w:val="none" w:sz="0" w:space="0" w:color="auto"/>
        <w:left w:val="none" w:sz="0" w:space="0" w:color="auto"/>
        <w:bottom w:val="none" w:sz="0" w:space="0" w:color="auto"/>
        <w:right w:val="none" w:sz="0" w:space="0" w:color="auto"/>
      </w:divBdr>
    </w:div>
    <w:div w:id="2092851316">
      <w:bodyDiv w:val="1"/>
      <w:marLeft w:val="0"/>
      <w:marRight w:val="0"/>
      <w:marTop w:val="0"/>
      <w:marBottom w:val="0"/>
      <w:divBdr>
        <w:top w:val="none" w:sz="0" w:space="0" w:color="auto"/>
        <w:left w:val="none" w:sz="0" w:space="0" w:color="auto"/>
        <w:bottom w:val="none" w:sz="0" w:space="0" w:color="auto"/>
        <w:right w:val="none" w:sz="0" w:space="0" w:color="auto"/>
      </w:divBdr>
    </w:div>
    <w:div w:id="2096508545">
      <w:bodyDiv w:val="1"/>
      <w:marLeft w:val="0"/>
      <w:marRight w:val="0"/>
      <w:marTop w:val="0"/>
      <w:marBottom w:val="0"/>
      <w:divBdr>
        <w:top w:val="none" w:sz="0" w:space="0" w:color="auto"/>
        <w:left w:val="none" w:sz="0" w:space="0" w:color="auto"/>
        <w:bottom w:val="none" w:sz="0" w:space="0" w:color="auto"/>
        <w:right w:val="none" w:sz="0" w:space="0" w:color="auto"/>
      </w:divBdr>
      <w:divsChild>
        <w:div w:id="242374746">
          <w:marLeft w:val="0"/>
          <w:marRight w:val="0"/>
          <w:marTop w:val="120"/>
          <w:marBottom w:val="0"/>
          <w:divBdr>
            <w:top w:val="none" w:sz="0" w:space="0" w:color="auto"/>
            <w:left w:val="none" w:sz="0" w:space="0" w:color="auto"/>
            <w:bottom w:val="none" w:sz="0" w:space="0" w:color="auto"/>
            <w:right w:val="none" w:sz="0" w:space="0" w:color="auto"/>
          </w:divBdr>
        </w:div>
        <w:div w:id="638191233">
          <w:marLeft w:val="0"/>
          <w:marRight w:val="0"/>
          <w:marTop w:val="0"/>
          <w:marBottom w:val="0"/>
          <w:divBdr>
            <w:top w:val="none" w:sz="0" w:space="0" w:color="auto"/>
            <w:left w:val="none" w:sz="0" w:space="0" w:color="auto"/>
            <w:bottom w:val="none" w:sz="0" w:space="0" w:color="auto"/>
            <w:right w:val="none" w:sz="0" w:space="0" w:color="auto"/>
          </w:divBdr>
        </w:div>
      </w:divsChild>
    </w:div>
    <w:div w:id="2107341682">
      <w:bodyDiv w:val="1"/>
      <w:marLeft w:val="0"/>
      <w:marRight w:val="0"/>
      <w:marTop w:val="0"/>
      <w:marBottom w:val="0"/>
      <w:divBdr>
        <w:top w:val="none" w:sz="0" w:space="0" w:color="auto"/>
        <w:left w:val="none" w:sz="0" w:space="0" w:color="auto"/>
        <w:bottom w:val="none" w:sz="0" w:space="0" w:color="auto"/>
        <w:right w:val="none" w:sz="0" w:space="0" w:color="auto"/>
      </w:divBdr>
    </w:div>
    <w:div w:id="2117868064">
      <w:bodyDiv w:val="1"/>
      <w:marLeft w:val="0"/>
      <w:marRight w:val="0"/>
      <w:marTop w:val="0"/>
      <w:marBottom w:val="0"/>
      <w:divBdr>
        <w:top w:val="none" w:sz="0" w:space="0" w:color="auto"/>
        <w:left w:val="none" w:sz="0" w:space="0" w:color="auto"/>
        <w:bottom w:val="none" w:sz="0" w:space="0" w:color="auto"/>
        <w:right w:val="none" w:sz="0" w:space="0" w:color="auto"/>
      </w:divBdr>
      <w:divsChild>
        <w:div w:id="266012622">
          <w:marLeft w:val="0"/>
          <w:marRight w:val="0"/>
          <w:marTop w:val="0"/>
          <w:marBottom w:val="0"/>
          <w:divBdr>
            <w:top w:val="none" w:sz="0" w:space="0" w:color="auto"/>
            <w:left w:val="none" w:sz="0" w:space="0" w:color="auto"/>
            <w:bottom w:val="none" w:sz="0" w:space="0" w:color="auto"/>
            <w:right w:val="none" w:sz="0" w:space="0" w:color="auto"/>
          </w:divBdr>
          <w:divsChild>
            <w:div w:id="741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81921">
      <w:bodyDiv w:val="1"/>
      <w:marLeft w:val="0"/>
      <w:marRight w:val="0"/>
      <w:marTop w:val="0"/>
      <w:marBottom w:val="0"/>
      <w:divBdr>
        <w:top w:val="none" w:sz="0" w:space="0" w:color="auto"/>
        <w:left w:val="none" w:sz="0" w:space="0" w:color="auto"/>
        <w:bottom w:val="none" w:sz="0" w:space="0" w:color="auto"/>
        <w:right w:val="none" w:sz="0" w:space="0" w:color="auto"/>
      </w:divBdr>
      <w:divsChild>
        <w:div w:id="1044982350">
          <w:marLeft w:val="0"/>
          <w:marRight w:val="0"/>
          <w:marTop w:val="0"/>
          <w:marBottom w:val="0"/>
          <w:divBdr>
            <w:top w:val="none" w:sz="0" w:space="0" w:color="auto"/>
            <w:left w:val="none" w:sz="0" w:space="0" w:color="auto"/>
            <w:bottom w:val="none" w:sz="0" w:space="0" w:color="auto"/>
            <w:right w:val="none" w:sz="0" w:space="0" w:color="auto"/>
          </w:divBdr>
        </w:div>
      </w:divsChild>
    </w:div>
    <w:div w:id="2121409988">
      <w:bodyDiv w:val="1"/>
      <w:marLeft w:val="0"/>
      <w:marRight w:val="0"/>
      <w:marTop w:val="0"/>
      <w:marBottom w:val="0"/>
      <w:divBdr>
        <w:top w:val="none" w:sz="0" w:space="0" w:color="auto"/>
        <w:left w:val="none" w:sz="0" w:space="0" w:color="auto"/>
        <w:bottom w:val="none" w:sz="0" w:space="0" w:color="auto"/>
        <w:right w:val="none" w:sz="0" w:space="0" w:color="auto"/>
      </w:divBdr>
      <w:divsChild>
        <w:div w:id="1663968468">
          <w:marLeft w:val="0"/>
          <w:marRight w:val="0"/>
          <w:marTop w:val="0"/>
          <w:marBottom w:val="0"/>
          <w:divBdr>
            <w:top w:val="none" w:sz="0" w:space="0" w:color="auto"/>
            <w:left w:val="none" w:sz="0" w:space="0" w:color="auto"/>
            <w:bottom w:val="none" w:sz="0" w:space="0" w:color="auto"/>
            <w:right w:val="none" w:sz="0" w:space="0" w:color="auto"/>
          </w:divBdr>
        </w:div>
      </w:divsChild>
    </w:div>
    <w:div w:id="2123915772">
      <w:bodyDiv w:val="1"/>
      <w:marLeft w:val="0"/>
      <w:marRight w:val="0"/>
      <w:marTop w:val="0"/>
      <w:marBottom w:val="0"/>
      <w:divBdr>
        <w:top w:val="none" w:sz="0" w:space="0" w:color="auto"/>
        <w:left w:val="none" w:sz="0" w:space="0" w:color="auto"/>
        <w:bottom w:val="none" w:sz="0" w:space="0" w:color="auto"/>
        <w:right w:val="none" w:sz="0" w:space="0" w:color="auto"/>
      </w:divBdr>
    </w:div>
    <w:div w:id="2135783807">
      <w:bodyDiv w:val="1"/>
      <w:marLeft w:val="0"/>
      <w:marRight w:val="0"/>
      <w:marTop w:val="0"/>
      <w:marBottom w:val="0"/>
      <w:divBdr>
        <w:top w:val="none" w:sz="0" w:space="0" w:color="auto"/>
        <w:left w:val="none" w:sz="0" w:space="0" w:color="auto"/>
        <w:bottom w:val="none" w:sz="0" w:space="0" w:color="auto"/>
        <w:right w:val="none" w:sz="0" w:space="0" w:color="auto"/>
      </w:divBdr>
      <w:divsChild>
        <w:div w:id="1776632623">
          <w:marLeft w:val="0"/>
          <w:marRight w:val="0"/>
          <w:marTop w:val="0"/>
          <w:marBottom w:val="0"/>
          <w:divBdr>
            <w:top w:val="none" w:sz="0" w:space="0" w:color="auto"/>
            <w:left w:val="none" w:sz="0" w:space="0" w:color="auto"/>
            <w:bottom w:val="none" w:sz="0" w:space="0" w:color="auto"/>
            <w:right w:val="none" w:sz="0" w:space="0" w:color="auto"/>
          </w:divBdr>
          <w:divsChild>
            <w:div w:id="170027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md/cautare/getResults?doc_id=150204&amp;lang=ro" TargetMode="External"/><Relationship Id="rId18" Type="http://schemas.openxmlformats.org/officeDocument/2006/relationships/hyperlink" Target="https://www.legis.md/cautare/getResults?doc_id=150204&amp;lang=ro" TargetMode="External"/><Relationship Id="rId26" Type="http://schemas.openxmlformats.org/officeDocument/2006/relationships/hyperlink" Target="https://weblex.md/item/view/id/b7a620e98b5043670936191f6e80fbed" TargetMode="External"/><Relationship Id="rId3" Type="http://schemas.openxmlformats.org/officeDocument/2006/relationships/settings" Target="settings.xml"/><Relationship Id="rId21" Type="http://schemas.openxmlformats.org/officeDocument/2006/relationships/hyperlink" Target="https://www.legis.md/cautare/getResults?doc_id=150731&amp;lang=ro" TargetMode="External"/><Relationship Id="rId7" Type="http://schemas.openxmlformats.org/officeDocument/2006/relationships/hyperlink" Target="https://www.legis.md/cautare/getResults?doc_id=150204&amp;lang=ro" TargetMode="External"/><Relationship Id="rId12" Type="http://schemas.openxmlformats.org/officeDocument/2006/relationships/hyperlink" Target="https://www.legis.md/cautare/getResults?doc_id=150204&amp;lang=ro" TargetMode="External"/><Relationship Id="rId17" Type="http://schemas.openxmlformats.org/officeDocument/2006/relationships/hyperlink" Target="https://weblex.md/item/view/id/0150bf54a0db74686a4f221ae3feb6ca" TargetMode="External"/><Relationship Id="rId25" Type="http://schemas.openxmlformats.org/officeDocument/2006/relationships/hyperlink" Target="http://www.statistica.gov.md"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legis.md/cautare/getResults?doc_id=150204&amp;lang=ro" TargetMode="External"/><Relationship Id="rId20" Type="http://schemas.openxmlformats.org/officeDocument/2006/relationships/hyperlink" Target="https://ednc.gov.md/wp-content/uploads/2024/01/Anexa-Conventia-colectiva-semnata-.pdf" TargetMode="External"/><Relationship Id="rId29" Type="http://schemas.openxmlformats.org/officeDocument/2006/relationships/hyperlink" Target="https://www.legis.md/cautare/getResults?doc_id=150204&amp;lang=ro" TargetMode="External"/><Relationship Id="rId1" Type="http://schemas.openxmlformats.org/officeDocument/2006/relationships/numbering" Target="numbering.xml"/><Relationship Id="rId6" Type="http://schemas.openxmlformats.org/officeDocument/2006/relationships/hyperlink" Target="https://www.legis.md/cautare/getResults?doc_id=150204&amp;lang=ro" TargetMode="External"/><Relationship Id="rId11" Type="http://schemas.openxmlformats.org/officeDocument/2006/relationships/hyperlink" Target="https://www.legis.md/cautare/getResults?doc_id=150204&amp;lang=ro" TargetMode="External"/><Relationship Id="rId24" Type="http://schemas.openxmlformats.org/officeDocument/2006/relationships/hyperlink" Target="https://public.flourish.studio/visualisation/24568196/" TargetMode="External"/><Relationship Id="rId32" Type="http://schemas.openxmlformats.org/officeDocument/2006/relationships/fontTable" Target="fontTable.xml"/><Relationship Id="rId5" Type="http://schemas.openxmlformats.org/officeDocument/2006/relationships/hyperlink" Target="https://eur-lex.europa.eu/legal-content/RO/TXT/?uri=CELEX:32022L2041" TargetMode="External"/><Relationship Id="rId15" Type="http://schemas.openxmlformats.org/officeDocument/2006/relationships/hyperlink" Target="https://www.legis.md/cautare/getResults?doc_id=150204&amp;lang=ro" TargetMode="External"/><Relationship Id="rId23" Type="http://schemas.openxmlformats.org/officeDocument/2006/relationships/hyperlink" Target="https://statbank.statistica.md/pxweb/application/calculatoripc/Default.aspx?lang=ro-RO" TargetMode="External"/><Relationship Id="rId28" Type="http://schemas.openxmlformats.org/officeDocument/2006/relationships/hyperlink" Target="https://weblex.md/item/view/id/60c44b253710288ccbe6b79438eccc18" TargetMode="External"/><Relationship Id="rId10" Type="http://schemas.openxmlformats.org/officeDocument/2006/relationships/hyperlink" Target="https://www.legis.md/cautare/getResults?doc_id=150204&amp;lang=ro" TargetMode="External"/><Relationship Id="rId19" Type="http://schemas.openxmlformats.org/officeDocument/2006/relationships/hyperlink" Target="https://weblex.md/item/view/id/0150bf54a0db74686a4f221ae3feb6ca" TargetMode="External"/><Relationship Id="rId31" Type="http://schemas.openxmlformats.org/officeDocument/2006/relationships/hyperlink" Target="https://www.legis.md/cautare/getResults?doc_id=150204&amp;lang=ro" TargetMode="External"/><Relationship Id="rId4" Type="http://schemas.openxmlformats.org/officeDocument/2006/relationships/webSettings" Target="webSettings.xml"/><Relationship Id="rId9" Type="http://schemas.openxmlformats.org/officeDocument/2006/relationships/hyperlink" Target="https://weblex.md/item/view/id/5c7057f56068d5cf2ef5a03fc1848b12" TargetMode="External"/><Relationship Id="rId14" Type="http://schemas.openxmlformats.org/officeDocument/2006/relationships/hyperlink" Target="https://weblex.md/item/view/id/0150bf54a0db74686a4f221ae3feb6ca" TargetMode="External"/><Relationship Id="rId22" Type="http://schemas.openxmlformats.org/officeDocument/2006/relationships/hyperlink" Target="https://statistica.gov.md/ro/indicele-preturilor-de-consum-tablou-de-bord-113_61859.html" TargetMode="External"/><Relationship Id="rId27" Type="http://schemas.openxmlformats.org/officeDocument/2006/relationships/hyperlink" Target="https://weblex.md/item/view/id/0150bf54a0db74686a4f221ae3feb6ca" TargetMode="External"/><Relationship Id="rId30" Type="http://schemas.openxmlformats.org/officeDocument/2006/relationships/hyperlink" Target="https://www.ichem.md/sites/default/files/2021-01/conventia_ramura_2021_2025_ro.pdf" TargetMode="External"/><Relationship Id="rId8" Type="http://schemas.openxmlformats.org/officeDocument/2006/relationships/hyperlink" Target="https://www.legis.md/cautare/getResults?doc_id=150204&amp;lang=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19548</Words>
  <Characters>111425</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Bazatin</dc:creator>
  <cp:keywords/>
  <dc:description/>
  <cp:lastModifiedBy>Direcția Politici în Domeniul Raporturi de Muncă</cp:lastModifiedBy>
  <cp:revision>2</cp:revision>
  <dcterms:created xsi:type="dcterms:W3CDTF">2026-05-15T15:16:00Z</dcterms:created>
  <dcterms:modified xsi:type="dcterms:W3CDTF">2026-05-15T15:16:00Z</dcterms:modified>
</cp:coreProperties>
</file>