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25B4ABF" w:rsidR="00CB7147" w:rsidRPr="00D37AF6" w:rsidRDefault="00F00E85" w:rsidP="00154D5F">
      <w:pPr>
        <w:tabs>
          <w:tab w:val="left" w:pos="284"/>
          <w:tab w:val="left" w:pos="567"/>
        </w:tabs>
        <w:spacing w:line="360" w:lineRule="auto"/>
        <w:jc w:val="right"/>
        <w:rPr>
          <w:rFonts w:ascii="Times New Roman" w:hAnsi="Times New Roman" w:cs="Times New Roman"/>
          <w:b/>
          <w:spacing w:val="20"/>
          <w:sz w:val="32"/>
          <w:szCs w:val="32"/>
        </w:rPr>
      </w:pPr>
      <w:r w:rsidRPr="00D37AF6">
        <w:rPr>
          <w:rFonts w:ascii="Times New Roman" w:hAnsi="Times New Roman" w:cs="Times New Roman"/>
          <w:b/>
          <w:spacing w:val="20"/>
          <w:sz w:val="32"/>
          <w:szCs w:val="32"/>
        </w:rPr>
        <w:t>UE</w:t>
      </w:r>
    </w:p>
    <w:p w14:paraId="00000002" w14:textId="77777777" w:rsidR="00CB7147" w:rsidRPr="00D37AF6" w:rsidRDefault="004A2B97" w:rsidP="00154D5F">
      <w:pPr>
        <w:tabs>
          <w:tab w:val="left" w:pos="284"/>
          <w:tab w:val="left" w:pos="567"/>
        </w:tabs>
        <w:spacing w:line="360" w:lineRule="auto"/>
        <w:jc w:val="center"/>
        <w:rPr>
          <w:rFonts w:ascii="Times New Roman" w:eastAsia="Times New Roman" w:hAnsi="Times New Roman" w:cs="Times New Roman"/>
          <w:b/>
          <w:color w:val="000000"/>
          <w:sz w:val="24"/>
          <w:szCs w:val="24"/>
        </w:rPr>
      </w:pPr>
      <w:r w:rsidRPr="00D37AF6">
        <w:rPr>
          <w:rFonts w:ascii="Times New Roman" w:eastAsia="Times New Roman" w:hAnsi="Times New Roman" w:cs="Times New Roman"/>
          <w:b/>
          <w:color w:val="000000"/>
          <w:sz w:val="24"/>
          <w:szCs w:val="24"/>
        </w:rPr>
        <w:t>LEGE</w:t>
      </w:r>
    </w:p>
    <w:p w14:paraId="00000003" w14:textId="77777777" w:rsidR="00CB7147" w:rsidRPr="00D37AF6" w:rsidRDefault="004A2B97" w:rsidP="00154D5F">
      <w:pPr>
        <w:tabs>
          <w:tab w:val="left" w:pos="284"/>
          <w:tab w:val="left" w:pos="567"/>
        </w:tabs>
        <w:spacing w:line="360" w:lineRule="auto"/>
        <w:jc w:val="center"/>
        <w:rPr>
          <w:rFonts w:ascii="Times New Roman" w:eastAsia="Times New Roman" w:hAnsi="Times New Roman" w:cs="Times New Roman"/>
          <w:b/>
          <w:color w:val="000000"/>
          <w:sz w:val="24"/>
          <w:szCs w:val="24"/>
        </w:rPr>
      </w:pPr>
      <w:r w:rsidRPr="00D37AF6">
        <w:rPr>
          <w:rFonts w:ascii="Times New Roman" w:eastAsia="Times New Roman" w:hAnsi="Times New Roman" w:cs="Times New Roman"/>
          <w:b/>
          <w:color w:val="000000"/>
          <w:sz w:val="24"/>
          <w:szCs w:val="24"/>
        </w:rPr>
        <w:t>pentru modificarea unor acte normative</w:t>
      </w:r>
    </w:p>
    <w:p w14:paraId="00000004" w14:textId="77777777" w:rsidR="00CB7147" w:rsidRPr="00D37AF6" w:rsidRDefault="004A2B97" w:rsidP="00154D5F">
      <w:pPr>
        <w:tabs>
          <w:tab w:val="left" w:pos="284"/>
          <w:tab w:val="left" w:pos="567"/>
        </w:tabs>
        <w:spacing w:line="360" w:lineRule="auto"/>
        <w:jc w:val="center"/>
        <w:rPr>
          <w:rFonts w:ascii="Times New Roman" w:eastAsia="Times New Roman" w:hAnsi="Times New Roman" w:cs="Times New Roman"/>
          <w:b/>
          <w:sz w:val="24"/>
          <w:szCs w:val="24"/>
        </w:rPr>
      </w:pPr>
      <w:r w:rsidRPr="00D37AF6">
        <w:rPr>
          <w:rFonts w:ascii="Times New Roman" w:eastAsia="Times New Roman" w:hAnsi="Times New Roman" w:cs="Times New Roman"/>
          <w:b/>
          <w:color w:val="000000"/>
          <w:sz w:val="24"/>
          <w:szCs w:val="24"/>
        </w:rPr>
        <w:t>(salarii minime adecvate)</w:t>
      </w:r>
    </w:p>
    <w:p w14:paraId="00000005" w14:textId="77777777" w:rsidR="00CB7147" w:rsidRPr="00D37AF6" w:rsidRDefault="00CB7147" w:rsidP="00154D5F">
      <w:pPr>
        <w:tabs>
          <w:tab w:val="left" w:pos="284"/>
          <w:tab w:val="left" w:pos="567"/>
        </w:tabs>
        <w:spacing w:line="360" w:lineRule="auto"/>
        <w:jc w:val="center"/>
        <w:rPr>
          <w:rFonts w:ascii="Times New Roman" w:eastAsia="Times New Roman" w:hAnsi="Times New Roman" w:cs="Times New Roman"/>
          <w:b/>
          <w:sz w:val="24"/>
          <w:szCs w:val="24"/>
        </w:rPr>
      </w:pPr>
    </w:p>
    <w:p w14:paraId="00000006" w14:textId="77777777" w:rsidR="00CB7147" w:rsidRPr="00D37AF6" w:rsidRDefault="004A2B97" w:rsidP="00154D5F">
      <w:pPr>
        <w:pBdr>
          <w:top w:val="nil"/>
          <w:left w:val="nil"/>
          <w:bottom w:val="nil"/>
          <w:right w:val="nil"/>
          <w:between w:val="nil"/>
        </w:pBdr>
        <w:tabs>
          <w:tab w:val="left" w:pos="284"/>
          <w:tab w:val="left" w:pos="567"/>
          <w:tab w:val="left" w:pos="1134"/>
        </w:tabs>
        <w:spacing w:line="360" w:lineRule="auto"/>
        <w:rPr>
          <w:rFonts w:ascii="Times New Roman" w:eastAsia="Times New Roman" w:hAnsi="Times New Roman" w:cs="Times New Roman"/>
          <w:color w:val="000000"/>
          <w:sz w:val="24"/>
          <w:szCs w:val="24"/>
        </w:rPr>
      </w:pPr>
      <w:r w:rsidRPr="00D37AF6">
        <w:rPr>
          <w:rFonts w:ascii="Times New Roman" w:eastAsia="Times New Roman" w:hAnsi="Times New Roman" w:cs="Times New Roman"/>
          <w:color w:val="000000"/>
          <w:sz w:val="24"/>
          <w:szCs w:val="24"/>
        </w:rPr>
        <w:t>Parlamentul adoptă prezenta lege organică.</w:t>
      </w:r>
    </w:p>
    <w:p w14:paraId="63E41F23" w14:textId="3BE33D45" w:rsidR="00BD507F" w:rsidRPr="00D37AF6" w:rsidRDefault="00FA26AE" w:rsidP="00154D5F">
      <w:pPr>
        <w:pBdr>
          <w:top w:val="nil"/>
          <w:left w:val="nil"/>
          <w:bottom w:val="nil"/>
          <w:right w:val="nil"/>
          <w:between w:val="nil"/>
        </w:pBdr>
        <w:tabs>
          <w:tab w:val="left" w:pos="284"/>
          <w:tab w:val="left" w:pos="567"/>
          <w:tab w:val="left" w:pos="1134"/>
        </w:tabs>
        <w:spacing w:line="360" w:lineRule="auto"/>
        <w:jc w:val="both"/>
        <w:rPr>
          <w:rFonts w:ascii="Times New Roman" w:eastAsia="Times New Roman" w:hAnsi="Times New Roman" w:cs="Times New Roman"/>
          <w:color w:val="000000" w:themeColor="text1"/>
          <w:sz w:val="24"/>
          <w:szCs w:val="24"/>
        </w:rPr>
      </w:pPr>
      <w:r w:rsidRPr="00D37AF6">
        <w:rPr>
          <w:rFonts w:ascii="Times New Roman" w:eastAsia="Times New Roman" w:hAnsi="Times New Roman" w:cs="Times New Roman"/>
          <w:color w:val="000000" w:themeColor="text1"/>
          <w:sz w:val="24"/>
          <w:szCs w:val="24"/>
        </w:rPr>
        <w:t>Prezenta Lege transpune parțial (transpune art. 1 (1) - (3); art. 3 pct. 3 și 5; art. 4 (1) lit. (a) și (d); art. 5 (1); art. 7, art. 9 și art. 10 (1)) Directiva (UE) 2022/2041 a Parlamentului European și a Consiliului din 19 octombrie 2022 privind salariile minime adecvate în Uniunea Europeană, CELEX: 32022L2041, publicată în Jurnalul Oficial al Uniunii Europene 275 din 25 octombrie 2022”</w:t>
      </w:r>
    </w:p>
    <w:p w14:paraId="00000008" w14:textId="77777777" w:rsidR="00CB7147" w:rsidRPr="00D37AF6" w:rsidRDefault="00CB7147" w:rsidP="00154D5F">
      <w:pPr>
        <w:pBdr>
          <w:top w:val="nil"/>
          <w:left w:val="nil"/>
          <w:bottom w:val="nil"/>
          <w:right w:val="nil"/>
          <w:between w:val="nil"/>
        </w:pBdr>
        <w:tabs>
          <w:tab w:val="left" w:pos="284"/>
          <w:tab w:val="left" w:pos="567"/>
          <w:tab w:val="left" w:pos="1134"/>
        </w:tabs>
        <w:spacing w:line="360" w:lineRule="auto"/>
        <w:jc w:val="both"/>
        <w:rPr>
          <w:rFonts w:ascii="Times New Roman" w:eastAsia="Times New Roman" w:hAnsi="Times New Roman" w:cs="Times New Roman"/>
          <w:color w:val="000000"/>
          <w:sz w:val="24"/>
          <w:szCs w:val="24"/>
        </w:rPr>
      </w:pPr>
    </w:p>
    <w:p w14:paraId="00000009" w14:textId="3616467B" w:rsidR="00CB7147" w:rsidRPr="00D37AF6" w:rsidRDefault="00DB2A48" w:rsidP="00154D5F">
      <w:pPr>
        <w:pBdr>
          <w:top w:val="nil"/>
          <w:left w:val="nil"/>
          <w:bottom w:val="nil"/>
          <w:right w:val="nil"/>
          <w:between w:val="nil"/>
        </w:pBdr>
        <w:tabs>
          <w:tab w:val="left" w:pos="284"/>
          <w:tab w:val="left" w:pos="-5"/>
        </w:tabs>
        <w:spacing w:line="360" w:lineRule="auto"/>
        <w:jc w:val="both"/>
        <w:rPr>
          <w:rFonts w:ascii="Times New Roman" w:eastAsia="Times New Roman" w:hAnsi="Times New Roman" w:cs="Times New Roman"/>
          <w:b/>
          <w:color w:val="000000"/>
          <w:sz w:val="24"/>
          <w:szCs w:val="24"/>
        </w:rPr>
      </w:pPr>
      <w:r w:rsidRPr="00D37AF6">
        <w:rPr>
          <w:rFonts w:ascii="Times New Roman" w:eastAsia="Times New Roman" w:hAnsi="Times New Roman" w:cs="Times New Roman"/>
          <w:b/>
          <w:color w:val="000000"/>
          <w:sz w:val="24"/>
          <w:szCs w:val="24"/>
        </w:rPr>
        <w:t>Art. I. - Legea nr. 1432/2000 privind modul de stabilire şi reexaminare a salariului minim (Monitorul Oficial al Republicii Moldova, 2001, nr. 21-24, art. 79), cu modificările ulterioare, se modifică după cum urmează</w:t>
      </w:r>
      <w:r w:rsidR="004A2B97" w:rsidRPr="00D37AF6">
        <w:rPr>
          <w:rFonts w:ascii="Times New Roman" w:eastAsia="Times New Roman" w:hAnsi="Times New Roman" w:cs="Times New Roman"/>
          <w:b/>
          <w:color w:val="000000"/>
          <w:sz w:val="24"/>
          <w:szCs w:val="24"/>
        </w:rPr>
        <w:t>:</w:t>
      </w:r>
    </w:p>
    <w:p w14:paraId="0000000A" w14:textId="77777777" w:rsidR="00CB7147" w:rsidRPr="00D37AF6" w:rsidRDefault="00CB7147" w:rsidP="00154D5F">
      <w:pPr>
        <w:pBdr>
          <w:top w:val="nil"/>
          <w:left w:val="nil"/>
          <w:bottom w:val="nil"/>
          <w:right w:val="nil"/>
          <w:between w:val="nil"/>
        </w:pBdr>
        <w:tabs>
          <w:tab w:val="left" w:pos="284"/>
          <w:tab w:val="left" w:pos="-5"/>
        </w:tabs>
        <w:spacing w:line="360" w:lineRule="auto"/>
        <w:jc w:val="both"/>
        <w:rPr>
          <w:rFonts w:ascii="Times New Roman" w:eastAsia="Times New Roman" w:hAnsi="Times New Roman" w:cs="Times New Roman"/>
          <w:b/>
          <w:sz w:val="24"/>
          <w:szCs w:val="24"/>
        </w:rPr>
      </w:pPr>
    </w:p>
    <w:p w14:paraId="0000000B" w14:textId="77777777" w:rsidR="00CB7147" w:rsidRPr="00D37AF6" w:rsidRDefault="004A2B97" w:rsidP="00154D5F">
      <w:pPr>
        <w:numPr>
          <w:ilvl w:val="0"/>
          <w:numId w:val="1"/>
        </w:numPr>
        <w:pBdr>
          <w:top w:val="nil"/>
          <w:left w:val="nil"/>
          <w:bottom w:val="nil"/>
          <w:right w:val="nil"/>
          <w:between w:val="nil"/>
        </w:pBdr>
        <w:tabs>
          <w:tab w:val="left" w:pos="0"/>
          <w:tab w:val="left" w:pos="142"/>
          <w:tab w:val="left" w:pos="426"/>
        </w:tabs>
        <w:spacing w:line="360" w:lineRule="auto"/>
        <w:ind w:left="0" w:firstLine="0"/>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sz w:val="24"/>
          <w:szCs w:val="24"/>
        </w:rPr>
        <w:t xml:space="preserve">La </w:t>
      </w:r>
      <w:r w:rsidRPr="00D37AF6">
        <w:rPr>
          <w:rFonts w:ascii="Times New Roman" w:eastAsia="Times New Roman" w:hAnsi="Times New Roman" w:cs="Times New Roman"/>
          <w:color w:val="000000"/>
          <w:sz w:val="24"/>
          <w:szCs w:val="24"/>
        </w:rPr>
        <w:t>Articolul 1</w:t>
      </w:r>
      <w:r w:rsidRPr="00D37AF6">
        <w:rPr>
          <w:rFonts w:ascii="Times New Roman" w:eastAsia="Times New Roman" w:hAnsi="Times New Roman" w:cs="Times New Roman"/>
          <w:sz w:val="24"/>
          <w:szCs w:val="24"/>
        </w:rPr>
        <w:t>:</w:t>
      </w:r>
    </w:p>
    <w:p w14:paraId="0000000C" w14:textId="77777777" w:rsidR="00CB7147" w:rsidRPr="00D37AF6" w:rsidRDefault="004A2B97" w:rsidP="00154D5F">
      <w:pPr>
        <w:pBdr>
          <w:top w:val="nil"/>
          <w:left w:val="nil"/>
          <w:bottom w:val="nil"/>
          <w:right w:val="nil"/>
          <w:between w:val="nil"/>
        </w:pBdr>
        <w:tabs>
          <w:tab w:val="left" w:pos="0"/>
          <w:tab w:val="left" w:pos="142"/>
          <w:tab w:val="left" w:pos="426"/>
        </w:tabs>
        <w:spacing w:line="360" w:lineRule="auto"/>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sz w:val="24"/>
          <w:szCs w:val="24"/>
        </w:rPr>
        <w:t xml:space="preserve">alin. (1) </w:t>
      </w:r>
      <w:r w:rsidRPr="00D37AF6">
        <w:rPr>
          <w:rFonts w:ascii="Times New Roman" w:eastAsia="Times New Roman" w:hAnsi="Times New Roman" w:cs="Times New Roman"/>
          <w:color w:val="000000"/>
          <w:sz w:val="24"/>
          <w:szCs w:val="24"/>
        </w:rPr>
        <w:t xml:space="preserve">va avea următorul cuprins: </w:t>
      </w:r>
    </w:p>
    <w:p w14:paraId="0000000D" w14:textId="6E45607F" w:rsidR="00CB7147" w:rsidRPr="00D37AF6" w:rsidRDefault="004A2B97" w:rsidP="00154D5F">
      <w:pPr>
        <w:pBdr>
          <w:top w:val="nil"/>
          <w:left w:val="nil"/>
          <w:bottom w:val="nil"/>
          <w:right w:val="nil"/>
          <w:between w:val="nil"/>
        </w:pBdr>
        <w:tabs>
          <w:tab w:val="left" w:pos="0"/>
          <w:tab w:val="left" w:pos="142"/>
          <w:tab w:val="left" w:pos="426"/>
        </w:tabs>
        <w:spacing w:line="360" w:lineRule="auto"/>
        <w:jc w:val="both"/>
        <w:rPr>
          <w:rFonts w:ascii="Times New Roman" w:eastAsia="Times New Roman" w:hAnsi="Times New Roman" w:cs="Times New Roman"/>
          <w:sz w:val="24"/>
          <w:szCs w:val="24"/>
        </w:rPr>
      </w:pPr>
      <w:r w:rsidRPr="00D37AF6">
        <w:rPr>
          <w:rFonts w:ascii="Times New Roman" w:eastAsia="Times New Roman" w:hAnsi="Times New Roman" w:cs="Times New Roman"/>
          <w:color w:val="000000"/>
          <w:sz w:val="24"/>
          <w:szCs w:val="24"/>
        </w:rPr>
        <w:t xml:space="preserve">„(1) </w:t>
      </w:r>
      <w:r w:rsidR="00EB2A07" w:rsidRPr="00D37AF6">
        <w:rPr>
          <w:rFonts w:ascii="Times New Roman" w:eastAsia="Times New Roman" w:hAnsi="Times New Roman" w:cs="Times New Roman"/>
          <w:color w:val="000000"/>
          <w:sz w:val="24"/>
          <w:szCs w:val="24"/>
        </w:rPr>
        <w:t>Prezenta lege</w:t>
      </w:r>
      <w:r w:rsidR="00E872D9" w:rsidRPr="00D37AF6">
        <w:rPr>
          <w:rFonts w:ascii="Times New Roman" w:eastAsia="Times New Roman" w:hAnsi="Times New Roman" w:cs="Times New Roman"/>
          <w:color w:val="000000"/>
          <w:sz w:val="24"/>
          <w:szCs w:val="24"/>
        </w:rPr>
        <w:t xml:space="preserve"> determină modul de stabilire şi reexaminare a salariului minim î</w:t>
      </w:r>
      <w:r w:rsidRPr="00D37AF6">
        <w:rPr>
          <w:rFonts w:ascii="Times New Roman" w:eastAsia="Times New Roman" w:hAnsi="Times New Roman" w:cs="Times New Roman"/>
          <w:color w:val="000000"/>
          <w:sz w:val="24"/>
          <w:szCs w:val="24"/>
        </w:rPr>
        <w:t>n vederea îmbunătățirii condițiilor de trai și de muncă, în special a gradului de adecvare al salariilor minime</w:t>
      </w:r>
      <w:r w:rsidR="00E872D9" w:rsidRPr="00D37AF6">
        <w:rPr>
          <w:rFonts w:ascii="Times New Roman" w:eastAsia="Times New Roman" w:hAnsi="Times New Roman" w:cs="Times New Roman"/>
          <w:color w:val="000000"/>
          <w:sz w:val="24"/>
          <w:szCs w:val="24"/>
        </w:rPr>
        <w:t xml:space="preserve">, pentru </w:t>
      </w:r>
      <w:r w:rsidRPr="00D37AF6">
        <w:rPr>
          <w:rFonts w:ascii="Times New Roman" w:eastAsia="Times New Roman" w:hAnsi="Times New Roman" w:cs="Times New Roman"/>
          <w:color w:val="000000"/>
          <w:sz w:val="24"/>
          <w:szCs w:val="24"/>
        </w:rPr>
        <w:t xml:space="preserve">a contribui la convergența socială ascendentă și a reduce inegalitatea salarială.”; </w:t>
      </w:r>
    </w:p>
    <w:p w14:paraId="0000000E" w14:textId="77777777" w:rsidR="00CB7147" w:rsidRPr="00D37AF6" w:rsidRDefault="004A2B97" w:rsidP="00154D5F">
      <w:pPr>
        <w:pBdr>
          <w:top w:val="nil"/>
          <w:left w:val="nil"/>
          <w:bottom w:val="nil"/>
          <w:right w:val="nil"/>
          <w:between w:val="nil"/>
        </w:pBdr>
        <w:tabs>
          <w:tab w:val="left" w:pos="0"/>
          <w:tab w:val="left" w:pos="142"/>
          <w:tab w:val="left" w:pos="426"/>
        </w:tabs>
        <w:spacing w:line="360" w:lineRule="auto"/>
        <w:jc w:val="both"/>
        <w:rPr>
          <w:rFonts w:ascii="Times New Roman" w:eastAsia="Times New Roman" w:hAnsi="Times New Roman" w:cs="Times New Roman"/>
          <w:sz w:val="24"/>
          <w:szCs w:val="24"/>
        </w:rPr>
      </w:pPr>
      <w:r w:rsidRPr="00D37AF6">
        <w:rPr>
          <w:rFonts w:ascii="Times New Roman" w:eastAsia="Times New Roman" w:hAnsi="Times New Roman" w:cs="Times New Roman"/>
          <w:sz w:val="24"/>
          <w:szCs w:val="24"/>
        </w:rPr>
        <w:t xml:space="preserve">se completează cu alin. (3) și (4) cu următorul cuprins: </w:t>
      </w:r>
    </w:p>
    <w:p w14:paraId="0000000F" w14:textId="2ADAE5FF" w:rsidR="00CB7147" w:rsidRPr="00D37AF6" w:rsidRDefault="004A2B97" w:rsidP="00154D5F">
      <w:pPr>
        <w:pBdr>
          <w:top w:val="nil"/>
          <w:left w:val="nil"/>
          <w:bottom w:val="nil"/>
          <w:right w:val="nil"/>
          <w:between w:val="nil"/>
        </w:pBdr>
        <w:tabs>
          <w:tab w:val="left" w:pos="0"/>
          <w:tab w:val="left" w:pos="142"/>
          <w:tab w:val="left" w:pos="426"/>
        </w:tabs>
        <w:spacing w:line="360" w:lineRule="auto"/>
        <w:jc w:val="both"/>
        <w:rPr>
          <w:rFonts w:ascii="Times New Roman" w:eastAsia="Times New Roman" w:hAnsi="Times New Roman" w:cs="Times New Roman"/>
          <w:sz w:val="24"/>
          <w:szCs w:val="24"/>
        </w:rPr>
      </w:pPr>
      <w:r w:rsidRPr="00D37AF6">
        <w:rPr>
          <w:rFonts w:ascii="Times New Roman" w:eastAsia="Times New Roman" w:hAnsi="Times New Roman" w:cs="Times New Roman"/>
          <w:color w:val="000000"/>
          <w:sz w:val="24"/>
          <w:szCs w:val="24"/>
        </w:rPr>
        <w:t xml:space="preserve">„(3) </w:t>
      </w:r>
      <w:r w:rsidRPr="00D37AF6">
        <w:rPr>
          <w:rFonts w:ascii="Times New Roman" w:eastAsia="Times New Roman" w:hAnsi="Times New Roman" w:cs="Times New Roman"/>
          <w:sz w:val="24"/>
          <w:szCs w:val="24"/>
        </w:rPr>
        <w:t xml:space="preserve">Pentru realizarea </w:t>
      </w:r>
      <w:r w:rsidRPr="00D37AF6">
        <w:rPr>
          <w:rFonts w:ascii="Times New Roman" w:eastAsia="Times New Roman" w:hAnsi="Times New Roman" w:cs="Times New Roman"/>
          <w:color w:val="000000"/>
          <w:sz w:val="24"/>
          <w:szCs w:val="24"/>
        </w:rPr>
        <w:t xml:space="preserve">scopului prezentei legi statul </w:t>
      </w:r>
      <w:r w:rsidR="00B52309" w:rsidRPr="00D37AF6">
        <w:rPr>
          <w:rFonts w:ascii="Times New Roman" w:eastAsia="Times New Roman" w:hAnsi="Times New Roman" w:cs="Times New Roman"/>
          <w:color w:val="000000"/>
          <w:sz w:val="24"/>
          <w:szCs w:val="24"/>
        </w:rPr>
        <w:t>promovează</w:t>
      </w:r>
      <w:r w:rsidRPr="00D37AF6">
        <w:rPr>
          <w:rFonts w:ascii="Times New Roman" w:eastAsia="Times New Roman" w:hAnsi="Times New Roman" w:cs="Times New Roman"/>
          <w:color w:val="000000"/>
          <w:sz w:val="24"/>
          <w:szCs w:val="24"/>
        </w:rPr>
        <w:t xml:space="preserve"> </w:t>
      </w:r>
      <w:r w:rsidR="00B52309" w:rsidRPr="00D37AF6">
        <w:rPr>
          <w:rFonts w:ascii="Times New Roman" w:eastAsia="Times New Roman" w:hAnsi="Times New Roman" w:cs="Times New Roman"/>
          <w:color w:val="000000"/>
          <w:sz w:val="24"/>
          <w:szCs w:val="24"/>
        </w:rPr>
        <w:t xml:space="preserve">negocierile </w:t>
      </w:r>
      <w:r w:rsidRPr="00D37AF6">
        <w:rPr>
          <w:rFonts w:ascii="Times New Roman" w:eastAsia="Times New Roman" w:hAnsi="Times New Roman" w:cs="Times New Roman"/>
          <w:color w:val="000000"/>
          <w:sz w:val="24"/>
          <w:szCs w:val="24"/>
        </w:rPr>
        <w:t xml:space="preserve">colective </w:t>
      </w:r>
      <w:r w:rsidR="00A57459" w:rsidRPr="00D37AF6">
        <w:rPr>
          <w:rFonts w:ascii="Times New Roman" w:eastAsia="Times New Roman" w:hAnsi="Times New Roman" w:cs="Times New Roman"/>
          <w:color w:val="000000"/>
          <w:sz w:val="24"/>
          <w:szCs w:val="24"/>
        </w:rPr>
        <w:t xml:space="preserve">și creșterea acoperii negocierilor colective </w:t>
      </w:r>
      <w:r w:rsidRPr="00D37AF6">
        <w:rPr>
          <w:rFonts w:ascii="Times New Roman" w:eastAsia="Times New Roman" w:hAnsi="Times New Roman" w:cs="Times New Roman"/>
          <w:color w:val="000000"/>
          <w:sz w:val="24"/>
          <w:szCs w:val="24"/>
        </w:rPr>
        <w:t>pentru stabilirea salari</w:t>
      </w:r>
      <w:r w:rsidR="00C47CE0">
        <w:rPr>
          <w:rFonts w:ascii="Times New Roman" w:eastAsia="Times New Roman" w:hAnsi="Times New Roman" w:cs="Times New Roman"/>
          <w:color w:val="000000"/>
          <w:sz w:val="24"/>
          <w:szCs w:val="24"/>
        </w:rPr>
        <w:t>ului</w:t>
      </w:r>
      <w:r w:rsidR="007D4215">
        <w:rPr>
          <w:rFonts w:ascii="Times New Roman" w:eastAsia="Times New Roman" w:hAnsi="Times New Roman" w:cs="Times New Roman"/>
          <w:color w:val="000000"/>
          <w:sz w:val="24"/>
          <w:szCs w:val="24"/>
        </w:rPr>
        <w:t xml:space="preserve"> minim</w:t>
      </w:r>
      <w:r w:rsidRPr="00D37AF6">
        <w:rPr>
          <w:rFonts w:ascii="Times New Roman" w:eastAsia="Times New Roman" w:hAnsi="Times New Roman" w:cs="Times New Roman"/>
          <w:color w:val="000000"/>
          <w:sz w:val="24"/>
          <w:szCs w:val="24"/>
        </w:rPr>
        <w:t xml:space="preserve"> la nivel național, de ramură, teritori</w:t>
      </w:r>
      <w:r w:rsidRPr="00D37AF6">
        <w:rPr>
          <w:rFonts w:ascii="Times New Roman" w:eastAsia="Times New Roman" w:hAnsi="Times New Roman" w:cs="Times New Roman"/>
          <w:sz w:val="24"/>
          <w:szCs w:val="24"/>
        </w:rPr>
        <w:t>al</w:t>
      </w:r>
      <w:r w:rsidRPr="00D37AF6">
        <w:rPr>
          <w:rFonts w:ascii="Times New Roman" w:eastAsia="Times New Roman" w:hAnsi="Times New Roman" w:cs="Times New Roman"/>
          <w:color w:val="000000"/>
          <w:sz w:val="24"/>
          <w:szCs w:val="24"/>
        </w:rPr>
        <w:t xml:space="preserve"> și de unitate de către partenerii sociali și garantează îmbunătățirea accesului efectiv al salariaților la protecția </w:t>
      </w:r>
      <w:r w:rsidRPr="00D37AF6">
        <w:rPr>
          <w:rFonts w:ascii="Times New Roman" w:eastAsia="Times New Roman" w:hAnsi="Times New Roman" w:cs="Times New Roman"/>
          <w:sz w:val="24"/>
          <w:szCs w:val="24"/>
        </w:rPr>
        <w:t>dreptului</w:t>
      </w:r>
      <w:r w:rsidRPr="00D37AF6">
        <w:rPr>
          <w:rFonts w:ascii="Times New Roman" w:eastAsia="Times New Roman" w:hAnsi="Times New Roman" w:cs="Times New Roman"/>
          <w:color w:val="000000"/>
          <w:sz w:val="24"/>
          <w:szCs w:val="24"/>
        </w:rPr>
        <w:t xml:space="preserve"> </w:t>
      </w:r>
      <w:r w:rsidRPr="00D37AF6">
        <w:rPr>
          <w:rFonts w:ascii="Times New Roman" w:eastAsia="Times New Roman" w:hAnsi="Times New Roman" w:cs="Times New Roman"/>
          <w:sz w:val="24"/>
          <w:szCs w:val="24"/>
        </w:rPr>
        <w:t xml:space="preserve">privind garantarea </w:t>
      </w:r>
      <w:r w:rsidRPr="00D37AF6">
        <w:rPr>
          <w:rFonts w:ascii="Times New Roman" w:eastAsia="Times New Roman" w:hAnsi="Times New Roman" w:cs="Times New Roman"/>
          <w:color w:val="000000"/>
          <w:sz w:val="24"/>
          <w:szCs w:val="24"/>
        </w:rPr>
        <w:t xml:space="preserve">salariului minim în cazurile prevăzute de </w:t>
      </w:r>
      <w:r w:rsidR="00DB2A48" w:rsidRPr="00D37AF6">
        <w:rPr>
          <w:rFonts w:ascii="Times New Roman" w:eastAsia="Times New Roman" w:hAnsi="Times New Roman" w:cs="Times New Roman"/>
          <w:color w:val="000000"/>
          <w:sz w:val="24"/>
          <w:szCs w:val="24"/>
        </w:rPr>
        <w:t>legislație</w:t>
      </w:r>
      <w:r w:rsidRPr="00D37AF6">
        <w:rPr>
          <w:rFonts w:ascii="Times New Roman" w:eastAsia="Times New Roman" w:hAnsi="Times New Roman" w:cs="Times New Roman"/>
          <w:sz w:val="24"/>
          <w:szCs w:val="24"/>
        </w:rPr>
        <w:t>,</w:t>
      </w:r>
      <w:r w:rsidRPr="00D37AF6">
        <w:rPr>
          <w:rFonts w:ascii="Times New Roman" w:eastAsia="Times New Roman" w:hAnsi="Times New Roman" w:cs="Times New Roman"/>
          <w:color w:val="000000"/>
          <w:sz w:val="24"/>
          <w:szCs w:val="24"/>
        </w:rPr>
        <w:t xml:space="preserve"> de convențiile</w:t>
      </w:r>
      <w:r w:rsidR="00E872D9" w:rsidRPr="00D37AF6">
        <w:rPr>
          <w:rFonts w:ascii="Times New Roman" w:eastAsia="Times New Roman" w:hAnsi="Times New Roman" w:cs="Times New Roman"/>
          <w:color w:val="000000"/>
          <w:sz w:val="24"/>
          <w:szCs w:val="24"/>
        </w:rPr>
        <w:t xml:space="preserve"> colective</w:t>
      </w:r>
      <w:r w:rsidRPr="00D37AF6">
        <w:rPr>
          <w:rFonts w:ascii="Times New Roman" w:eastAsia="Times New Roman" w:hAnsi="Times New Roman" w:cs="Times New Roman"/>
          <w:color w:val="000000"/>
          <w:sz w:val="24"/>
          <w:szCs w:val="24"/>
        </w:rPr>
        <w:t xml:space="preserve"> și de contractele colective</w:t>
      </w:r>
      <w:r w:rsidR="00E872D9" w:rsidRPr="00D37AF6">
        <w:rPr>
          <w:rFonts w:ascii="Times New Roman" w:eastAsia="Times New Roman" w:hAnsi="Times New Roman" w:cs="Times New Roman"/>
          <w:color w:val="000000"/>
          <w:sz w:val="24"/>
          <w:szCs w:val="24"/>
        </w:rPr>
        <w:t xml:space="preserve"> de muncă</w:t>
      </w:r>
      <w:r w:rsidRPr="00D37AF6">
        <w:rPr>
          <w:rFonts w:ascii="Times New Roman" w:eastAsia="Times New Roman" w:hAnsi="Times New Roman" w:cs="Times New Roman"/>
          <w:color w:val="000000"/>
          <w:sz w:val="24"/>
          <w:szCs w:val="24"/>
        </w:rPr>
        <w:t xml:space="preserve">. </w:t>
      </w:r>
    </w:p>
    <w:p w14:paraId="00000010" w14:textId="3C08B37C" w:rsidR="00CB7147" w:rsidRPr="00D37AF6" w:rsidRDefault="004A2B97" w:rsidP="00154D5F">
      <w:pPr>
        <w:pBdr>
          <w:top w:val="nil"/>
          <w:left w:val="nil"/>
          <w:bottom w:val="nil"/>
          <w:right w:val="nil"/>
          <w:between w:val="nil"/>
        </w:pBdr>
        <w:tabs>
          <w:tab w:val="left" w:pos="0"/>
          <w:tab w:val="left" w:pos="142"/>
          <w:tab w:val="left" w:pos="426"/>
        </w:tabs>
        <w:spacing w:line="360" w:lineRule="auto"/>
        <w:jc w:val="both"/>
        <w:rPr>
          <w:rFonts w:ascii="Times New Roman" w:eastAsia="Times New Roman" w:hAnsi="Times New Roman" w:cs="Times New Roman"/>
          <w:sz w:val="24"/>
          <w:szCs w:val="24"/>
        </w:rPr>
      </w:pPr>
      <w:r w:rsidRPr="00D37AF6">
        <w:rPr>
          <w:rFonts w:ascii="Times New Roman" w:eastAsia="Times New Roman" w:hAnsi="Times New Roman" w:cs="Times New Roman"/>
          <w:sz w:val="24"/>
          <w:szCs w:val="24"/>
        </w:rPr>
        <w:t xml:space="preserve">(4) </w:t>
      </w:r>
      <w:r w:rsidRPr="00D37AF6">
        <w:rPr>
          <w:rFonts w:ascii="Times New Roman" w:eastAsia="Times New Roman" w:hAnsi="Times New Roman" w:cs="Times New Roman"/>
          <w:color w:val="000000"/>
          <w:sz w:val="24"/>
          <w:szCs w:val="24"/>
        </w:rPr>
        <w:t>Dispozițiile prezentei legi nu aduc atingere autonomiei partenerilor sociali și dreptului acestora de a încheia</w:t>
      </w:r>
      <w:r w:rsidRPr="00D37AF6">
        <w:rPr>
          <w:rFonts w:ascii="Times New Roman" w:eastAsia="Times New Roman" w:hAnsi="Times New Roman" w:cs="Times New Roman"/>
          <w:sz w:val="24"/>
          <w:szCs w:val="24"/>
        </w:rPr>
        <w:t xml:space="preserve"> convenții</w:t>
      </w:r>
      <w:r w:rsidR="00E872D9" w:rsidRPr="00D37AF6">
        <w:rPr>
          <w:rFonts w:ascii="Times New Roman" w:eastAsia="Times New Roman" w:hAnsi="Times New Roman" w:cs="Times New Roman"/>
          <w:sz w:val="24"/>
          <w:szCs w:val="24"/>
        </w:rPr>
        <w:t xml:space="preserve"> colective</w:t>
      </w:r>
      <w:r w:rsidRPr="00D37AF6">
        <w:rPr>
          <w:rFonts w:ascii="Times New Roman" w:eastAsia="Times New Roman" w:hAnsi="Times New Roman" w:cs="Times New Roman"/>
          <w:sz w:val="24"/>
          <w:szCs w:val="24"/>
        </w:rPr>
        <w:t xml:space="preserve"> și contracte </w:t>
      </w:r>
      <w:r w:rsidRPr="00D37AF6">
        <w:rPr>
          <w:rFonts w:ascii="Times New Roman" w:eastAsia="Times New Roman" w:hAnsi="Times New Roman" w:cs="Times New Roman"/>
          <w:color w:val="000000"/>
          <w:sz w:val="24"/>
          <w:szCs w:val="24"/>
        </w:rPr>
        <w:t>colective</w:t>
      </w:r>
      <w:r w:rsidRPr="00D37AF6">
        <w:rPr>
          <w:rFonts w:ascii="Times New Roman" w:eastAsia="Times New Roman" w:hAnsi="Times New Roman" w:cs="Times New Roman"/>
          <w:sz w:val="24"/>
          <w:szCs w:val="24"/>
        </w:rPr>
        <w:t xml:space="preserve"> </w:t>
      </w:r>
      <w:r w:rsidR="00E872D9" w:rsidRPr="00D37AF6">
        <w:rPr>
          <w:rFonts w:ascii="Times New Roman" w:eastAsia="Times New Roman" w:hAnsi="Times New Roman" w:cs="Times New Roman"/>
          <w:sz w:val="24"/>
          <w:szCs w:val="24"/>
        </w:rPr>
        <w:t xml:space="preserve">de muncă </w:t>
      </w:r>
      <w:r w:rsidRPr="00D37AF6">
        <w:rPr>
          <w:rFonts w:ascii="Times New Roman" w:eastAsia="Times New Roman" w:hAnsi="Times New Roman" w:cs="Times New Roman"/>
          <w:sz w:val="24"/>
          <w:szCs w:val="24"/>
        </w:rPr>
        <w:t>conform procedurii stabilite</w:t>
      </w:r>
      <w:r w:rsidR="00E872D9" w:rsidRPr="00D37AF6">
        <w:rPr>
          <w:rFonts w:ascii="Times New Roman" w:eastAsia="Times New Roman" w:hAnsi="Times New Roman" w:cs="Times New Roman"/>
          <w:color w:val="000000"/>
          <w:sz w:val="24"/>
          <w:szCs w:val="24"/>
        </w:rPr>
        <w:t xml:space="preserve"> de </w:t>
      </w:r>
      <w:r w:rsidR="00E44995" w:rsidRPr="00D37AF6">
        <w:rPr>
          <w:rFonts w:ascii="Times New Roman" w:eastAsia="Times New Roman" w:hAnsi="Times New Roman" w:cs="Times New Roman"/>
          <w:color w:val="000000"/>
          <w:sz w:val="24"/>
          <w:szCs w:val="24"/>
        </w:rPr>
        <w:t>legislație</w:t>
      </w:r>
      <w:r w:rsidR="00E872D9" w:rsidRPr="00D37AF6">
        <w:rPr>
          <w:rFonts w:ascii="Times New Roman" w:eastAsia="Times New Roman" w:hAnsi="Times New Roman" w:cs="Times New Roman"/>
          <w:color w:val="000000"/>
          <w:sz w:val="24"/>
          <w:szCs w:val="24"/>
        </w:rPr>
        <w:t>.</w:t>
      </w:r>
      <w:r w:rsidRPr="00D37AF6">
        <w:rPr>
          <w:rFonts w:ascii="Times New Roman" w:eastAsia="Times New Roman" w:hAnsi="Times New Roman" w:cs="Times New Roman"/>
          <w:color w:val="000000"/>
          <w:sz w:val="24"/>
          <w:szCs w:val="24"/>
        </w:rPr>
        <w:t>”</w:t>
      </w:r>
    </w:p>
    <w:p w14:paraId="1F08EC3E" w14:textId="77777777" w:rsidR="00A27F53" w:rsidRPr="00D37AF6" w:rsidRDefault="004A2B97" w:rsidP="00154D5F">
      <w:pPr>
        <w:numPr>
          <w:ilvl w:val="0"/>
          <w:numId w:val="1"/>
        </w:numPr>
        <w:pBdr>
          <w:top w:val="nil"/>
          <w:left w:val="nil"/>
          <w:bottom w:val="nil"/>
          <w:right w:val="nil"/>
          <w:between w:val="nil"/>
        </w:pBdr>
        <w:tabs>
          <w:tab w:val="left" w:pos="0"/>
          <w:tab w:val="left" w:pos="142"/>
          <w:tab w:val="left" w:pos="284"/>
          <w:tab w:val="left" w:pos="426"/>
          <w:tab w:val="left" w:pos="567"/>
          <w:tab w:val="left" w:pos="709"/>
        </w:tabs>
        <w:spacing w:line="360" w:lineRule="auto"/>
        <w:ind w:left="0" w:firstLine="0"/>
        <w:jc w:val="both"/>
        <w:rPr>
          <w:rFonts w:ascii="Times New Roman" w:eastAsia="Times New Roman" w:hAnsi="Times New Roman" w:cs="Times New Roman"/>
          <w:b/>
          <w:color w:val="000000"/>
          <w:sz w:val="24"/>
          <w:szCs w:val="24"/>
        </w:rPr>
      </w:pPr>
      <w:r w:rsidRPr="00D37AF6">
        <w:rPr>
          <w:rFonts w:ascii="Times New Roman" w:eastAsia="Times New Roman" w:hAnsi="Times New Roman" w:cs="Times New Roman"/>
          <w:sz w:val="24"/>
          <w:szCs w:val="24"/>
        </w:rPr>
        <w:t>La Articolul 2, alin. (1) și (2)</w:t>
      </w:r>
      <w:r w:rsidR="00A27F53" w:rsidRPr="00D37AF6">
        <w:rPr>
          <w:rFonts w:ascii="Times New Roman" w:eastAsia="Times New Roman" w:hAnsi="Times New Roman" w:cs="Times New Roman"/>
          <w:sz w:val="24"/>
          <w:szCs w:val="24"/>
        </w:rPr>
        <w:t>:</w:t>
      </w:r>
    </w:p>
    <w:p w14:paraId="7C6B8319" w14:textId="4A193339" w:rsidR="00A27F53" w:rsidRPr="00D37AF6" w:rsidRDefault="004A2B97" w:rsidP="00154D5F">
      <w:pPr>
        <w:pBdr>
          <w:top w:val="nil"/>
          <w:left w:val="nil"/>
          <w:bottom w:val="nil"/>
          <w:right w:val="nil"/>
          <w:between w:val="nil"/>
        </w:pBdr>
        <w:tabs>
          <w:tab w:val="left" w:pos="0"/>
          <w:tab w:val="left" w:pos="142"/>
          <w:tab w:val="left" w:pos="284"/>
          <w:tab w:val="left" w:pos="426"/>
          <w:tab w:val="left" w:pos="567"/>
          <w:tab w:val="left" w:pos="709"/>
        </w:tabs>
        <w:spacing w:line="360" w:lineRule="auto"/>
        <w:jc w:val="both"/>
        <w:rPr>
          <w:rFonts w:ascii="Times New Roman" w:eastAsia="Times New Roman" w:hAnsi="Times New Roman" w:cs="Times New Roman"/>
          <w:sz w:val="24"/>
          <w:szCs w:val="24"/>
        </w:rPr>
      </w:pPr>
      <w:r w:rsidRPr="00D37AF6">
        <w:rPr>
          <w:rFonts w:ascii="Times New Roman" w:eastAsia="Times New Roman" w:hAnsi="Times New Roman" w:cs="Times New Roman"/>
          <w:sz w:val="24"/>
          <w:szCs w:val="24"/>
        </w:rPr>
        <w:lastRenderedPageBreak/>
        <w:t xml:space="preserve"> cuvântul „retribuție”</w:t>
      </w:r>
      <w:r w:rsidR="00A27F53" w:rsidRPr="00D37AF6">
        <w:rPr>
          <w:rFonts w:ascii="Times New Roman" w:eastAsia="Times New Roman" w:hAnsi="Times New Roman" w:cs="Times New Roman"/>
          <w:sz w:val="24"/>
          <w:szCs w:val="24"/>
        </w:rPr>
        <w:t xml:space="preserve"> și cuvântul „angajat”, la orice formă gramaticală,</w:t>
      </w:r>
      <w:r w:rsidRPr="00D37AF6">
        <w:rPr>
          <w:rFonts w:ascii="Times New Roman" w:eastAsia="Times New Roman" w:hAnsi="Times New Roman" w:cs="Times New Roman"/>
          <w:sz w:val="24"/>
          <w:szCs w:val="24"/>
        </w:rPr>
        <w:t xml:space="preserve"> se substituie cu cuvântul „remunerație”</w:t>
      </w:r>
      <w:r w:rsidR="00A27F53" w:rsidRPr="00D37AF6">
        <w:rPr>
          <w:rFonts w:ascii="Times New Roman" w:eastAsia="Times New Roman" w:hAnsi="Times New Roman" w:cs="Times New Roman"/>
          <w:sz w:val="24"/>
          <w:szCs w:val="24"/>
        </w:rPr>
        <w:t xml:space="preserve"> și respectiv, cu cuvântul „salariat”</w:t>
      </w:r>
      <w:r w:rsidR="00E872D9" w:rsidRPr="00D37AF6">
        <w:rPr>
          <w:rFonts w:ascii="Times New Roman" w:eastAsia="Times New Roman" w:hAnsi="Times New Roman" w:cs="Times New Roman"/>
          <w:sz w:val="24"/>
          <w:szCs w:val="24"/>
        </w:rPr>
        <w:t>,</w:t>
      </w:r>
      <w:r w:rsidR="00A27F53" w:rsidRPr="00D37AF6">
        <w:rPr>
          <w:rFonts w:ascii="Times New Roman" w:eastAsia="Times New Roman" w:hAnsi="Times New Roman" w:cs="Times New Roman"/>
          <w:sz w:val="24"/>
          <w:szCs w:val="24"/>
        </w:rPr>
        <w:t xml:space="preserve"> la forma gramaticală corespunzătoare;</w:t>
      </w:r>
    </w:p>
    <w:p w14:paraId="00000011" w14:textId="654DE16D" w:rsidR="00CB7147" w:rsidRPr="00D37AF6" w:rsidRDefault="00E872D9" w:rsidP="00154D5F">
      <w:pPr>
        <w:pBdr>
          <w:top w:val="nil"/>
          <w:left w:val="nil"/>
          <w:bottom w:val="nil"/>
          <w:right w:val="nil"/>
          <w:between w:val="nil"/>
        </w:pBdr>
        <w:tabs>
          <w:tab w:val="left" w:pos="0"/>
          <w:tab w:val="left" w:pos="142"/>
          <w:tab w:val="left" w:pos="284"/>
          <w:tab w:val="left" w:pos="426"/>
          <w:tab w:val="left" w:pos="567"/>
          <w:tab w:val="left" w:pos="709"/>
        </w:tabs>
        <w:spacing w:line="360" w:lineRule="auto"/>
        <w:jc w:val="both"/>
        <w:rPr>
          <w:rFonts w:ascii="Times New Roman" w:eastAsia="Times New Roman" w:hAnsi="Times New Roman" w:cs="Times New Roman"/>
          <w:b/>
          <w:color w:val="000000"/>
          <w:sz w:val="24"/>
          <w:szCs w:val="24"/>
        </w:rPr>
      </w:pPr>
      <w:r w:rsidRPr="00D37AF6">
        <w:rPr>
          <w:rFonts w:ascii="Times New Roman" w:eastAsia="Times New Roman" w:hAnsi="Times New Roman" w:cs="Times New Roman"/>
          <w:sz w:val="24"/>
          <w:szCs w:val="24"/>
        </w:rPr>
        <w:t xml:space="preserve"> </w:t>
      </w:r>
      <w:r w:rsidR="004A2B97" w:rsidRPr="00D37AF6">
        <w:rPr>
          <w:rFonts w:ascii="Times New Roman" w:eastAsia="Times New Roman" w:hAnsi="Times New Roman" w:cs="Times New Roman"/>
          <w:sz w:val="24"/>
          <w:szCs w:val="24"/>
        </w:rPr>
        <w:t>cuvântul „patronul” se substituie cu cuvântul „angajatorul”</w:t>
      </w:r>
      <w:r w:rsidR="00A27F53" w:rsidRPr="00D37AF6">
        <w:rPr>
          <w:rFonts w:ascii="Times New Roman" w:eastAsia="Times New Roman" w:hAnsi="Times New Roman" w:cs="Times New Roman"/>
          <w:sz w:val="24"/>
          <w:szCs w:val="24"/>
        </w:rPr>
        <w:t>.</w:t>
      </w:r>
    </w:p>
    <w:p w14:paraId="00000012" w14:textId="6DF17C9B" w:rsidR="00CB7147" w:rsidRPr="00D37AF6" w:rsidRDefault="00081A08" w:rsidP="00154D5F">
      <w:pPr>
        <w:numPr>
          <w:ilvl w:val="0"/>
          <w:numId w:val="1"/>
        </w:numPr>
        <w:pBdr>
          <w:top w:val="nil"/>
          <w:left w:val="nil"/>
          <w:bottom w:val="nil"/>
          <w:right w:val="nil"/>
          <w:between w:val="nil"/>
        </w:pBdr>
        <w:tabs>
          <w:tab w:val="left" w:pos="284"/>
          <w:tab w:val="left" w:pos="567"/>
          <w:tab w:val="left" w:pos="709"/>
        </w:tabs>
        <w:spacing w:line="360" w:lineRule="auto"/>
        <w:ind w:left="0" w:firstLine="0"/>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color w:val="000000"/>
          <w:sz w:val="24"/>
          <w:szCs w:val="24"/>
        </w:rPr>
        <w:t xml:space="preserve">La </w:t>
      </w:r>
      <w:r w:rsidR="004A2B97" w:rsidRPr="00D37AF6">
        <w:rPr>
          <w:rFonts w:ascii="Times New Roman" w:eastAsia="Times New Roman" w:hAnsi="Times New Roman" w:cs="Times New Roman"/>
          <w:color w:val="000000"/>
          <w:sz w:val="24"/>
          <w:szCs w:val="24"/>
        </w:rPr>
        <w:t>Articolul 3</w:t>
      </w:r>
      <w:r w:rsidR="0024098F" w:rsidRPr="00D37AF6">
        <w:rPr>
          <w:rFonts w:ascii="Times New Roman" w:eastAsia="Times New Roman" w:hAnsi="Times New Roman" w:cs="Times New Roman"/>
          <w:color w:val="000000"/>
          <w:sz w:val="24"/>
          <w:szCs w:val="24"/>
        </w:rPr>
        <w:t>:</w:t>
      </w:r>
      <w:r w:rsidR="004A2B97" w:rsidRPr="00D37AF6">
        <w:rPr>
          <w:rFonts w:ascii="Times New Roman" w:eastAsia="Times New Roman" w:hAnsi="Times New Roman" w:cs="Times New Roman"/>
          <w:color w:val="000000"/>
          <w:sz w:val="24"/>
          <w:szCs w:val="24"/>
        </w:rPr>
        <w:t xml:space="preserve"> </w:t>
      </w:r>
    </w:p>
    <w:p w14:paraId="2D4627CC" w14:textId="277D9DB3" w:rsidR="000908D5" w:rsidRPr="00B93F00" w:rsidRDefault="000908D5" w:rsidP="00154D5F">
      <w:pPr>
        <w:pBdr>
          <w:top w:val="nil"/>
          <w:left w:val="nil"/>
          <w:bottom w:val="nil"/>
          <w:right w:val="nil"/>
          <w:between w:val="nil"/>
        </w:pBdr>
        <w:tabs>
          <w:tab w:val="left" w:pos="284"/>
          <w:tab w:val="left" w:pos="567"/>
          <w:tab w:val="left" w:pos="709"/>
        </w:tabs>
        <w:spacing w:line="360" w:lineRule="auto"/>
        <w:jc w:val="both"/>
        <w:rPr>
          <w:rFonts w:ascii="Times New Roman" w:eastAsia="Times New Roman" w:hAnsi="Times New Roman" w:cs="Times New Roman"/>
          <w:sz w:val="24"/>
          <w:szCs w:val="24"/>
        </w:rPr>
      </w:pPr>
      <w:r w:rsidRPr="00D37AF6">
        <w:rPr>
          <w:rFonts w:ascii="Times New Roman" w:eastAsia="Times New Roman" w:hAnsi="Times New Roman" w:cs="Times New Roman"/>
          <w:color w:val="000000"/>
          <w:sz w:val="24"/>
          <w:szCs w:val="24"/>
        </w:rPr>
        <w:t>alin. (</w:t>
      </w:r>
      <w:r>
        <w:rPr>
          <w:rFonts w:ascii="Times New Roman" w:eastAsia="Times New Roman" w:hAnsi="Times New Roman" w:cs="Times New Roman"/>
          <w:color w:val="000000"/>
          <w:sz w:val="24"/>
          <w:szCs w:val="24"/>
        </w:rPr>
        <w:t>1</w:t>
      </w:r>
      <w:r w:rsidRPr="00D37AF6">
        <w:rPr>
          <w:rFonts w:ascii="Times New Roman" w:eastAsia="Times New Roman" w:hAnsi="Times New Roman" w:cs="Times New Roman"/>
          <w:color w:val="000000"/>
          <w:sz w:val="24"/>
          <w:szCs w:val="24"/>
        </w:rPr>
        <w:t xml:space="preserve">) va avea </w:t>
      </w:r>
      <w:r w:rsidRPr="0059762C">
        <w:rPr>
          <w:rFonts w:ascii="Times New Roman" w:eastAsia="Times New Roman" w:hAnsi="Times New Roman" w:cs="Times New Roman"/>
          <w:color w:val="000000"/>
          <w:sz w:val="24"/>
          <w:szCs w:val="24"/>
        </w:rPr>
        <w:t>următorul cuprins</w:t>
      </w:r>
      <w:r w:rsidRPr="0059762C">
        <w:rPr>
          <w:rFonts w:ascii="Times New Roman" w:eastAsia="Times New Roman" w:hAnsi="Times New Roman" w:cs="Times New Roman"/>
          <w:sz w:val="24"/>
          <w:szCs w:val="24"/>
        </w:rPr>
        <w:t xml:space="preserve">: </w:t>
      </w:r>
    </w:p>
    <w:p w14:paraId="6FA9757F" w14:textId="3894C6D7" w:rsidR="00B93F00" w:rsidRDefault="00B93F00" w:rsidP="00154D5F">
      <w:pPr>
        <w:pBdr>
          <w:top w:val="nil"/>
          <w:left w:val="nil"/>
          <w:bottom w:val="nil"/>
          <w:right w:val="nil"/>
          <w:between w:val="nil"/>
        </w:pBdr>
        <w:tabs>
          <w:tab w:val="left" w:pos="284"/>
          <w:tab w:val="left" w:pos="567"/>
          <w:tab w:val="left" w:pos="709"/>
        </w:tabs>
        <w:spacing w:line="360" w:lineRule="auto"/>
        <w:jc w:val="both"/>
        <w:rPr>
          <w:rFonts w:ascii="Times New Roman" w:eastAsia="Times New Roman" w:hAnsi="Times New Roman" w:cs="Times New Roman"/>
          <w:color w:val="000000"/>
          <w:sz w:val="24"/>
          <w:szCs w:val="24"/>
        </w:rPr>
      </w:pPr>
      <w:r w:rsidRPr="00B93F00">
        <w:rPr>
          <w:rFonts w:ascii="Times New Roman" w:eastAsia="Times New Roman" w:hAnsi="Times New Roman" w:cs="Times New Roman"/>
          <w:color w:val="000000"/>
          <w:sz w:val="24"/>
          <w:szCs w:val="24"/>
          <w:lang w:val="ro-RO"/>
        </w:rPr>
        <w:t>„(1) Salariul minim pe lună, precum şi salariul minim pe oră calculat pornindu-se de la norma lunară a timpului de muncă se stabilesc și se reexaminează prin hotărîre a Guvernului, după consultarea patronatelor şi sindicatelor</w:t>
      </w:r>
      <w:r w:rsidR="000908D5">
        <w:rPr>
          <w:rFonts w:ascii="Times New Roman" w:eastAsia="Times New Roman" w:hAnsi="Times New Roman" w:cs="Times New Roman"/>
          <w:color w:val="000000"/>
          <w:sz w:val="24"/>
          <w:szCs w:val="24"/>
          <w:lang w:val="ro-RO"/>
        </w:rPr>
        <w:t>.</w:t>
      </w:r>
      <w:r w:rsidR="000908D5">
        <w:rPr>
          <w:rFonts w:ascii="Times New Roman" w:eastAsia="Times New Roman" w:hAnsi="Times New Roman" w:cs="Times New Roman"/>
          <w:color w:val="000000"/>
          <w:sz w:val="24"/>
          <w:szCs w:val="24"/>
        </w:rPr>
        <w:t>”</w:t>
      </w:r>
    </w:p>
    <w:p w14:paraId="292D6BEA" w14:textId="3C38E7E0" w:rsidR="000908D5" w:rsidRPr="000908D5" w:rsidRDefault="000908D5" w:rsidP="00154D5F">
      <w:pPr>
        <w:pBdr>
          <w:top w:val="nil"/>
          <w:left w:val="nil"/>
          <w:bottom w:val="nil"/>
          <w:right w:val="nil"/>
          <w:between w:val="nil"/>
        </w:pBdr>
        <w:tabs>
          <w:tab w:val="left" w:pos="284"/>
          <w:tab w:val="left" w:pos="567"/>
          <w:tab w:val="left" w:pos="709"/>
        </w:tabs>
        <w:spacing w:line="360" w:lineRule="auto"/>
        <w:jc w:val="both"/>
        <w:rPr>
          <w:rFonts w:ascii="Times New Roman" w:eastAsia="Times New Roman" w:hAnsi="Times New Roman" w:cs="Times New Roman"/>
          <w:sz w:val="24"/>
          <w:szCs w:val="24"/>
        </w:rPr>
      </w:pPr>
      <w:r w:rsidRPr="00D37AF6">
        <w:rPr>
          <w:rFonts w:ascii="Times New Roman" w:eastAsia="Times New Roman" w:hAnsi="Times New Roman" w:cs="Times New Roman"/>
          <w:color w:val="000000"/>
          <w:sz w:val="24"/>
          <w:szCs w:val="24"/>
        </w:rPr>
        <w:t>alin. (</w:t>
      </w:r>
      <w:r>
        <w:rPr>
          <w:rFonts w:ascii="Times New Roman" w:eastAsia="Times New Roman" w:hAnsi="Times New Roman" w:cs="Times New Roman"/>
          <w:color w:val="000000"/>
          <w:sz w:val="24"/>
          <w:szCs w:val="24"/>
        </w:rPr>
        <w:t>2</w:t>
      </w:r>
      <w:r w:rsidRPr="00D37AF6">
        <w:rPr>
          <w:rFonts w:ascii="Times New Roman" w:eastAsia="Times New Roman" w:hAnsi="Times New Roman" w:cs="Times New Roman"/>
          <w:color w:val="000000"/>
          <w:sz w:val="24"/>
          <w:szCs w:val="24"/>
        </w:rPr>
        <w:t xml:space="preserve">) va avea </w:t>
      </w:r>
      <w:r w:rsidRPr="0059762C">
        <w:rPr>
          <w:rFonts w:ascii="Times New Roman" w:eastAsia="Times New Roman" w:hAnsi="Times New Roman" w:cs="Times New Roman"/>
          <w:color w:val="000000"/>
          <w:sz w:val="24"/>
          <w:szCs w:val="24"/>
        </w:rPr>
        <w:t>următorul cuprins</w:t>
      </w:r>
      <w:r w:rsidRPr="0059762C">
        <w:rPr>
          <w:rFonts w:ascii="Times New Roman" w:eastAsia="Times New Roman" w:hAnsi="Times New Roman" w:cs="Times New Roman"/>
          <w:sz w:val="24"/>
          <w:szCs w:val="24"/>
        </w:rPr>
        <w:t xml:space="preserve">: </w:t>
      </w:r>
    </w:p>
    <w:p w14:paraId="09DC57ED" w14:textId="64B34A13" w:rsidR="006F3ADA" w:rsidRDefault="0024098F" w:rsidP="00154D5F">
      <w:pPr>
        <w:pBdr>
          <w:top w:val="nil"/>
          <w:left w:val="nil"/>
          <w:bottom w:val="nil"/>
          <w:right w:val="nil"/>
          <w:between w:val="nil"/>
        </w:pBdr>
        <w:tabs>
          <w:tab w:val="left" w:pos="284"/>
          <w:tab w:val="left" w:pos="567"/>
          <w:tab w:val="left" w:pos="709"/>
        </w:tabs>
        <w:spacing w:line="360" w:lineRule="auto"/>
        <w:jc w:val="both"/>
        <w:rPr>
          <w:rFonts w:ascii="Times New Roman" w:eastAsia="Times New Roman" w:hAnsi="Times New Roman" w:cs="Times New Roman"/>
          <w:sz w:val="24"/>
          <w:szCs w:val="24"/>
        </w:rPr>
      </w:pPr>
      <w:r w:rsidRPr="00D37AF6">
        <w:rPr>
          <w:rFonts w:ascii="Times New Roman" w:eastAsia="Times New Roman" w:hAnsi="Times New Roman" w:cs="Times New Roman"/>
          <w:sz w:val="24"/>
          <w:szCs w:val="24"/>
        </w:rPr>
        <w:t>„</w:t>
      </w:r>
      <w:r w:rsidR="00D54CFA" w:rsidRPr="00D37AF6">
        <w:rPr>
          <w:rFonts w:ascii="Times New Roman" w:eastAsia="Times New Roman" w:hAnsi="Times New Roman" w:cs="Times New Roman"/>
          <w:sz w:val="24"/>
          <w:szCs w:val="24"/>
        </w:rPr>
        <w:t xml:space="preserve">(2) </w:t>
      </w:r>
      <w:r w:rsidR="00606246" w:rsidRPr="00D37AF6">
        <w:rPr>
          <w:rFonts w:ascii="Times New Roman" w:eastAsia="Times New Roman" w:hAnsi="Times New Roman" w:cs="Times New Roman"/>
          <w:sz w:val="24"/>
          <w:szCs w:val="24"/>
        </w:rPr>
        <w:t xml:space="preserve">Cuantumul salariului minim </w:t>
      </w:r>
      <w:r w:rsidR="00942BFA" w:rsidRPr="00942BFA">
        <w:rPr>
          <w:rFonts w:ascii="Times New Roman" w:eastAsia="Times New Roman" w:hAnsi="Times New Roman" w:cs="Times New Roman"/>
          <w:sz w:val="24"/>
          <w:szCs w:val="24"/>
          <w:lang w:val="ro-RO"/>
        </w:rPr>
        <w:t xml:space="preserve">se stabilește în funcţie de condiţiile economice concrete şi de nivelul salariului mediu pe economia naţională, precum şi de nivelul prognozat al ratei inflaţiei, </w:t>
      </w:r>
      <w:r w:rsidR="00606246" w:rsidRPr="00D37AF6">
        <w:rPr>
          <w:rFonts w:ascii="Times New Roman" w:eastAsia="Times New Roman" w:hAnsi="Times New Roman" w:cs="Times New Roman"/>
          <w:sz w:val="24"/>
          <w:szCs w:val="24"/>
        </w:rPr>
        <w:t>astfel încât să asigure un nivel de trai decent, să contribuie la reducerea sărăciei în rândul persoanelor încadrate în muncă, să promoveze coeziunea socială și convergența socială ascendentă, precum și să reducă diferențele de remunerare între femei și bărbați</w:t>
      </w:r>
      <w:r w:rsidR="00D54CFA" w:rsidRPr="00D37AF6">
        <w:rPr>
          <w:rFonts w:ascii="Times New Roman" w:eastAsia="Times New Roman" w:hAnsi="Times New Roman" w:cs="Times New Roman"/>
          <w:sz w:val="24"/>
          <w:szCs w:val="24"/>
        </w:rPr>
        <w:t>”.</w:t>
      </w:r>
    </w:p>
    <w:p w14:paraId="29BF3B05" w14:textId="77777777" w:rsidR="00042A17" w:rsidRPr="00B017AB" w:rsidRDefault="00042A17" w:rsidP="00042A17">
      <w:pPr>
        <w:pBdr>
          <w:top w:val="nil"/>
          <w:left w:val="nil"/>
          <w:bottom w:val="nil"/>
          <w:right w:val="nil"/>
          <w:between w:val="nil"/>
        </w:pBdr>
        <w:tabs>
          <w:tab w:val="left" w:pos="284"/>
          <w:tab w:val="left" w:pos="567"/>
          <w:tab w:val="left" w:pos="709"/>
        </w:tabs>
        <w:spacing w:line="360" w:lineRule="auto"/>
        <w:jc w:val="both"/>
        <w:rPr>
          <w:rFonts w:ascii="Times New Roman" w:eastAsia="Times New Roman" w:hAnsi="Times New Roman" w:cs="Times New Roman"/>
          <w:color w:val="000000"/>
          <w:sz w:val="24"/>
          <w:szCs w:val="24"/>
        </w:rPr>
      </w:pPr>
      <w:r w:rsidRPr="00B017AB">
        <w:rPr>
          <w:rFonts w:ascii="Times New Roman" w:eastAsia="Times New Roman" w:hAnsi="Times New Roman" w:cs="Times New Roman"/>
          <w:color w:val="000000"/>
          <w:sz w:val="24"/>
          <w:szCs w:val="24"/>
        </w:rPr>
        <w:t>alin. (3) va avea următorul cuprins:</w:t>
      </w:r>
    </w:p>
    <w:p w14:paraId="69EC1B77" w14:textId="29EE06F9" w:rsidR="00042A17" w:rsidRPr="003C3B2F" w:rsidRDefault="00042A17" w:rsidP="00042A17">
      <w:pPr>
        <w:pBdr>
          <w:top w:val="nil"/>
          <w:left w:val="nil"/>
          <w:bottom w:val="nil"/>
          <w:right w:val="nil"/>
          <w:between w:val="nil"/>
        </w:pBdr>
        <w:tabs>
          <w:tab w:val="left" w:pos="284"/>
          <w:tab w:val="left" w:pos="567"/>
          <w:tab w:val="left" w:pos="709"/>
        </w:tabs>
        <w:spacing w:line="360" w:lineRule="auto"/>
        <w:jc w:val="both"/>
        <w:rPr>
          <w:rFonts w:ascii="Times New Roman" w:eastAsia="Times New Roman" w:hAnsi="Times New Roman" w:cs="Times New Roman"/>
          <w:color w:val="000000"/>
          <w:sz w:val="24"/>
          <w:szCs w:val="24"/>
        </w:rPr>
      </w:pPr>
      <w:bookmarkStart w:id="0" w:name="OLE_LINK1"/>
      <w:r w:rsidRPr="00B017AB">
        <w:rPr>
          <w:rFonts w:ascii="Times New Roman" w:eastAsia="Times New Roman" w:hAnsi="Times New Roman" w:cs="Times New Roman"/>
          <w:color w:val="000000"/>
          <w:sz w:val="24"/>
          <w:szCs w:val="24"/>
        </w:rPr>
        <w:t>„(3) Necesitatea modificării cuantumului salariului minim se examinează de către Guvern, împreună cu patronatele şi sindicatele, cel puţin o dată pe an.</w:t>
      </w:r>
      <w:r w:rsidR="00B27748">
        <w:rPr>
          <w:rFonts w:ascii="Times New Roman" w:eastAsia="Times New Roman" w:hAnsi="Times New Roman" w:cs="Times New Roman"/>
          <w:color w:val="000000"/>
          <w:sz w:val="24"/>
          <w:szCs w:val="24"/>
        </w:rPr>
        <w:t xml:space="preserve"> </w:t>
      </w:r>
      <w:bookmarkStart w:id="1" w:name="OLE_LINK2"/>
      <w:r w:rsidR="003C3B2F" w:rsidRPr="00326EDA">
        <w:rPr>
          <w:rFonts w:ascii="Times New Roman" w:eastAsia="Times New Roman" w:hAnsi="Times New Roman" w:cs="Times New Roman"/>
          <w:color w:val="000000"/>
          <w:sz w:val="24"/>
          <w:szCs w:val="24"/>
          <w:lang/>
        </w:rPr>
        <w:t>În procesul de evaluare a adecvării salariului minim pot fi utilizate valori de referință orientative, inclusiv valoarea de 50% din salariul mediu lunar pe economie prognozat pentru anul anterior celui pentru care se stabilește salariul minim. Valoarea de referință respectivă servește exclusiv ca instrument de evaluare a adecvării salariului minim și nu constituie un mecanism automat de stabilire a cuantumului acestuia.</w:t>
      </w:r>
      <w:r w:rsidRPr="00326EDA">
        <w:rPr>
          <w:rFonts w:ascii="Times New Roman" w:eastAsia="Times New Roman" w:hAnsi="Times New Roman" w:cs="Times New Roman"/>
          <w:color w:val="000000"/>
          <w:sz w:val="24"/>
          <w:szCs w:val="24"/>
        </w:rPr>
        <w:t>”</w:t>
      </w:r>
    </w:p>
    <w:bookmarkEnd w:id="1"/>
    <w:p w14:paraId="2730D428" w14:textId="77777777" w:rsidR="00042A17" w:rsidRPr="00B017AB" w:rsidRDefault="00042A17" w:rsidP="00042A17">
      <w:pPr>
        <w:pBdr>
          <w:top w:val="nil"/>
          <w:left w:val="nil"/>
          <w:bottom w:val="nil"/>
          <w:right w:val="nil"/>
          <w:between w:val="nil"/>
        </w:pBdr>
        <w:tabs>
          <w:tab w:val="left" w:pos="284"/>
          <w:tab w:val="left" w:pos="567"/>
          <w:tab w:val="left" w:pos="709"/>
        </w:tabs>
        <w:spacing w:line="360" w:lineRule="auto"/>
        <w:jc w:val="both"/>
        <w:rPr>
          <w:rFonts w:ascii="Times New Roman" w:eastAsia="Times New Roman" w:hAnsi="Times New Roman" w:cs="Times New Roman"/>
          <w:color w:val="000000"/>
          <w:sz w:val="24"/>
          <w:szCs w:val="24"/>
        </w:rPr>
      </w:pPr>
      <w:r w:rsidRPr="00B017AB">
        <w:rPr>
          <w:rFonts w:ascii="Times New Roman" w:eastAsia="Times New Roman" w:hAnsi="Times New Roman" w:cs="Times New Roman"/>
          <w:color w:val="000000"/>
          <w:sz w:val="24"/>
          <w:szCs w:val="24"/>
        </w:rPr>
        <w:t>Se adaugă alin. (5) care va avea următorul cuprins:</w:t>
      </w:r>
    </w:p>
    <w:p w14:paraId="79729261" w14:textId="6DF7A2C9" w:rsidR="00B27748" w:rsidRDefault="00042A17" w:rsidP="00042A17">
      <w:pPr>
        <w:pBdr>
          <w:top w:val="nil"/>
          <w:left w:val="nil"/>
          <w:bottom w:val="nil"/>
          <w:right w:val="nil"/>
          <w:between w:val="nil"/>
        </w:pBdr>
        <w:tabs>
          <w:tab w:val="left" w:pos="284"/>
          <w:tab w:val="left" w:pos="567"/>
          <w:tab w:val="left" w:pos="709"/>
        </w:tabs>
        <w:spacing w:line="360" w:lineRule="auto"/>
        <w:jc w:val="both"/>
        <w:rPr>
          <w:rFonts w:ascii="Times New Roman" w:eastAsia="Times New Roman" w:hAnsi="Times New Roman" w:cs="Times New Roman"/>
          <w:color w:val="000000"/>
          <w:sz w:val="24"/>
          <w:szCs w:val="24"/>
        </w:rPr>
      </w:pPr>
      <w:r w:rsidRPr="00B017AB">
        <w:rPr>
          <w:rFonts w:ascii="Times New Roman" w:eastAsia="Times New Roman" w:hAnsi="Times New Roman" w:cs="Times New Roman"/>
          <w:color w:val="000000"/>
          <w:sz w:val="24"/>
          <w:szCs w:val="24"/>
        </w:rPr>
        <w:t>„(5) Guvernul va desemna o instituție de cercetare care să ofere consiliere patronatelor, sindicatelor și Guvernului cu privire la aspectele legate de salariul minim.”</w:t>
      </w:r>
    </w:p>
    <w:bookmarkEnd w:id="0"/>
    <w:p w14:paraId="16315FF1" w14:textId="77777777" w:rsidR="00042A17" w:rsidRPr="004E5D2A" w:rsidRDefault="00042A17" w:rsidP="00042A17">
      <w:pPr>
        <w:pBdr>
          <w:top w:val="nil"/>
          <w:left w:val="nil"/>
          <w:bottom w:val="nil"/>
          <w:right w:val="nil"/>
          <w:between w:val="nil"/>
        </w:pBdr>
        <w:tabs>
          <w:tab w:val="left" w:pos="284"/>
          <w:tab w:val="left" w:pos="567"/>
          <w:tab w:val="left" w:pos="709"/>
        </w:tabs>
        <w:spacing w:line="360" w:lineRule="auto"/>
        <w:jc w:val="both"/>
        <w:rPr>
          <w:rFonts w:ascii="Times New Roman" w:eastAsia="Times New Roman" w:hAnsi="Times New Roman" w:cs="Times New Roman"/>
          <w:sz w:val="24"/>
          <w:szCs w:val="24"/>
        </w:rPr>
      </w:pPr>
    </w:p>
    <w:p w14:paraId="0000001C" w14:textId="481AF293" w:rsidR="00CB7147" w:rsidRPr="00D37AF6" w:rsidRDefault="004A2B97" w:rsidP="00154D5F">
      <w:pPr>
        <w:pBdr>
          <w:top w:val="nil"/>
          <w:left w:val="nil"/>
          <w:bottom w:val="nil"/>
          <w:right w:val="nil"/>
          <w:between w:val="nil"/>
        </w:pBdr>
        <w:tabs>
          <w:tab w:val="left" w:pos="284"/>
          <w:tab w:val="left" w:pos="567"/>
        </w:tabs>
        <w:spacing w:line="360" w:lineRule="auto"/>
        <w:jc w:val="both"/>
        <w:rPr>
          <w:rFonts w:ascii="Times New Roman" w:eastAsia="Times New Roman" w:hAnsi="Times New Roman" w:cs="Times New Roman"/>
          <w:sz w:val="24"/>
          <w:szCs w:val="24"/>
        </w:rPr>
      </w:pPr>
      <w:r w:rsidRPr="00D37AF6">
        <w:rPr>
          <w:rFonts w:ascii="Times New Roman" w:eastAsia="Times New Roman" w:hAnsi="Times New Roman" w:cs="Times New Roman"/>
          <w:b/>
          <w:color w:val="000000"/>
          <w:sz w:val="24"/>
          <w:szCs w:val="24"/>
        </w:rPr>
        <w:t xml:space="preserve">Art. II. </w:t>
      </w:r>
      <w:r w:rsidR="00B244B2" w:rsidRPr="00D37AF6">
        <w:rPr>
          <w:rFonts w:ascii="Times New Roman" w:eastAsia="Times New Roman" w:hAnsi="Times New Roman" w:cs="Times New Roman"/>
          <w:color w:val="000000"/>
          <w:sz w:val="24"/>
          <w:szCs w:val="24"/>
        </w:rPr>
        <w:t>-</w:t>
      </w:r>
      <w:r w:rsidRPr="00D37AF6">
        <w:rPr>
          <w:rFonts w:ascii="Times New Roman" w:eastAsia="Times New Roman" w:hAnsi="Times New Roman" w:cs="Times New Roman"/>
          <w:b/>
          <w:color w:val="000000"/>
          <w:sz w:val="24"/>
          <w:szCs w:val="24"/>
        </w:rPr>
        <w:t xml:space="preserve"> Legea salarizării nr. 847</w:t>
      </w:r>
      <w:r w:rsidRPr="00D37AF6">
        <w:rPr>
          <w:rFonts w:ascii="Times New Roman" w:eastAsia="Times New Roman" w:hAnsi="Times New Roman" w:cs="Times New Roman"/>
          <w:b/>
          <w:sz w:val="24"/>
          <w:szCs w:val="24"/>
        </w:rPr>
        <w:t>/</w:t>
      </w:r>
      <w:r w:rsidRPr="00D37AF6">
        <w:rPr>
          <w:rFonts w:ascii="Times New Roman" w:eastAsia="Times New Roman" w:hAnsi="Times New Roman" w:cs="Times New Roman"/>
          <w:b/>
          <w:color w:val="000000"/>
          <w:sz w:val="24"/>
          <w:szCs w:val="24"/>
        </w:rPr>
        <w:t>2002</w:t>
      </w:r>
      <w:r w:rsidRPr="00D37AF6">
        <w:rPr>
          <w:rFonts w:ascii="Times New Roman" w:eastAsia="Times New Roman" w:hAnsi="Times New Roman" w:cs="Times New Roman"/>
          <w:color w:val="000000"/>
          <w:sz w:val="24"/>
          <w:szCs w:val="24"/>
        </w:rPr>
        <w:t xml:space="preserve"> (Monitorul Oficial al Republicii Moldova 2002, nr. 50-52, art. 336), cu modificările ulterioare, se modifică după cum urmează:</w:t>
      </w:r>
    </w:p>
    <w:p w14:paraId="316B212C" w14:textId="6BF8C301" w:rsidR="00BD507F" w:rsidRPr="00D37AF6" w:rsidRDefault="00497A18" w:rsidP="00154D5F">
      <w:pPr>
        <w:pStyle w:val="ListParagraph"/>
        <w:numPr>
          <w:ilvl w:val="3"/>
          <w:numId w:val="1"/>
        </w:numPr>
        <w:pBdr>
          <w:top w:val="nil"/>
          <w:left w:val="nil"/>
          <w:bottom w:val="nil"/>
          <w:right w:val="nil"/>
          <w:between w:val="nil"/>
        </w:pBdr>
        <w:tabs>
          <w:tab w:val="left" w:pos="284"/>
          <w:tab w:val="left" w:pos="567"/>
        </w:tabs>
        <w:spacing w:after="0" w:line="360" w:lineRule="auto"/>
        <w:ind w:left="0" w:firstLine="0"/>
        <w:contextualSpacing w:val="0"/>
        <w:jc w:val="both"/>
        <w:rPr>
          <w:rFonts w:ascii="Times New Roman" w:eastAsia="Times New Roman" w:hAnsi="Times New Roman" w:cs="Times New Roman"/>
          <w:sz w:val="24"/>
          <w:szCs w:val="24"/>
        </w:rPr>
      </w:pPr>
      <w:r w:rsidRPr="00D37AF6">
        <w:rPr>
          <w:rFonts w:ascii="Times New Roman" w:eastAsia="Times New Roman" w:hAnsi="Times New Roman" w:cs="Times New Roman"/>
          <w:sz w:val="24"/>
          <w:szCs w:val="24"/>
        </w:rPr>
        <w:t>La articolul 2</w:t>
      </w:r>
      <w:r w:rsidR="00BD507F" w:rsidRPr="00D37AF6">
        <w:rPr>
          <w:rFonts w:ascii="Times New Roman" w:eastAsia="Times New Roman" w:hAnsi="Times New Roman" w:cs="Times New Roman"/>
          <w:sz w:val="24"/>
          <w:szCs w:val="24"/>
        </w:rPr>
        <w:t xml:space="preserve">: </w:t>
      </w:r>
    </w:p>
    <w:p w14:paraId="0000001D" w14:textId="38D6D03B" w:rsidR="00CB7147" w:rsidRPr="00D37AF6" w:rsidRDefault="004A2B97" w:rsidP="00154D5F">
      <w:pPr>
        <w:pBdr>
          <w:top w:val="nil"/>
          <w:left w:val="nil"/>
          <w:bottom w:val="nil"/>
          <w:right w:val="nil"/>
          <w:between w:val="nil"/>
        </w:pBdr>
        <w:tabs>
          <w:tab w:val="left" w:pos="284"/>
          <w:tab w:val="left" w:pos="567"/>
        </w:tabs>
        <w:spacing w:line="360" w:lineRule="auto"/>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color w:val="000000"/>
          <w:sz w:val="24"/>
          <w:szCs w:val="24"/>
        </w:rPr>
        <w:t xml:space="preserve">noțiunea </w:t>
      </w:r>
      <w:r w:rsidR="001D6378" w:rsidRPr="00D37AF6">
        <w:rPr>
          <w:rFonts w:ascii="Times New Roman" w:eastAsia="Times New Roman" w:hAnsi="Times New Roman" w:cs="Times New Roman"/>
          <w:iCs/>
          <w:color w:val="000000"/>
          <w:sz w:val="24"/>
          <w:szCs w:val="24"/>
        </w:rPr>
        <w:t>„</w:t>
      </w:r>
      <w:r w:rsidRPr="00D37AF6">
        <w:rPr>
          <w:rFonts w:ascii="Times New Roman" w:eastAsia="Times New Roman" w:hAnsi="Times New Roman" w:cs="Times New Roman"/>
          <w:i/>
          <w:iCs/>
          <w:color w:val="000000"/>
          <w:sz w:val="24"/>
          <w:szCs w:val="24"/>
        </w:rPr>
        <w:t>salariu</w:t>
      </w:r>
      <w:r w:rsidR="001D6378" w:rsidRPr="00D37AF6">
        <w:rPr>
          <w:rFonts w:ascii="Times New Roman" w:eastAsia="Times New Roman" w:hAnsi="Times New Roman" w:cs="Times New Roman"/>
          <w:color w:val="000000"/>
          <w:sz w:val="24"/>
          <w:szCs w:val="24"/>
        </w:rPr>
        <w:t xml:space="preserve">” </w:t>
      </w:r>
      <w:r w:rsidRPr="00D37AF6">
        <w:rPr>
          <w:rFonts w:ascii="Times New Roman" w:eastAsia="Times New Roman" w:hAnsi="Times New Roman" w:cs="Times New Roman"/>
          <w:color w:val="000000"/>
          <w:sz w:val="24"/>
          <w:szCs w:val="24"/>
        </w:rPr>
        <w:t xml:space="preserve">va avea următorul cuprins: </w:t>
      </w:r>
    </w:p>
    <w:p w14:paraId="0000001E" w14:textId="4ACA7865" w:rsidR="00CB7147" w:rsidRPr="00D37AF6" w:rsidRDefault="001D6378" w:rsidP="00154D5F">
      <w:pPr>
        <w:pBdr>
          <w:top w:val="nil"/>
          <w:left w:val="nil"/>
          <w:bottom w:val="nil"/>
          <w:right w:val="nil"/>
          <w:between w:val="nil"/>
        </w:pBdr>
        <w:tabs>
          <w:tab w:val="left" w:pos="284"/>
          <w:tab w:val="left" w:pos="354"/>
        </w:tabs>
        <w:spacing w:line="360" w:lineRule="auto"/>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iCs/>
          <w:color w:val="000000"/>
          <w:sz w:val="24"/>
          <w:szCs w:val="24"/>
        </w:rPr>
        <w:t>„</w:t>
      </w:r>
      <w:r w:rsidR="004A2B97" w:rsidRPr="00D37AF6">
        <w:rPr>
          <w:rFonts w:ascii="Times New Roman" w:eastAsia="Times New Roman" w:hAnsi="Times New Roman" w:cs="Times New Roman"/>
          <w:i/>
          <w:color w:val="000000"/>
          <w:sz w:val="24"/>
          <w:szCs w:val="24"/>
        </w:rPr>
        <w:t>salariu</w:t>
      </w:r>
      <w:r w:rsidR="004A2B97" w:rsidRPr="00D37AF6">
        <w:rPr>
          <w:rFonts w:ascii="Times New Roman" w:eastAsia="Times New Roman" w:hAnsi="Times New Roman" w:cs="Times New Roman"/>
          <w:color w:val="000000"/>
          <w:sz w:val="24"/>
          <w:szCs w:val="24"/>
        </w:rPr>
        <w:t xml:space="preserve"> –</w:t>
      </w:r>
      <w:r w:rsidR="004A2B97" w:rsidRPr="00D37AF6">
        <w:rPr>
          <w:rFonts w:ascii="Times New Roman" w:eastAsia="Times New Roman" w:hAnsi="Times New Roman" w:cs="Times New Roman"/>
          <w:sz w:val="24"/>
          <w:szCs w:val="24"/>
        </w:rPr>
        <w:t xml:space="preserve"> </w:t>
      </w:r>
      <w:r w:rsidR="002B3C18" w:rsidRPr="00D37AF6">
        <w:rPr>
          <w:rFonts w:ascii="Times New Roman" w:eastAsia="Times New Roman" w:hAnsi="Times New Roman" w:cs="Times New Roman"/>
          <w:sz w:val="24"/>
          <w:szCs w:val="24"/>
        </w:rPr>
        <w:t xml:space="preserve">astfel cum este definit în art. 128 alin. (1) al Codului </w:t>
      </w:r>
      <w:r w:rsidR="005E77DE" w:rsidRPr="00D37AF6">
        <w:rPr>
          <w:rFonts w:ascii="Times New Roman" w:eastAsia="Times New Roman" w:hAnsi="Times New Roman" w:cs="Times New Roman"/>
          <w:sz w:val="24"/>
          <w:szCs w:val="24"/>
        </w:rPr>
        <w:t>m</w:t>
      </w:r>
      <w:r w:rsidR="002B3C18" w:rsidRPr="00D37AF6">
        <w:rPr>
          <w:rFonts w:ascii="Times New Roman" w:eastAsia="Times New Roman" w:hAnsi="Times New Roman" w:cs="Times New Roman"/>
          <w:sz w:val="24"/>
          <w:szCs w:val="24"/>
        </w:rPr>
        <w:t>uncii nr. 154/2003</w:t>
      </w:r>
      <w:r w:rsidRPr="00D37AF6">
        <w:rPr>
          <w:rFonts w:ascii="Times New Roman" w:eastAsia="Times New Roman" w:hAnsi="Times New Roman" w:cs="Times New Roman"/>
          <w:color w:val="000000"/>
          <w:sz w:val="24"/>
          <w:szCs w:val="24"/>
        </w:rPr>
        <w:t>;</w:t>
      </w:r>
    </w:p>
    <w:p w14:paraId="72A7B207" w14:textId="57579DB2" w:rsidR="001D6378" w:rsidRPr="00D37AF6" w:rsidRDefault="004A2B97" w:rsidP="00154D5F">
      <w:pPr>
        <w:pBdr>
          <w:top w:val="nil"/>
          <w:left w:val="nil"/>
          <w:bottom w:val="nil"/>
          <w:right w:val="nil"/>
          <w:between w:val="nil"/>
        </w:pBdr>
        <w:tabs>
          <w:tab w:val="left" w:pos="284"/>
          <w:tab w:val="left" w:pos="567"/>
        </w:tabs>
        <w:spacing w:line="360" w:lineRule="auto"/>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color w:val="000000"/>
          <w:sz w:val="24"/>
          <w:szCs w:val="24"/>
        </w:rPr>
        <w:t xml:space="preserve">noțiunea de </w:t>
      </w:r>
      <w:r w:rsidR="001D6378" w:rsidRPr="00D37AF6">
        <w:rPr>
          <w:rFonts w:ascii="Times New Roman" w:eastAsia="Times New Roman" w:hAnsi="Times New Roman" w:cs="Times New Roman"/>
          <w:iCs/>
          <w:color w:val="000000"/>
          <w:sz w:val="24"/>
          <w:szCs w:val="24"/>
        </w:rPr>
        <w:t>„</w:t>
      </w:r>
      <w:r w:rsidR="001D6378" w:rsidRPr="00D37AF6">
        <w:rPr>
          <w:rFonts w:ascii="Times New Roman" w:eastAsia="Times New Roman" w:hAnsi="Times New Roman" w:cs="Times New Roman"/>
          <w:i/>
          <w:iCs/>
          <w:color w:val="000000"/>
          <w:sz w:val="24"/>
          <w:szCs w:val="24"/>
        </w:rPr>
        <w:t>salariat</w:t>
      </w:r>
      <w:r w:rsidR="001D6378" w:rsidRPr="00D37AF6">
        <w:rPr>
          <w:rFonts w:ascii="Times New Roman" w:eastAsia="Times New Roman" w:hAnsi="Times New Roman" w:cs="Times New Roman"/>
          <w:color w:val="000000"/>
          <w:sz w:val="24"/>
          <w:szCs w:val="24"/>
        </w:rPr>
        <w:t xml:space="preserve">” </w:t>
      </w:r>
      <w:r w:rsidRPr="00D37AF6">
        <w:rPr>
          <w:rFonts w:ascii="Times New Roman" w:eastAsia="Times New Roman" w:hAnsi="Times New Roman" w:cs="Times New Roman"/>
          <w:color w:val="000000"/>
          <w:sz w:val="24"/>
          <w:szCs w:val="24"/>
        </w:rPr>
        <w:t>se exclude.</w:t>
      </w:r>
    </w:p>
    <w:p w14:paraId="2288C93D" w14:textId="7EFC379C" w:rsidR="00F07471" w:rsidRPr="00D37AF6" w:rsidRDefault="00F07471" w:rsidP="00154D5F">
      <w:pPr>
        <w:pStyle w:val="ListParagraph"/>
        <w:numPr>
          <w:ilvl w:val="3"/>
          <w:numId w:val="1"/>
        </w:numPr>
        <w:pBdr>
          <w:top w:val="nil"/>
          <w:left w:val="nil"/>
          <w:bottom w:val="nil"/>
          <w:right w:val="nil"/>
          <w:between w:val="nil"/>
        </w:pBdr>
        <w:tabs>
          <w:tab w:val="left" w:pos="284"/>
          <w:tab w:val="left" w:pos="567"/>
        </w:tabs>
        <w:spacing w:line="360" w:lineRule="auto"/>
        <w:ind w:left="0" w:firstLine="0"/>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color w:val="000000"/>
          <w:sz w:val="24"/>
          <w:szCs w:val="24"/>
        </w:rPr>
        <w:t xml:space="preserve">La </w:t>
      </w:r>
      <w:r w:rsidR="004A2B97" w:rsidRPr="00D37AF6">
        <w:rPr>
          <w:rFonts w:ascii="Times New Roman" w:eastAsia="Times New Roman" w:hAnsi="Times New Roman" w:cs="Times New Roman"/>
          <w:color w:val="000000"/>
          <w:sz w:val="24"/>
          <w:szCs w:val="24"/>
        </w:rPr>
        <w:t>Articolul 11</w:t>
      </w:r>
      <w:r w:rsidRPr="00D37AF6">
        <w:rPr>
          <w:rFonts w:ascii="Times New Roman" w:eastAsia="Times New Roman" w:hAnsi="Times New Roman" w:cs="Times New Roman"/>
          <w:color w:val="000000"/>
          <w:sz w:val="24"/>
          <w:szCs w:val="24"/>
        </w:rPr>
        <w:t>:</w:t>
      </w:r>
    </w:p>
    <w:p w14:paraId="4E89BAA8" w14:textId="63AD8379" w:rsidR="00F07471" w:rsidRPr="00D37AF6" w:rsidRDefault="00F07471" w:rsidP="00154D5F">
      <w:pPr>
        <w:pStyle w:val="ListParagraph"/>
        <w:pBdr>
          <w:top w:val="nil"/>
          <w:left w:val="nil"/>
          <w:bottom w:val="nil"/>
          <w:right w:val="nil"/>
          <w:between w:val="nil"/>
        </w:pBdr>
        <w:tabs>
          <w:tab w:val="left" w:pos="284"/>
          <w:tab w:val="left" w:pos="567"/>
        </w:tabs>
        <w:spacing w:line="360" w:lineRule="auto"/>
        <w:ind w:left="0"/>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color w:val="000000"/>
          <w:sz w:val="24"/>
          <w:szCs w:val="24"/>
        </w:rPr>
        <w:lastRenderedPageBreak/>
        <w:t>alineatul unic devine alineatul (1);</w:t>
      </w:r>
    </w:p>
    <w:p w14:paraId="00000020" w14:textId="5D71AC14" w:rsidR="00CB7147" w:rsidRPr="00D37AF6" w:rsidRDefault="004A2B97" w:rsidP="00154D5F">
      <w:pPr>
        <w:pStyle w:val="ListParagraph"/>
        <w:pBdr>
          <w:top w:val="nil"/>
          <w:left w:val="nil"/>
          <w:bottom w:val="nil"/>
          <w:right w:val="nil"/>
          <w:between w:val="nil"/>
        </w:pBdr>
        <w:tabs>
          <w:tab w:val="left" w:pos="284"/>
          <w:tab w:val="left" w:pos="567"/>
        </w:tabs>
        <w:spacing w:line="360" w:lineRule="auto"/>
        <w:ind w:left="0"/>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sz w:val="24"/>
          <w:szCs w:val="24"/>
        </w:rPr>
        <w:t xml:space="preserve"> s</w:t>
      </w:r>
      <w:r w:rsidRPr="00D37AF6">
        <w:rPr>
          <w:rFonts w:ascii="Times New Roman" w:eastAsia="Times New Roman" w:hAnsi="Times New Roman" w:cs="Times New Roman"/>
          <w:color w:val="000000"/>
          <w:sz w:val="24"/>
          <w:szCs w:val="24"/>
        </w:rPr>
        <w:t xml:space="preserve">e completează cu </w:t>
      </w:r>
      <w:r w:rsidR="002B3C18" w:rsidRPr="00D37AF6">
        <w:rPr>
          <w:rFonts w:ascii="Times New Roman" w:eastAsia="Times New Roman" w:hAnsi="Times New Roman" w:cs="Times New Roman"/>
          <w:color w:val="000000"/>
          <w:sz w:val="24"/>
          <w:szCs w:val="24"/>
        </w:rPr>
        <w:t xml:space="preserve">alineatele (2) – (5), </w:t>
      </w:r>
      <w:r w:rsidRPr="00D37AF6">
        <w:rPr>
          <w:rFonts w:ascii="Times New Roman" w:eastAsia="Times New Roman" w:hAnsi="Times New Roman" w:cs="Times New Roman"/>
          <w:sz w:val="24"/>
          <w:szCs w:val="24"/>
        </w:rPr>
        <w:t xml:space="preserve">cu următorul cuprins: </w:t>
      </w:r>
    </w:p>
    <w:p w14:paraId="00000021" w14:textId="2DD8DCE5" w:rsidR="00CB7147" w:rsidRPr="00D37AF6" w:rsidRDefault="004A2B97" w:rsidP="00154D5F">
      <w:pPr>
        <w:tabs>
          <w:tab w:val="left" w:pos="0"/>
          <w:tab w:val="left" w:pos="142"/>
          <w:tab w:val="left" w:pos="426"/>
        </w:tabs>
        <w:spacing w:line="360" w:lineRule="auto"/>
        <w:jc w:val="both"/>
        <w:rPr>
          <w:rFonts w:ascii="Times New Roman" w:eastAsia="Times New Roman" w:hAnsi="Times New Roman" w:cs="Times New Roman"/>
          <w:sz w:val="24"/>
          <w:szCs w:val="24"/>
        </w:rPr>
      </w:pPr>
      <w:r w:rsidRPr="00D37AF6">
        <w:rPr>
          <w:rFonts w:ascii="Times New Roman" w:eastAsia="Times New Roman" w:hAnsi="Times New Roman" w:cs="Times New Roman"/>
          <w:sz w:val="24"/>
          <w:szCs w:val="24"/>
        </w:rPr>
        <w:t xml:space="preserve">„(2) </w:t>
      </w:r>
      <w:r w:rsidRPr="00D37AF6">
        <w:rPr>
          <w:rFonts w:ascii="Times New Roman" w:eastAsia="Times New Roman" w:hAnsi="Times New Roman" w:cs="Times New Roman"/>
          <w:color w:val="000000"/>
          <w:sz w:val="24"/>
          <w:szCs w:val="24"/>
        </w:rPr>
        <w:t>Părţile parteneriatului social se învestesc cu dreptul de a negocia salariul minim la nivel național, de ramură, teritorial și unitate</w:t>
      </w:r>
      <w:r w:rsidR="00F21E0F" w:rsidRPr="00D37AF6">
        <w:rPr>
          <w:rFonts w:ascii="Times New Roman" w:eastAsia="Times New Roman" w:hAnsi="Times New Roman" w:cs="Times New Roman"/>
          <w:color w:val="000000"/>
          <w:sz w:val="24"/>
          <w:szCs w:val="24"/>
        </w:rPr>
        <w:t>.</w:t>
      </w:r>
    </w:p>
    <w:p w14:paraId="6F339C43" w14:textId="5FC41289" w:rsidR="00BD507F" w:rsidRPr="00BA7209" w:rsidRDefault="00BD507F" w:rsidP="00154D5F">
      <w:pPr>
        <w:pStyle w:val="A"/>
        <w:numPr>
          <w:ilvl w:val="0"/>
          <w:numId w:val="0"/>
        </w:numPr>
        <w:spacing w:after="0" w:line="360" w:lineRule="auto"/>
        <w:rPr>
          <w:rFonts w:ascii="Times New Roman" w:hAnsi="Times New Roman" w:cs="Times New Roman"/>
          <w:color w:val="000000" w:themeColor="text1"/>
          <w:sz w:val="24"/>
          <w:szCs w:val="24"/>
        </w:rPr>
      </w:pPr>
      <w:r w:rsidRPr="00D37AF6">
        <w:rPr>
          <w:rFonts w:ascii="Times New Roman" w:hAnsi="Times New Roman" w:cs="Times New Roman"/>
          <w:sz w:val="24"/>
          <w:szCs w:val="24"/>
        </w:rPr>
        <w:t>(3)</w:t>
      </w:r>
      <w:r w:rsidRPr="00D37AF6">
        <w:rPr>
          <w:rFonts w:ascii="Times New Roman" w:hAnsi="Times New Roman" w:cs="Times New Roman"/>
          <w:color w:val="000000" w:themeColor="text1"/>
          <w:sz w:val="24"/>
          <w:szCs w:val="24"/>
        </w:rPr>
        <w:t xml:space="preserve"> </w:t>
      </w:r>
      <w:r w:rsidR="00E872D9" w:rsidRPr="00D37AF6">
        <w:rPr>
          <w:rFonts w:ascii="Times New Roman" w:hAnsi="Times New Roman" w:cs="Times New Roman"/>
          <w:color w:val="000000" w:themeColor="text1"/>
          <w:sz w:val="24"/>
          <w:szCs w:val="24"/>
        </w:rPr>
        <w:t xml:space="preserve">În </w:t>
      </w:r>
      <w:r w:rsidR="00E872D9" w:rsidRPr="00BA7209">
        <w:rPr>
          <w:rFonts w:ascii="Times New Roman" w:hAnsi="Times New Roman" w:cs="Times New Roman"/>
          <w:color w:val="000000" w:themeColor="text1"/>
          <w:sz w:val="24"/>
          <w:szCs w:val="24"/>
        </w:rPr>
        <w:t>situația în care</w:t>
      </w:r>
      <w:r w:rsidRPr="00BA7209">
        <w:rPr>
          <w:rFonts w:ascii="Times New Roman" w:hAnsi="Times New Roman" w:cs="Times New Roman"/>
          <w:color w:val="000000" w:themeColor="text1"/>
          <w:sz w:val="24"/>
          <w:szCs w:val="24"/>
        </w:rPr>
        <w:t xml:space="preserve"> </w:t>
      </w:r>
      <w:r w:rsidRPr="00BA7209">
        <w:rPr>
          <w:rFonts w:ascii="Times New Roman" w:hAnsi="Times New Roman" w:cs="Times New Roman"/>
          <w:color w:val="000000" w:themeColor="text1"/>
          <w:sz w:val="24"/>
          <w:szCs w:val="24"/>
          <w:lang w:eastAsia="ro-MD"/>
        </w:rPr>
        <w:t>rata de acoperire a negocierilor colective este sub pragul de 80 %</w:t>
      </w:r>
      <w:r w:rsidR="00E872D9" w:rsidRPr="00BA7209">
        <w:rPr>
          <w:rFonts w:ascii="Times New Roman" w:hAnsi="Times New Roman" w:cs="Times New Roman"/>
          <w:color w:val="000000" w:themeColor="text1"/>
          <w:sz w:val="24"/>
          <w:szCs w:val="24"/>
          <w:lang w:eastAsia="ro-MD"/>
        </w:rPr>
        <w:t>,</w:t>
      </w:r>
      <w:r w:rsidRPr="00BA7209">
        <w:rPr>
          <w:rFonts w:ascii="Times New Roman" w:hAnsi="Times New Roman" w:cs="Times New Roman"/>
          <w:color w:val="000000" w:themeColor="text1"/>
          <w:sz w:val="24"/>
          <w:szCs w:val="24"/>
          <w:lang w:eastAsia="ro-MD"/>
        </w:rPr>
        <w:t xml:space="preserve"> </w:t>
      </w:r>
      <w:r w:rsidRPr="00BA7209">
        <w:rPr>
          <w:rFonts w:ascii="Times New Roman" w:hAnsi="Times New Roman" w:cs="Times New Roman"/>
          <w:color w:val="000000" w:themeColor="text1"/>
          <w:sz w:val="24"/>
          <w:szCs w:val="24"/>
        </w:rPr>
        <w:t xml:space="preserve">prin </w:t>
      </w:r>
      <w:r w:rsidR="007E6D66" w:rsidRPr="00BA7209">
        <w:rPr>
          <w:rFonts w:ascii="Times New Roman" w:hAnsi="Times New Roman" w:cs="Times New Roman"/>
          <w:color w:val="000000" w:themeColor="text1"/>
          <w:sz w:val="24"/>
          <w:szCs w:val="24"/>
        </w:rPr>
        <w:t xml:space="preserve">hotărâre de </w:t>
      </w:r>
      <w:r w:rsidR="0090003A" w:rsidRPr="00BA7209">
        <w:rPr>
          <w:rFonts w:ascii="Times New Roman" w:hAnsi="Times New Roman" w:cs="Times New Roman"/>
          <w:color w:val="000000" w:themeColor="text1"/>
          <w:sz w:val="24"/>
          <w:szCs w:val="24"/>
        </w:rPr>
        <w:t>G</w:t>
      </w:r>
      <w:r w:rsidR="007E6D66" w:rsidRPr="00BA7209">
        <w:rPr>
          <w:rFonts w:ascii="Times New Roman" w:hAnsi="Times New Roman" w:cs="Times New Roman"/>
          <w:color w:val="000000" w:themeColor="text1"/>
          <w:sz w:val="24"/>
          <w:szCs w:val="24"/>
        </w:rPr>
        <w:t>uvern</w:t>
      </w:r>
      <w:r w:rsidR="00BA7209" w:rsidRPr="00BA7209">
        <w:rPr>
          <w:rFonts w:ascii="Times New Roman" w:hAnsi="Times New Roman" w:cs="Times New Roman"/>
          <w:color w:val="000000" w:themeColor="text1"/>
          <w:sz w:val="24"/>
          <w:szCs w:val="24"/>
        </w:rPr>
        <w:t>,</w:t>
      </w:r>
      <w:r w:rsidR="00AC2EA9" w:rsidRPr="00BA7209">
        <w:rPr>
          <w:rFonts w:ascii="Times New Roman" w:hAnsi="Times New Roman" w:cs="Times New Roman"/>
          <w:color w:val="000000" w:themeColor="text1"/>
          <w:sz w:val="24"/>
          <w:szCs w:val="24"/>
        </w:rPr>
        <w:t xml:space="preserve"> dup</w:t>
      </w:r>
      <w:r w:rsidR="000A6800" w:rsidRPr="00BA7209">
        <w:rPr>
          <w:rFonts w:ascii="Times New Roman" w:hAnsi="Times New Roman" w:cs="Times New Roman"/>
          <w:color w:val="000000" w:themeColor="text1"/>
          <w:sz w:val="24"/>
          <w:szCs w:val="24"/>
        </w:rPr>
        <w:t>ă</w:t>
      </w:r>
      <w:r w:rsidR="00AC2EA9" w:rsidRPr="00BA7209">
        <w:rPr>
          <w:rFonts w:ascii="Times New Roman" w:hAnsi="Times New Roman" w:cs="Times New Roman"/>
          <w:color w:val="000000" w:themeColor="text1"/>
          <w:sz w:val="24"/>
          <w:szCs w:val="24"/>
        </w:rPr>
        <w:t xml:space="preserve"> consultarea partenerilor sociali</w:t>
      </w:r>
      <w:r w:rsidRPr="00BA7209">
        <w:rPr>
          <w:rFonts w:ascii="Times New Roman" w:hAnsi="Times New Roman" w:cs="Times New Roman"/>
          <w:color w:val="000000" w:themeColor="text1"/>
          <w:sz w:val="24"/>
          <w:szCs w:val="24"/>
        </w:rPr>
        <w:t>, s</w:t>
      </w:r>
      <w:r w:rsidRPr="00BA7209">
        <w:rPr>
          <w:rFonts w:ascii="Times New Roman" w:hAnsi="Times New Roman" w:cs="Times New Roman"/>
          <w:sz w:val="24"/>
          <w:szCs w:val="24"/>
        </w:rPr>
        <w:t>e aprobă un plan de acțiun</w:t>
      </w:r>
      <w:r w:rsidR="00B244B2" w:rsidRPr="00BA7209">
        <w:rPr>
          <w:rFonts w:ascii="Times New Roman" w:hAnsi="Times New Roman" w:cs="Times New Roman"/>
          <w:sz w:val="24"/>
          <w:szCs w:val="24"/>
        </w:rPr>
        <w:t>i</w:t>
      </w:r>
      <w:r w:rsidRPr="00BA7209">
        <w:rPr>
          <w:rFonts w:ascii="Times New Roman" w:hAnsi="Times New Roman" w:cs="Times New Roman"/>
          <w:sz w:val="24"/>
          <w:szCs w:val="24"/>
        </w:rPr>
        <w:t xml:space="preserve"> pentru </w:t>
      </w:r>
      <w:r w:rsidRPr="00BA7209">
        <w:rPr>
          <w:rFonts w:ascii="Times New Roman" w:hAnsi="Times New Roman" w:cs="Times New Roman"/>
          <w:color w:val="000000" w:themeColor="text1"/>
          <w:sz w:val="24"/>
          <w:szCs w:val="24"/>
        </w:rPr>
        <w:t>promovarea negocierilor colective, cu termene și măsuri în favoarea creșterii progresive a ratei de acoperire a negocierilor colective pentru îmbunătățirea condițiilor de muncă și de trai ale salariaților.</w:t>
      </w:r>
    </w:p>
    <w:p w14:paraId="29FEABFB" w14:textId="2CDFEB79" w:rsidR="00BD507F" w:rsidRPr="00BA7209" w:rsidRDefault="00BD507F" w:rsidP="00154D5F">
      <w:pPr>
        <w:pStyle w:val="A"/>
        <w:numPr>
          <w:ilvl w:val="0"/>
          <w:numId w:val="0"/>
        </w:numPr>
        <w:spacing w:after="0" w:line="360" w:lineRule="auto"/>
        <w:rPr>
          <w:rFonts w:ascii="Times New Roman" w:hAnsi="Times New Roman" w:cs="Times New Roman"/>
          <w:color w:val="000000" w:themeColor="text1"/>
          <w:sz w:val="24"/>
          <w:szCs w:val="24"/>
        </w:rPr>
      </w:pPr>
      <w:r w:rsidRPr="00BA7209">
        <w:rPr>
          <w:rFonts w:ascii="Times New Roman" w:hAnsi="Times New Roman" w:cs="Times New Roman"/>
          <w:color w:val="000000" w:themeColor="text1"/>
          <w:sz w:val="24"/>
          <w:szCs w:val="24"/>
        </w:rPr>
        <w:t xml:space="preserve"> (4) Rata de acoperire se calculează ca raport procentual între numărul total de salariați din economia națională cărora li se aplică </w:t>
      </w:r>
      <w:r w:rsidR="00E872D9" w:rsidRPr="00BA7209">
        <w:rPr>
          <w:rFonts w:ascii="Times New Roman" w:hAnsi="Times New Roman" w:cs="Times New Roman"/>
          <w:color w:val="000000" w:themeColor="text1"/>
          <w:sz w:val="24"/>
          <w:szCs w:val="24"/>
        </w:rPr>
        <w:t>convenții</w:t>
      </w:r>
      <w:r w:rsidRPr="00BA7209">
        <w:rPr>
          <w:rFonts w:ascii="Times New Roman" w:hAnsi="Times New Roman" w:cs="Times New Roman"/>
          <w:color w:val="000000" w:themeColor="text1"/>
          <w:sz w:val="24"/>
          <w:szCs w:val="24"/>
        </w:rPr>
        <w:t xml:space="preserve"> colective și contracte colective de muncă în vigoare, raportat la numărul total de salariați ale căror condiții de muncă pot fi stabilite prin </w:t>
      </w:r>
      <w:r w:rsidR="00E872D9" w:rsidRPr="00BA7209">
        <w:rPr>
          <w:rFonts w:ascii="Times New Roman" w:hAnsi="Times New Roman" w:cs="Times New Roman"/>
          <w:color w:val="000000" w:themeColor="text1"/>
          <w:sz w:val="24"/>
          <w:szCs w:val="24"/>
        </w:rPr>
        <w:t>convenții colective sau contracte colective de muncă</w:t>
      </w:r>
      <w:r w:rsidRPr="00BA7209">
        <w:rPr>
          <w:rFonts w:ascii="Times New Roman" w:hAnsi="Times New Roman" w:cs="Times New Roman"/>
          <w:color w:val="000000" w:themeColor="text1"/>
          <w:sz w:val="24"/>
          <w:szCs w:val="24"/>
        </w:rPr>
        <w:t>.</w:t>
      </w:r>
    </w:p>
    <w:p w14:paraId="27331EDC" w14:textId="190C8A94" w:rsidR="00BD507F" w:rsidRPr="00D37AF6" w:rsidRDefault="00BD507F" w:rsidP="00154D5F">
      <w:pPr>
        <w:pStyle w:val="A"/>
        <w:numPr>
          <w:ilvl w:val="0"/>
          <w:numId w:val="0"/>
        </w:numPr>
        <w:tabs>
          <w:tab w:val="left" w:pos="284"/>
          <w:tab w:val="left" w:pos="567"/>
        </w:tabs>
        <w:spacing w:after="0" w:line="360" w:lineRule="auto"/>
        <w:rPr>
          <w:rFonts w:ascii="Times New Roman" w:hAnsi="Times New Roman" w:cs="Times New Roman"/>
          <w:color w:val="000000" w:themeColor="text1"/>
          <w:sz w:val="24"/>
          <w:szCs w:val="24"/>
        </w:rPr>
      </w:pPr>
      <w:r w:rsidRPr="00BA7209">
        <w:rPr>
          <w:rFonts w:ascii="Times New Roman" w:hAnsi="Times New Roman" w:cs="Times New Roman"/>
          <w:color w:val="000000" w:themeColor="text1"/>
          <w:sz w:val="24"/>
          <w:szCs w:val="24"/>
        </w:rPr>
        <w:t xml:space="preserve"> (5) Planul de acțiun</w:t>
      </w:r>
      <w:r w:rsidR="00B244B2" w:rsidRPr="00BA7209">
        <w:rPr>
          <w:rFonts w:ascii="Times New Roman" w:hAnsi="Times New Roman" w:cs="Times New Roman"/>
          <w:color w:val="000000" w:themeColor="text1"/>
          <w:sz w:val="24"/>
          <w:szCs w:val="24"/>
        </w:rPr>
        <w:t>i</w:t>
      </w:r>
      <w:r w:rsidRPr="00BA7209">
        <w:rPr>
          <w:rFonts w:ascii="Times New Roman" w:hAnsi="Times New Roman" w:cs="Times New Roman"/>
          <w:color w:val="000000" w:themeColor="text1"/>
          <w:sz w:val="24"/>
          <w:szCs w:val="24"/>
        </w:rPr>
        <w:t xml:space="preserve"> se revizuiește periodic</w:t>
      </w:r>
      <w:r w:rsidR="00582CDE" w:rsidRPr="00BA7209">
        <w:rPr>
          <w:rFonts w:ascii="Times New Roman" w:hAnsi="Times New Roman" w:cs="Times New Roman"/>
          <w:color w:val="000000" w:themeColor="text1"/>
          <w:sz w:val="24"/>
          <w:szCs w:val="24"/>
        </w:rPr>
        <w:t xml:space="preserve"> de c</w:t>
      </w:r>
      <w:r w:rsidR="000A6800" w:rsidRPr="00BA7209">
        <w:rPr>
          <w:rFonts w:ascii="Times New Roman" w:hAnsi="Times New Roman" w:cs="Times New Roman"/>
          <w:color w:val="000000" w:themeColor="text1"/>
          <w:sz w:val="24"/>
          <w:szCs w:val="24"/>
        </w:rPr>
        <w:t>ă</w:t>
      </w:r>
      <w:r w:rsidR="00582CDE" w:rsidRPr="00BA7209">
        <w:rPr>
          <w:rFonts w:ascii="Times New Roman" w:hAnsi="Times New Roman" w:cs="Times New Roman"/>
          <w:color w:val="000000" w:themeColor="text1"/>
          <w:sz w:val="24"/>
          <w:szCs w:val="24"/>
        </w:rPr>
        <w:t>tre Guvern după consultarea partenerilor social</w:t>
      </w:r>
      <w:r w:rsidR="000A6800" w:rsidRPr="00BA7209">
        <w:rPr>
          <w:rFonts w:ascii="Times New Roman" w:hAnsi="Times New Roman" w:cs="Times New Roman"/>
          <w:color w:val="000000" w:themeColor="text1"/>
          <w:sz w:val="24"/>
          <w:szCs w:val="24"/>
        </w:rPr>
        <w:t>i</w:t>
      </w:r>
      <w:r w:rsidRPr="00BA7209">
        <w:rPr>
          <w:rFonts w:ascii="Times New Roman" w:hAnsi="Times New Roman" w:cs="Times New Roman"/>
          <w:color w:val="000000" w:themeColor="text1"/>
          <w:sz w:val="24"/>
          <w:szCs w:val="24"/>
        </w:rPr>
        <w:t xml:space="preserve"> sau cel puțin o dată la 5 ani, pentru susținerea </w:t>
      </w:r>
      <w:r w:rsidR="003A5564" w:rsidRPr="00BA7209">
        <w:rPr>
          <w:rFonts w:ascii="Times New Roman" w:hAnsi="Times New Roman" w:cs="Times New Roman"/>
          <w:color w:val="000000" w:themeColor="text1"/>
          <w:sz w:val="24"/>
          <w:szCs w:val="24"/>
        </w:rPr>
        <w:t>creșterii ratei</w:t>
      </w:r>
      <w:r w:rsidR="003A5564" w:rsidRPr="00BA7209" w:rsidDel="003A5564">
        <w:rPr>
          <w:rFonts w:ascii="Times New Roman" w:hAnsi="Times New Roman" w:cs="Times New Roman"/>
          <w:color w:val="000000" w:themeColor="text1"/>
          <w:sz w:val="24"/>
          <w:szCs w:val="24"/>
        </w:rPr>
        <w:t xml:space="preserve"> </w:t>
      </w:r>
      <w:r w:rsidRPr="00BA7209">
        <w:rPr>
          <w:rFonts w:ascii="Times New Roman" w:hAnsi="Times New Roman" w:cs="Times New Roman"/>
          <w:color w:val="000000" w:themeColor="text1"/>
          <w:sz w:val="24"/>
          <w:szCs w:val="24"/>
        </w:rPr>
        <w:t>de acoperire a negocierilor colective.”</w:t>
      </w:r>
    </w:p>
    <w:p w14:paraId="00000022" w14:textId="11777A52" w:rsidR="00CB7147" w:rsidRPr="00D37AF6" w:rsidRDefault="00F07471" w:rsidP="00154D5F">
      <w:pPr>
        <w:pBdr>
          <w:top w:val="nil"/>
          <w:left w:val="nil"/>
          <w:bottom w:val="nil"/>
          <w:right w:val="nil"/>
          <w:between w:val="nil"/>
        </w:pBdr>
        <w:tabs>
          <w:tab w:val="left" w:pos="284"/>
          <w:tab w:val="left" w:pos="567"/>
        </w:tabs>
        <w:spacing w:line="360" w:lineRule="auto"/>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b/>
          <w:bCs/>
          <w:color w:val="000000"/>
          <w:sz w:val="24"/>
          <w:szCs w:val="24"/>
        </w:rPr>
        <w:t>4</w:t>
      </w:r>
      <w:r w:rsidR="00B244B2" w:rsidRPr="00D37AF6">
        <w:rPr>
          <w:rFonts w:ascii="Times New Roman" w:eastAsia="Times New Roman" w:hAnsi="Times New Roman" w:cs="Times New Roman"/>
          <w:b/>
          <w:bCs/>
          <w:color w:val="000000"/>
          <w:sz w:val="24"/>
          <w:szCs w:val="24"/>
        </w:rPr>
        <w:t>.</w:t>
      </w:r>
      <w:r w:rsidR="00B244B2" w:rsidRPr="00D37AF6">
        <w:rPr>
          <w:rFonts w:ascii="Times New Roman" w:eastAsia="Times New Roman" w:hAnsi="Times New Roman" w:cs="Times New Roman"/>
          <w:color w:val="000000"/>
          <w:sz w:val="24"/>
          <w:szCs w:val="24"/>
        </w:rPr>
        <w:t xml:space="preserve"> </w:t>
      </w:r>
      <w:r w:rsidR="004A2B97" w:rsidRPr="00D37AF6">
        <w:rPr>
          <w:rFonts w:ascii="Times New Roman" w:eastAsia="Times New Roman" w:hAnsi="Times New Roman" w:cs="Times New Roman"/>
          <w:color w:val="000000"/>
          <w:sz w:val="24"/>
          <w:szCs w:val="24"/>
        </w:rPr>
        <w:t>Articolul 12 alin. (1) va avea următorul</w:t>
      </w:r>
      <w:r w:rsidR="004A2B97" w:rsidRPr="00D37AF6">
        <w:rPr>
          <w:rFonts w:ascii="Times New Roman" w:eastAsia="Times New Roman" w:hAnsi="Times New Roman" w:cs="Times New Roman"/>
          <w:sz w:val="24"/>
          <w:szCs w:val="24"/>
        </w:rPr>
        <w:t xml:space="preserve"> cuprins:</w:t>
      </w:r>
    </w:p>
    <w:p w14:paraId="7F8E7664" w14:textId="6964318C" w:rsidR="00F07471" w:rsidRPr="00D37AF6" w:rsidRDefault="004A2B97" w:rsidP="00154D5F">
      <w:pPr>
        <w:pBdr>
          <w:top w:val="nil"/>
          <w:left w:val="nil"/>
          <w:bottom w:val="nil"/>
          <w:right w:val="nil"/>
          <w:between w:val="nil"/>
        </w:pBdr>
        <w:tabs>
          <w:tab w:val="left" w:pos="284"/>
          <w:tab w:val="left" w:pos="567"/>
        </w:tabs>
        <w:spacing w:line="360" w:lineRule="auto"/>
        <w:jc w:val="both"/>
        <w:rPr>
          <w:rFonts w:ascii="Times New Roman" w:eastAsia="Times New Roman" w:hAnsi="Times New Roman" w:cs="Times New Roman"/>
          <w:sz w:val="24"/>
          <w:szCs w:val="24"/>
        </w:rPr>
      </w:pPr>
      <w:r w:rsidRPr="00D37AF6">
        <w:rPr>
          <w:rFonts w:ascii="Times New Roman" w:eastAsia="Times New Roman" w:hAnsi="Times New Roman" w:cs="Times New Roman"/>
          <w:sz w:val="24"/>
          <w:szCs w:val="24"/>
        </w:rPr>
        <w:t xml:space="preserve">„(1) </w:t>
      </w:r>
      <w:r w:rsidRPr="00D37AF6">
        <w:rPr>
          <w:rFonts w:ascii="Times New Roman" w:eastAsia="Times New Roman" w:hAnsi="Times New Roman" w:cs="Times New Roman"/>
          <w:color w:val="000000"/>
          <w:sz w:val="24"/>
          <w:szCs w:val="24"/>
        </w:rPr>
        <w:t>Salariul minim se stabileşte şi se reexaminează</w:t>
      </w:r>
      <w:r w:rsidRPr="00D37AF6">
        <w:rPr>
          <w:rFonts w:ascii="Times New Roman" w:eastAsia="Times New Roman" w:hAnsi="Times New Roman" w:cs="Times New Roman"/>
          <w:sz w:val="24"/>
          <w:szCs w:val="24"/>
        </w:rPr>
        <w:t xml:space="preserve"> </w:t>
      </w:r>
      <w:r w:rsidRPr="00D37AF6">
        <w:rPr>
          <w:rFonts w:ascii="Times New Roman" w:eastAsia="Times New Roman" w:hAnsi="Times New Roman" w:cs="Times New Roman"/>
          <w:color w:val="000000"/>
          <w:sz w:val="24"/>
          <w:szCs w:val="24"/>
        </w:rPr>
        <w:t xml:space="preserve">în modul prevăzut de </w:t>
      </w:r>
      <w:r w:rsidRPr="00D37AF6">
        <w:rPr>
          <w:rFonts w:ascii="Times New Roman" w:eastAsia="Times New Roman" w:hAnsi="Times New Roman" w:cs="Times New Roman"/>
          <w:sz w:val="24"/>
          <w:szCs w:val="24"/>
        </w:rPr>
        <w:t>L</w:t>
      </w:r>
      <w:r w:rsidRPr="00D37AF6">
        <w:rPr>
          <w:rFonts w:ascii="Times New Roman" w:eastAsia="Times New Roman" w:hAnsi="Times New Roman" w:cs="Times New Roman"/>
          <w:color w:val="000000"/>
          <w:sz w:val="24"/>
          <w:szCs w:val="24"/>
        </w:rPr>
        <w:t>egea                    nr. 1432</w:t>
      </w:r>
      <w:r w:rsidRPr="00D37AF6">
        <w:rPr>
          <w:rFonts w:ascii="Times New Roman" w:eastAsia="Times New Roman" w:hAnsi="Times New Roman" w:cs="Times New Roman"/>
          <w:sz w:val="24"/>
          <w:szCs w:val="24"/>
        </w:rPr>
        <w:t>/</w:t>
      </w:r>
      <w:r w:rsidRPr="00D37AF6">
        <w:rPr>
          <w:rFonts w:ascii="Times New Roman" w:eastAsia="Times New Roman" w:hAnsi="Times New Roman" w:cs="Times New Roman"/>
          <w:color w:val="000000"/>
          <w:sz w:val="24"/>
          <w:szCs w:val="24"/>
        </w:rPr>
        <w:t>2000</w:t>
      </w:r>
      <w:r w:rsidR="007E6D66" w:rsidRPr="00D37AF6">
        <w:rPr>
          <w:rFonts w:ascii="Times New Roman" w:eastAsia="Times New Roman" w:hAnsi="Times New Roman" w:cs="Times New Roman"/>
          <w:color w:val="000000"/>
          <w:sz w:val="24"/>
          <w:szCs w:val="24"/>
        </w:rPr>
        <w:t xml:space="preserve"> privind modul de stabilire şi reexaminare a salariului minim</w:t>
      </w:r>
      <w:r w:rsidRPr="00D37AF6">
        <w:rPr>
          <w:rFonts w:ascii="Times New Roman" w:eastAsia="Times New Roman" w:hAnsi="Times New Roman" w:cs="Times New Roman"/>
          <w:color w:val="000000"/>
          <w:sz w:val="24"/>
          <w:szCs w:val="24"/>
        </w:rPr>
        <w:t>”.</w:t>
      </w:r>
    </w:p>
    <w:p w14:paraId="7AEE1211" w14:textId="77777777" w:rsidR="00B244B2" w:rsidRPr="00D37AF6" w:rsidRDefault="00B244B2" w:rsidP="00154D5F">
      <w:pPr>
        <w:pBdr>
          <w:top w:val="nil"/>
          <w:left w:val="nil"/>
          <w:bottom w:val="nil"/>
          <w:right w:val="nil"/>
          <w:between w:val="nil"/>
        </w:pBdr>
        <w:tabs>
          <w:tab w:val="left" w:pos="284"/>
          <w:tab w:val="left" w:pos="567"/>
        </w:tabs>
        <w:spacing w:line="360" w:lineRule="auto"/>
        <w:jc w:val="both"/>
        <w:rPr>
          <w:rFonts w:ascii="Times New Roman" w:eastAsia="Times New Roman" w:hAnsi="Times New Roman" w:cs="Times New Roman"/>
          <w:sz w:val="24"/>
          <w:szCs w:val="24"/>
        </w:rPr>
      </w:pPr>
    </w:p>
    <w:p w14:paraId="00000029" w14:textId="7E0D3377" w:rsidR="00CB7147" w:rsidRPr="00D37AF6" w:rsidRDefault="004A2B97" w:rsidP="00154D5F">
      <w:pPr>
        <w:pBdr>
          <w:top w:val="nil"/>
          <w:left w:val="nil"/>
          <w:bottom w:val="nil"/>
          <w:right w:val="nil"/>
          <w:between w:val="nil"/>
        </w:pBdr>
        <w:tabs>
          <w:tab w:val="left" w:pos="284"/>
          <w:tab w:val="left" w:pos="567"/>
        </w:tabs>
        <w:spacing w:line="360" w:lineRule="auto"/>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b/>
          <w:color w:val="000000"/>
          <w:sz w:val="24"/>
          <w:szCs w:val="24"/>
        </w:rPr>
        <w:t xml:space="preserve">Art. III - Codul </w:t>
      </w:r>
      <w:r w:rsidRPr="00D37AF6">
        <w:rPr>
          <w:rFonts w:ascii="Times New Roman" w:eastAsia="Times New Roman" w:hAnsi="Times New Roman" w:cs="Times New Roman"/>
          <w:b/>
          <w:sz w:val="24"/>
          <w:szCs w:val="24"/>
        </w:rPr>
        <w:t>m</w:t>
      </w:r>
      <w:r w:rsidRPr="00D37AF6">
        <w:rPr>
          <w:rFonts w:ascii="Times New Roman" w:eastAsia="Times New Roman" w:hAnsi="Times New Roman" w:cs="Times New Roman"/>
          <w:b/>
          <w:color w:val="000000"/>
          <w:sz w:val="24"/>
          <w:szCs w:val="24"/>
        </w:rPr>
        <w:t>uncii al Republicii Moldova nr. 154/2003</w:t>
      </w:r>
      <w:r w:rsidRPr="00D37AF6">
        <w:rPr>
          <w:rFonts w:ascii="Times New Roman" w:eastAsia="Times New Roman" w:hAnsi="Times New Roman" w:cs="Times New Roman"/>
          <w:color w:val="000000"/>
          <w:sz w:val="24"/>
          <w:szCs w:val="24"/>
        </w:rPr>
        <w:t xml:space="preserve"> (Monitorul Oficial al Republicii Moldova, 2003, nr. 159–162, art. 648), cu modificările ulterioare, se modifică după cum urmează:</w:t>
      </w:r>
    </w:p>
    <w:p w14:paraId="3EF3EEC0" w14:textId="1D8CE2DB" w:rsidR="00A71B51" w:rsidRPr="00A71B51" w:rsidRDefault="006878A3" w:rsidP="00154D5F">
      <w:pPr>
        <w:pBdr>
          <w:top w:val="nil"/>
          <w:left w:val="nil"/>
          <w:bottom w:val="nil"/>
          <w:right w:val="nil"/>
          <w:between w:val="nil"/>
        </w:pBdr>
        <w:tabs>
          <w:tab w:val="left" w:pos="284"/>
          <w:tab w:val="left" w:pos="569"/>
        </w:tabs>
        <w:spacing w:line="360" w:lineRule="auto"/>
        <w:jc w:val="both"/>
        <w:rPr>
          <w:rFonts w:ascii="Times New Roman" w:eastAsia="Times New Roman" w:hAnsi="Times New Roman" w:cs="Times New Roman"/>
          <w:sz w:val="24"/>
          <w:szCs w:val="24"/>
        </w:rPr>
      </w:pPr>
      <w:r w:rsidRPr="00BB429C">
        <w:rPr>
          <w:rFonts w:ascii="Times New Roman" w:eastAsia="Times New Roman" w:hAnsi="Times New Roman" w:cs="Times New Roman"/>
          <w:b/>
          <w:bCs/>
          <w:color w:val="000000"/>
          <w:sz w:val="24"/>
          <w:szCs w:val="24"/>
        </w:rPr>
        <w:t>1.</w:t>
      </w:r>
      <w:r>
        <w:rPr>
          <w:rFonts w:ascii="Times New Roman" w:eastAsia="Times New Roman" w:hAnsi="Times New Roman" w:cs="Times New Roman"/>
          <w:color w:val="000000"/>
          <w:sz w:val="24"/>
          <w:szCs w:val="24"/>
        </w:rPr>
        <w:t xml:space="preserve"> Articolul 1 se completează cu noțiunile „negocieri colective”</w:t>
      </w:r>
      <w:r w:rsidR="00A71B5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și „</w:t>
      </w:r>
      <w:r w:rsidRPr="00BB429C">
        <w:rPr>
          <w:rFonts w:ascii="Times New Roman" w:eastAsia="Times New Roman" w:hAnsi="Times New Roman" w:cs="Times New Roman"/>
          <w:sz w:val="24"/>
          <w:szCs w:val="24"/>
        </w:rPr>
        <w:t>rata de acoperire cu negocieri colective”, cu următorul cuprins:</w:t>
      </w:r>
    </w:p>
    <w:p w14:paraId="40A11047" w14:textId="58C1D8F3" w:rsidR="00F2112B" w:rsidRPr="00D37AF6" w:rsidRDefault="00F2112B" w:rsidP="00154D5F">
      <w:pPr>
        <w:pBdr>
          <w:top w:val="nil"/>
          <w:left w:val="nil"/>
          <w:bottom w:val="nil"/>
          <w:right w:val="nil"/>
          <w:between w:val="nil"/>
        </w:pBdr>
        <w:tabs>
          <w:tab w:val="left" w:pos="284"/>
          <w:tab w:val="left" w:pos="569"/>
        </w:tabs>
        <w:spacing w:line="360" w:lineRule="auto"/>
        <w:jc w:val="both"/>
        <w:rPr>
          <w:rFonts w:ascii="Times New Roman" w:eastAsia="Times New Roman" w:hAnsi="Times New Roman" w:cs="Times New Roman"/>
          <w:iCs/>
          <w:color w:val="000000"/>
          <w:sz w:val="24"/>
          <w:szCs w:val="24"/>
        </w:rPr>
      </w:pPr>
      <w:r w:rsidRPr="00D37AF6">
        <w:rPr>
          <w:rFonts w:ascii="Times New Roman" w:eastAsia="Times New Roman" w:hAnsi="Times New Roman" w:cs="Times New Roman"/>
          <w:i/>
          <w:color w:val="000000"/>
          <w:sz w:val="24"/>
          <w:szCs w:val="24"/>
        </w:rPr>
        <w:t>„negocieri colective</w:t>
      </w:r>
      <w:r w:rsidRPr="00D37AF6">
        <w:rPr>
          <w:rFonts w:ascii="Times New Roman" w:eastAsia="Times New Roman" w:hAnsi="Times New Roman" w:cs="Times New Roman"/>
          <w:iCs/>
          <w:color w:val="000000"/>
          <w:sz w:val="24"/>
          <w:szCs w:val="24"/>
        </w:rPr>
        <w:t xml:space="preserve"> – negocierile desfășurate între părțile parteneriatului social după cum sunt definite la art. 16 din </w:t>
      </w:r>
      <w:r w:rsidR="00857B8F">
        <w:rPr>
          <w:rFonts w:ascii="Times New Roman" w:eastAsia="Times New Roman" w:hAnsi="Times New Roman" w:cs="Times New Roman"/>
          <w:iCs/>
          <w:color w:val="000000"/>
          <w:sz w:val="24"/>
          <w:szCs w:val="24"/>
        </w:rPr>
        <w:t>prezentul cod</w:t>
      </w:r>
      <w:r w:rsidRPr="00D37AF6">
        <w:rPr>
          <w:rFonts w:ascii="Times New Roman" w:eastAsia="Times New Roman" w:hAnsi="Times New Roman" w:cs="Times New Roman"/>
          <w:iCs/>
          <w:color w:val="000000"/>
          <w:sz w:val="24"/>
          <w:szCs w:val="24"/>
        </w:rPr>
        <w:t xml:space="preserve">, având ca scop stabilirea condițiilor </w:t>
      </w:r>
      <w:r w:rsidR="009F53BE" w:rsidRPr="00D37AF6">
        <w:rPr>
          <w:rFonts w:ascii="Times New Roman" w:eastAsia="Times New Roman" w:hAnsi="Times New Roman" w:cs="Times New Roman"/>
          <w:iCs/>
          <w:color w:val="000000"/>
          <w:sz w:val="24"/>
          <w:szCs w:val="24"/>
        </w:rPr>
        <w:t>de angajare</w:t>
      </w:r>
      <w:r w:rsidR="00796987">
        <w:rPr>
          <w:rFonts w:ascii="Times New Roman" w:eastAsia="Times New Roman" w:hAnsi="Times New Roman" w:cs="Times New Roman"/>
          <w:iCs/>
          <w:color w:val="000000"/>
          <w:sz w:val="24"/>
          <w:szCs w:val="24"/>
        </w:rPr>
        <w:t xml:space="preserve">, </w:t>
      </w:r>
      <w:r w:rsidRPr="00D37AF6">
        <w:rPr>
          <w:rFonts w:ascii="Times New Roman" w:eastAsia="Times New Roman" w:hAnsi="Times New Roman" w:cs="Times New Roman"/>
          <w:iCs/>
          <w:color w:val="000000"/>
          <w:sz w:val="24"/>
          <w:szCs w:val="24"/>
        </w:rPr>
        <w:t>de muncă</w:t>
      </w:r>
      <w:r w:rsidR="004C3EC5" w:rsidRPr="00D37AF6">
        <w:rPr>
          <w:rFonts w:ascii="Times New Roman" w:eastAsia="Times New Roman" w:hAnsi="Times New Roman" w:cs="Times New Roman"/>
          <w:iCs/>
          <w:color w:val="000000"/>
          <w:sz w:val="24"/>
          <w:szCs w:val="24"/>
        </w:rPr>
        <w:t>,</w:t>
      </w:r>
      <w:r w:rsidRPr="00D37AF6">
        <w:rPr>
          <w:rFonts w:ascii="Times New Roman" w:eastAsia="Times New Roman" w:hAnsi="Times New Roman" w:cs="Times New Roman"/>
          <w:iCs/>
          <w:color w:val="000000"/>
          <w:sz w:val="24"/>
          <w:szCs w:val="24"/>
        </w:rPr>
        <w:t xml:space="preserve"> și reglementării relațiilor între </w:t>
      </w:r>
      <w:r w:rsidR="00ED1518">
        <w:rPr>
          <w:rFonts w:ascii="Times New Roman" w:eastAsia="Times New Roman" w:hAnsi="Times New Roman" w:cs="Times New Roman"/>
          <w:iCs/>
          <w:color w:val="000000"/>
          <w:sz w:val="24"/>
          <w:szCs w:val="24"/>
        </w:rPr>
        <w:t>aceste părți</w:t>
      </w:r>
      <w:r w:rsidRPr="00D37AF6">
        <w:rPr>
          <w:rFonts w:ascii="Times New Roman" w:eastAsia="Times New Roman" w:hAnsi="Times New Roman" w:cs="Times New Roman"/>
          <w:iCs/>
          <w:color w:val="000000"/>
          <w:sz w:val="24"/>
          <w:szCs w:val="24"/>
        </w:rPr>
        <w:t>;”</w:t>
      </w:r>
    </w:p>
    <w:p w14:paraId="5B7C65B9" w14:textId="10EA49D5" w:rsidR="00F2112B" w:rsidRPr="00D37AF6" w:rsidRDefault="00F2112B" w:rsidP="00154D5F">
      <w:pPr>
        <w:pBdr>
          <w:top w:val="nil"/>
          <w:left w:val="nil"/>
          <w:bottom w:val="nil"/>
          <w:right w:val="nil"/>
          <w:between w:val="nil"/>
        </w:pBdr>
        <w:tabs>
          <w:tab w:val="left" w:pos="284"/>
          <w:tab w:val="left" w:pos="567"/>
        </w:tabs>
        <w:spacing w:line="360" w:lineRule="auto"/>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iCs/>
          <w:color w:val="000000"/>
          <w:sz w:val="24"/>
          <w:szCs w:val="24"/>
        </w:rPr>
        <w:t>„</w:t>
      </w:r>
      <w:r w:rsidRPr="00D37AF6">
        <w:rPr>
          <w:rFonts w:ascii="Times New Roman" w:eastAsia="Times New Roman" w:hAnsi="Times New Roman" w:cs="Times New Roman"/>
          <w:i/>
          <w:color w:val="000000"/>
          <w:sz w:val="24"/>
          <w:szCs w:val="24"/>
        </w:rPr>
        <w:t>rata de acoperire cu negocieri colective</w:t>
      </w:r>
      <w:r w:rsidRPr="00D37AF6">
        <w:rPr>
          <w:rFonts w:ascii="Times New Roman" w:eastAsia="Times New Roman" w:hAnsi="Times New Roman" w:cs="Times New Roman"/>
          <w:iCs/>
          <w:color w:val="000000"/>
          <w:sz w:val="24"/>
          <w:szCs w:val="24"/>
        </w:rPr>
        <w:t xml:space="preserve"> – ponderea salariaților la nivel național cărora li se aplică o convenție și/sau un contract colectiv de muncă, calculată ca raport între numărul salariaților acoperiți de convenții și/sau contracte colective de muncă și numărul salariaților ale căror condiții de muncă pot fi reglementate prin convenții și/sau contracte colective de muncă, în conformitate cu legislația națională</w:t>
      </w:r>
      <w:r w:rsidRPr="00D37AF6">
        <w:rPr>
          <w:rFonts w:ascii="Times New Roman" w:eastAsia="Times New Roman" w:hAnsi="Times New Roman" w:cs="Times New Roman"/>
          <w:color w:val="000000"/>
          <w:sz w:val="24"/>
          <w:szCs w:val="24"/>
        </w:rPr>
        <w:t>;</w:t>
      </w:r>
    </w:p>
    <w:p w14:paraId="11349E9C" w14:textId="17F5AF3D" w:rsidR="00F07471" w:rsidRPr="00D37AF6" w:rsidRDefault="008A47BA" w:rsidP="00154D5F">
      <w:pPr>
        <w:spacing w:line="360" w:lineRule="auto"/>
        <w:rPr>
          <w:rFonts w:ascii="Times New Roman" w:hAnsi="Times New Roman" w:cs="Times New Roman"/>
          <w:sz w:val="24"/>
          <w:szCs w:val="24"/>
        </w:rPr>
      </w:pPr>
      <w:r w:rsidRPr="00D37AF6">
        <w:rPr>
          <w:rFonts w:ascii="Times New Roman" w:eastAsia="Times New Roman" w:hAnsi="Times New Roman" w:cs="Times New Roman"/>
          <w:b/>
          <w:bCs/>
          <w:color w:val="000000"/>
          <w:sz w:val="24"/>
          <w:szCs w:val="24"/>
        </w:rPr>
        <w:t xml:space="preserve">3. </w:t>
      </w:r>
      <w:r w:rsidR="00E569E6" w:rsidRPr="00D37AF6">
        <w:rPr>
          <w:rFonts w:ascii="Times New Roman" w:hAnsi="Times New Roman" w:cs="Times New Roman"/>
          <w:sz w:val="24"/>
          <w:szCs w:val="24"/>
        </w:rPr>
        <w:t>Articolul 17 se completează cu</w:t>
      </w:r>
      <w:r w:rsidR="00E569E6" w:rsidRPr="00D37AF6">
        <w:rPr>
          <w:rFonts w:ascii="Times New Roman" w:hAnsi="Times New Roman" w:cs="Times New Roman"/>
          <w:b/>
          <w:sz w:val="24"/>
          <w:szCs w:val="24"/>
        </w:rPr>
        <w:t xml:space="preserve"> </w:t>
      </w:r>
      <w:r w:rsidR="00E569E6" w:rsidRPr="00D37AF6">
        <w:rPr>
          <w:rFonts w:ascii="Times New Roman" w:hAnsi="Times New Roman" w:cs="Times New Roman"/>
          <w:sz w:val="24"/>
          <w:szCs w:val="24"/>
        </w:rPr>
        <w:t xml:space="preserve">lit. </w:t>
      </w:r>
      <w:r w:rsidR="00C158E4" w:rsidRPr="00D37AF6">
        <w:rPr>
          <w:rFonts w:ascii="Times New Roman" w:hAnsi="Times New Roman" w:cs="Times New Roman"/>
          <w:sz w:val="24"/>
          <w:szCs w:val="24"/>
        </w:rPr>
        <w:t>b</w:t>
      </w:r>
      <w:r w:rsidR="00C158E4" w:rsidRPr="00D37AF6">
        <w:rPr>
          <w:rFonts w:ascii="Times New Roman" w:hAnsi="Times New Roman" w:cs="Times New Roman"/>
          <w:sz w:val="24"/>
          <w:szCs w:val="24"/>
          <w:vertAlign w:val="superscript"/>
        </w:rPr>
        <w:t>1</w:t>
      </w:r>
      <w:r w:rsidR="00E569E6" w:rsidRPr="00D37AF6">
        <w:rPr>
          <w:rFonts w:ascii="Times New Roman" w:hAnsi="Times New Roman" w:cs="Times New Roman"/>
          <w:sz w:val="24"/>
          <w:szCs w:val="24"/>
        </w:rPr>
        <w:t xml:space="preserve">) cu următorul cuprins: </w:t>
      </w:r>
    </w:p>
    <w:p w14:paraId="50DFF63A" w14:textId="4AE770B2" w:rsidR="00E569E6" w:rsidRPr="00D37AF6" w:rsidRDefault="00E569E6" w:rsidP="00154D5F">
      <w:pPr>
        <w:pStyle w:val="ListParagraph"/>
        <w:pBdr>
          <w:top w:val="nil"/>
          <w:left w:val="nil"/>
          <w:bottom w:val="nil"/>
          <w:right w:val="nil"/>
          <w:between w:val="nil"/>
        </w:pBdr>
        <w:tabs>
          <w:tab w:val="left" w:pos="284"/>
          <w:tab w:val="left" w:pos="569"/>
        </w:tabs>
        <w:spacing w:line="360" w:lineRule="auto"/>
        <w:ind w:left="0"/>
        <w:jc w:val="both"/>
        <w:rPr>
          <w:rFonts w:ascii="Times New Roman" w:eastAsia="Times New Roman" w:hAnsi="Times New Roman" w:cs="Times New Roman"/>
          <w:sz w:val="24"/>
          <w:szCs w:val="24"/>
        </w:rPr>
      </w:pPr>
      <w:r w:rsidRPr="00D37AF6">
        <w:rPr>
          <w:rFonts w:ascii="Times New Roman" w:eastAsia="Times New Roman" w:hAnsi="Times New Roman" w:cs="Times New Roman"/>
          <w:sz w:val="24"/>
          <w:szCs w:val="24"/>
        </w:rPr>
        <w:t>„</w:t>
      </w:r>
      <w:r w:rsidR="00C158E4" w:rsidRPr="00D37AF6">
        <w:rPr>
          <w:rFonts w:ascii="Times New Roman" w:eastAsia="Times New Roman" w:hAnsi="Times New Roman" w:cs="Times New Roman"/>
          <w:sz w:val="24"/>
          <w:szCs w:val="24"/>
        </w:rPr>
        <w:t>b</w:t>
      </w:r>
      <w:r w:rsidR="00C158E4" w:rsidRPr="00D37AF6">
        <w:rPr>
          <w:rFonts w:ascii="Times New Roman" w:eastAsia="Times New Roman" w:hAnsi="Times New Roman" w:cs="Times New Roman"/>
          <w:sz w:val="24"/>
          <w:szCs w:val="24"/>
          <w:vertAlign w:val="superscript"/>
        </w:rPr>
        <w:t>1</w:t>
      </w:r>
      <w:r w:rsidRPr="00D37AF6">
        <w:rPr>
          <w:rFonts w:ascii="Times New Roman" w:eastAsia="Times New Roman" w:hAnsi="Times New Roman" w:cs="Times New Roman"/>
          <w:sz w:val="24"/>
          <w:szCs w:val="24"/>
        </w:rPr>
        <w:t>) autonomia părților. ”.</w:t>
      </w:r>
    </w:p>
    <w:p w14:paraId="3AF5F4AC" w14:textId="14655E19" w:rsidR="00E569E6" w:rsidRPr="00D37AF6" w:rsidRDefault="00E569E6" w:rsidP="00154D5F">
      <w:pPr>
        <w:pStyle w:val="ListParagraph"/>
        <w:numPr>
          <w:ilvl w:val="0"/>
          <w:numId w:val="1"/>
        </w:numPr>
        <w:pBdr>
          <w:top w:val="nil"/>
          <w:left w:val="nil"/>
          <w:bottom w:val="nil"/>
          <w:right w:val="nil"/>
          <w:between w:val="nil"/>
        </w:pBdr>
        <w:tabs>
          <w:tab w:val="left" w:pos="284"/>
          <w:tab w:val="left" w:pos="569"/>
        </w:tabs>
        <w:spacing w:line="360" w:lineRule="auto"/>
        <w:jc w:val="both"/>
        <w:rPr>
          <w:rFonts w:ascii="Times New Roman" w:eastAsia="Times New Roman" w:hAnsi="Times New Roman" w:cs="Times New Roman"/>
          <w:color w:val="000000"/>
          <w:sz w:val="24"/>
          <w:szCs w:val="24"/>
        </w:rPr>
      </w:pPr>
      <w:r w:rsidRPr="00D37AF6">
        <w:rPr>
          <w:rFonts w:ascii="Times New Roman" w:eastAsia="Times New Roman" w:hAnsi="Times New Roman" w:cs="Times New Roman"/>
          <w:color w:val="000000"/>
          <w:sz w:val="24"/>
          <w:szCs w:val="24"/>
        </w:rPr>
        <w:lastRenderedPageBreak/>
        <w:t>Articolul 38</w:t>
      </w:r>
      <w:r w:rsidRPr="00D37AF6">
        <w:rPr>
          <w:rFonts w:ascii="Times New Roman" w:eastAsia="Times New Roman" w:hAnsi="Times New Roman" w:cs="Times New Roman"/>
          <w:sz w:val="24"/>
          <w:szCs w:val="24"/>
        </w:rPr>
        <w:t xml:space="preserve"> </w:t>
      </w:r>
      <w:r w:rsidRPr="00D37AF6">
        <w:rPr>
          <w:rFonts w:ascii="Times New Roman" w:eastAsia="Times New Roman" w:hAnsi="Times New Roman" w:cs="Times New Roman"/>
          <w:color w:val="000000"/>
          <w:sz w:val="24"/>
          <w:szCs w:val="24"/>
        </w:rPr>
        <w:t>la alin. (2)</w:t>
      </w:r>
      <w:r w:rsidRPr="00D37AF6">
        <w:rPr>
          <w:rFonts w:ascii="Times New Roman" w:eastAsia="Times New Roman" w:hAnsi="Times New Roman" w:cs="Times New Roman"/>
          <w:sz w:val="24"/>
          <w:szCs w:val="24"/>
        </w:rPr>
        <w:t xml:space="preserve"> cuvintele</w:t>
      </w:r>
      <w:r w:rsidR="009A05B4" w:rsidRPr="00D37AF6">
        <w:rPr>
          <w:rFonts w:ascii="Times New Roman" w:eastAsia="Times New Roman" w:hAnsi="Times New Roman" w:cs="Times New Roman"/>
          <w:color w:val="000000"/>
          <w:sz w:val="24"/>
          <w:szCs w:val="24"/>
        </w:rPr>
        <w:t xml:space="preserve"> </w:t>
      </w:r>
      <w:r w:rsidRPr="00D37AF6">
        <w:rPr>
          <w:rFonts w:ascii="Times New Roman" w:eastAsia="Times New Roman" w:hAnsi="Times New Roman" w:cs="Times New Roman"/>
          <w:color w:val="000000"/>
          <w:sz w:val="24"/>
          <w:szCs w:val="24"/>
        </w:rPr>
        <w:t xml:space="preserve">„Ministerul Muncii şi Protecţiei Sociale” se substituie cu </w:t>
      </w:r>
      <w:r w:rsidR="009A05B4" w:rsidRPr="00D37AF6">
        <w:rPr>
          <w:rFonts w:ascii="Times New Roman" w:eastAsia="Times New Roman" w:hAnsi="Times New Roman" w:cs="Times New Roman"/>
          <w:color w:val="000000"/>
          <w:sz w:val="24"/>
          <w:szCs w:val="24"/>
        </w:rPr>
        <w:t xml:space="preserve">cuvintele </w:t>
      </w:r>
      <w:r w:rsidRPr="00D37AF6">
        <w:rPr>
          <w:rFonts w:ascii="Times New Roman" w:eastAsia="Times New Roman" w:hAnsi="Times New Roman" w:cs="Times New Roman"/>
          <w:color w:val="000000"/>
          <w:sz w:val="24"/>
          <w:szCs w:val="24"/>
        </w:rPr>
        <w:t>„Inspectoratul de Stat al Muncii</w:t>
      </w:r>
      <w:r w:rsidR="00325119" w:rsidRPr="00D37AF6">
        <w:rPr>
          <w:rFonts w:ascii="Times New Roman" w:eastAsia="Times New Roman" w:hAnsi="Times New Roman" w:cs="Times New Roman"/>
          <w:color w:val="000000"/>
          <w:sz w:val="24"/>
          <w:szCs w:val="24"/>
        </w:rPr>
        <w:t>.”</w:t>
      </w:r>
    </w:p>
    <w:p w14:paraId="5609605E" w14:textId="1E9F39EA" w:rsidR="00C12BC4" w:rsidRPr="00D37AF6" w:rsidRDefault="00D660C7" w:rsidP="00154D5F">
      <w:pPr>
        <w:pStyle w:val="ListParagraph"/>
        <w:numPr>
          <w:ilvl w:val="0"/>
          <w:numId w:val="1"/>
        </w:numPr>
        <w:pBdr>
          <w:top w:val="nil"/>
          <w:left w:val="nil"/>
          <w:bottom w:val="nil"/>
          <w:right w:val="nil"/>
          <w:between w:val="nil"/>
        </w:pBdr>
        <w:tabs>
          <w:tab w:val="left" w:pos="284"/>
          <w:tab w:val="left" w:pos="567"/>
        </w:tabs>
        <w:spacing w:line="360" w:lineRule="auto"/>
        <w:ind w:left="0" w:firstLine="0"/>
        <w:jc w:val="both"/>
        <w:rPr>
          <w:rFonts w:ascii="Times New Roman" w:eastAsia="Times New Roman" w:hAnsi="Times New Roman" w:cs="Times New Roman"/>
          <w:sz w:val="24"/>
          <w:szCs w:val="24"/>
        </w:rPr>
      </w:pPr>
      <w:r w:rsidRPr="00D37AF6">
        <w:rPr>
          <w:rFonts w:ascii="Times New Roman" w:eastAsia="Times New Roman" w:hAnsi="Times New Roman" w:cs="Times New Roman"/>
          <w:color w:val="000000"/>
          <w:sz w:val="24"/>
          <w:szCs w:val="24"/>
        </w:rPr>
        <w:t xml:space="preserve">În denumirea </w:t>
      </w:r>
      <w:r w:rsidR="006253F4" w:rsidRPr="00D37AF6">
        <w:rPr>
          <w:rFonts w:ascii="Times New Roman" w:eastAsia="Times New Roman" w:hAnsi="Times New Roman" w:cs="Times New Roman"/>
          <w:color w:val="000000"/>
          <w:sz w:val="24"/>
          <w:szCs w:val="24"/>
        </w:rPr>
        <w:t>c</w:t>
      </w:r>
      <w:r w:rsidR="00C12BC4" w:rsidRPr="00D37AF6">
        <w:rPr>
          <w:rFonts w:ascii="Times New Roman" w:eastAsia="Times New Roman" w:hAnsi="Times New Roman" w:cs="Times New Roman"/>
          <w:color w:val="000000"/>
          <w:sz w:val="24"/>
          <w:szCs w:val="24"/>
        </w:rPr>
        <w:t>apitolul</w:t>
      </w:r>
      <w:r w:rsidRPr="00D37AF6">
        <w:rPr>
          <w:rFonts w:ascii="Times New Roman" w:eastAsia="Times New Roman" w:hAnsi="Times New Roman" w:cs="Times New Roman"/>
          <w:color w:val="000000"/>
          <w:sz w:val="24"/>
          <w:szCs w:val="24"/>
        </w:rPr>
        <w:t>ui</w:t>
      </w:r>
      <w:r w:rsidR="00C12BC4" w:rsidRPr="00D37AF6">
        <w:rPr>
          <w:rFonts w:ascii="Times New Roman" w:eastAsia="Times New Roman" w:hAnsi="Times New Roman" w:cs="Times New Roman"/>
          <w:color w:val="000000"/>
          <w:sz w:val="24"/>
          <w:szCs w:val="24"/>
        </w:rPr>
        <w:t xml:space="preserve"> II </w:t>
      </w:r>
      <w:r w:rsidR="009A05B4" w:rsidRPr="00D37AF6">
        <w:rPr>
          <w:rFonts w:ascii="Times New Roman" w:eastAsia="Times New Roman" w:hAnsi="Times New Roman" w:cs="Times New Roman"/>
          <w:color w:val="000000"/>
          <w:sz w:val="24"/>
          <w:szCs w:val="24"/>
        </w:rPr>
        <w:t>al titlului V</w:t>
      </w:r>
      <w:r w:rsidR="00C12BC4" w:rsidRPr="00D37AF6">
        <w:rPr>
          <w:rFonts w:ascii="Times New Roman" w:eastAsia="Times New Roman" w:hAnsi="Times New Roman" w:cs="Times New Roman"/>
          <w:color w:val="000000"/>
          <w:sz w:val="24"/>
          <w:szCs w:val="24"/>
        </w:rPr>
        <w:t xml:space="preserve"> și la art.</w:t>
      </w:r>
      <w:r w:rsidR="009A05B4" w:rsidRPr="00D37AF6">
        <w:rPr>
          <w:rFonts w:ascii="Times New Roman" w:eastAsia="Times New Roman" w:hAnsi="Times New Roman" w:cs="Times New Roman"/>
          <w:color w:val="000000"/>
          <w:sz w:val="24"/>
          <w:szCs w:val="24"/>
        </w:rPr>
        <w:t xml:space="preserve"> </w:t>
      </w:r>
      <w:r w:rsidR="00C12BC4" w:rsidRPr="00D37AF6">
        <w:rPr>
          <w:rFonts w:ascii="Times New Roman" w:eastAsia="Times New Roman" w:hAnsi="Times New Roman" w:cs="Times New Roman"/>
          <w:color w:val="000000"/>
          <w:sz w:val="24"/>
          <w:szCs w:val="24"/>
        </w:rPr>
        <w:t>133</w:t>
      </w:r>
      <w:r w:rsidRPr="00D37AF6">
        <w:rPr>
          <w:rFonts w:ascii="Times New Roman" w:eastAsia="Times New Roman" w:hAnsi="Times New Roman" w:cs="Times New Roman"/>
          <w:color w:val="000000"/>
          <w:sz w:val="24"/>
          <w:szCs w:val="24"/>
        </w:rPr>
        <w:t xml:space="preserve"> alin. (2),</w:t>
      </w:r>
      <w:r w:rsidR="00C12BC4" w:rsidRPr="00D37AF6">
        <w:rPr>
          <w:rFonts w:ascii="Times New Roman" w:eastAsia="Times New Roman" w:hAnsi="Times New Roman" w:cs="Times New Roman"/>
          <w:color w:val="000000"/>
          <w:sz w:val="24"/>
          <w:szCs w:val="24"/>
        </w:rPr>
        <w:t xml:space="preserve"> cuvântul „garantat” se exclude.</w:t>
      </w:r>
    </w:p>
    <w:p w14:paraId="40C2D8C1" w14:textId="329CD2C2" w:rsidR="00C12BC4" w:rsidRPr="00D37AF6" w:rsidRDefault="00C12BC4" w:rsidP="00154D5F">
      <w:pPr>
        <w:pStyle w:val="ListParagraph"/>
        <w:numPr>
          <w:ilvl w:val="0"/>
          <w:numId w:val="1"/>
        </w:numPr>
        <w:pBdr>
          <w:top w:val="nil"/>
          <w:left w:val="nil"/>
          <w:bottom w:val="nil"/>
          <w:right w:val="nil"/>
          <w:between w:val="nil"/>
        </w:pBdr>
        <w:tabs>
          <w:tab w:val="left" w:pos="284"/>
          <w:tab w:val="left" w:pos="567"/>
        </w:tabs>
        <w:spacing w:line="360" w:lineRule="auto"/>
        <w:ind w:left="0" w:firstLine="0"/>
        <w:jc w:val="both"/>
        <w:rPr>
          <w:rFonts w:ascii="Times New Roman" w:eastAsia="Times New Roman" w:hAnsi="Times New Roman" w:cs="Times New Roman"/>
          <w:sz w:val="24"/>
          <w:szCs w:val="24"/>
        </w:rPr>
      </w:pPr>
      <w:r w:rsidRPr="00D37AF6">
        <w:rPr>
          <w:rFonts w:ascii="Times New Roman" w:eastAsia="Times New Roman" w:hAnsi="Times New Roman" w:cs="Times New Roman"/>
          <w:color w:val="000000"/>
          <w:sz w:val="24"/>
          <w:szCs w:val="24"/>
        </w:rPr>
        <w:t>La Articolul 131</w:t>
      </w:r>
      <w:r w:rsidRPr="00D37AF6">
        <w:rPr>
          <w:rFonts w:ascii="Times New Roman" w:eastAsia="Times New Roman" w:hAnsi="Times New Roman" w:cs="Times New Roman"/>
          <w:sz w:val="24"/>
          <w:szCs w:val="24"/>
        </w:rPr>
        <w:t>:</w:t>
      </w:r>
    </w:p>
    <w:p w14:paraId="0E024AEB" w14:textId="454E381D" w:rsidR="00C12BC4" w:rsidRPr="00D37AF6" w:rsidRDefault="00C12BC4" w:rsidP="00154D5F">
      <w:pPr>
        <w:pStyle w:val="ListParagraph"/>
        <w:pBdr>
          <w:top w:val="nil"/>
          <w:left w:val="nil"/>
          <w:bottom w:val="nil"/>
          <w:right w:val="nil"/>
          <w:between w:val="nil"/>
        </w:pBdr>
        <w:tabs>
          <w:tab w:val="left" w:pos="284"/>
          <w:tab w:val="left" w:pos="567"/>
        </w:tabs>
        <w:spacing w:line="360" w:lineRule="auto"/>
        <w:ind w:left="0"/>
        <w:jc w:val="both"/>
        <w:rPr>
          <w:rFonts w:ascii="Times New Roman" w:eastAsia="Times New Roman" w:hAnsi="Times New Roman" w:cs="Times New Roman"/>
          <w:sz w:val="24"/>
          <w:szCs w:val="24"/>
        </w:rPr>
      </w:pPr>
      <w:r w:rsidRPr="00D37AF6">
        <w:rPr>
          <w:rFonts w:ascii="Times New Roman" w:eastAsia="Times New Roman" w:hAnsi="Times New Roman" w:cs="Times New Roman"/>
          <w:color w:val="000000"/>
          <w:sz w:val="24"/>
          <w:szCs w:val="24"/>
        </w:rPr>
        <w:t>alin. (1) va avea</w:t>
      </w:r>
      <w:r w:rsidRPr="00D37AF6">
        <w:rPr>
          <w:rFonts w:ascii="Times New Roman" w:eastAsia="Times New Roman" w:hAnsi="Times New Roman" w:cs="Times New Roman"/>
          <w:sz w:val="24"/>
          <w:szCs w:val="24"/>
        </w:rPr>
        <w:t xml:space="preserve"> următorul cuprins:</w:t>
      </w:r>
    </w:p>
    <w:p w14:paraId="0900D4F1" w14:textId="6B4A1F43" w:rsidR="00C12BC4" w:rsidRPr="00D37AF6" w:rsidRDefault="00C12BC4" w:rsidP="00154D5F">
      <w:pPr>
        <w:pStyle w:val="ListParagraph"/>
        <w:pBdr>
          <w:top w:val="nil"/>
          <w:left w:val="nil"/>
          <w:bottom w:val="nil"/>
          <w:right w:val="nil"/>
          <w:between w:val="nil"/>
        </w:pBdr>
        <w:tabs>
          <w:tab w:val="left" w:pos="284"/>
          <w:tab w:val="left" w:pos="567"/>
        </w:tabs>
        <w:spacing w:line="360" w:lineRule="auto"/>
        <w:ind w:left="0"/>
        <w:jc w:val="both"/>
        <w:rPr>
          <w:rFonts w:ascii="Times New Roman" w:eastAsia="Times New Roman" w:hAnsi="Times New Roman" w:cs="Times New Roman"/>
          <w:sz w:val="24"/>
          <w:szCs w:val="24"/>
        </w:rPr>
      </w:pPr>
      <w:r w:rsidRPr="00D37AF6">
        <w:rPr>
          <w:rFonts w:ascii="Times New Roman" w:eastAsia="Times New Roman" w:hAnsi="Times New Roman" w:cs="Times New Roman"/>
          <w:sz w:val="24"/>
          <w:szCs w:val="24"/>
        </w:rPr>
        <w:t xml:space="preserve">„(1) </w:t>
      </w:r>
      <w:r w:rsidRPr="00D37AF6">
        <w:rPr>
          <w:rFonts w:ascii="Times New Roman" w:eastAsia="Times New Roman" w:hAnsi="Times New Roman" w:cs="Times New Roman"/>
          <w:color w:val="000000"/>
          <w:sz w:val="24"/>
          <w:szCs w:val="24"/>
        </w:rPr>
        <w:t xml:space="preserve">Orice salariat are dreptul la un salariu minim aprobat în condițiile </w:t>
      </w:r>
      <w:r w:rsidRPr="00D37AF6">
        <w:rPr>
          <w:rFonts w:ascii="Times New Roman" w:eastAsia="Times New Roman" w:hAnsi="Times New Roman" w:cs="Times New Roman"/>
          <w:sz w:val="24"/>
          <w:szCs w:val="24"/>
        </w:rPr>
        <w:t>L</w:t>
      </w:r>
      <w:r w:rsidRPr="00D37AF6">
        <w:rPr>
          <w:rFonts w:ascii="Times New Roman" w:eastAsia="Times New Roman" w:hAnsi="Times New Roman" w:cs="Times New Roman"/>
          <w:color w:val="000000"/>
          <w:sz w:val="24"/>
          <w:szCs w:val="24"/>
        </w:rPr>
        <w:t xml:space="preserve">egii </w:t>
      </w:r>
      <w:r w:rsidR="002F1745" w:rsidRPr="00D37AF6">
        <w:rPr>
          <w:rFonts w:ascii="Times New Roman" w:eastAsia="Times New Roman" w:hAnsi="Times New Roman" w:cs="Times New Roman"/>
          <w:color w:val="000000"/>
          <w:sz w:val="24"/>
          <w:szCs w:val="24"/>
        </w:rPr>
        <w:t xml:space="preserve"> </w:t>
      </w:r>
      <w:r w:rsidRPr="00D37AF6">
        <w:rPr>
          <w:rFonts w:ascii="Times New Roman" w:eastAsia="Times New Roman" w:hAnsi="Times New Roman" w:cs="Times New Roman"/>
          <w:color w:val="000000"/>
          <w:sz w:val="24"/>
          <w:szCs w:val="24"/>
        </w:rPr>
        <w:t>nr. 1432/2000</w:t>
      </w:r>
      <w:r w:rsidR="009A05B4" w:rsidRPr="00D37AF6">
        <w:rPr>
          <w:rFonts w:ascii="Times New Roman" w:eastAsia="Times New Roman" w:hAnsi="Times New Roman" w:cs="Times New Roman"/>
          <w:color w:val="000000"/>
          <w:sz w:val="24"/>
          <w:szCs w:val="24"/>
        </w:rPr>
        <w:t xml:space="preserve"> privind modul de stabilire şi reexaminare a salariului minim</w:t>
      </w:r>
      <w:r w:rsidR="00C83F48" w:rsidRPr="00D37AF6">
        <w:rPr>
          <w:rFonts w:ascii="Times New Roman" w:eastAsia="Times New Roman" w:hAnsi="Times New Roman" w:cs="Times New Roman"/>
          <w:color w:val="000000"/>
          <w:sz w:val="24"/>
          <w:szCs w:val="24"/>
        </w:rPr>
        <w:t>.</w:t>
      </w:r>
      <w:r w:rsidRPr="00D37AF6">
        <w:rPr>
          <w:rFonts w:ascii="Times New Roman" w:eastAsia="Times New Roman" w:hAnsi="Times New Roman" w:cs="Times New Roman"/>
          <w:color w:val="000000"/>
          <w:sz w:val="24"/>
          <w:szCs w:val="24"/>
        </w:rPr>
        <w:t>”</w:t>
      </w:r>
      <w:r w:rsidRPr="00D37AF6">
        <w:rPr>
          <w:rFonts w:ascii="Times New Roman" w:eastAsia="Times New Roman" w:hAnsi="Times New Roman" w:cs="Times New Roman"/>
          <w:sz w:val="24"/>
          <w:szCs w:val="24"/>
        </w:rPr>
        <w:t>;</w:t>
      </w:r>
    </w:p>
    <w:p w14:paraId="7FF5E488" w14:textId="5324F867" w:rsidR="00C12BC4" w:rsidRPr="00D37AF6" w:rsidRDefault="00C12BC4" w:rsidP="00154D5F">
      <w:pPr>
        <w:pStyle w:val="ListParagraph"/>
        <w:pBdr>
          <w:top w:val="nil"/>
          <w:left w:val="nil"/>
          <w:bottom w:val="nil"/>
          <w:right w:val="nil"/>
          <w:between w:val="nil"/>
        </w:pBdr>
        <w:tabs>
          <w:tab w:val="left" w:pos="284"/>
          <w:tab w:val="left" w:pos="567"/>
        </w:tabs>
        <w:spacing w:line="360" w:lineRule="auto"/>
        <w:ind w:left="0"/>
        <w:jc w:val="both"/>
        <w:rPr>
          <w:rFonts w:ascii="Times New Roman" w:eastAsia="Times New Roman" w:hAnsi="Times New Roman" w:cs="Times New Roman"/>
          <w:sz w:val="24"/>
          <w:szCs w:val="24"/>
        </w:rPr>
      </w:pPr>
      <w:r w:rsidRPr="00D37AF6">
        <w:rPr>
          <w:rFonts w:ascii="Times New Roman" w:eastAsia="Times New Roman" w:hAnsi="Times New Roman" w:cs="Times New Roman"/>
          <w:color w:val="000000"/>
          <w:sz w:val="24"/>
          <w:szCs w:val="24"/>
        </w:rPr>
        <w:t>la alin. (2) cuvântul „retribuție” se substituie prin cuvântul „remunerație</w:t>
      </w:r>
      <w:r w:rsidRPr="00D37AF6">
        <w:rPr>
          <w:rFonts w:ascii="Times New Roman" w:eastAsia="Times New Roman" w:hAnsi="Times New Roman" w:cs="Times New Roman"/>
          <w:sz w:val="24"/>
          <w:szCs w:val="24"/>
        </w:rPr>
        <w:t>”</w:t>
      </w:r>
      <w:r w:rsidRPr="00D37AF6">
        <w:rPr>
          <w:rFonts w:ascii="Times New Roman" w:eastAsia="Times New Roman" w:hAnsi="Times New Roman" w:cs="Times New Roman"/>
          <w:color w:val="000000"/>
          <w:sz w:val="24"/>
          <w:szCs w:val="24"/>
        </w:rPr>
        <w:t xml:space="preserve">, </w:t>
      </w:r>
      <w:r w:rsidRPr="00D37AF6">
        <w:rPr>
          <w:rFonts w:ascii="Times New Roman" w:eastAsia="Times New Roman" w:hAnsi="Times New Roman" w:cs="Times New Roman"/>
          <w:sz w:val="24"/>
          <w:szCs w:val="24"/>
        </w:rPr>
        <w:t xml:space="preserve">iar </w:t>
      </w:r>
      <w:r w:rsidRPr="00D37AF6">
        <w:rPr>
          <w:rFonts w:ascii="Times New Roman" w:eastAsia="Times New Roman" w:hAnsi="Times New Roman" w:cs="Times New Roman"/>
          <w:color w:val="000000"/>
          <w:sz w:val="24"/>
          <w:szCs w:val="24"/>
        </w:rPr>
        <w:t>după cuv</w:t>
      </w:r>
      <w:r w:rsidR="002F1745" w:rsidRPr="00D37AF6">
        <w:rPr>
          <w:rFonts w:ascii="Times New Roman" w:eastAsia="Times New Roman" w:hAnsi="Times New Roman" w:cs="Times New Roman"/>
          <w:color w:val="000000"/>
          <w:sz w:val="24"/>
          <w:szCs w:val="24"/>
        </w:rPr>
        <w:t>â</w:t>
      </w:r>
      <w:r w:rsidRPr="00D37AF6">
        <w:rPr>
          <w:rFonts w:ascii="Times New Roman" w:eastAsia="Times New Roman" w:hAnsi="Times New Roman" w:cs="Times New Roman"/>
          <w:color w:val="000000"/>
          <w:sz w:val="24"/>
          <w:szCs w:val="24"/>
        </w:rPr>
        <w:t xml:space="preserve">ntul „angajatorul” se </w:t>
      </w:r>
      <w:r w:rsidR="00C83F48" w:rsidRPr="00D37AF6">
        <w:rPr>
          <w:rFonts w:ascii="Times New Roman" w:eastAsia="Times New Roman" w:hAnsi="Times New Roman" w:cs="Times New Roman"/>
          <w:color w:val="000000"/>
          <w:sz w:val="24"/>
          <w:szCs w:val="24"/>
        </w:rPr>
        <w:t>completează cu textul</w:t>
      </w:r>
      <w:r w:rsidRPr="00D37AF6">
        <w:rPr>
          <w:rFonts w:ascii="Times New Roman" w:eastAsia="Times New Roman" w:hAnsi="Times New Roman" w:cs="Times New Roman"/>
          <w:color w:val="000000"/>
          <w:sz w:val="24"/>
          <w:szCs w:val="24"/>
        </w:rPr>
        <w:t xml:space="preserve"> „</w:t>
      </w:r>
      <w:r w:rsidR="00C83F48" w:rsidRPr="00D37AF6">
        <w:rPr>
          <w:rFonts w:ascii="Times New Roman" w:eastAsia="Times New Roman" w:hAnsi="Times New Roman" w:cs="Times New Roman"/>
          <w:color w:val="000000"/>
          <w:sz w:val="24"/>
          <w:szCs w:val="24"/>
        </w:rPr>
        <w:t xml:space="preserve"> , </w:t>
      </w:r>
      <w:r w:rsidRPr="00D37AF6">
        <w:rPr>
          <w:rFonts w:ascii="Times New Roman" w:eastAsia="Times New Roman" w:hAnsi="Times New Roman" w:cs="Times New Roman"/>
          <w:color w:val="000000"/>
          <w:sz w:val="24"/>
          <w:szCs w:val="24"/>
        </w:rPr>
        <w:t>inclusiv din sectorul public”.</w:t>
      </w:r>
    </w:p>
    <w:p w14:paraId="174D4472" w14:textId="0F9AB243" w:rsidR="00C12BC4" w:rsidRPr="00D37AF6" w:rsidRDefault="002A3AD4" w:rsidP="00154D5F">
      <w:pPr>
        <w:pStyle w:val="ListParagraph"/>
        <w:pBdr>
          <w:top w:val="nil"/>
          <w:left w:val="nil"/>
          <w:bottom w:val="nil"/>
          <w:right w:val="nil"/>
          <w:between w:val="nil"/>
        </w:pBdr>
        <w:tabs>
          <w:tab w:val="left" w:pos="284"/>
          <w:tab w:val="left" w:pos="567"/>
        </w:tabs>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w:t>
      </w:r>
      <w:r w:rsidR="00C12BC4" w:rsidRPr="00D37AF6">
        <w:rPr>
          <w:rFonts w:ascii="Times New Roman" w:eastAsia="Times New Roman" w:hAnsi="Times New Roman" w:cs="Times New Roman"/>
          <w:b/>
          <w:bCs/>
          <w:sz w:val="24"/>
          <w:szCs w:val="24"/>
        </w:rPr>
        <w:t>.</w:t>
      </w:r>
      <w:r w:rsidR="00C12BC4" w:rsidRPr="00D37AF6">
        <w:rPr>
          <w:rFonts w:ascii="Times New Roman" w:eastAsia="Times New Roman" w:hAnsi="Times New Roman" w:cs="Times New Roman"/>
          <w:sz w:val="24"/>
          <w:szCs w:val="24"/>
        </w:rPr>
        <w:t xml:space="preserve"> </w:t>
      </w:r>
      <w:r w:rsidR="00C12BC4" w:rsidRPr="00D37AF6">
        <w:rPr>
          <w:rFonts w:ascii="Times New Roman" w:eastAsia="Times New Roman" w:hAnsi="Times New Roman" w:cs="Times New Roman"/>
          <w:color w:val="000000"/>
          <w:sz w:val="24"/>
          <w:szCs w:val="24"/>
        </w:rPr>
        <w:t>Articolul 132</w:t>
      </w:r>
      <w:r w:rsidR="00C83F48" w:rsidRPr="00D37AF6">
        <w:rPr>
          <w:rFonts w:ascii="Times New Roman" w:eastAsia="Times New Roman" w:hAnsi="Times New Roman" w:cs="Times New Roman"/>
          <w:sz w:val="24"/>
          <w:szCs w:val="24"/>
        </w:rPr>
        <w:t xml:space="preserve"> va avea următorul cuprins</w:t>
      </w:r>
      <w:r w:rsidR="00C12BC4" w:rsidRPr="00D37AF6">
        <w:rPr>
          <w:rFonts w:ascii="Times New Roman" w:eastAsia="Times New Roman" w:hAnsi="Times New Roman" w:cs="Times New Roman"/>
          <w:sz w:val="24"/>
          <w:szCs w:val="24"/>
        </w:rPr>
        <w:t>:</w:t>
      </w:r>
    </w:p>
    <w:p w14:paraId="1790E299" w14:textId="443119CA" w:rsidR="00C83F48" w:rsidRPr="00D37AF6" w:rsidRDefault="00C83F48" w:rsidP="00154D5F">
      <w:pPr>
        <w:pStyle w:val="ListParagraph"/>
        <w:pBdr>
          <w:top w:val="nil"/>
          <w:left w:val="nil"/>
          <w:bottom w:val="nil"/>
          <w:right w:val="nil"/>
          <w:between w:val="nil"/>
        </w:pBdr>
        <w:tabs>
          <w:tab w:val="left" w:pos="284"/>
          <w:tab w:val="left" w:pos="567"/>
        </w:tabs>
        <w:spacing w:line="360" w:lineRule="auto"/>
        <w:ind w:left="0"/>
        <w:jc w:val="both"/>
        <w:rPr>
          <w:rFonts w:ascii="Times New Roman" w:eastAsia="Times New Roman" w:hAnsi="Times New Roman" w:cs="Times New Roman"/>
          <w:sz w:val="24"/>
          <w:szCs w:val="24"/>
        </w:rPr>
      </w:pPr>
      <w:r w:rsidRPr="00D37AF6">
        <w:rPr>
          <w:rFonts w:ascii="Times New Roman" w:eastAsia="Times New Roman" w:hAnsi="Times New Roman" w:cs="Times New Roman"/>
          <w:sz w:val="24"/>
          <w:szCs w:val="24"/>
        </w:rPr>
        <w:t>„Articolul 132. Modul de stabilire și de reexaminare a salariului minim</w:t>
      </w:r>
    </w:p>
    <w:p w14:paraId="77E49694" w14:textId="0628404F" w:rsidR="00C12BC4" w:rsidRDefault="00C12BC4" w:rsidP="00154D5F">
      <w:pPr>
        <w:pStyle w:val="ListParagraph"/>
        <w:tabs>
          <w:tab w:val="left" w:pos="284"/>
          <w:tab w:val="left" w:pos="567"/>
        </w:tabs>
        <w:spacing w:line="360" w:lineRule="auto"/>
        <w:ind w:left="0"/>
        <w:jc w:val="both"/>
        <w:rPr>
          <w:rFonts w:ascii="Times New Roman" w:eastAsia="Times New Roman" w:hAnsi="Times New Roman" w:cs="Times New Roman"/>
          <w:sz w:val="24"/>
          <w:szCs w:val="24"/>
        </w:rPr>
      </w:pPr>
      <w:r w:rsidRPr="00D37AF6">
        <w:rPr>
          <w:rFonts w:ascii="Times New Roman" w:eastAsia="Times New Roman" w:hAnsi="Times New Roman" w:cs="Times New Roman"/>
          <w:sz w:val="24"/>
          <w:szCs w:val="24"/>
        </w:rPr>
        <w:t>Salariul minim se stabileşte şi se reexaminează în modul prevăzut de Legea                    nr.1432/2000</w:t>
      </w:r>
      <w:r w:rsidR="009A05B4" w:rsidRPr="00D37AF6">
        <w:rPr>
          <w:rFonts w:ascii="Times New Roman" w:eastAsia="Times New Roman" w:hAnsi="Times New Roman" w:cs="Times New Roman"/>
          <w:sz w:val="24"/>
          <w:szCs w:val="24"/>
        </w:rPr>
        <w:t xml:space="preserve"> privind modul de stabilire şi reexaminare a salariului minim</w:t>
      </w:r>
      <w:r w:rsidR="00C83F48" w:rsidRPr="00D37AF6">
        <w:rPr>
          <w:rFonts w:ascii="Times New Roman" w:eastAsia="Times New Roman" w:hAnsi="Times New Roman" w:cs="Times New Roman"/>
          <w:sz w:val="24"/>
          <w:szCs w:val="24"/>
        </w:rPr>
        <w:t>.</w:t>
      </w:r>
      <w:r w:rsidRPr="00D37AF6">
        <w:rPr>
          <w:rFonts w:ascii="Times New Roman" w:eastAsia="Times New Roman" w:hAnsi="Times New Roman" w:cs="Times New Roman"/>
          <w:sz w:val="24"/>
          <w:szCs w:val="24"/>
        </w:rPr>
        <w:t>”</w:t>
      </w:r>
    </w:p>
    <w:p w14:paraId="2782802B" w14:textId="77777777" w:rsidR="000A6800" w:rsidRDefault="000A6800" w:rsidP="00154D5F">
      <w:pPr>
        <w:pStyle w:val="ListParagraph"/>
        <w:tabs>
          <w:tab w:val="left" w:pos="284"/>
          <w:tab w:val="left" w:pos="567"/>
        </w:tabs>
        <w:spacing w:line="360" w:lineRule="auto"/>
        <w:ind w:left="0"/>
        <w:jc w:val="both"/>
        <w:rPr>
          <w:rFonts w:ascii="Times New Roman" w:eastAsia="Times New Roman" w:hAnsi="Times New Roman" w:cs="Times New Roman"/>
          <w:sz w:val="24"/>
          <w:szCs w:val="24"/>
        </w:rPr>
      </w:pPr>
    </w:p>
    <w:p w14:paraId="20A888BA" w14:textId="3E1F3F70" w:rsidR="000A6800" w:rsidRPr="00D37AF6" w:rsidRDefault="000A6800" w:rsidP="00154D5F">
      <w:pPr>
        <w:pStyle w:val="ListParagraph"/>
        <w:tabs>
          <w:tab w:val="left" w:pos="284"/>
          <w:tab w:val="left" w:pos="567"/>
        </w:tabs>
        <w:spacing w:line="360" w:lineRule="auto"/>
        <w:ind w:left="0"/>
        <w:jc w:val="both"/>
        <w:rPr>
          <w:rFonts w:ascii="Times New Roman" w:eastAsia="Times New Roman" w:hAnsi="Times New Roman" w:cs="Times New Roman"/>
          <w:sz w:val="24"/>
          <w:szCs w:val="24"/>
        </w:rPr>
      </w:pPr>
      <w:r w:rsidRPr="00B017AB">
        <w:rPr>
          <w:rFonts w:ascii="Times New Roman" w:eastAsia="Times New Roman" w:hAnsi="Times New Roman" w:cs="Times New Roman"/>
          <w:b/>
          <w:sz w:val="24"/>
          <w:szCs w:val="24"/>
        </w:rPr>
        <w:t>Art. IV.</w:t>
      </w:r>
      <w:r w:rsidRPr="00B017AB">
        <w:rPr>
          <w:rFonts w:ascii="Times New Roman" w:eastAsia="Times New Roman" w:hAnsi="Times New Roman" w:cs="Times New Roman"/>
          <w:sz w:val="24"/>
          <w:szCs w:val="24"/>
        </w:rPr>
        <w:t xml:space="preserve"> – Prezenta lege intră în vigoare </w:t>
      </w:r>
      <w:r w:rsidR="00B671AE" w:rsidRPr="00B017AB">
        <w:rPr>
          <w:rFonts w:ascii="Times New Roman" w:eastAsia="Times New Roman" w:hAnsi="Times New Roman" w:cs="Times New Roman"/>
          <w:sz w:val="24"/>
          <w:szCs w:val="24"/>
        </w:rPr>
        <w:t>la data publicării în Monitorul Oficial.</w:t>
      </w:r>
    </w:p>
    <w:p w14:paraId="01A44A37" w14:textId="77777777" w:rsidR="00896318" w:rsidRDefault="00896318" w:rsidP="00154D5F">
      <w:pPr>
        <w:tabs>
          <w:tab w:val="left" w:pos="284"/>
          <w:tab w:val="left" w:pos="567"/>
        </w:tabs>
        <w:spacing w:line="360" w:lineRule="auto"/>
        <w:rPr>
          <w:rFonts w:ascii="Times New Roman" w:eastAsia="Times New Roman" w:hAnsi="Times New Roman" w:cs="Times New Roman"/>
          <w:color w:val="000000"/>
          <w:sz w:val="24"/>
          <w:szCs w:val="24"/>
        </w:rPr>
      </w:pPr>
    </w:p>
    <w:p w14:paraId="00000043" w14:textId="2369431A" w:rsidR="00CB7147" w:rsidRPr="00076931" w:rsidRDefault="004A2B97" w:rsidP="00154D5F">
      <w:pPr>
        <w:tabs>
          <w:tab w:val="left" w:pos="284"/>
          <w:tab w:val="left" w:pos="567"/>
        </w:tabs>
        <w:spacing w:line="360" w:lineRule="auto"/>
        <w:jc w:val="center"/>
        <w:rPr>
          <w:rFonts w:ascii="Times New Roman" w:eastAsia="Times New Roman" w:hAnsi="Times New Roman" w:cs="Times New Roman"/>
          <w:b/>
          <w:color w:val="000000"/>
          <w:spacing w:val="20"/>
          <w:sz w:val="24"/>
          <w:szCs w:val="24"/>
        </w:rPr>
      </w:pPr>
      <w:r w:rsidRPr="00D37AF6">
        <w:rPr>
          <w:rFonts w:ascii="Times New Roman" w:eastAsia="Times New Roman" w:hAnsi="Times New Roman" w:cs="Times New Roman"/>
          <w:b/>
          <w:color w:val="000000"/>
          <w:spacing w:val="20"/>
          <w:sz w:val="24"/>
          <w:szCs w:val="24"/>
        </w:rPr>
        <w:t>PREȘEDINTELE  PARLAMENTULUI</w:t>
      </w:r>
    </w:p>
    <w:sectPr w:rsidR="00CB7147" w:rsidRPr="00076931">
      <w:headerReference w:type="default" r:id="rId9"/>
      <w:footerReference w:type="even" r:id="rId10"/>
      <w:footerReference w:type="default" r:id="rId11"/>
      <w:headerReference w:type="first" r:id="rId12"/>
      <w:footerReference w:type="first" r:id="rId13"/>
      <w:pgSz w:w="11906" w:h="16838"/>
      <w:pgMar w:top="1134" w:right="1701" w:bottom="1134"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B67DB" w14:textId="77777777" w:rsidR="00BB2AB8" w:rsidRDefault="00BB2AB8">
      <w:r>
        <w:separator/>
      </w:r>
    </w:p>
  </w:endnote>
  <w:endnote w:type="continuationSeparator" w:id="0">
    <w:p w14:paraId="00F99201" w14:textId="77777777" w:rsidR="00BB2AB8" w:rsidRDefault="00BB2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1" w:fontKey="{9EF0D80C-A9BA-4F30-89EA-23A60364F92C}"/>
    <w:embedBold r:id="rId2" w:fontKey="{FC91B867-A990-4462-8DDE-8325E7832766}"/>
  </w:font>
  <w:font w:name="Calibri">
    <w:panose1 w:val="020F0502020204030204"/>
    <w:charset w:val="00"/>
    <w:family w:val="swiss"/>
    <w:pitch w:val="variable"/>
    <w:sig w:usb0="E4002EFF" w:usb1="C200247B" w:usb2="00000009" w:usb3="00000000" w:csb0="000001FF" w:csb1="00000000"/>
    <w:embedRegular r:id="rId3" w:fontKey="{54084D47-FC3A-41D7-B835-E77E1ABBF3EE}"/>
  </w:font>
  <w:font w:name="Tahoma">
    <w:panose1 w:val="020B0604030504040204"/>
    <w:charset w:val="00"/>
    <w:family w:val="swiss"/>
    <w:pitch w:val="variable"/>
    <w:sig w:usb0="E1002EFF" w:usb1="C000605B" w:usb2="00000029" w:usb3="00000000" w:csb0="000101FF" w:csb1="00000000"/>
    <w:embedRegular r:id="rId4" w:fontKey="{3135699E-E29F-4FB9-B3A1-38CE256D6EFC}"/>
  </w:font>
  <w:font w:name="EUAlbertina">
    <w:altName w:val="Calibri"/>
    <w:charset w:val="EE"/>
    <w:family w:val="swiss"/>
    <w:pitch w:val="default"/>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embedRegular r:id="rId5" w:fontKey="{1E3449C1-E286-4089-A3EF-8DDBFA2713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6" w14:textId="77777777" w:rsidR="00CB7147" w:rsidRDefault="004A2B97">
    <w:pPr>
      <w:pBdr>
        <w:top w:val="nil"/>
        <w:left w:val="nil"/>
        <w:bottom w:val="nil"/>
        <w:right w:val="nil"/>
        <w:between w:val="nil"/>
      </w:pBdr>
      <w:tabs>
        <w:tab w:val="center" w:pos="4677"/>
        <w:tab w:val="right" w:pos="9355"/>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end"/>
    </w:r>
  </w:p>
  <w:p w14:paraId="00000047" w14:textId="77777777" w:rsidR="00CB7147" w:rsidRDefault="00CB7147">
    <w:pPr>
      <w:pBdr>
        <w:top w:val="nil"/>
        <w:left w:val="nil"/>
        <w:bottom w:val="nil"/>
        <w:right w:val="nil"/>
        <w:between w:val="nil"/>
      </w:pBdr>
      <w:tabs>
        <w:tab w:val="center" w:pos="4677"/>
        <w:tab w:val="right" w:pos="9355"/>
      </w:tabs>
      <w:ind w:right="360"/>
      <w:rPr>
        <w:rFonts w:ascii="Calibri" w:eastAsia="Calibri" w:hAnsi="Calibri" w:cs="Calibri"/>
        <w:color w:val="000000"/>
        <w:sz w:val="22"/>
        <w:szCs w:val="22"/>
      </w:rPr>
    </w:pPr>
  </w:p>
  <w:p w14:paraId="00000048" w14:textId="77777777" w:rsidR="00CB7147" w:rsidRDefault="00CB71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9" w14:textId="5E1E1CC3" w:rsidR="00CB7147" w:rsidRDefault="004A2B97">
    <w:pPr>
      <w:spacing w:after="40"/>
      <w:jc w:val="center"/>
      <w:rPr>
        <w:sz w:val="19"/>
        <w:szCs w:val="19"/>
      </w:rPr>
    </w:pPr>
    <w:r>
      <w:rPr>
        <w:sz w:val="19"/>
        <w:szCs w:val="19"/>
      </w:rPr>
      <w:fldChar w:fldCharType="begin"/>
    </w:r>
    <w:r>
      <w:rPr>
        <w:sz w:val="19"/>
        <w:szCs w:val="19"/>
      </w:rPr>
      <w:instrText>PAGE</w:instrText>
    </w:r>
    <w:r>
      <w:rPr>
        <w:sz w:val="19"/>
        <w:szCs w:val="19"/>
      </w:rPr>
      <w:fldChar w:fldCharType="separate"/>
    </w:r>
    <w:r w:rsidR="00BD507F">
      <w:rPr>
        <w:noProof/>
        <w:sz w:val="19"/>
        <w:szCs w:val="19"/>
      </w:rPr>
      <w:t>1</w:t>
    </w:r>
    <w:r>
      <w:rPr>
        <w:sz w:val="19"/>
        <w:szCs w:val="19"/>
      </w:rPr>
      <w:fldChar w:fldCharType="end"/>
    </w:r>
  </w:p>
  <w:p w14:paraId="0000004A" w14:textId="77777777" w:rsidR="00CB7147" w:rsidRDefault="00CB7147">
    <w:pPr>
      <w:pBdr>
        <w:top w:val="nil"/>
        <w:left w:val="nil"/>
        <w:bottom w:val="nil"/>
        <w:right w:val="nil"/>
        <w:between w:val="nil"/>
      </w:pBdr>
      <w:tabs>
        <w:tab w:val="center" w:pos="4677"/>
        <w:tab w:val="right" w:pos="9355"/>
        <w:tab w:val="left" w:pos="3709"/>
        <w:tab w:val="left" w:pos="3828"/>
      </w:tabs>
      <w:rPr>
        <w:b/>
        <w:color w:val="194363"/>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B" w14:textId="77777777" w:rsidR="00CB7147" w:rsidRDefault="004A2B97">
    <w:pPr>
      <w:spacing w:after="40"/>
      <w:jc w:val="center"/>
      <w:rPr>
        <w:color w:val="194363"/>
        <w:sz w:val="19"/>
        <w:szCs w:val="19"/>
      </w:rPr>
    </w:pPr>
    <w:r>
      <w:rPr>
        <w:color w:val="194363"/>
        <w:sz w:val="19"/>
        <w:szCs w:val="19"/>
      </w:rPr>
      <w:fldChar w:fldCharType="begin"/>
    </w:r>
    <w:r>
      <w:rPr>
        <w:color w:val="194363"/>
        <w:sz w:val="19"/>
        <w:szCs w:val="19"/>
      </w:rPr>
      <w:instrText>PAGE</w:instrText>
    </w:r>
    <w:r>
      <w:rPr>
        <w:color w:val="194363"/>
        <w:sz w:val="19"/>
        <w:szCs w:val="19"/>
      </w:rPr>
      <w:fldChar w:fldCharType="end"/>
    </w:r>
  </w:p>
  <w:p w14:paraId="0000004C" w14:textId="77777777" w:rsidR="00CB7147" w:rsidRDefault="004A2B97">
    <w:pPr>
      <w:pBdr>
        <w:top w:val="nil"/>
        <w:left w:val="nil"/>
        <w:bottom w:val="nil"/>
        <w:right w:val="nil"/>
        <w:between w:val="nil"/>
      </w:pBdr>
      <w:tabs>
        <w:tab w:val="center" w:pos="4677"/>
        <w:tab w:val="right" w:pos="9355"/>
        <w:tab w:val="left" w:pos="3709"/>
        <w:tab w:val="left" w:pos="3828"/>
      </w:tabs>
      <w:rPr>
        <w:b/>
        <w:color w:val="194363"/>
        <w:sz w:val="22"/>
        <w:szCs w:val="22"/>
      </w:rPr>
    </w:pPr>
    <w:r>
      <w:rPr>
        <w:b/>
        <w:color w:val="194363"/>
        <w:sz w:val="14"/>
        <w:szCs w:val="14"/>
      </w:rPr>
      <w:t>SOȚCHI &amp; PARTNERS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181BE" w14:textId="77777777" w:rsidR="00BB2AB8" w:rsidRDefault="00BB2AB8">
      <w:r>
        <w:separator/>
      </w:r>
    </w:p>
  </w:footnote>
  <w:footnote w:type="continuationSeparator" w:id="0">
    <w:p w14:paraId="191A473E" w14:textId="77777777" w:rsidR="00BB2AB8" w:rsidRDefault="00BB2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4" w14:textId="77777777" w:rsidR="00CB7147" w:rsidRDefault="00CB7147">
    <w:pPr>
      <w:tabs>
        <w:tab w:val="center" w:pos="4677"/>
        <w:tab w:val="left" w:pos="7066"/>
        <w:tab w:val="right" w:pos="7936"/>
        <w:tab w:val="right" w:pos="9355"/>
      </w:tabs>
      <w:jc w:val="right"/>
      <w:rPr>
        <w:b/>
        <w:smallCaps/>
        <w:color w:val="194363"/>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5" w14:textId="77777777" w:rsidR="00CB7147" w:rsidRDefault="00CB7147">
    <w:pPr>
      <w:tabs>
        <w:tab w:val="center" w:pos="4677"/>
        <w:tab w:val="left" w:pos="7066"/>
        <w:tab w:val="right" w:pos="7936"/>
        <w:tab w:val="right" w:pos="9355"/>
      </w:tabs>
      <w:jc w:val="right"/>
      <w:rPr>
        <w:b/>
        <w:smallCaps/>
        <w:color w:val="194363"/>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D6106"/>
    <w:multiLevelType w:val="multilevel"/>
    <w:tmpl w:val="CA0E06E2"/>
    <w:lvl w:ilvl="0">
      <w:start w:val="1"/>
      <w:numFmt w:val="decimal"/>
      <w:pStyle w:val="D"/>
      <w:lvlText w:val="%1."/>
      <w:lvlJc w:val="left"/>
      <w:pPr>
        <w:tabs>
          <w:tab w:val="num" w:pos="720"/>
        </w:tabs>
        <w:ind w:left="720" w:hanging="720"/>
      </w:pPr>
    </w:lvl>
    <w:lvl w:ilvl="1">
      <w:start w:val="1"/>
      <w:numFmt w:val="decimal"/>
      <w:pStyle w:val="zz"/>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CE84564"/>
    <w:multiLevelType w:val="multilevel"/>
    <w:tmpl w:val="A0A66C2C"/>
    <w:lvl w:ilvl="0">
      <w:start w:val="3"/>
      <w:numFmt w:val="decimal"/>
      <w:pStyle w:val="A"/>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E1C086E"/>
    <w:multiLevelType w:val="multilevel"/>
    <w:tmpl w:val="050877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D0309FC"/>
    <w:multiLevelType w:val="hybridMultilevel"/>
    <w:tmpl w:val="EF0C4B00"/>
    <w:lvl w:ilvl="0" w:tplc="C47C7A16">
      <w:start w:val="1"/>
      <w:numFmt w:val="decimal"/>
      <w:lvlText w:val="%1."/>
      <w:lvlJc w:val="left"/>
      <w:pPr>
        <w:ind w:left="928" w:hanging="360"/>
      </w:pPr>
      <w:rPr>
        <w:rFonts w:hint="default"/>
        <w:b/>
        <w:bCs/>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4" w15:restartNumberingAfterBreak="0">
    <w:nsid w:val="623F4837"/>
    <w:multiLevelType w:val="multilevel"/>
    <w:tmpl w:val="8376E0E2"/>
    <w:lvl w:ilvl="0">
      <w:start w:val="1"/>
      <w:numFmt w:val="decimal"/>
      <w:lvlText w:val="%1."/>
      <w:lvlJc w:val="left"/>
      <w:pPr>
        <w:ind w:left="360" w:hanging="360"/>
      </w:pPr>
      <w:rPr>
        <w:rFonts w:ascii="Times New Roman" w:eastAsia="Arial" w:hAnsi="Times New Roman" w:cs="Times New Roman" w:hint="default"/>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1495" w:hanging="360"/>
      </w:pPr>
      <w:rPr>
        <w:b/>
        <w:bCs/>
      </w:r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1477844831">
    <w:abstractNumId w:val="4"/>
  </w:num>
  <w:num w:numId="2" w16cid:durableId="881401449">
    <w:abstractNumId w:val="2"/>
  </w:num>
  <w:num w:numId="3" w16cid:durableId="2069186684">
    <w:abstractNumId w:val="1"/>
  </w:num>
  <w:num w:numId="4" w16cid:durableId="475227280">
    <w:abstractNumId w:val="0"/>
  </w:num>
  <w:num w:numId="5" w16cid:durableId="13526036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54159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981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147"/>
    <w:rsid w:val="00022117"/>
    <w:rsid w:val="000233C4"/>
    <w:rsid w:val="00025B57"/>
    <w:rsid w:val="00042A17"/>
    <w:rsid w:val="00042B7F"/>
    <w:rsid w:val="00045B24"/>
    <w:rsid w:val="00076931"/>
    <w:rsid w:val="00081A08"/>
    <w:rsid w:val="000908D5"/>
    <w:rsid w:val="000A6800"/>
    <w:rsid w:val="000B237C"/>
    <w:rsid w:val="000C52C9"/>
    <w:rsid w:val="000E360D"/>
    <w:rsid w:val="000E4684"/>
    <w:rsid w:val="00104A6D"/>
    <w:rsid w:val="00141BE4"/>
    <w:rsid w:val="00153902"/>
    <w:rsid w:val="00154D5F"/>
    <w:rsid w:val="00155A3F"/>
    <w:rsid w:val="0015693C"/>
    <w:rsid w:val="001606C6"/>
    <w:rsid w:val="001A585B"/>
    <w:rsid w:val="001C030C"/>
    <w:rsid w:val="001C2068"/>
    <w:rsid w:val="001D3583"/>
    <w:rsid w:val="001D6378"/>
    <w:rsid w:val="0020022B"/>
    <w:rsid w:val="0024098F"/>
    <w:rsid w:val="002430F8"/>
    <w:rsid w:val="002621E9"/>
    <w:rsid w:val="00265A31"/>
    <w:rsid w:val="002728E5"/>
    <w:rsid w:val="0027689C"/>
    <w:rsid w:val="00280E7F"/>
    <w:rsid w:val="00287DEF"/>
    <w:rsid w:val="00291C9D"/>
    <w:rsid w:val="002A3AD4"/>
    <w:rsid w:val="002A50BE"/>
    <w:rsid w:val="002B3C18"/>
    <w:rsid w:val="002B72B3"/>
    <w:rsid w:val="002F1745"/>
    <w:rsid w:val="00312F7D"/>
    <w:rsid w:val="00325119"/>
    <w:rsid w:val="00326EDA"/>
    <w:rsid w:val="00336AC1"/>
    <w:rsid w:val="00337C3E"/>
    <w:rsid w:val="00350BAE"/>
    <w:rsid w:val="00350E68"/>
    <w:rsid w:val="0035602A"/>
    <w:rsid w:val="003821D0"/>
    <w:rsid w:val="00392618"/>
    <w:rsid w:val="00395878"/>
    <w:rsid w:val="003A34FF"/>
    <w:rsid w:val="003A5564"/>
    <w:rsid w:val="003C3B2F"/>
    <w:rsid w:val="003D1F49"/>
    <w:rsid w:val="003F52EE"/>
    <w:rsid w:val="00401824"/>
    <w:rsid w:val="0040296D"/>
    <w:rsid w:val="004164F9"/>
    <w:rsid w:val="00432F29"/>
    <w:rsid w:val="00435037"/>
    <w:rsid w:val="00463937"/>
    <w:rsid w:val="00484436"/>
    <w:rsid w:val="00497A18"/>
    <w:rsid w:val="00497B47"/>
    <w:rsid w:val="004A2B97"/>
    <w:rsid w:val="004B38A2"/>
    <w:rsid w:val="004B5E93"/>
    <w:rsid w:val="004C29FD"/>
    <w:rsid w:val="004C3EC5"/>
    <w:rsid w:val="004C4C16"/>
    <w:rsid w:val="004C5000"/>
    <w:rsid w:val="004C7963"/>
    <w:rsid w:val="004E5D2A"/>
    <w:rsid w:val="004F0060"/>
    <w:rsid w:val="004F2D02"/>
    <w:rsid w:val="00512435"/>
    <w:rsid w:val="005234B7"/>
    <w:rsid w:val="00535100"/>
    <w:rsid w:val="00537AF3"/>
    <w:rsid w:val="005403FD"/>
    <w:rsid w:val="00571090"/>
    <w:rsid w:val="00582CDE"/>
    <w:rsid w:val="0059552F"/>
    <w:rsid w:val="0059762C"/>
    <w:rsid w:val="005B6683"/>
    <w:rsid w:val="005D1E1E"/>
    <w:rsid w:val="005D3BDA"/>
    <w:rsid w:val="005E369E"/>
    <w:rsid w:val="005E63F3"/>
    <w:rsid w:val="005E77DE"/>
    <w:rsid w:val="0060071A"/>
    <w:rsid w:val="00606246"/>
    <w:rsid w:val="006253F4"/>
    <w:rsid w:val="00632D18"/>
    <w:rsid w:val="00644164"/>
    <w:rsid w:val="00647C34"/>
    <w:rsid w:val="00665E92"/>
    <w:rsid w:val="006722F6"/>
    <w:rsid w:val="00673EA4"/>
    <w:rsid w:val="006740B7"/>
    <w:rsid w:val="006761FE"/>
    <w:rsid w:val="006827AB"/>
    <w:rsid w:val="006878A3"/>
    <w:rsid w:val="006B1CDD"/>
    <w:rsid w:val="006E3570"/>
    <w:rsid w:val="006F1CB8"/>
    <w:rsid w:val="006F3ADA"/>
    <w:rsid w:val="006F5472"/>
    <w:rsid w:val="00705068"/>
    <w:rsid w:val="0071163A"/>
    <w:rsid w:val="00714221"/>
    <w:rsid w:val="00726303"/>
    <w:rsid w:val="00796987"/>
    <w:rsid w:val="007973DD"/>
    <w:rsid w:val="007A0E6D"/>
    <w:rsid w:val="007D4215"/>
    <w:rsid w:val="007D603C"/>
    <w:rsid w:val="007E6D66"/>
    <w:rsid w:val="00815D7F"/>
    <w:rsid w:val="00826917"/>
    <w:rsid w:val="008327CD"/>
    <w:rsid w:val="0083649B"/>
    <w:rsid w:val="008371F1"/>
    <w:rsid w:val="00846598"/>
    <w:rsid w:val="008569AB"/>
    <w:rsid w:val="00857B8F"/>
    <w:rsid w:val="008814FA"/>
    <w:rsid w:val="00892903"/>
    <w:rsid w:val="00896205"/>
    <w:rsid w:val="00896318"/>
    <w:rsid w:val="008A24C7"/>
    <w:rsid w:val="008A47BA"/>
    <w:rsid w:val="008A7217"/>
    <w:rsid w:val="008C5CBE"/>
    <w:rsid w:val="008E3EAC"/>
    <w:rsid w:val="0090003A"/>
    <w:rsid w:val="00924835"/>
    <w:rsid w:val="009262FF"/>
    <w:rsid w:val="00942BFA"/>
    <w:rsid w:val="00961DDA"/>
    <w:rsid w:val="009830D9"/>
    <w:rsid w:val="009A037E"/>
    <w:rsid w:val="009A05B4"/>
    <w:rsid w:val="009A10E4"/>
    <w:rsid w:val="009A695D"/>
    <w:rsid w:val="009D38AE"/>
    <w:rsid w:val="009E29FC"/>
    <w:rsid w:val="009E3E4D"/>
    <w:rsid w:val="009F53BE"/>
    <w:rsid w:val="00A05388"/>
    <w:rsid w:val="00A20404"/>
    <w:rsid w:val="00A27F53"/>
    <w:rsid w:val="00A366E5"/>
    <w:rsid w:val="00A41449"/>
    <w:rsid w:val="00A4503F"/>
    <w:rsid w:val="00A54A1C"/>
    <w:rsid w:val="00A569D5"/>
    <w:rsid w:val="00A56A11"/>
    <w:rsid w:val="00A57459"/>
    <w:rsid w:val="00A71B51"/>
    <w:rsid w:val="00A73E67"/>
    <w:rsid w:val="00A87201"/>
    <w:rsid w:val="00A968F4"/>
    <w:rsid w:val="00AC077D"/>
    <w:rsid w:val="00AC2EA9"/>
    <w:rsid w:val="00AC5372"/>
    <w:rsid w:val="00AF09F9"/>
    <w:rsid w:val="00B017AB"/>
    <w:rsid w:val="00B029FC"/>
    <w:rsid w:val="00B2278F"/>
    <w:rsid w:val="00B2415C"/>
    <w:rsid w:val="00B244B2"/>
    <w:rsid w:val="00B27748"/>
    <w:rsid w:val="00B33966"/>
    <w:rsid w:val="00B3552E"/>
    <w:rsid w:val="00B37D4D"/>
    <w:rsid w:val="00B51222"/>
    <w:rsid w:val="00B52309"/>
    <w:rsid w:val="00B631D3"/>
    <w:rsid w:val="00B671AE"/>
    <w:rsid w:val="00B750A4"/>
    <w:rsid w:val="00B93425"/>
    <w:rsid w:val="00B93F00"/>
    <w:rsid w:val="00BA7209"/>
    <w:rsid w:val="00BB24C7"/>
    <w:rsid w:val="00BB2AB8"/>
    <w:rsid w:val="00BB30E6"/>
    <w:rsid w:val="00BD507F"/>
    <w:rsid w:val="00BE6FC2"/>
    <w:rsid w:val="00BF6B5D"/>
    <w:rsid w:val="00C01A9E"/>
    <w:rsid w:val="00C12BC4"/>
    <w:rsid w:val="00C15633"/>
    <w:rsid w:val="00C158E4"/>
    <w:rsid w:val="00C22620"/>
    <w:rsid w:val="00C31695"/>
    <w:rsid w:val="00C40AD2"/>
    <w:rsid w:val="00C47CE0"/>
    <w:rsid w:val="00C61258"/>
    <w:rsid w:val="00C719F2"/>
    <w:rsid w:val="00C83F48"/>
    <w:rsid w:val="00CB7147"/>
    <w:rsid w:val="00CC35FC"/>
    <w:rsid w:val="00CC4BA2"/>
    <w:rsid w:val="00CD0BD4"/>
    <w:rsid w:val="00CD6693"/>
    <w:rsid w:val="00CE2516"/>
    <w:rsid w:val="00CE4876"/>
    <w:rsid w:val="00CF1762"/>
    <w:rsid w:val="00D0336E"/>
    <w:rsid w:val="00D05854"/>
    <w:rsid w:val="00D347FE"/>
    <w:rsid w:val="00D37AF6"/>
    <w:rsid w:val="00D40B4F"/>
    <w:rsid w:val="00D45D6C"/>
    <w:rsid w:val="00D54CFA"/>
    <w:rsid w:val="00D54FD6"/>
    <w:rsid w:val="00D660C7"/>
    <w:rsid w:val="00D71E5F"/>
    <w:rsid w:val="00DB2A48"/>
    <w:rsid w:val="00E31745"/>
    <w:rsid w:val="00E44995"/>
    <w:rsid w:val="00E45369"/>
    <w:rsid w:val="00E569E6"/>
    <w:rsid w:val="00E872D9"/>
    <w:rsid w:val="00E95F7A"/>
    <w:rsid w:val="00EB0AF1"/>
    <w:rsid w:val="00EB2A07"/>
    <w:rsid w:val="00EB41D2"/>
    <w:rsid w:val="00ED1518"/>
    <w:rsid w:val="00ED7050"/>
    <w:rsid w:val="00ED7739"/>
    <w:rsid w:val="00EE0062"/>
    <w:rsid w:val="00EE7560"/>
    <w:rsid w:val="00F00E85"/>
    <w:rsid w:val="00F07471"/>
    <w:rsid w:val="00F13047"/>
    <w:rsid w:val="00F16C7E"/>
    <w:rsid w:val="00F2112B"/>
    <w:rsid w:val="00F21E0F"/>
    <w:rsid w:val="00F31DA2"/>
    <w:rsid w:val="00F34E5A"/>
    <w:rsid w:val="00F47CD8"/>
    <w:rsid w:val="00F66B0E"/>
    <w:rsid w:val="00F80A93"/>
    <w:rsid w:val="00F9180A"/>
    <w:rsid w:val="00FA26AE"/>
    <w:rsid w:val="00FD2392"/>
    <w:rsid w:val="00FD7EF4"/>
    <w:rsid w:val="00FE6B76"/>
    <w:rsid w:val="00FF4818"/>
    <w:rsid w:val="00FF6BA0"/>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39C20"/>
  <w15:docId w15:val="{B1A86F4E-EDD6-D346-BF83-B556E0EF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sz w:val="21"/>
        <w:szCs w:val="21"/>
        <w:lang w:val="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7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imes New Roman" w:eastAsia="Times New Roman" w:hAnsi="Times New Roman" w:cs="Times New Roman"/>
      <w:i/>
      <w:color w:val="2F5496"/>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81440C"/>
    <w:pPr>
      <w:tabs>
        <w:tab w:val="center" w:pos="4677"/>
        <w:tab w:val="right" w:pos="9355"/>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81440C"/>
  </w:style>
  <w:style w:type="paragraph" w:styleId="Footer">
    <w:name w:val="footer"/>
    <w:basedOn w:val="Normal"/>
    <w:link w:val="FooterChar"/>
    <w:uiPriority w:val="99"/>
    <w:unhideWhenUsed/>
    <w:rsid w:val="0081440C"/>
    <w:pPr>
      <w:tabs>
        <w:tab w:val="center" w:pos="4677"/>
        <w:tab w:val="right" w:pos="9355"/>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81440C"/>
  </w:style>
  <w:style w:type="character" w:styleId="Hyperlink">
    <w:name w:val="Hyperlink"/>
    <w:basedOn w:val="DefaultParagraphFont"/>
    <w:uiPriority w:val="99"/>
    <w:unhideWhenUsed/>
    <w:rsid w:val="00FB1C83"/>
    <w:rPr>
      <w:color w:val="194363"/>
      <w:u w:val="single"/>
    </w:rPr>
  </w:style>
  <w:style w:type="character" w:customStyle="1" w:styleId="MeniuneNerezolvat1">
    <w:name w:val="Mențiune Nerezolvat1"/>
    <w:basedOn w:val="DefaultParagraphFont"/>
    <w:uiPriority w:val="99"/>
    <w:semiHidden/>
    <w:unhideWhenUsed/>
    <w:rsid w:val="001F7630"/>
    <w:rPr>
      <w:color w:val="605E5C"/>
      <w:shd w:val="clear" w:color="auto" w:fill="E1DFDD"/>
    </w:rPr>
  </w:style>
  <w:style w:type="character" w:styleId="PageNumber">
    <w:name w:val="page number"/>
    <w:basedOn w:val="DefaultParagraphFont"/>
    <w:uiPriority w:val="99"/>
    <w:semiHidden/>
    <w:unhideWhenUsed/>
    <w:rsid w:val="001F7630"/>
  </w:style>
  <w:style w:type="paragraph" w:styleId="ListParagraph">
    <w:name w:val="List Paragraph"/>
    <w:basedOn w:val="Normal"/>
    <w:uiPriority w:val="34"/>
    <w:qFormat/>
    <w:rsid w:val="003C7993"/>
    <w:pPr>
      <w:spacing w:after="160" w:line="259" w:lineRule="auto"/>
      <w:ind w:left="720"/>
      <w:contextualSpacing/>
    </w:pPr>
    <w:rPr>
      <w:rFonts w:asciiTheme="minorHAnsi" w:hAnsiTheme="minorHAnsi" w:cstheme="minorBidi"/>
      <w:sz w:val="22"/>
      <w:szCs w:val="22"/>
    </w:rPr>
  </w:style>
  <w:style w:type="table" w:styleId="TableGrid">
    <w:name w:val="Table Grid"/>
    <w:basedOn w:val="TableNormal"/>
    <w:uiPriority w:val="39"/>
    <w:rsid w:val="00974F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72B58"/>
    <w:rPr>
      <w:rFonts w:ascii="Tahoma" w:hAnsi="Tahoma" w:cs="Tahoma"/>
      <w:sz w:val="16"/>
      <w:szCs w:val="16"/>
    </w:rPr>
  </w:style>
  <w:style w:type="character" w:customStyle="1" w:styleId="BalloonTextChar">
    <w:name w:val="Balloon Text Char"/>
    <w:basedOn w:val="DefaultParagraphFont"/>
    <w:link w:val="BalloonText"/>
    <w:uiPriority w:val="99"/>
    <w:semiHidden/>
    <w:rsid w:val="00272B58"/>
    <w:rPr>
      <w:rFonts w:ascii="Tahoma" w:hAnsi="Tahoma" w:cs="Tahoma"/>
      <w:sz w:val="16"/>
      <w:szCs w:val="16"/>
    </w:rPr>
  </w:style>
  <w:style w:type="paragraph" w:customStyle="1" w:styleId="A">
    <w:name w:val="A"/>
    <w:basedOn w:val="Normal"/>
    <w:link w:val="ACaracter"/>
    <w:qFormat/>
    <w:rsid w:val="008906BE"/>
    <w:pPr>
      <w:numPr>
        <w:numId w:val="3"/>
      </w:numPr>
      <w:snapToGrid w:val="0"/>
      <w:spacing w:after="180" w:line="276" w:lineRule="auto"/>
      <w:ind w:left="567" w:hanging="567"/>
      <w:jc w:val="both"/>
    </w:pPr>
  </w:style>
  <w:style w:type="paragraph" w:customStyle="1" w:styleId="F">
    <w:name w:val="F"/>
    <w:basedOn w:val="A"/>
    <w:link w:val="FCaracter"/>
    <w:rsid w:val="00F57E41"/>
    <w:pPr>
      <w:numPr>
        <w:numId w:val="0"/>
      </w:numPr>
      <w:jc w:val="center"/>
    </w:pPr>
    <w:rPr>
      <w:b/>
      <w:spacing w:val="20"/>
      <w:sz w:val="24"/>
    </w:rPr>
  </w:style>
  <w:style w:type="character" w:customStyle="1" w:styleId="ACaracter">
    <w:name w:val="A Caracter"/>
    <w:basedOn w:val="DefaultParagraphFont"/>
    <w:link w:val="A"/>
    <w:rsid w:val="008906BE"/>
    <w:rPr>
      <w:lang w:val="ro-RO"/>
    </w:rPr>
  </w:style>
  <w:style w:type="paragraph" w:customStyle="1" w:styleId="D">
    <w:name w:val="D"/>
    <w:basedOn w:val="A"/>
    <w:link w:val="DCaracter"/>
    <w:qFormat/>
    <w:rsid w:val="00F57E41"/>
    <w:pPr>
      <w:numPr>
        <w:numId w:val="4"/>
      </w:numPr>
      <w:ind w:left="567" w:hanging="567"/>
    </w:pPr>
    <w:rPr>
      <w:b/>
      <w:caps/>
      <w:spacing w:val="20"/>
    </w:rPr>
  </w:style>
  <w:style w:type="character" w:customStyle="1" w:styleId="FCaracter">
    <w:name w:val="F Caracter"/>
    <w:basedOn w:val="ACaracter"/>
    <w:link w:val="F"/>
    <w:rsid w:val="00F57E41"/>
    <w:rPr>
      <w:b/>
      <w:noProof/>
      <w:spacing w:val="20"/>
      <w:sz w:val="24"/>
      <w:lang w:val="ro-RO"/>
    </w:rPr>
  </w:style>
  <w:style w:type="paragraph" w:customStyle="1" w:styleId="B">
    <w:name w:val="B"/>
    <w:basedOn w:val="A"/>
    <w:link w:val="BCaracter"/>
    <w:qFormat/>
    <w:rsid w:val="00B87F48"/>
    <w:pPr>
      <w:numPr>
        <w:numId w:val="0"/>
      </w:numPr>
      <w:ind w:left="1134"/>
    </w:pPr>
    <w:rPr>
      <w:sz w:val="20"/>
    </w:rPr>
  </w:style>
  <w:style w:type="character" w:customStyle="1" w:styleId="DCaracter">
    <w:name w:val="D Caracter"/>
    <w:basedOn w:val="ACaracter"/>
    <w:link w:val="D"/>
    <w:rsid w:val="00F57E41"/>
    <w:rPr>
      <w:b/>
      <w:caps/>
      <w:noProof/>
      <w:spacing w:val="20"/>
      <w:lang w:val="ro-RO"/>
    </w:rPr>
  </w:style>
  <w:style w:type="character" w:customStyle="1" w:styleId="BCaracter">
    <w:name w:val="B Caracter"/>
    <w:basedOn w:val="DCaracter"/>
    <w:link w:val="B"/>
    <w:rsid w:val="00B87F48"/>
    <w:rPr>
      <w:b w:val="0"/>
      <w:caps w:val="0"/>
      <w:noProof/>
      <w:spacing w:val="20"/>
      <w:sz w:val="20"/>
      <w:lang w:val="ro-RO"/>
    </w:rPr>
  </w:style>
  <w:style w:type="paragraph" w:customStyle="1" w:styleId="C">
    <w:name w:val="C"/>
    <w:basedOn w:val="A"/>
    <w:link w:val="CCaracter"/>
    <w:qFormat/>
    <w:rsid w:val="00D35425"/>
    <w:pPr>
      <w:numPr>
        <w:numId w:val="0"/>
      </w:numPr>
      <w:tabs>
        <w:tab w:val="num" w:pos="720"/>
      </w:tabs>
      <w:spacing w:after="80"/>
      <w:ind w:left="567" w:hanging="567"/>
    </w:pPr>
    <w:rPr>
      <w:b/>
      <w:bCs/>
    </w:rPr>
  </w:style>
  <w:style w:type="character" w:customStyle="1" w:styleId="CCaracter">
    <w:name w:val="C Caracter"/>
    <w:basedOn w:val="ACaracter"/>
    <w:link w:val="C"/>
    <w:rsid w:val="00D35425"/>
    <w:rPr>
      <w:b/>
      <w:bCs/>
      <w:lang w:val="ro-RO"/>
    </w:rPr>
  </w:style>
  <w:style w:type="paragraph" w:customStyle="1" w:styleId="zz">
    <w:name w:val="zz"/>
    <w:basedOn w:val="Normal"/>
    <w:link w:val="zzCaracter"/>
    <w:qFormat/>
    <w:rsid w:val="00D35425"/>
    <w:pPr>
      <w:numPr>
        <w:ilvl w:val="1"/>
        <w:numId w:val="6"/>
      </w:numPr>
      <w:snapToGrid w:val="0"/>
      <w:spacing w:after="180" w:line="276" w:lineRule="auto"/>
      <w:ind w:left="0"/>
      <w:jc w:val="both"/>
    </w:pPr>
  </w:style>
  <w:style w:type="character" w:customStyle="1" w:styleId="zzCaracter">
    <w:name w:val="zz Caracter"/>
    <w:basedOn w:val="DefaultParagraphFont"/>
    <w:link w:val="zz"/>
    <w:rsid w:val="00D35425"/>
    <w:rPr>
      <w:lang w:val="ro-RO"/>
    </w:rPr>
  </w:style>
  <w:style w:type="table" w:styleId="TableGridLight">
    <w:name w:val="Grid Table Light"/>
    <w:basedOn w:val="TableNormal"/>
    <w:uiPriority w:val="40"/>
    <w:rsid w:val="008919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3">
    <w:name w:val="Grid Table 1 Light Accent 3"/>
    <w:basedOn w:val="TableNormal"/>
    <w:uiPriority w:val="46"/>
    <w:rsid w:val="0089192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9192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CB00DD"/>
    <w:rPr>
      <w:color w:val="605E5C"/>
      <w:shd w:val="clear" w:color="auto" w:fill="E1DFDD"/>
    </w:rPr>
  </w:style>
  <w:style w:type="paragraph" w:styleId="EndnoteText">
    <w:name w:val="endnote text"/>
    <w:basedOn w:val="Normal"/>
    <w:link w:val="EndnoteTextChar"/>
    <w:uiPriority w:val="99"/>
    <w:semiHidden/>
    <w:unhideWhenUsed/>
    <w:rsid w:val="00B43353"/>
    <w:rPr>
      <w:sz w:val="20"/>
      <w:szCs w:val="20"/>
    </w:rPr>
  </w:style>
  <w:style w:type="character" w:customStyle="1" w:styleId="EndnoteTextChar">
    <w:name w:val="Endnote Text Char"/>
    <w:basedOn w:val="DefaultParagraphFont"/>
    <w:link w:val="EndnoteText"/>
    <w:uiPriority w:val="99"/>
    <w:semiHidden/>
    <w:rsid w:val="00B43353"/>
    <w:rPr>
      <w:sz w:val="20"/>
      <w:szCs w:val="20"/>
      <w:lang w:val="ro-RO"/>
    </w:rPr>
  </w:style>
  <w:style w:type="character" w:styleId="EndnoteReference">
    <w:name w:val="endnote reference"/>
    <w:basedOn w:val="DefaultParagraphFont"/>
    <w:uiPriority w:val="99"/>
    <w:semiHidden/>
    <w:unhideWhenUsed/>
    <w:rsid w:val="00B43353"/>
    <w:rPr>
      <w:vertAlign w:val="superscript"/>
    </w:rPr>
  </w:style>
  <w:style w:type="paragraph" w:styleId="FootnoteText">
    <w:name w:val="footnote text"/>
    <w:basedOn w:val="Normal"/>
    <w:link w:val="FootnoteTextChar"/>
    <w:uiPriority w:val="99"/>
    <w:semiHidden/>
    <w:unhideWhenUsed/>
    <w:rsid w:val="000A0FE2"/>
    <w:rPr>
      <w:sz w:val="16"/>
      <w:szCs w:val="20"/>
    </w:rPr>
  </w:style>
  <w:style w:type="character" w:customStyle="1" w:styleId="FootnoteTextChar">
    <w:name w:val="Footnote Text Char"/>
    <w:basedOn w:val="DefaultParagraphFont"/>
    <w:link w:val="FootnoteText"/>
    <w:uiPriority w:val="99"/>
    <w:semiHidden/>
    <w:rsid w:val="000A0FE2"/>
    <w:rPr>
      <w:sz w:val="16"/>
      <w:szCs w:val="20"/>
      <w:lang w:val="ro-RO"/>
    </w:rPr>
  </w:style>
  <w:style w:type="character" w:styleId="FootnoteReference">
    <w:name w:val="footnote reference"/>
    <w:basedOn w:val="DefaultParagraphFont"/>
    <w:uiPriority w:val="99"/>
    <w:semiHidden/>
    <w:unhideWhenUsed/>
    <w:rsid w:val="00B43353"/>
    <w:rPr>
      <w:vertAlign w:val="superscript"/>
    </w:rPr>
  </w:style>
  <w:style w:type="table" w:customStyle="1" w:styleId="SP">
    <w:name w:val="SP"/>
    <w:basedOn w:val="TableNormal"/>
    <w:uiPriority w:val="99"/>
    <w:rsid w:val="00413E9C"/>
    <w:tblPr>
      <w:tblBorders>
        <w:insideH w:val="single" w:sz="6" w:space="0" w:color="194363"/>
        <w:insideV w:val="single" w:sz="6" w:space="0" w:color="194363"/>
      </w:tblBorders>
    </w:tblPr>
  </w:style>
  <w:style w:type="paragraph" w:customStyle="1" w:styleId="Subcapitol">
    <w:name w:val="Subcapitol"/>
    <w:basedOn w:val="Normal"/>
    <w:rsid w:val="00B4297E"/>
    <w:pPr>
      <w:snapToGrid w:val="0"/>
      <w:spacing w:after="180" w:line="276" w:lineRule="auto"/>
      <w:ind w:left="567" w:hanging="567"/>
      <w:jc w:val="both"/>
    </w:pPr>
    <w:rPr>
      <w:b/>
      <w:bCs/>
      <w:noProof/>
    </w:rPr>
  </w:style>
  <w:style w:type="paragraph" w:styleId="Revision">
    <w:name w:val="Revision"/>
    <w:hidden/>
    <w:uiPriority w:val="99"/>
    <w:semiHidden/>
    <w:rsid w:val="009655D3"/>
    <w:rPr>
      <w:lang w:val="ro-RO"/>
    </w:rPr>
  </w:style>
  <w:style w:type="character" w:styleId="CommentReference">
    <w:name w:val="annotation reference"/>
    <w:basedOn w:val="DefaultParagraphFont"/>
    <w:uiPriority w:val="99"/>
    <w:semiHidden/>
    <w:unhideWhenUsed/>
    <w:rsid w:val="00BD3B52"/>
    <w:rPr>
      <w:sz w:val="16"/>
      <w:szCs w:val="16"/>
    </w:rPr>
  </w:style>
  <w:style w:type="paragraph" w:styleId="CommentText">
    <w:name w:val="annotation text"/>
    <w:basedOn w:val="Normal"/>
    <w:link w:val="CommentTextChar"/>
    <w:uiPriority w:val="99"/>
    <w:semiHidden/>
    <w:unhideWhenUsed/>
    <w:rsid w:val="00BD3B52"/>
    <w:rPr>
      <w:sz w:val="20"/>
      <w:szCs w:val="20"/>
    </w:rPr>
  </w:style>
  <w:style w:type="character" w:customStyle="1" w:styleId="CommentTextChar">
    <w:name w:val="Comment Text Char"/>
    <w:basedOn w:val="DefaultParagraphFont"/>
    <w:link w:val="CommentText"/>
    <w:uiPriority w:val="99"/>
    <w:semiHidden/>
    <w:rsid w:val="00BD3B52"/>
    <w:rPr>
      <w:sz w:val="20"/>
      <w:szCs w:val="20"/>
      <w:lang w:val="ro-RO"/>
    </w:rPr>
  </w:style>
  <w:style w:type="paragraph" w:styleId="CommentSubject">
    <w:name w:val="annotation subject"/>
    <w:basedOn w:val="CommentText"/>
    <w:next w:val="CommentText"/>
    <w:link w:val="CommentSubjectChar"/>
    <w:uiPriority w:val="99"/>
    <w:semiHidden/>
    <w:unhideWhenUsed/>
    <w:rsid w:val="00BD3B52"/>
    <w:rPr>
      <w:b/>
      <w:bCs/>
    </w:rPr>
  </w:style>
  <w:style w:type="character" w:customStyle="1" w:styleId="CommentSubjectChar">
    <w:name w:val="Comment Subject Char"/>
    <w:basedOn w:val="CommentTextChar"/>
    <w:link w:val="CommentSubject"/>
    <w:uiPriority w:val="99"/>
    <w:semiHidden/>
    <w:rsid w:val="00BD3B52"/>
    <w:rPr>
      <w:b/>
      <w:bCs/>
      <w:sz w:val="20"/>
      <w:szCs w:val="20"/>
      <w:lang w:val="ro-RO"/>
    </w:rPr>
  </w:style>
  <w:style w:type="paragraph" w:styleId="NoSpacing">
    <w:name w:val="No Spacing"/>
    <w:uiPriority w:val="1"/>
    <w:qFormat/>
    <w:rsid w:val="009C2435"/>
    <w:rPr>
      <w:rFonts w:ascii="Calibri" w:eastAsia="Calibri" w:hAnsi="Calibri"/>
      <w:kern w:val="2"/>
      <w:sz w:val="22"/>
      <w:szCs w:val="22"/>
      <w:lang w:val="ro-MD"/>
    </w:rPr>
  </w:style>
  <w:style w:type="paragraph" w:styleId="NormalWeb">
    <w:name w:val="Normal (Web)"/>
    <w:basedOn w:val="Normal"/>
    <w:uiPriority w:val="99"/>
    <w:unhideWhenUsed/>
    <w:rsid w:val="00065115"/>
    <w:pPr>
      <w:spacing w:before="100" w:beforeAutospacing="1" w:after="100" w:afterAutospacing="1"/>
    </w:pPr>
    <w:rPr>
      <w:rFonts w:ascii="Times New Roman" w:eastAsia="Times New Roman" w:hAnsi="Times New Roman"/>
      <w:sz w:val="24"/>
      <w:szCs w:val="24"/>
      <w:lang w:eastAsia="ro-RO"/>
    </w:rPr>
  </w:style>
  <w:style w:type="paragraph" w:customStyle="1" w:styleId="Default">
    <w:name w:val="Default"/>
    <w:rsid w:val="0023787C"/>
    <w:pPr>
      <w:autoSpaceDE w:val="0"/>
      <w:autoSpaceDN w:val="0"/>
      <w:adjustRightInd w:val="0"/>
    </w:pPr>
    <w:rPr>
      <w:rFonts w:ascii="EUAlbertina" w:hAnsi="EUAlbertina" w:cs="EUAlbertina"/>
      <w:color w:val="000000"/>
      <w:sz w:val="24"/>
      <w:szCs w:val="24"/>
      <w:lang w:val="ro-RO"/>
    </w:rPr>
  </w:style>
  <w:style w:type="character" w:customStyle="1" w:styleId="SubtitleChar">
    <w:name w:val="Subtitle Char"/>
    <w:basedOn w:val="DefaultParagraphFont"/>
    <w:link w:val="Subtitle"/>
    <w:uiPriority w:val="11"/>
    <w:rsid w:val="00DC2302"/>
    <w:rPr>
      <w:rFonts w:asciiTheme="minorHAnsi" w:eastAsiaTheme="majorEastAsia" w:hAnsiTheme="minorHAnsi" w:cstheme="majorBidi"/>
      <w:color w:val="595959" w:themeColor="text1" w:themeTint="A6"/>
      <w:spacing w:val="15"/>
      <w:kern w:val="2"/>
      <w:sz w:val="28"/>
      <w:szCs w:val="28"/>
      <w:lang w:val="ru-RU"/>
    </w:rPr>
  </w:style>
  <w:style w:type="character" w:customStyle="1" w:styleId="apple-converted-space">
    <w:name w:val="apple-converted-space"/>
    <w:basedOn w:val="DefaultParagraphFont"/>
    <w:rsid w:val="001409CA"/>
  </w:style>
  <w:style w:type="paragraph" w:customStyle="1" w:styleId="md">
    <w:name w:val="md"/>
    <w:basedOn w:val="Normal"/>
    <w:rsid w:val="001409CA"/>
    <w:pPr>
      <w:spacing w:before="100" w:beforeAutospacing="1" w:after="100" w:afterAutospacing="1"/>
    </w:pPr>
    <w:rPr>
      <w:rFonts w:ascii="Times New Roman" w:eastAsia="Times New Roman" w:hAnsi="Times New Roman"/>
      <w:sz w:val="24"/>
      <w:szCs w:val="24"/>
    </w:rPr>
  </w:style>
  <w:style w:type="paragraph" w:customStyle="1" w:styleId="cb">
    <w:name w:val="cb"/>
    <w:basedOn w:val="Normal"/>
    <w:rsid w:val="00AF12BD"/>
    <w:pPr>
      <w:spacing w:before="100" w:beforeAutospacing="1" w:after="100" w:afterAutospacing="1"/>
    </w:pPr>
    <w:rPr>
      <w:rFonts w:ascii="Times New Roman" w:eastAsia="Times New Roman" w:hAnsi="Times New Roman"/>
      <w:sz w:val="24"/>
      <w:szCs w:val="24"/>
    </w:rPr>
  </w:style>
  <w:style w:type="character" w:customStyle="1" w:styleId="Heading4Char">
    <w:name w:val="Heading 4 Char"/>
    <w:basedOn w:val="DefaultParagraphFont"/>
    <w:link w:val="Heading4"/>
    <w:uiPriority w:val="9"/>
    <w:rsid w:val="006737B7"/>
    <w:rPr>
      <w:rFonts w:ascii="Times New Roman" w:eastAsiaTheme="majorEastAsia" w:hAnsi="Times New Roman" w:cstheme="majorBidi"/>
      <w:i/>
      <w:iCs/>
      <w:color w:val="2F5496" w:themeColor="accent1" w:themeShade="BF"/>
      <w:sz w:val="28"/>
      <w:szCs w:val="22"/>
      <w:lang w:val="ro-RO"/>
    </w:rPr>
  </w:style>
  <w:style w:type="character" w:styleId="Strong">
    <w:name w:val="Strong"/>
    <w:basedOn w:val="DefaultParagraphFont"/>
    <w:uiPriority w:val="22"/>
    <w:qFormat/>
    <w:rsid w:val="007E7175"/>
    <w:rPr>
      <w:b/>
      <w:bCs/>
    </w:rPr>
  </w:style>
  <w:style w:type="paragraph" w:customStyle="1" w:styleId="cp">
    <w:name w:val="cp"/>
    <w:basedOn w:val="Normal"/>
    <w:rsid w:val="007E7175"/>
    <w:pPr>
      <w:spacing w:before="100" w:beforeAutospacing="1" w:after="100" w:afterAutospacing="1"/>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600ED4"/>
    <w:rPr>
      <w:color w:val="954F72" w:themeColor="followedHyperlink"/>
      <w:u w:val="single"/>
    </w:rPr>
  </w:style>
  <w:style w:type="paragraph" w:styleId="Subtitle">
    <w:name w:val="Subtitle"/>
    <w:basedOn w:val="Normal"/>
    <w:next w:val="Normal"/>
    <w:link w:val="SubtitleChar"/>
    <w:uiPriority w:val="11"/>
    <w:qFormat/>
    <w:pPr>
      <w:spacing w:after="160"/>
    </w:pPr>
    <w:rPr>
      <w:rFonts w:ascii="Calibri" w:eastAsia="Calibri" w:hAnsi="Calibri" w:cs="Calibri"/>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735588">
      <w:bodyDiv w:val="1"/>
      <w:marLeft w:val="0"/>
      <w:marRight w:val="0"/>
      <w:marTop w:val="0"/>
      <w:marBottom w:val="0"/>
      <w:divBdr>
        <w:top w:val="none" w:sz="0" w:space="0" w:color="auto"/>
        <w:left w:val="none" w:sz="0" w:space="0" w:color="auto"/>
        <w:bottom w:val="none" w:sz="0" w:space="0" w:color="auto"/>
        <w:right w:val="none" w:sz="0" w:space="0" w:color="auto"/>
      </w:divBdr>
    </w:div>
    <w:div w:id="1496456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NRdp7N3uqjUKH9qcM7JBJY/sdQ==">CgMxLjA4AHIhMVNPS2NyNkJKOVlOMHdyVEI0aFRWd1oyQi1QNGloRTIz</go:docsCustomData>
</go:gDocsCustomXmlDataStorage>
</file>

<file path=customXml/itemProps1.xml><?xml version="1.0" encoding="utf-8"?>
<ds:datastoreItem xmlns:ds="http://schemas.openxmlformats.org/officeDocument/2006/customXml" ds:itemID="{41D220EF-8906-46CB-B229-BB1B696CC37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1137</Words>
  <Characters>6483</Characters>
  <Application>Microsoft Office Word</Application>
  <DocSecurity>0</DocSecurity>
  <Lines>54</Lines>
  <Paragraphs>15</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Name</dc:creator>
  <cp:lastModifiedBy>Direcția Politici în Domeniul Raporturi de Muncă</cp:lastModifiedBy>
  <cp:revision>2</cp:revision>
  <cp:lastPrinted>2025-10-29T11:02:00Z</cp:lastPrinted>
  <dcterms:created xsi:type="dcterms:W3CDTF">2026-05-15T13:47:00Z</dcterms:created>
  <dcterms:modified xsi:type="dcterms:W3CDTF">2026-05-15T13:47:00Z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0x01010008DBEEEEA06BB9429B28BAF52500487E</vt:lpwstr>
  </property>
</Properties>
</file>