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4133B" w14:textId="1264EED5" w:rsidR="003C4618" w:rsidRDefault="00000000" w:rsidP="00762154">
      <w:pPr>
        <w:pStyle w:val="MediumGrid21"/>
        <w:jc w:val="center"/>
        <w:rPr>
          <w:rFonts w:ascii="Times New Roman" w:hAnsi="Times New Roman"/>
          <w:b/>
          <w:sz w:val="24"/>
          <w:szCs w:val="24"/>
          <w:lang w:val="en-US"/>
        </w:rPr>
      </w:pPr>
      <w:r>
        <w:rPr>
          <w:rFonts w:ascii="Times New Roman" w:hAnsi="Times New Roman"/>
          <w:b/>
          <w:sz w:val="24"/>
          <w:szCs w:val="24"/>
          <w:lang w:val="en-US"/>
        </w:rPr>
        <w:t>TABEL DE CONCORDANȚĂ</w:t>
      </w:r>
    </w:p>
    <w:p w14:paraId="6877D639" w14:textId="77777777" w:rsidR="00762154" w:rsidRPr="00762154" w:rsidRDefault="00762154" w:rsidP="00762154">
      <w:pPr>
        <w:pStyle w:val="MediumGrid21"/>
        <w:jc w:val="center"/>
        <w:rPr>
          <w:rFonts w:ascii="Times New Roman" w:hAnsi="Times New Roman"/>
          <w:b/>
          <w:sz w:val="24"/>
          <w:szCs w:val="24"/>
          <w:lang w:val="en-US"/>
        </w:rPr>
      </w:pPr>
    </w:p>
    <w:tbl>
      <w:tblPr>
        <w:tblpPr w:leftFromText="180" w:rightFromText="180" w:vertAnchor="text" w:tblpX="-136" w:tblpY="1"/>
        <w:tblOverlap w:val="neve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
        <w:gridCol w:w="2040"/>
        <w:gridCol w:w="2785"/>
        <w:gridCol w:w="2373"/>
        <w:gridCol w:w="2400"/>
        <w:gridCol w:w="1263"/>
        <w:gridCol w:w="1826"/>
        <w:gridCol w:w="1980"/>
      </w:tblGrid>
      <w:tr w:rsidR="004519BB" w14:paraId="39F9DC76" w14:textId="0DD328C1" w:rsidTr="00FC467E">
        <w:tc>
          <w:tcPr>
            <w:tcW w:w="326" w:type="dxa"/>
          </w:tcPr>
          <w:p w14:paraId="41A38A35" w14:textId="1A0A40C8" w:rsidR="004519BB" w:rsidRPr="004519BB" w:rsidRDefault="004519BB" w:rsidP="004519BB">
            <w:pPr>
              <w:pStyle w:val="af1"/>
              <w:spacing w:before="0" w:beforeAutospacing="0" w:after="0" w:afterAutospacing="0"/>
              <w:jc w:val="both"/>
              <w:rPr>
                <w:b/>
                <w:bCs/>
                <w:color w:val="000000" w:themeColor="text1"/>
                <w:sz w:val="20"/>
                <w:szCs w:val="20"/>
                <w:shd w:val="clear" w:color="auto" w:fill="FFFFFF"/>
              </w:rPr>
            </w:pPr>
            <w:r>
              <w:rPr>
                <w:b/>
                <w:bCs/>
                <w:color w:val="000000" w:themeColor="text1"/>
                <w:sz w:val="20"/>
                <w:szCs w:val="20"/>
                <w:shd w:val="clear" w:color="auto" w:fill="FFFFFF"/>
              </w:rPr>
              <w:t>1</w:t>
            </w:r>
          </w:p>
        </w:tc>
        <w:tc>
          <w:tcPr>
            <w:tcW w:w="14666" w:type="dxa"/>
            <w:gridSpan w:val="7"/>
          </w:tcPr>
          <w:p w14:paraId="344C8C4F" w14:textId="77777777" w:rsidR="004519BB" w:rsidRPr="001A5D86" w:rsidRDefault="004519BB" w:rsidP="004519BB">
            <w:pPr>
              <w:pStyle w:val="ColorfulList-Accent11"/>
              <w:spacing w:after="0" w:line="240" w:lineRule="auto"/>
              <w:ind w:left="0"/>
              <w:jc w:val="both"/>
              <w:rPr>
                <w:rFonts w:ascii="Times New Roman" w:hAnsi="Times New Roman"/>
                <w:b/>
                <w:bCs/>
                <w:sz w:val="20"/>
                <w:szCs w:val="20"/>
                <w:lang w:val="fr-FR"/>
              </w:rPr>
            </w:pPr>
            <w:proofErr w:type="spellStart"/>
            <w:r w:rsidRPr="001A5D86">
              <w:rPr>
                <w:rFonts w:ascii="Times New Roman" w:hAnsi="Times New Roman"/>
                <w:b/>
                <w:bCs/>
                <w:sz w:val="20"/>
                <w:szCs w:val="20"/>
                <w:lang w:val="fr-FR"/>
              </w:rPr>
              <w:t>Titlul</w:t>
            </w:r>
            <w:proofErr w:type="spellEnd"/>
            <w:r w:rsidRPr="001A5D86">
              <w:rPr>
                <w:rFonts w:ascii="Times New Roman" w:hAnsi="Times New Roman"/>
                <w:b/>
                <w:bCs/>
                <w:sz w:val="20"/>
                <w:szCs w:val="20"/>
                <w:lang w:val="fr-FR"/>
              </w:rPr>
              <w:t xml:space="preserve"> </w:t>
            </w:r>
            <w:proofErr w:type="spellStart"/>
            <w:r w:rsidRPr="001A5D86">
              <w:rPr>
                <w:rFonts w:ascii="Times New Roman" w:hAnsi="Times New Roman"/>
                <w:b/>
                <w:bCs/>
                <w:sz w:val="20"/>
                <w:szCs w:val="20"/>
                <w:lang w:val="fr-FR"/>
              </w:rPr>
              <w:t>actului</w:t>
            </w:r>
            <w:proofErr w:type="spellEnd"/>
            <w:r>
              <w:rPr>
                <w:rFonts w:ascii="Times New Roman" w:hAnsi="Times New Roman"/>
                <w:b/>
                <w:bCs/>
                <w:sz w:val="20"/>
                <w:szCs w:val="20"/>
                <w:lang w:val="fr-FR"/>
              </w:rPr>
              <w:t xml:space="preserve"> </w:t>
            </w:r>
            <w:r w:rsidRPr="001A5D86">
              <w:rPr>
                <w:rFonts w:ascii="Times New Roman" w:hAnsi="Times New Roman"/>
                <w:b/>
                <w:bCs/>
                <w:sz w:val="20"/>
                <w:szCs w:val="20"/>
                <w:lang w:val="fr-FR"/>
              </w:rPr>
              <w:t xml:space="preserve">UE, </w:t>
            </w:r>
            <w:proofErr w:type="spellStart"/>
            <w:r w:rsidRPr="001A5D86">
              <w:rPr>
                <w:rFonts w:ascii="Times New Roman" w:hAnsi="Times New Roman"/>
                <w:b/>
                <w:bCs/>
                <w:sz w:val="20"/>
                <w:szCs w:val="20"/>
                <w:lang w:val="fr-FR"/>
              </w:rPr>
              <w:t>inclusiv</w:t>
            </w:r>
            <w:proofErr w:type="spellEnd"/>
            <w:r w:rsidRPr="001A5D86">
              <w:rPr>
                <w:rFonts w:ascii="Times New Roman" w:hAnsi="Times New Roman"/>
                <w:b/>
                <w:bCs/>
                <w:sz w:val="20"/>
                <w:szCs w:val="20"/>
                <w:lang w:val="fr-FR"/>
              </w:rPr>
              <w:t xml:space="preserve"> ce</w:t>
            </w:r>
            <w:r>
              <w:rPr>
                <w:rFonts w:ascii="Times New Roman" w:hAnsi="Times New Roman"/>
                <w:b/>
                <w:bCs/>
                <w:sz w:val="20"/>
                <w:szCs w:val="20"/>
                <w:lang w:val="fr-FR"/>
              </w:rPr>
              <w:t>a</w:t>
            </w:r>
            <w:r w:rsidRPr="001A5D86">
              <w:rPr>
                <w:rFonts w:ascii="Times New Roman" w:hAnsi="Times New Roman"/>
                <w:b/>
                <w:bCs/>
                <w:sz w:val="20"/>
                <w:szCs w:val="20"/>
                <w:lang w:val="fr-FR"/>
              </w:rPr>
              <w:t xml:space="preserve"> mai </w:t>
            </w:r>
            <w:proofErr w:type="spellStart"/>
            <w:r w:rsidRPr="001A5D86">
              <w:rPr>
                <w:rFonts w:ascii="Times New Roman" w:hAnsi="Times New Roman"/>
                <w:b/>
                <w:bCs/>
                <w:sz w:val="20"/>
                <w:szCs w:val="20"/>
                <w:lang w:val="fr-FR"/>
              </w:rPr>
              <w:t>recent</w:t>
            </w:r>
            <w:r>
              <w:rPr>
                <w:rFonts w:ascii="Times New Roman" w:hAnsi="Times New Roman"/>
                <w:b/>
                <w:bCs/>
                <w:sz w:val="20"/>
                <w:szCs w:val="20"/>
                <w:lang w:val="fr-FR"/>
              </w:rPr>
              <w:t>ă</w:t>
            </w:r>
            <w:proofErr w:type="spellEnd"/>
            <w:r w:rsidRPr="001A5D86">
              <w:rPr>
                <w:rFonts w:ascii="Times New Roman" w:hAnsi="Times New Roman"/>
                <w:b/>
                <w:bCs/>
                <w:sz w:val="20"/>
                <w:szCs w:val="20"/>
                <w:lang w:val="fr-FR"/>
              </w:rPr>
              <w:t xml:space="preserve"> </w:t>
            </w:r>
            <w:proofErr w:type="spellStart"/>
            <w:r>
              <w:rPr>
                <w:rFonts w:ascii="Times New Roman" w:hAnsi="Times New Roman"/>
                <w:b/>
                <w:bCs/>
                <w:sz w:val="20"/>
                <w:szCs w:val="20"/>
                <w:lang w:val="fr-FR"/>
              </w:rPr>
              <w:t>modificare</w:t>
            </w:r>
            <w:proofErr w:type="spellEnd"/>
            <w:r>
              <w:rPr>
                <w:rFonts w:ascii="Times New Roman" w:hAnsi="Times New Roman"/>
                <w:b/>
                <w:bCs/>
                <w:sz w:val="20"/>
                <w:szCs w:val="20"/>
                <w:lang w:val="fr-FR"/>
              </w:rPr>
              <w:t>, nr. CELEX</w:t>
            </w:r>
          </w:p>
          <w:p w14:paraId="78CF20B1" w14:textId="77AF89C3" w:rsidR="004519BB" w:rsidRPr="00D837C1" w:rsidRDefault="004519BB" w:rsidP="004519BB">
            <w:pPr>
              <w:pStyle w:val="af1"/>
              <w:spacing w:before="0" w:beforeAutospacing="0" w:after="0" w:afterAutospacing="0"/>
              <w:jc w:val="both"/>
              <w:rPr>
                <w:color w:val="000000" w:themeColor="text1"/>
                <w:sz w:val="20"/>
                <w:szCs w:val="20"/>
                <w:shd w:val="clear" w:color="auto" w:fill="FFFFFF"/>
              </w:rPr>
            </w:pPr>
            <w:r w:rsidRPr="00E367A2">
              <w:rPr>
                <w:color w:val="000000" w:themeColor="text1"/>
                <w:sz w:val="20"/>
                <w:szCs w:val="20"/>
                <w:shd w:val="clear" w:color="auto" w:fill="FFFFFF"/>
              </w:rPr>
              <w:t>Regulamentul (UE) 2023/826 al Comisiei din 17 aprilie 2023 de stabilire a cerințelor în materie de proiectare ecologică pentru consumul de energie în modurile oprit, standby și standby în rețea al echipamentelor electrice și electronice de uz casnic și de birou în temeiul Directivei 2009/125/CE a Parlamentului European și a Consiliului și de abrogare a Regulamentelor (CE) nr. 1275/2008 și (CE) nr. 107/2009 ale Comisiei,</w:t>
            </w:r>
            <w:r w:rsidRPr="00E367A2">
              <w:rPr>
                <w:color w:val="000000" w:themeColor="text1"/>
                <w:sz w:val="20"/>
                <w:szCs w:val="20"/>
              </w:rPr>
              <w:t xml:space="preserve"> CELEX:</w:t>
            </w:r>
            <w:r w:rsidRPr="00E367A2">
              <w:rPr>
                <w:color w:val="000000" w:themeColor="text1"/>
                <w:sz w:val="20"/>
                <w:szCs w:val="20"/>
                <w:shd w:val="clear" w:color="auto" w:fill="FFFFFF"/>
              </w:rPr>
              <w:t>32023R0826</w:t>
            </w:r>
            <w:r>
              <w:rPr>
                <w:color w:val="000000" w:themeColor="text1"/>
                <w:sz w:val="20"/>
                <w:szCs w:val="20"/>
                <w:shd w:val="clear" w:color="auto" w:fill="FFFFFF"/>
              </w:rPr>
              <w:t xml:space="preserve">, </w:t>
            </w:r>
            <w:r w:rsidRPr="00E367A2">
              <w:rPr>
                <w:color w:val="000000" w:themeColor="text1"/>
                <w:sz w:val="20"/>
                <w:szCs w:val="20"/>
              </w:rPr>
              <w:t xml:space="preserve">publicat în Jurnalul Oficial al Uniunii Europene L </w:t>
            </w:r>
            <w:r w:rsidRPr="00E367A2">
              <w:rPr>
                <w:rStyle w:val="ac"/>
                <w:i w:val="0"/>
                <w:iCs w:val="0"/>
                <w:color w:val="000000" w:themeColor="text1"/>
                <w:sz w:val="20"/>
                <w:szCs w:val="20"/>
                <w:shd w:val="clear" w:color="auto" w:fill="FFFFFF"/>
              </w:rPr>
              <w:t xml:space="preserve">103 </w:t>
            </w:r>
            <w:r w:rsidRPr="00E367A2">
              <w:rPr>
                <w:color w:val="000000" w:themeColor="text1"/>
                <w:sz w:val="20"/>
                <w:szCs w:val="20"/>
              </w:rPr>
              <w:t>din 18 aprilie 2023</w:t>
            </w:r>
            <w:r>
              <w:rPr>
                <w:color w:val="000000" w:themeColor="text1"/>
                <w:sz w:val="20"/>
                <w:szCs w:val="20"/>
                <w:shd w:val="clear" w:color="auto" w:fill="FFFFFF"/>
              </w:rPr>
              <w:t>,</w:t>
            </w:r>
            <w:r w:rsidRPr="00B45CCB">
              <w:rPr>
                <w:color w:val="000000" w:themeColor="text1"/>
                <w:sz w:val="20"/>
                <w:szCs w:val="20"/>
                <w:lang w:val="pt-BR"/>
              </w:rPr>
              <w:t xml:space="preserve"> </w:t>
            </w:r>
            <w:proofErr w:type="spellStart"/>
            <w:r w:rsidRPr="00B45CCB">
              <w:rPr>
                <w:color w:val="000000" w:themeColor="text1"/>
                <w:sz w:val="20"/>
                <w:szCs w:val="20"/>
                <w:lang w:val="pt-BR"/>
              </w:rPr>
              <w:t>astfel</w:t>
            </w:r>
            <w:proofErr w:type="spellEnd"/>
            <w:r w:rsidRPr="00B45CCB">
              <w:rPr>
                <w:color w:val="000000" w:themeColor="text1"/>
                <w:sz w:val="20"/>
                <w:szCs w:val="20"/>
                <w:lang w:val="pt-BR"/>
              </w:rPr>
              <w:t xml:space="preserve"> cum a </w:t>
            </w:r>
            <w:proofErr w:type="spellStart"/>
            <w:r w:rsidRPr="00B45CCB">
              <w:rPr>
                <w:color w:val="000000" w:themeColor="text1"/>
                <w:sz w:val="20"/>
                <w:szCs w:val="20"/>
                <w:lang w:val="pt-BR"/>
              </w:rPr>
              <w:t>fost</w:t>
            </w:r>
            <w:proofErr w:type="spellEnd"/>
            <w:r w:rsidRPr="00B45CCB">
              <w:rPr>
                <w:color w:val="000000" w:themeColor="text1"/>
                <w:sz w:val="20"/>
                <w:szCs w:val="20"/>
                <w:lang w:val="pt-BR"/>
              </w:rPr>
              <w:t xml:space="preserve"> </w:t>
            </w:r>
            <w:proofErr w:type="spellStart"/>
            <w:r w:rsidRPr="00B45CCB">
              <w:rPr>
                <w:color w:val="000000" w:themeColor="text1"/>
                <w:sz w:val="20"/>
                <w:szCs w:val="20"/>
                <w:lang w:val="pt-BR"/>
              </w:rPr>
              <w:t>modificat</w:t>
            </w:r>
            <w:proofErr w:type="spellEnd"/>
            <w:r w:rsidRPr="00B45CCB">
              <w:rPr>
                <w:color w:val="000000" w:themeColor="text1"/>
                <w:sz w:val="20"/>
                <w:szCs w:val="20"/>
                <w:lang w:val="pt-BR"/>
              </w:rPr>
              <w:t xml:space="preserve"> ultima </w:t>
            </w:r>
            <w:proofErr w:type="spellStart"/>
            <w:r w:rsidRPr="00B45CCB">
              <w:rPr>
                <w:color w:val="000000" w:themeColor="text1"/>
                <w:sz w:val="20"/>
                <w:szCs w:val="20"/>
                <w:lang w:val="pt-BR"/>
              </w:rPr>
              <w:t>oară</w:t>
            </w:r>
            <w:proofErr w:type="spellEnd"/>
            <w:r w:rsidRPr="00B45CCB">
              <w:rPr>
                <w:color w:val="000000" w:themeColor="text1"/>
                <w:sz w:val="20"/>
                <w:szCs w:val="20"/>
                <w:lang w:val="pt-BR"/>
              </w:rPr>
              <w:t xml:space="preserve"> </w:t>
            </w:r>
            <w:proofErr w:type="spellStart"/>
            <w:r w:rsidRPr="00B45CCB">
              <w:rPr>
                <w:color w:val="000000" w:themeColor="text1"/>
                <w:sz w:val="20"/>
                <w:szCs w:val="20"/>
                <w:lang w:val="pt-BR"/>
              </w:rPr>
              <w:t>prin</w:t>
            </w:r>
            <w:proofErr w:type="spellEnd"/>
            <w:r w:rsidRPr="00B45CCB">
              <w:rPr>
                <w:color w:val="000000" w:themeColor="text1"/>
                <w:sz w:val="20"/>
                <w:szCs w:val="20"/>
                <w:lang w:val="pt-BR"/>
              </w:rPr>
              <w:t xml:space="preserve"> </w:t>
            </w:r>
            <w:proofErr w:type="spellStart"/>
            <w:r w:rsidRPr="00B45CCB">
              <w:rPr>
                <w:color w:val="000000" w:themeColor="text1"/>
                <w:sz w:val="20"/>
                <w:szCs w:val="20"/>
                <w:lang w:val="pt-BR"/>
              </w:rPr>
              <w:t>Regulamentul</w:t>
            </w:r>
            <w:proofErr w:type="spellEnd"/>
            <w:r w:rsidRPr="00B45CCB">
              <w:rPr>
                <w:color w:val="000000" w:themeColor="text1"/>
                <w:sz w:val="20"/>
                <w:szCs w:val="20"/>
                <w:lang w:val="pt-BR"/>
              </w:rPr>
              <w:t xml:space="preserve"> (UE) 2025/2262 al </w:t>
            </w:r>
            <w:proofErr w:type="spellStart"/>
            <w:r w:rsidRPr="00B45CCB">
              <w:rPr>
                <w:color w:val="000000" w:themeColor="text1"/>
                <w:sz w:val="20"/>
                <w:szCs w:val="20"/>
                <w:lang w:val="pt-BR"/>
              </w:rPr>
              <w:t>Comisiei</w:t>
            </w:r>
            <w:proofErr w:type="spellEnd"/>
            <w:r w:rsidRPr="00B45CCB">
              <w:rPr>
                <w:color w:val="000000" w:themeColor="text1"/>
                <w:sz w:val="20"/>
                <w:szCs w:val="20"/>
                <w:lang w:val="pt-BR"/>
              </w:rPr>
              <w:t xml:space="preserve"> </w:t>
            </w:r>
            <w:proofErr w:type="spellStart"/>
            <w:r w:rsidRPr="00B45CCB">
              <w:rPr>
                <w:color w:val="000000" w:themeColor="text1"/>
                <w:sz w:val="20"/>
                <w:szCs w:val="20"/>
                <w:lang w:val="pt-BR"/>
              </w:rPr>
              <w:t>din</w:t>
            </w:r>
            <w:proofErr w:type="spellEnd"/>
            <w:r w:rsidRPr="00B45CCB">
              <w:rPr>
                <w:color w:val="000000" w:themeColor="text1"/>
                <w:sz w:val="20"/>
                <w:szCs w:val="20"/>
                <w:lang w:val="pt-BR"/>
              </w:rPr>
              <w:t xml:space="preserve"> 11 </w:t>
            </w:r>
            <w:proofErr w:type="spellStart"/>
            <w:r w:rsidRPr="00B45CCB">
              <w:rPr>
                <w:color w:val="000000" w:themeColor="text1"/>
                <w:sz w:val="20"/>
                <w:szCs w:val="20"/>
                <w:lang w:val="pt-BR"/>
              </w:rPr>
              <w:t>noiembrie</w:t>
            </w:r>
            <w:proofErr w:type="spellEnd"/>
            <w:r w:rsidRPr="00B45CCB">
              <w:rPr>
                <w:color w:val="000000" w:themeColor="text1"/>
                <w:sz w:val="20"/>
                <w:szCs w:val="20"/>
                <w:lang w:val="pt-BR"/>
              </w:rPr>
              <w:t xml:space="preserve"> 2025</w:t>
            </w:r>
          </w:p>
        </w:tc>
      </w:tr>
      <w:tr w:rsidR="004519BB" w:rsidRPr="00F673B9" w14:paraId="1AF298FE" w14:textId="11187469" w:rsidTr="00FC467E">
        <w:trPr>
          <w:trHeight w:val="371"/>
        </w:trPr>
        <w:tc>
          <w:tcPr>
            <w:tcW w:w="326" w:type="dxa"/>
          </w:tcPr>
          <w:p w14:paraId="418B601A" w14:textId="46482ABF" w:rsidR="004519BB" w:rsidRPr="001A5D86" w:rsidRDefault="004519BB" w:rsidP="004519BB">
            <w:pPr>
              <w:pStyle w:val="ColorfulList-Accent11"/>
              <w:spacing w:after="0" w:line="240" w:lineRule="auto"/>
              <w:ind w:left="0"/>
              <w:jc w:val="both"/>
              <w:rPr>
                <w:rFonts w:ascii="Times New Roman" w:hAnsi="Times New Roman"/>
                <w:b/>
                <w:bCs/>
                <w:sz w:val="20"/>
                <w:szCs w:val="20"/>
                <w:lang w:val="ro-RO"/>
              </w:rPr>
            </w:pPr>
            <w:r>
              <w:rPr>
                <w:rFonts w:ascii="Times New Roman" w:hAnsi="Times New Roman"/>
                <w:b/>
                <w:bCs/>
                <w:sz w:val="20"/>
                <w:szCs w:val="20"/>
                <w:lang w:val="ro-RO"/>
              </w:rPr>
              <w:t>2</w:t>
            </w:r>
          </w:p>
        </w:tc>
        <w:tc>
          <w:tcPr>
            <w:tcW w:w="14666" w:type="dxa"/>
            <w:gridSpan w:val="7"/>
          </w:tcPr>
          <w:p w14:paraId="723687C7" w14:textId="0FF60D40" w:rsidR="004519BB" w:rsidRPr="001A5D86" w:rsidRDefault="004519BB" w:rsidP="004519BB">
            <w:pPr>
              <w:pStyle w:val="ColorfulList-Accent11"/>
              <w:spacing w:after="0" w:line="240" w:lineRule="auto"/>
              <w:ind w:left="0"/>
              <w:jc w:val="both"/>
              <w:rPr>
                <w:rFonts w:ascii="Times New Roman" w:hAnsi="Times New Roman"/>
                <w:b/>
                <w:bCs/>
                <w:sz w:val="20"/>
                <w:szCs w:val="20"/>
                <w:lang w:val="ro-RO"/>
              </w:rPr>
            </w:pPr>
            <w:proofErr w:type="spellStart"/>
            <w:r w:rsidRPr="007550F9">
              <w:rPr>
                <w:rFonts w:ascii="Times New Roman" w:hAnsi="Times New Roman"/>
                <w:b/>
                <w:sz w:val="20"/>
                <w:szCs w:val="20"/>
                <w:lang w:val="pt-BR"/>
              </w:rPr>
              <w:t>Titlul</w:t>
            </w:r>
            <w:proofErr w:type="spellEnd"/>
            <w:r w:rsidRPr="007550F9">
              <w:rPr>
                <w:rFonts w:ascii="Times New Roman" w:hAnsi="Times New Roman"/>
                <w:b/>
                <w:sz w:val="20"/>
                <w:szCs w:val="20"/>
                <w:lang w:val="pt-BR"/>
              </w:rPr>
              <w:t xml:space="preserve"> </w:t>
            </w:r>
            <w:proofErr w:type="spellStart"/>
            <w:r w:rsidRPr="007550F9">
              <w:rPr>
                <w:rFonts w:ascii="Times New Roman" w:hAnsi="Times New Roman"/>
                <w:b/>
                <w:sz w:val="20"/>
                <w:szCs w:val="20"/>
                <w:lang w:val="pt-BR"/>
              </w:rPr>
              <w:t>proiectului</w:t>
            </w:r>
            <w:proofErr w:type="spellEnd"/>
            <w:r w:rsidRPr="007550F9">
              <w:rPr>
                <w:rFonts w:ascii="Times New Roman" w:hAnsi="Times New Roman"/>
                <w:b/>
                <w:sz w:val="20"/>
                <w:szCs w:val="20"/>
                <w:lang w:val="pt-BR"/>
              </w:rPr>
              <w:t xml:space="preserve"> de </w:t>
            </w:r>
            <w:proofErr w:type="spellStart"/>
            <w:r w:rsidRPr="007550F9">
              <w:rPr>
                <w:rFonts w:ascii="Times New Roman" w:hAnsi="Times New Roman"/>
                <w:b/>
                <w:sz w:val="20"/>
                <w:szCs w:val="20"/>
                <w:lang w:val="pt-BR"/>
              </w:rPr>
              <w:t>act</w:t>
            </w:r>
            <w:proofErr w:type="spellEnd"/>
            <w:r w:rsidRPr="007550F9">
              <w:rPr>
                <w:rFonts w:ascii="Times New Roman" w:hAnsi="Times New Roman"/>
                <w:b/>
                <w:sz w:val="20"/>
                <w:szCs w:val="20"/>
                <w:lang w:val="pt-BR"/>
              </w:rPr>
              <w:t xml:space="preserve"> </w:t>
            </w:r>
            <w:proofErr w:type="spellStart"/>
            <w:r w:rsidRPr="007550F9">
              <w:rPr>
                <w:rFonts w:ascii="Times New Roman" w:hAnsi="Times New Roman"/>
                <w:b/>
                <w:sz w:val="20"/>
                <w:szCs w:val="20"/>
                <w:lang w:val="pt-BR"/>
              </w:rPr>
              <w:t>normativ</w:t>
            </w:r>
            <w:proofErr w:type="spellEnd"/>
            <w:r w:rsidRPr="007550F9">
              <w:rPr>
                <w:rFonts w:ascii="Times New Roman" w:hAnsi="Times New Roman"/>
                <w:b/>
                <w:sz w:val="20"/>
                <w:szCs w:val="20"/>
                <w:lang w:val="pt-BR"/>
              </w:rPr>
              <w:t xml:space="preserve"> </w:t>
            </w:r>
            <w:proofErr w:type="spellStart"/>
            <w:r w:rsidRPr="007550F9">
              <w:rPr>
                <w:rFonts w:ascii="Times New Roman" w:hAnsi="Times New Roman"/>
                <w:b/>
                <w:sz w:val="20"/>
                <w:szCs w:val="20"/>
                <w:lang w:val="pt-BR"/>
              </w:rPr>
              <w:t>național</w:t>
            </w:r>
            <w:proofErr w:type="spellEnd"/>
            <w:r w:rsidRPr="001A5D86">
              <w:rPr>
                <w:rFonts w:ascii="Times New Roman" w:hAnsi="Times New Roman"/>
                <w:b/>
                <w:bCs/>
                <w:sz w:val="20"/>
                <w:szCs w:val="20"/>
                <w:lang w:val="ro-RO"/>
              </w:rPr>
              <w:t>:</w:t>
            </w:r>
            <w:r>
              <w:rPr>
                <w:rFonts w:ascii="Times New Roman" w:hAnsi="Times New Roman"/>
                <w:b/>
                <w:bCs/>
                <w:sz w:val="20"/>
                <w:szCs w:val="20"/>
                <w:lang w:val="ro-RO"/>
              </w:rPr>
              <w:t xml:space="preserve"> </w:t>
            </w:r>
            <w:proofErr w:type="spellStart"/>
            <w:r w:rsidRPr="00E367A2">
              <w:rPr>
                <w:rFonts w:ascii="Times New Roman" w:hAnsi="Times New Roman"/>
                <w:color w:val="000000" w:themeColor="text1"/>
                <w:sz w:val="20"/>
                <w:szCs w:val="20"/>
                <w:lang w:val="fr-FR"/>
              </w:rPr>
              <w:t>Proiect</w:t>
            </w:r>
            <w:proofErr w:type="spellEnd"/>
            <w:r w:rsidRPr="00E367A2">
              <w:rPr>
                <w:rFonts w:ascii="Times New Roman" w:hAnsi="Times New Roman"/>
                <w:color w:val="000000" w:themeColor="text1"/>
                <w:sz w:val="20"/>
                <w:szCs w:val="20"/>
                <w:lang w:val="fr-FR"/>
              </w:rPr>
              <w:t xml:space="preserve"> de </w:t>
            </w:r>
            <w:proofErr w:type="spellStart"/>
            <w:r w:rsidRPr="00E367A2">
              <w:rPr>
                <w:rFonts w:ascii="Times New Roman" w:hAnsi="Times New Roman"/>
                <w:color w:val="000000" w:themeColor="text1"/>
                <w:sz w:val="20"/>
                <w:szCs w:val="20"/>
                <w:lang w:val="fr-FR"/>
              </w:rPr>
              <w:t>Hotărâre</w:t>
            </w:r>
            <w:proofErr w:type="spellEnd"/>
            <w:r w:rsidRPr="00E367A2">
              <w:rPr>
                <w:rFonts w:ascii="Times New Roman" w:hAnsi="Times New Roman"/>
                <w:color w:val="000000" w:themeColor="text1"/>
                <w:sz w:val="20"/>
                <w:szCs w:val="20"/>
                <w:lang w:val="fr-FR"/>
              </w:rPr>
              <w:t xml:space="preserve"> de </w:t>
            </w:r>
            <w:proofErr w:type="spellStart"/>
            <w:r w:rsidRPr="00E367A2">
              <w:rPr>
                <w:rFonts w:ascii="Times New Roman" w:hAnsi="Times New Roman"/>
                <w:color w:val="000000" w:themeColor="text1"/>
                <w:sz w:val="20"/>
                <w:szCs w:val="20"/>
                <w:lang w:val="fr-FR"/>
              </w:rPr>
              <w:t>Guvern</w:t>
            </w:r>
            <w:proofErr w:type="spellEnd"/>
            <w:r w:rsidRPr="00E367A2">
              <w:rPr>
                <w:rFonts w:ascii="Times New Roman" w:eastAsia="Times New Roman" w:hAnsi="Times New Roman"/>
                <w:iCs/>
                <w:color w:val="000000" w:themeColor="text1"/>
                <w:sz w:val="20"/>
                <w:szCs w:val="20"/>
                <w:lang w:val="ro-RO"/>
              </w:rPr>
              <w:t xml:space="preserve"> cu privire la modificarea </w:t>
            </w:r>
            <w:proofErr w:type="spellStart"/>
            <w:r w:rsidRPr="007550F9">
              <w:rPr>
                <w:rFonts w:ascii="Times New Roman" w:hAnsi="Times New Roman"/>
                <w:color w:val="000000" w:themeColor="text1"/>
                <w:sz w:val="20"/>
                <w:szCs w:val="20"/>
                <w:lang w:val="pt-BR"/>
              </w:rPr>
              <w:t>Hotărârii</w:t>
            </w:r>
            <w:proofErr w:type="spellEnd"/>
            <w:r w:rsidRPr="007550F9">
              <w:rPr>
                <w:rFonts w:ascii="Times New Roman" w:hAnsi="Times New Roman"/>
                <w:color w:val="000000" w:themeColor="text1"/>
                <w:sz w:val="20"/>
                <w:szCs w:val="20"/>
                <w:lang w:val="pt-BR"/>
              </w:rPr>
              <w:t xml:space="preserve"> </w:t>
            </w:r>
            <w:proofErr w:type="spellStart"/>
            <w:r w:rsidRPr="007550F9">
              <w:rPr>
                <w:rFonts w:ascii="Times New Roman" w:hAnsi="Times New Roman"/>
                <w:color w:val="000000" w:themeColor="text1"/>
                <w:sz w:val="20"/>
                <w:szCs w:val="20"/>
                <w:lang w:val="pt-BR"/>
              </w:rPr>
              <w:t>Guvernului</w:t>
            </w:r>
            <w:proofErr w:type="spellEnd"/>
            <w:r w:rsidRPr="007550F9">
              <w:rPr>
                <w:rFonts w:ascii="Times New Roman" w:hAnsi="Times New Roman"/>
                <w:color w:val="000000" w:themeColor="text1"/>
                <w:sz w:val="20"/>
                <w:szCs w:val="20"/>
                <w:lang w:val="pt-BR"/>
              </w:rPr>
              <w:t xml:space="preserve"> </w:t>
            </w:r>
            <w:proofErr w:type="spellStart"/>
            <w:r w:rsidRPr="007550F9">
              <w:rPr>
                <w:rFonts w:ascii="Times New Roman" w:hAnsi="Times New Roman"/>
                <w:color w:val="000000" w:themeColor="text1"/>
                <w:sz w:val="20"/>
                <w:szCs w:val="20"/>
                <w:lang w:val="pt-BR"/>
              </w:rPr>
              <w:t>nr</w:t>
            </w:r>
            <w:proofErr w:type="spellEnd"/>
            <w:r w:rsidRPr="007550F9">
              <w:rPr>
                <w:rFonts w:ascii="Times New Roman" w:hAnsi="Times New Roman"/>
                <w:color w:val="000000" w:themeColor="text1"/>
                <w:sz w:val="20"/>
                <w:szCs w:val="20"/>
                <w:lang w:val="pt-BR"/>
              </w:rPr>
              <w:t xml:space="preserve">. 750 /2016 pentru </w:t>
            </w:r>
            <w:proofErr w:type="spellStart"/>
            <w:r w:rsidRPr="007550F9">
              <w:rPr>
                <w:rFonts w:ascii="Times New Roman" w:hAnsi="Times New Roman"/>
                <w:color w:val="000000" w:themeColor="text1"/>
                <w:sz w:val="20"/>
                <w:szCs w:val="20"/>
                <w:lang w:val="pt-BR"/>
              </w:rPr>
              <w:t>aprobarea</w:t>
            </w:r>
            <w:proofErr w:type="spellEnd"/>
            <w:r w:rsidRPr="007550F9">
              <w:rPr>
                <w:rFonts w:ascii="Times New Roman" w:hAnsi="Times New Roman"/>
                <w:color w:val="000000" w:themeColor="text1"/>
                <w:sz w:val="20"/>
                <w:szCs w:val="20"/>
                <w:lang w:val="pt-BR"/>
              </w:rPr>
              <w:t xml:space="preserve"> </w:t>
            </w:r>
            <w:proofErr w:type="spellStart"/>
            <w:r w:rsidRPr="007550F9">
              <w:rPr>
                <w:rFonts w:ascii="Times New Roman" w:hAnsi="Times New Roman"/>
                <w:color w:val="000000" w:themeColor="text1"/>
                <w:sz w:val="20"/>
                <w:szCs w:val="20"/>
                <w:lang w:val="pt-BR"/>
              </w:rPr>
              <w:t>regulamentelor</w:t>
            </w:r>
            <w:proofErr w:type="spellEnd"/>
            <w:r w:rsidRPr="007550F9">
              <w:rPr>
                <w:rFonts w:ascii="Times New Roman" w:hAnsi="Times New Roman"/>
                <w:color w:val="000000" w:themeColor="text1"/>
                <w:sz w:val="20"/>
                <w:szCs w:val="20"/>
                <w:lang w:val="pt-BR"/>
              </w:rPr>
              <w:t xml:space="preserve"> </w:t>
            </w:r>
            <w:proofErr w:type="spellStart"/>
            <w:r w:rsidRPr="007550F9">
              <w:rPr>
                <w:rFonts w:ascii="Times New Roman" w:hAnsi="Times New Roman"/>
                <w:color w:val="000000" w:themeColor="text1"/>
                <w:sz w:val="20"/>
                <w:szCs w:val="20"/>
                <w:lang w:val="pt-BR"/>
              </w:rPr>
              <w:t>privind</w:t>
            </w:r>
            <w:proofErr w:type="spellEnd"/>
            <w:r w:rsidRPr="007550F9">
              <w:rPr>
                <w:rFonts w:ascii="Times New Roman" w:hAnsi="Times New Roman"/>
                <w:color w:val="000000" w:themeColor="text1"/>
                <w:sz w:val="20"/>
                <w:szCs w:val="20"/>
                <w:lang w:val="pt-BR"/>
              </w:rPr>
              <w:t xml:space="preserve"> </w:t>
            </w:r>
            <w:proofErr w:type="spellStart"/>
            <w:r w:rsidRPr="007550F9">
              <w:rPr>
                <w:rFonts w:ascii="Times New Roman" w:hAnsi="Times New Roman"/>
                <w:color w:val="000000" w:themeColor="text1"/>
                <w:sz w:val="20"/>
                <w:szCs w:val="20"/>
                <w:lang w:val="pt-BR"/>
              </w:rPr>
              <w:t>cerințele</w:t>
            </w:r>
            <w:proofErr w:type="spellEnd"/>
            <w:r w:rsidRPr="007550F9">
              <w:rPr>
                <w:rFonts w:ascii="Times New Roman" w:hAnsi="Times New Roman"/>
                <w:color w:val="000000" w:themeColor="text1"/>
                <w:sz w:val="20"/>
                <w:szCs w:val="20"/>
                <w:lang w:val="pt-BR"/>
              </w:rPr>
              <w:t xml:space="preserve"> în </w:t>
            </w:r>
            <w:proofErr w:type="spellStart"/>
            <w:r w:rsidRPr="007550F9">
              <w:rPr>
                <w:rFonts w:ascii="Times New Roman" w:hAnsi="Times New Roman"/>
                <w:color w:val="000000" w:themeColor="text1"/>
                <w:sz w:val="20"/>
                <w:szCs w:val="20"/>
                <w:lang w:val="pt-BR"/>
              </w:rPr>
              <w:t>materie</w:t>
            </w:r>
            <w:proofErr w:type="spellEnd"/>
            <w:r w:rsidRPr="007550F9">
              <w:rPr>
                <w:rFonts w:ascii="Times New Roman" w:hAnsi="Times New Roman"/>
                <w:color w:val="000000" w:themeColor="text1"/>
                <w:sz w:val="20"/>
                <w:szCs w:val="20"/>
                <w:lang w:val="pt-BR"/>
              </w:rPr>
              <w:t xml:space="preserve"> de </w:t>
            </w:r>
            <w:proofErr w:type="spellStart"/>
            <w:r w:rsidRPr="007550F9">
              <w:rPr>
                <w:rFonts w:ascii="Times New Roman" w:hAnsi="Times New Roman"/>
                <w:color w:val="000000" w:themeColor="text1"/>
                <w:sz w:val="20"/>
                <w:szCs w:val="20"/>
                <w:lang w:val="pt-BR"/>
              </w:rPr>
              <w:t>proiectare</w:t>
            </w:r>
            <w:proofErr w:type="spellEnd"/>
            <w:r w:rsidRPr="007550F9">
              <w:rPr>
                <w:rFonts w:ascii="Times New Roman" w:hAnsi="Times New Roman"/>
                <w:color w:val="000000" w:themeColor="text1"/>
                <w:sz w:val="20"/>
                <w:szCs w:val="20"/>
                <w:lang w:val="pt-BR"/>
              </w:rPr>
              <w:t xml:space="preserve"> </w:t>
            </w:r>
            <w:proofErr w:type="spellStart"/>
            <w:r w:rsidRPr="007550F9">
              <w:rPr>
                <w:rFonts w:ascii="Times New Roman" w:hAnsi="Times New Roman"/>
                <w:color w:val="000000" w:themeColor="text1"/>
                <w:sz w:val="20"/>
                <w:szCs w:val="20"/>
                <w:lang w:val="pt-BR"/>
              </w:rPr>
              <w:t>ecologică</w:t>
            </w:r>
            <w:proofErr w:type="spellEnd"/>
            <w:r w:rsidRPr="007550F9">
              <w:rPr>
                <w:rFonts w:ascii="Times New Roman" w:hAnsi="Times New Roman"/>
                <w:color w:val="000000" w:themeColor="text1"/>
                <w:sz w:val="20"/>
                <w:szCs w:val="20"/>
                <w:lang w:val="pt-BR"/>
              </w:rPr>
              <w:t xml:space="preserve"> </w:t>
            </w:r>
            <w:proofErr w:type="spellStart"/>
            <w:r w:rsidRPr="007550F9">
              <w:rPr>
                <w:rFonts w:ascii="Times New Roman" w:hAnsi="Times New Roman"/>
                <w:color w:val="000000" w:themeColor="text1"/>
                <w:sz w:val="20"/>
                <w:szCs w:val="20"/>
                <w:lang w:val="pt-BR"/>
              </w:rPr>
              <w:t>aplicabile</w:t>
            </w:r>
            <w:proofErr w:type="spellEnd"/>
            <w:r w:rsidRPr="007550F9">
              <w:rPr>
                <w:rFonts w:ascii="Times New Roman" w:eastAsia="Arial Unicode MS" w:hAnsi="Times New Roman"/>
                <w:color w:val="000000" w:themeColor="text1"/>
                <w:sz w:val="20"/>
                <w:szCs w:val="20"/>
                <w:shd w:val="clear" w:color="auto" w:fill="FFFFFF"/>
                <w:lang w:val="pt-BR"/>
              </w:rPr>
              <w:t xml:space="preserve"> produselor cu </w:t>
            </w:r>
            <w:proofErr w:type="spellStart"/>
            <w:r w:rsidRPr="007550F9">
              <w:rPr>
                <w:rFonts w:ascii="Times New Roman" w:eastAsia="Arial Unicode MS" w:hAnsi="Times New Roman"/>
                <w:color w:val="000000" w:themeColor="text1"/>
                <w:sz w:val="20"/>
                <w:szCs w:val="20"/>
                <w:shd w:val="clear" w:color="auto" w:fill="FFFFFF"/>
                <w:lang w:val="pt-BR"/>
              </w:rPr>
              <w:t>impact</w:t>
            </w:r>
            <w:proofErr w:type="spellEnd"/>
            <w:r w:rsidRPr="007550F9">
              <w:rPr>
                <w:rFonts w:ascii="Times New Roman" w:eastAsia="Arial Unicode MS" w:hAnsi="Times New Roman"/>
                <w:color w:val="000000" w:themeColor="text1"/>
                <w:sz w:val="20"/>
                <w:szCs w:val="20"/>
                <w:shd w:val="clear" w:color="auto" w:fill="FFFFFF"/>
                <w:lang w:val="pt-BR"/>
              </w:rPr>
              <w:t xml:space="preserve"> </w:t>
            </w:r>
            <w:proofErr w:type="spellStart"/>
            <w:r w:rsidRPr="007550F9">
              <w:rPr>
                <w:rFonts w:ascii="Times New Roman" w:eastAsia="Arial Unicode MS" w:hAnsi="Times New Roman"/>
                <w:color w:val="000000" w:themeColor="text1"/>
                <w:sz w:val="20"/>
                <w:szCs w:val="20"/>
                <w:shd w:val="clear" w:color="auto" w:fill="FFFFFF"/>
                <w:lang w:val="pt-BR"/>
              </w:rPr>
              <w:t>energetic</w:t>
            </w:r>
            <w:proofErr w:type="spellEnd"/>
            <w:r w:rsidRPr="007550F9">
              <w:rPr>
                <w:rFonts w:ascii="Times New Roman" w:hAnsi="Times New Roman"/>
                <w:color w:val="000000" w:themeColor="text1"/>
                <w:sz w:val="20"/>
                <w:szCs w:val="20"/>
                <w:lang w:val="pt-BR"/>
              </w:rPr>
              <w:t xml:space="preserve">, </w:t>
            </w:r>
            <w:proofErr w:type="spellStart"/>
            <w:r w:rsidRPr="007550F9">
              <w:rPr>
                <w:rFonts w:ascii="Times New Roman" w:hAnsi="Times New Roman"/>
                <w:color w:val="000000" w:themeColor="text1"/>
                <w:sz w:val="20"/>
                <w:szCs w:val="20"/>
                <w:lang w:val="pt-BR"/>
              </w:rPr>
              <w:t>prin</w:t>
            </w:r>
            <w:proofErr w:type="spellEnd"/>
            <w:r w:rsidRPr="007550F9">
              <w:rPr>
                <w:rFonts w:ascii="Times New Roman" w:hAnsi="Times New Roman"/>
                <w:color w:val="000000" w:themeColor="text1"/>
                <w:sz w:val="20"/>
                <w:szCs w:val="20"/>
                <w:lang w:val="pt-BR"/>
              </w:rPr>
              <w:t xml:space="preserve"> </w:t>
            </w:r>
            <w:proofErr w:type="spellStart"/>
            <w:r w:rsidRPr="007550F9">
              <w:rPr>
                <w:rFonts w:ascii="Times New Roman" w:hAnsi="Times New Roman"/>
                <w:color w:val="000000" w:themeColor="text1"/>
                <w:sz w:val="20"/>
                <w:szCs w:val="20"/>
                <w:lang w:val="pt-BR"/>
              </w:rPr>
              <w:t>aprobarea</w:t>
            </w:r>
            <w:proofErr w:type="spellEnd"/>
            <w:r w:rsidRPr="007550F9">
              <w:rPr>
                <w:rFonts w:ascii="Times New Roman" w:hAnsi="Times New Roman"/>
                <w:color w:val="000000" w:themeColor="text1"/>
                <w:sz w:val="20"/>
                <w:szCs w:val="20"/>
                <w:lang w:val="pt-BR"/>
              </w:rPr>
              <w:t xml:space="preserve"> </w:t>
            </w:r>
            <w:proofErr w:type="spellStart"/>
            <w:r w:rsidRPr="00E367A2">
              <w:rPr>
                <w:rFonts w:ascii="Times New Roman" w:hAnsi="Times New Roman"/>
                <w:color w:val="000000" w:themeColor="text1"/>
                <w:sz w:val="20"/>
                <w:szCs w:val="20"/>
                <w:lang w:val="it-IT"/>
              </w:rPr>
              <w:t>Regulamentul</w:t>
            </w:r>
            <w:proofErr w:type="spellEnd"/>
            <w:r w:rsidRPr="00E367A2">
              <w:rPr>
                <w:rFonts w:ascii="Times New Roman" w:hAnsi="Times New Roman"/>
                <w:color w:val="000000" w:themeColor="text1"/>
                <w:sz w:val="20"/>
                <w:szCs w:val="20"/>
                <w:lang w:val="it-IT"/>
              </w:rPr>
              <w:t xml:space="preserve"> </w:t>
            </w:r>
            <w:r w:rsidRPr="00E367A2">
              <w:rPr>
                <w:rFonts w:ascii="Times New Roman" w:hAnsi="Times New Roman"/>
                <w:color w:val="000000"/>
                <w:sz w:val="20"/>
                <w:szCs w:val="20"/>
                <w:lang w:val="it-IT"/>
              </w:rPr>
              <w:t xml:space="preserve">cu </w:t>
            </w:r>
            <w:proofErr w:type="spellStart"/>
            <w:r w:rsidRPr="00E367A2">
              <w:rPr>
                <w:rFonts w:ascii="Times New Roman" w:hAnsi="Times New Roman"/>
                <w:color w:val="000000"/>
                <w:sz w:val="20"/>
                <w:szCs w:val="20"/>
                <w:lang w:val="it-IT"/>
              </w:rPr>
              <w:t>privire</w:t>
            </w:r>
            <w:proofErr w:type="spellEnd"/>
            <w:r w:rsidRPr="00E367A2">
              <w:rPr>
                <w:rFonts w:ascii="Times New Roman" w:hAnsi="Times New Roman"/>
                <w:color w:val="000000"/>
                <w:sz w:val="20"/>
                <w:szCs w:val="20"/>
                <w:lang w:val="it-IT"/>
              </w:rPr>
              <w:t xml:space="preserve"> la </w:t>
            </w:r>
            <w:proofErr w:type="spellStart"/>
            <w:r w:rsidRPr="00E367A2">
              <w:rPr>
                <w:rFonts w:ascii="Times New Roman" w:hAnsi="Times New Roman"/>
                <w:color w:val="000000"/>
                <w:sz w:val="20"/>
                <w:szCs w:val="20"/>
                <w:lang w:val="it-IT"/>
              </w:rPr>
              <w:t>cerințele</w:t>
            </w:r>
            <w:proofErr w:type="spellEnd"/>
            <w:r w:rsidRPr="00E367A2">
              <w:rPr>
                <w:rFonts w:ascii="Times New Roman" w:hAnsi="Times New Roman"/>
                <w:color w:val="000000"/>
                <w:sz w:val="20"/>
                <w:szCs w:val="20"/>
                <w:lang w:val="it-IT"/>
              </w:rPr>
              <w:t xml:space="preserve"> de </w:t>
            </w:r>
            <w:proofErr w:type="spellStart"/>
            <w:r w:rsidRPr="00E367A2">
              <w:rPr>
                <w:rFonts w:ascii="Times New Roman" w:hAnsi="Times New Roman"/>
                <w:color w:val="000000"/>
                <w:sz w:val="20"/>
                <w:szCs w:val="20"/>
                <w:lang w:val="it-IT"/>
              </w:rPr>
              <w:t>proiectare</w:t>
            </w:r>
            <w:proofErr w:type="spellEnd"/>
            <w:r w:rsidRPr="00E367A2">
              <w:rPr>
                <w:rFonts w:ascii="Times New Roman" w:hAnsi="Times New Roman"/>
                <w:color w:val="000000"/>
                <w:sz w:val="20"/>
                <w:szCs w:val="20"/>
                <w:lang w:val="it-IT"/>
              </w:rPr>
              <w:t xml:space="preserve"> </w:t>
            </w:r>
            <w:proofErr w:type="spellStart"/>
            <w:r w:rsidRPr="00E367A2">
              <w:rPr>
                <w:rFonts w:ascii="Times New Roman" w:hAnsi="Times New Roman"/>
                <w:color w:val="000000"/>
                <w:sz w:val="20"/>
                <w:szCs w:val="20"/>
                <w:lang w:val="it-IT"/>
              </w:rPr>
              <w:t>ecologică</w:t>
            </w:r>
            <w:proofErr w:type="spellEnd"/>
            <w:r w:rsidRPr="00E367A2">
              <w:rPr>
                <w:rFonts w:ascii="Times New Roman" w:hAnsi="Times New Roman"/>
                <w:color w:val="000000"/>
                <w:sz w:val="20"/>
                <w:szCs w:val="20"/>
                <w:lang w:val="it-IT"/>
              </w:rPr>
              <w:t xml:space="preserve"> pentru </w:t>
            </w:r>
            <w:proofErr w:type="spellStart"/>
            <w:r w:rsidRPr="00E367A2">
              <w:rPr>
                <w:rFonts w:ascii="Times New Roman" w:hAnsi="Times New Roman"/>
                <w:color w:val="000000"/>
                <w:sz w:val="20"/>
                <w:szCs w:val="20"/>
                <w:lang w:val="it-IT"/>
              </w:rPr>
              <w:t>consumul</w:t>
            </w:r>
            <w:proofErr w:type="spellEnd"/>
            <w:r w:rsidRPr="00E367A2">
              <w:rPr>
                <w:rFonts w:ascii="Times New Roman" w:hAnsi="Times New Roman"/>
                <w:color w:val="000000"/>
                <w:sz w:val="20"/>
                <w:szCs w:val="20"/>
                <w:lang w:val="it-IT"/>
              </w:rPr>
              <w:t xml:space="preserve"> de energie în </w:t>
            </w:r>
            <w:proofErr w:type="spellStart"/>
            <w:r w:rsidRPr="00E367A2">
              <w:rPr>
                <w:rFonts w:ascii="Times New Roman" w:hAnsi="Times New Roman"/>
                <w:color w:val="000000"/>
                <w:sz w:val="20"/>
                <w:szCs w:val="20"/>
                <w:lang w:val="it-IT"/>
              </w:rPr>
              <w:t>modurile</w:t>
            </w:r>
            <w:proofErr w:type="spellEnd"/>
            <w:r w:rsidRPr="00E367A2">
              <w:rPr>
                <w:rFonts w:ascii="Times New Roman" w:hAnsi="Times New Roman"/>
                <w:color w:val="000000"/>
                <w:sz w:val="20"/>
                <w:szCs w:val="20"/>
                <w:lang w:val="it-IT"/>
              </w:rPr>
              <w:t xml:space="preserve"> </w:t>
            </w:r>
            <w:proofErr w:type="spellStart"/>
            <w:r w:rsidRPr="00E367A2">
              <w:rPr>
                <w:rFonts w:ascii="Times New Roman" w:hAnsi="Times New Roman"/>
                <w:color w:val="000000"/>
                <w:sz w:val="20"/>
                <w:szCs w:val="20"/>
                <w:lang w:val="it-IT"/>
              </w:rPr>
              <w:t>oprit</w:t>
            </w:r>
            <w:proofErr w:type="spellEnd"/>
            <w:r w:rsidRPr="00E367A2">
              <w:rPr>
                <w:rFonts w:ascii="Times New Roman" w:hAnsi="Times New Roman"/>
                <w:color w:val="000000"/>
                <w:sz w:val="20"/>
                <w:szCs w:val="20"/>
                <w:lang w:val="it-IT"/>
              </w:rPr>
              <w:t xml:space="preserve">, </w:t>
            </w:r>
            <w:proofErr w:type="spellStart"/>
            <w:r w:rsidRPr="00E367A2">
              <w:rPr>
                <w:rFonts w:ascii="Times New Roman" w:hAnsi="Times New Roman"/>
                <w:color w:val="000000"/>
                <w:sz w:val="20"/>
                <w:szCs w:val="20"/>
                <w:lang w:val="it-IT"/>
              </w:rPr>
              <w:t>așteptare</w:t>
            </w:r>
            <w:proofErr w:type="spellEnd"/>
            <w:r w:rsidRPr="00E367A2">
              <w:rPr>
                <w:rFonts w:ascii="Times New Roman" w:hAnsi="Times New Roman"/>
                <w:color w:val="000000"/>
                <w:sz w:val="20"/>
                <w:szCs w:val="20"/>
                <w:lang w:val="it-IT"/>
              </w:rPr>
              <w:t xml:space="preserve"> și </w:t>
            </w:r>
            <w:proofErr w:type="spellStart"/>
            <w:r w:rsidRPr="00E367A2">
              <w:rPr>
                <w:rFonts w:ascii="Times New Roman" w:hAnsi="Times New Roman"/>
                <w:color w:val="000000"/>
                <w:sz w:val="20"/>
                <w:szCs w:val="20"/>
                <w:lang w:val="it-IT"/>
              </w:rPr>
              <w:t>așteptare</w:t>
            </w:r>
            <w:proofErr w:type="spellEnd"/>
            <w:r w:rsidRPr="00E367A2">
              <w:rPr>
                <w:rFonts w:ascii="Times New Roman" w:hAnsi="Times New Roman"/>
                <w:color w:val="000000"/>
                <w:sz w:val="20"/>
                <w:szCs w:val="20"/>
                <w:lang w:val="it-IT"/>
              </w:rPr>
              <w:t xml:space="preserve"> în </w:t>
            </w:r>
            <w:proofErr w:type="spellStart"/>
            <w:r w:rsidRPr="00E367A2">
              <w:rPr>
                <w:rFonts w:ascii="Times New Roman" w:hAnsi="Times New Roman"/>
                <w:color w:val="000000"/>
                <w:sz w:val="20"/>
                <w:szCs w:val="20"/>
                <w:lang w:val="it-IT"/>
              </w:rPr>
              <w:t>rețea</w:t>
            </w:r>
            <w:proofErr w:type="spellEnd"/>
            <w:r w:rsidRPr="00E367A2">
              <w:rPr>
                <w:rFonts w:ascii="Times New Roman" w:hAnsi="Times New Roman"/>
                <w:color w:val="000000"/>
                <w:sz w:val="20"/>
                <w:szCs w:val="20"/>
                <w:lang w:val="it-IT"/>
              </w:rPr>
              <w:t xml:space="preserve"> al </w:t>
            </w:r>
            <w:proofErr w:type="spellStart"/>
            <w:r w:rsidRPr="00E367A2">
              <w:rPr>
                <w:rFonts w:ascii="Times New Roman" w:hAnsi="Times New Roman"/>
                <w:color w:val="000000"/>
                <w:sz w:val="20"/>
                <w:szCs w:val="20"/>
                <w:lang w:val="it-IT"/>
              </w:rPr>
              <w:t>echipamentelor</w:t>
            </w:r>
            <w:proofErr w:type="spellEnd"/>
            <w:r w:rsidRPr="00E367A2">
              <w:rPr>
                <w:rFonts w:ascii="Times New Roman" w:hAnsi="Times New Roman"/>
                <w:color w:val="000000"/>
                <w:sz w:val="20"/>
                <w:szCs w:val="20"/>
                <w:lang w:val="it-IT"/>
              </w:rPr>
              <w:t xml:space="preserve"> </w:t>
            </w:r>
            <w:proofErr w:type="spellStart"/>
            <w:r w:rsidRPr="00E367A2">
              <w:rPr>
                <w:rFonts w:ascii="Times New Roman" w:hAnsi="Times New Roman"/>
                <w:color w:val="000000"/>
                <w:sz w:val="20"/>
                <w:szCs w:val="20"/>
                <w:lang w:val="it-IT"/>
              </w:rPr>
              <w:t>electrice</w:t>
            </w:r>
            <w:proofErr w:type="spellEnd"/>
            <w:r w:rsidRPr="00E367A2">
              <w:rPr>
                <w:rFonts w:ascii="Times New Roman" w:hAnsi="Times New Roman"/>
                <w:color w:val="000000"/>
                <w:sz w:val="20"/>
                <w:szCs w:val="20"/>
                <w:lang w:val="it-IT"/>
              </w:rPr>
              <w:t xml:space="preserve"> și </w:t>
            </w:r>
            <w:proofErr w:type="spellStart"/>
            <w:r w:rsidRPr="00E367A2">
              <w:rPr>
                <w:rFonts w:ascii="Times New Roman" w:hAnsi="Times New Roman"/>
                <w:color w:val="000000"/>
                <w:sz w:val="20"/>
                <w:szCs w:val="20"/>
                <w:lang w:val="it-IT"/>
              </w:rPr>
              <w:t>electronice</w:t>
            </w:r>
            <w:proofErr w:type="spellEnd"/>
            <w:r w:rsidRPr="00E367A2">
              <w:rPr>
                <w:rFonts w:ascii="Times New Roman" w:hAnsi="Times New Roman"/>
                <w:color w:val="000000"/>
                <w:sz w:val="20"/>
                <w:szCs w:val="20"/>
                <w:lang w:val="it-IT"/>
              </w:rPr>
              <w:t xml:space="preserve"> de uz </w:t>
            </w:r>
            <w:proofErr w:type="spellStart"/>
            <w:r w:rsidRPr="00E367A2">
              <w:rPr>
                <w:rFonts w:ascii="Times New Roman" w:hAnsi="Times New Roman"/>
                <w:color w:val="000000"/>
                <w:sz w:val="20"/>
                <w:szCs w:val="20"/>
                <w:lang w:val="it-IT"/>
              </w:rPr>
              <w:t>casnic</w:t>
            </w:r>
            <w:proofErr w:type="spellEnd"/>
            <w:r w:rsidRPr="00E367A2">
              <w:rPr>
                <w:rFonts w:ascii="Times New Roman" w:hAnsi="Times New Roman"/>
                <w:color w:val="000000"/>
                <w:sz w:val="20"/>
                <w:szCs w:val="20"/>
                <w:lang w:val="it-IT"/>
              </w:rPr>
              <w:t xml:space="preserve"> și de </w:t>
            </w:r>
            <w:proofErr w:type="spellStart"/>
            <w:r w:rsidRPr="00E367A2">
              <w:rPr>
                <w:rFonts w:ascii="Times New Roman" w:hAnsi="Times New Roman"/>
                <w:color w:val="000000"/>
                <w:sz w:val="20"/>
                <w:szCs w:val="20"/>
                <w:lang w:val="it-IT"/>
              </w:rPr>
              <w:t>birou</w:t>
            </w:r>
            <w:proofErr w:type="spellEnd"/>
          </w:p>
        </w:tc>
      </w:tr>
      <w:tr w:rsidR="004519BB" w:rsidRPr="00F673B9" w14:paraId="3348C360" w14:textId="46BE63EA" w:rsidTr="00FC467E">
        <w:tc>
          <w:tcPr>
            <w:tcW w:w="326" w:type="dxa"/>
          </w:tcPr>
          <w:p w14:paraId="67E4100D" w14:textId="7CA40B97" w:rsidR="004519BB" w:rsidRPr="001A5D86" w:rsidRDefault="004519BB" w:rsidP="004519BB">
            <w:pPr>
              <w:pStyle w:val="ColorfulList-Accent11"/>
              <w:spacing w:after="0" w:line="240" w:lineRule="auto"/>
              <w:ind w:left="0"/>
              <w:jc w:val="both"/>
              <w:rPr>
                <w:rFonts w:ascii="Times New Roman" w:hAnsi="Times New Roman"/>
                <w:b/>
                <w:bCs/>
                <w:sz w:val="20"/>
                <w:szCs w:val="20"/>
                <w:lang w:val="fr-FR"/>
              </w:rPr>
            </w:pPr>
            <w:r>
              <w:rPr>
                <w:rFonts w:ascii="Times New Roman" w:hAnsi="Times New Roman"/>
                <w:b/>
                <w:bCs/>
                <w:sz w:val="20"/>
                <w:szCs w:val="20"/>
                <w:lang w:val="fr-FR"/>
              </w:rPr>
              <w:t>3</w:t>
            </w:r>
          </w:p>
        </w:tc>
        <w:tc>
          <w:tcPr>
            <w:tcW w:w="14666" w:type="dxa"/>
            <w:gridSpan w:val="7"/>
          </w:tcPr>
          <w:p w14:paraId="110BE9DE" w14:textId="3C5D93EC" w:rsidR="004519BB" w:rsidRPr="001A5D86" w:rsidRDefault="004519BB" w:rsidP="004519BB">
            <w:pPr>
              <w:pStyle w:val="ColorfulList-Accent11"/>
              <w:spacing w:after="0" w:line="240" w:lineRule="auto"/>
              <w:ind w:left="0"/>
              <w:jc w:val="both"/>
              <w:rPr>
                <w:rFonts w:ascii="Times New Roman" w:hAnsi="Times New Roman"/>
                <w:b/>
                <w:bCs/>
                <w:sz w:val="20"/>
                <w:szCs w:val="20"/>
                <w:lang w:val="fr-FR"/>
              </w:rPr>
            </w:pPr>
            <w:proofErr w:type="spellStart"/>
            <w:r w:rsidRPr="001A5D86">
              <w:rPr>
                <w:rFonts w:ascii="Times New Roman" w:hAnsi="Times New Roman"/>
                <w:b/>
                <w:bCs/>
                <w:sz w:val="20"/>
                <w:szCs w:val="20"/>
                <w:lang w:val="fr-FR"/>
              </w:rPr>
              <w:t>Gradul</w:t>
            </w:r>
            <w:proofErr w:type="spellEnd"/>
            <w:r w:rsidRPr="001A5D86">
              <w:rPr>
                <w:rFonts w:ascii="Times New Roman" w:hAnsi="Times New Roman"/>
                <w:b/>
                <w:bCs/>
                <w:sz w:val="20"/>
                <w:szCs w:val="20"/>
                <w:lang w:val="fr-FR"/>
              </w:rPr>
              <w:t xml:space="preserve"> </w:t>
            </w:r>
            <w:proofErr w:type="spellStart"/>
            <w:r>
              <w:rPr>
                <w:rFonts w:ascii="Times New Roman" w:hAnsi="Times New Roman"/>
                <w:b/>
                <w:bCs/>
                <w:sz w:val="20"/>
                <w:szCs w:val="20"/>
                <w:lang w:val="fr-FR"/>
              </w:rPr>
              <w:t>general</w:t>
            </w:r>
            <w:proofErr w:type="spellEnd"/>
            <w:r>
              <w:rPr>
                <w:rFonts w:ascii="Times New Roman" w:hAnsi="Times New Roman"/>
                <w:b/>
                <w:bCs/>
                <w:sz w:val="20"/>
                <w:szCs w:val="20"/>
                <w:lang w:val="fr-FR"/>
              </w:rPr>
              <w:t xml:space="preserve"> </w:t>
            </w:r>
            <w:r w:rsidRPr="001A5D86">
              <w:rPr>
                <w:rFonts w:ascii="Times New Roman" w:hAnsi="Times New Roman"/>
                <w:b/>
                <w:bCs/>
                <w:sz w:val="20"/>
                <w:szCs w:val="20"/>
                <w:lang w:val="fr-FR"/>
              </w:rPr>
              <w:t xml:space="preserve">de </w:t>
            </w:r>
            <w:proofErr w:type="spellStart"/>
            <w:proofErr w:type="gramStart"/>
            <w:r w:rsidRPr="001A5D86">
              <w:rPr>
                <w:rFonts w:ascii="Times New Roman" w:hAnsi="Times New Roman"/>
                <w:b/>
                <w:bCs/>
                <w:sz w:val="20"/>
                <w:szCs w:val="20"/>
                <w:lang w:val="fr-FR"/>
              </w:rPr>
              <w:t>compatibilitate</w:t>
            </w:r>
            <w:proofErr w:type="spellEnd"/>
            <w:r w:rsidRPr="001A5D86">
              <w:rPr>
                <w:rFonts w:ascii="Times New Roman" w:hAnsi="Times New Roman"/>
                <w:b/>
                <w:bCs/>
                <w:sz w:val="20"/>
                <w:szCs w:val="20"/>
                <w:lang w:val="fr-FR"/>
              </w:rPr>
              <w:t>:</w:t>
            </w:r>
            <w:proofErr w:type="gramEnd"/>
            <w:r w:rsidRPr="001A5D86">
              <w:rPr>
                <w:rFonts w:ascii="Times New Roman" w:hAnsi="Times New Roman"/>
                <w:b/>
                <w:bCs/>
                <w:sz w:val="20"/>
                <w:szCs w:val="20"/>
                <w:lang w:val="fr-FR"/>
              </w:rPr>
              <w:t xml:space="preserve"> </w:t>
            </w:r>
            <w:proofErr w:type="spellStart"/>
            <w:r w:rsidRPr="00BF16BE">
              <w:rPr>
                <w:rFonts w:ascii="Times New Roman" w:hAnsi="Times New Roman"/>
                <w:sz w:val="20"/>
                <w:szCs w:val="20"/>
                <w:lang w:val="fr-FR"/>
              </w:rPr>
              <w:t>compatibil</w:t>
            </w:r>
            <w:proofErr w:type="spellEnd"/>
            <w:r w:rsidRPr="001A5D86">
              <w:rPr>
                <w:rFonts w:ascii="Times New Roman" w:hAnsi="Times New Roman"/>
                <w:b/>
                <w:bCs/>
                <w:sz w:val="20"/>
                <w:szCs w:val="20"/>
                <w:lang w:val="fr-FR"/>
              </w:rPr>
              <w:t xml:space="preserve"> </w:t>
            </w:r>
          </w:p>
        </w:tc>
      </w:tr>
      <w:tr w:rsidR="004519BB" w:rsidRPr="00F673B9" w14:paraId="11E7620E" w14:textId="2757F244" w:rsidTr="00FC467E">
        <w:tc>
          <w:tcPr>
            <w:tcW w:w="326" w:type="dxa"/>
          </w:tcPr>
          <w:p w14:paraId="6EA6D933" w14:textId="6D008625" w:rsidR="004519BB" w:rsidRPr="00462B65" w:rsidRDefault="004519BB" w:rsidP="004519BB">
            <w:pPr>
              <w:pStyle w:val="ColorfulList-Accent11"/>
              <w:spacing w:after="0" w:line="240" w:lineRule="auto"/>
              <w:ind w:left="0"/>
              <w:jc w:val="both"/>
              <w:rPr>
                <w:rFonts w:ascii="Times New Roman" w:hAnsi="Times New Roman"/>
                <w:b/>
                <w:bCs/>
                <w:sz w:val="20"/>
                <w:szCs w:val="20"/>
                <w:lang w:val="fr-FR"/>
              </w:rPr>
            </w:pPr>
            <w:r>
              <w:rPr>
                <w:rFonts w:ascii="Times New Roman" w:hAnsi="Times New Roman"/>
                <w:b/>
                <w:bCs/>
                <w:sz w:val="20"/>
                <w:szCs w:val="20"/>
                <w:lang w:val="fr-FR"/>
              </w:rPr>
              <w:t>4</w:t>
            </w:r>
          </w:p>
        </w:tc>
        <w:tc>
          <w:tcPr>
            <w:tcW w:w="14666" w:type="dxa"/>
            <w:gridSpan w:val="7"/>
          </w:tcPr>
          <w:p w14:paraId="73F5EA80" w14:textId="77777777" w:rsidR="004519BB" w:rsidRPr="00462B65" w:rsidRDefault="004519BB" w:rsidP="004519BB">
            <w:pPr>
              <w:pStyle w:val="ColorfulList-Accent11"/>
              <w:spacing w:after="0" w:line="240" w:lineRule="auto"/>
              <w:ind w:left="0"/>
              <w:jc w:val="both"/>
              <w:rPr>
                <w:rFonts w:ascii="Times New Roman" w:hAnsi="Times New Roman"/>
                <w:b/>
                <w:bCs/>
                <w:sz w:val="20"/>
                <w:szCs w:val="20"/>
                <w:lang w:val="fr-FR"/>
              </w:rPr>
            </w:pPr>
            <w:proofErr w:type="spellStart"/>
            <w:r w:rsidRPr="00462B65">
              <w:rPr>
                <w:rFonts w:ascii="Times New Roman" w:hAnsi="Times New Roman"/>
                <w:b/>
                <w:bCs/>
                <w:sz w:val="20"/>
                <w:szCs w:val="20"/>
                <w:lang w:val="fr-FR"/>
              </w:rPr>
              <w:t>Autoritatea</w:t>
            </w:r>
            <w:proofErr w:type="spellEnd"/>
            <w:r w:rsidRPr="00462B65">
              <w:rPr>
                <w:rFonts w:ascii="Times New Roman" w:hAnsi="Times New Roman"/>
                <w:b/>
                <w:bCs/>
                <w:sz w:val="20"/>
                <w:szCs w:val="20"/>
                <w:lang w:val="fr-FR"/>
              </w:rPr>
              <w:t>/</w:t>
            </w:r>
            <w:proofErr w:type="spellStart"/>
            <w:r w:rsidRPr="00462B65">
              <w:rPr>
                <w:rFonts w:ascii="Times New Roman" w:hAnsi="Times New Roman"/>
                <w:b/>
                <w:bCs/>
                <w:sz w:val="20"/>
                <w:szCs w:val="20"/>
                <w:lang w:val="fr-FR"/>
              </w:rPr>
              <w:t>persoana</w:t>
            </w:r>
            <w:proofErr w:type="spellEnd"/>
            <w:r w:rsidRPr="00462B65">
              <w:rPr>
                <w:rFonts w:ascii="Times New Roman" w:hAnsi="Times New Roman"/>
                <w:b/>
                <w:bCs/>
                <w:sz w:val="20"/>
                <w:szCs w:val="20"/>
                <w:lang w:val="fr-FR"/>
              </w:rPr>
              <w:t xml:space="preserve"> </w:t>
            </w:r>
            <w:proofErr w:type="spellStart"/>
            <w:proofErr w:type="gramStart"/>
            <w:r w:rsidRPr="00462B65">
              <w:rPr>
                <w:rFonts w:ascii="Times New Roman" w:hAnsi="Times New Roman"/>
                <w:b/>
                <w:bCs/>
                <w:sz w:val="20"/>
                <w:szCs w:val="20"/>
                <w:lang w:val="fr-FR"/>
              </w:rPr>
              <w:t>responsabilă</w:t>
            </w:r>
            <w:proofErr w:type="spellEnd"/>
            <w:r w:rsidRPr="00462B65">
              <w:rPr>
                <w:rFonts w:ascii="Times New Roman" w:hAnsi="Times New Roman"/>
                <w:b/>
                <w:bCs/>
                <w:sz w:val="20"/>
                <w:szCs w:val="20"/>
                <w:lang w:val="fr-FR"/>
              </w:rPr>
              <w:t>:</w:t>
            </w:r>
            <w:proofErr w:type="gramEnd"/>
            <w:r w:rsidRPr="00462B65">
              <w:rPr>
                <w:rFonts w:ascii="Times New Roman" w:hAnsi="Times New Roman"/>
                <w:b/>
                <w:bCs/>
                <w:sz w:val="20"/>
                <w:szCs w:val="20"/>
                <w:lang w:val="fr-FR"/>
              </w:rPr>
              <w:t xml:space="preserve"> </w:t>
            </w:r>
            <w:proofErr w:type="spellStart"/>
            <w:r w:rsidRPr="00462B65">
              <w:rPr>
                <w:rFonts w:ascii="Times New Roman" w:hAnsi="Times New Roman"/>
                <w:sz w:val="20"/>
                <w:szCs w:val="20"/>
                <w:lang w:val="fr-FR"/>
              </w:rPr>
              <w:t>Ministerul</w:t>
            </w:r>
            <w:proofErr w:type="spellEnd"/>
            <w:r w:rsidRPr="00462B65">
              <w:rPr>
                <w:rFonts w:ascii="Times New Roman" w:hAnsi="Times New Roman"/>
                <w:sz w:val="20"/>
                <w:szCs w:val="20"/>
                <w:lang w:val="fr-FR"/>
              </w:rPr>
              <w:t xml:space="preserve"> Energiei</w:t>
            </w:r>
            <w:r>
              <w:rPr>
                <w:rFonts w:ascii="Times New Roman" w:hAnsi="Times New Roman"/>
                <w:sz w:val="20"/>
                <w:szCs w:val="20"/>
                <w:lang w:val="fr-FR"/>
              </w:rPr>
              <w:t xml:space="preserve"> </w:t>
            </w:r>
          </w:p>
        </w:tc>
      </w:tr>
      <w:tr w:rsidR="004519BB" w:rsidRPr="00890D8C" w14:paraId="0416B7F4" w14:textId="01DF9E31" w:rsidTr="00FC467E">
        <w:tc>
          <w:tcPr>
            <w:tcW w:w="326" w:type="dxa"/>
          </w:tcPr>
          <w:p w14:paraId="369B6FA4" w14:textId="4827293C" w:rsidR="004519BB" w:rsidRPr="00462B65" w:rsidRDefault="004519BB" w:rsidP="004519BB">
            <w:pPr>
              <w:pStyle w:val="ColorfulList-Accent11"/>
              <w:spacing w:after="0" w:line="240" w:lineRule="auto"/>
              <w:ind w:left="0"/>
              <w:jc w:val="both"/>
              <w:rPr>
                <w:rFonts w:ascii="Times New Roman" w:hAnsi="Times New Roman"/>
                <w:b/>
                <w:bCs/>
                <w:sz w:val="20"/>
                <w:szCs w:val="20"/>
                <w:lang w:val="fr-FR"/>
              </w:rPr>
            </w:pPr>
            <w:r>
              <w:rPr>
                <w:rFonts w:ascii="Times New Roman" w:hAnsi="Times New Roman"/>
                <w:b/>
                <w:bCs/>
                <w:sz w:val="20"/>
                <w:szCs w:val="20"/>
                <w:lang w:val="fr-FR"/>
              </w:rPr>
              <w:t>5</w:t>
            </w:r>
          </w:p>
        </w:tc>
        <w:tc>
          <w:tcPr>
            <w:tcW w:w="14666" w:type="dxa"/>
            <w:gridSpan w:val="7"/>
          </w:tcPr>
          <w:p w14:paraId="7AC46ECD" w14:textId="77777777" w:rsidR="004519BB" w:rsidRPr="00462B65" w:rsidRDefault="004519BB" w:rsidP="004519BB">
            <w:pPr>
              <w:pStyle w:val="ColorfulList-Accent11"/>
              <w:spacing w:after="0" w:line="240" w:lineRule="auto"/>
              <w:ind w:left="0"/>
              <w:jc w:val="both"/>
              <w:rPr>
                <w:rFonts w:ascii="Times New Roman" w:hAnsi="Times New Roman"/>
                <w:b/>
                <w:bCs/>
                <w:sz w:val="20"/>
                <w:szCs w:val="20"/>
                <w:lang w:val="fr-FR"/>
              </w:rPr>
            </w:pPr>
            <w:r w:rsidRPr="00462B65">
              <w:rPr>
                <w:rFonts w:ascii="Times New Roman" w:hAnsi="Times New Roman"/>
                <w:b/>
                <w:bCs/>
                <w:sz w:val="20"/>
                <w:szCs w:val="20"/>
                <w:lang w:val="fr-FR"/>
              </w:rPr>
              <w:t xml:space="preserve">Data </w:t>
            </w:r>
            <w:proofErr w:type="spellStart"/>
            <w:r w:rsidRPr="00462B65">
              <w:rPr>
                <w:rFonts w:ascii="Times New Roman" w:hAnsi="Times New Roman"/>
                <w:b/>
                <w:bCs/>
                <w:sz w:val="20"/>
                <w:szCs w:val="20"/>
                <w:lang w:val="fr-FR"/>
              </w:rPr>
              <w:t>întocmirii</w:t>
            </w:r>
            <w:proofErr w:type="spellEnd"/>
            <w:r w:rsidRPr="00462B65">
              <w:rPr>
                <w:rFonts w:ascii="Times New Roman" w:hAnsi="Times New Roman"/>
                <w:b/>
                <w:bCs/>
                <w:sz w:val="20"/>
                <w:szCs w:val="20"/>
                <w:lang w:val="fr-FR"/>
              </w:rPr>
              <w:t>/</w:t>
            </w:r>
            <w:proofErr w:type="spellStart"/>
            <w:proofErr w:type="gramStart"/>
            <w:r w:rsidRPr="00462B65">
              <w:rPr>
                <w:rFonts w:ascii="Times New Roman" w:hAnsi="Times New Roman"/>
                <w:b/>
                <w:bCs/>
                <w:sz w:val="20"/>
                <w:szCs w:val="20"/>
                <w:lang w:val="fr-FR"/>
              </w:rPr>
              <w:t>actualizării</w:t>
            </w:r>
            <w:proofErr w:type="spellEnd"/>
            <w:r w:rsidRPr="00462B65">
              <w:rPr>
                <w:rFonts w:ascii="Times New Roman" w:hAnsi="Times New Roman"/>
                <w:b/>
                <w:bCs/>
                <w:sz w:val="20"/>
                <w:szCs w:val="20"/>
                <w:lang w:val="fr-FR"/>
              </w:rPr>
              <w:t>:</w:t>
            </w:r>
            <w:proofErr w:type="gramEnd"/>
            <w:r w:rsidRPr="00462B65">
              <w:rPr>
                <w:rFonts w:ascii="Times New Roman" w:hAnsi="Times New Roman"/>
                <w:b/>
                <w:bCs/>
                <w:sz w:val="20"/>
                <w:szCs w:val="20"/>
                <w:lang w:val="fr-FR"/>
              </w:rPr>
              <w:t xml:space="preserve"> </w:t>
            </w:r>
            <w:r w:rsidRPr="00462B65">
              <w:rPr>
                <w:rFonts w:ascii="Times New Roman" w:hAnsi="Times New Roman"/>
                <w:sz w:val="20"/>
                <w:szCs w:val="20"/>
                <w:lang w:val="fr-FR"/>
              </w:rPr>
              <w:t>28.11.2025</w:t>
            </w:r>
          </w:p>
        </w:tc>
      </w:tr>
      <w:tr w:rsidR="004519BB" w:rsidRPr="00890D8C" w14:paraId="1BAC4240" w14:textId="77777777" w:rsidTr="00FC467E">
        <w:tc>
          <w:tcPr>
            <w:tcW w:w="326" w:type="dxa"/>
          </w:tcPr>
          <w:p w14:paraId="50B0A76B" w14:textId="3A765789" w:rsidR="004519BB" w:rsidRDefault="004519BB" w:rsidP="004519BB">
            <w:pPr>
              <w:pStyle w:val="ColorfulList-Accent11"/>
              <w:spacing w:after="0" w:line="240" w:lineRule="auto"/>
              <w:ind w:left="0"/>
              <w:jc w:val="both"/>
              <w:rPr>
                <w:rFonts w:ascii="Times New Roman" w:hAnsi="Times New Roman"/>
                <w:b/>
                <w:bCs/>
                <w:sz w:val="20"/>
                <w:szCs w:val="20"/>
                <w:lang w:val="fr-FR"/>
              </w:rPr>
            </w:pPr>
            <w:r>
              <w:rPr>
                <w:rFonts w:ascii="Times New Roman" w:hAnsi="Times New Roman"/>
                <w:b/>
                <w:bCs/>
                <w:sz w:val="20"/>
                <w:szCs w:val="20"/>
                <w:lang w:val="fr-FR"/>
              </w:rPr>
              <w:t>6</w:t>
            </w:r>
          </w:p>
        </w:tc>
        <w:tc>
          <w:tcPr>
            <w:tcW w:w="14666" w:type="dxa"/>
            <w:gridSpan w:val="7"/>
          </w:tcPr>
          <w:p w14:paraId="24138399" w14:textId="2A0BBB4B" w:rsidR="004519BB" w:rsidRPr="00462B65" w:rsidRDefault="004519BB" w:rsidP="004519BB">
            <w:pPr>
              <w:pStyle w:val="ColorfulList-Accent11"/>
              <w:spacing w:after="0" w:line="240" w:lineRule="auto"/>
              <w:ind w:left="0"/>
              <w:jc w:val="both"/>
              <w:rPr>
                <w:rFonts w:ascii="Times New Roman" w:hAnsi="Times New Roman"/>
                <w:b/>
                <w:bCs/>
                <w:sz w:val="20"/>
                <w:szCs w:val="20"/>
                <w:lang w:val="fr-FR"/>
              </w:rPr>
            </w:pPr>
            <w:proofErr w:type="spellStart"/>
            <w:r w:rsidRPr="006C4EEC">
              <w:rPr>
                <w:rFonts w:ascii="Times New Roman" w:hAnsi="Times New Roman"/>
                <w:b/>
                <w:color w:val="000000" w:themeColor="text1"/>
                <w:sz w:val="20"/>
                <w:szCs w:val="20"/>
              </w:rPr>
              <w:t>Traducere</w:t>
            </w:r>
            <w:proofErr w:type="spellEnd"/>
            <w:r w:rsidRPr="006C4EEC">
              <w:rPr>
                <w:rFonts w:ascii="Times New Roman" w:hAnsi="Times New Roman"/>
                <w:b/>
                <w:color w:val="000000" w:themeColor="text1"/>
                <w:sz w:val="20"/>
                <w:szCs w:val="20"/>
              </w:rPr>
              <w:t xml:space="preserve"> </w:t>
            </w:r>
            <w:proofErr w:type="spellStart"/>
            <w:r w:rsidRPr="006C4EEC">
              <w:rPr>
                <w:rFonts w:ascii="Times New Roman" w:hAnsi="Times New Roman"/>
                <w:b/>
                <w:color w:val="000000" w:themeColor="text1"/>
                <w:sz w:val="20"/>
                <w:szCs w:val="20"/>
              </w:rPr>
              <w:t>verificată</w:t>
            </w:r>
            <w:proofErr w:type="spellEnd"/>
            <w:r w:rsidRPr="006C4EEC">
              <w:rPr>
                <w:rFonts w:ascii="Times New Roman" w:hAnsi="Times New Roman"/>
                <w:b/>
                <w:color w:val="000000" w:themeColor="text1"/>
                <w:sz w:val="20"/>
                <w:szCs w:val="20"/>
              </w:rPr>
              <w:t xml:space="preserve"> de BIE</w:t>
            </w:r>
          </w:p>
        </w:tc>
      </w:tr>
      <w:tr w:rsidR="00495EBE" w14:paraId="096E4B16" w14:textId="17BE96FC" w:rsidTr="00FC467E">
        <w:trPr>
          <w:trHeight w:val="1037"/>
        </w:trPr>
        <w:tc>
          <w:tcPr>
            <w:tcW w:w="2371" w:type="dxa"/>
            <w:gridSpan w:val="2"/>
            <w:vAlign w:val="center"/>
          </w:tcPr>
          <w:p w14:paraId="64773A10" w14:textId="77777777" w:rsidR="004519BB" w:rsidRPr="00462B65" w:rsidRDefault="004519BB" w:rsidP="004519BB">
            <w:pPr>
              <w:autoSpaceDE w:val="0"/>
              <w:spacing w:after="0" w:line="240" w:lineRule="auto"/>
              <w:jc w:val="center"/>
              <w:rPr>
                <w:rFonts w:ascii="Times New Roman" w:hAnsi="Times New Roman"/>
                <w:b/>
                <w:bCs/>
                <w:sz w:val="20"/>
                <w:szCs w:val="20"/>
                <w:lang w:val="ro-RO"/>
              </w:rPr>
            </w:pPr>
          </w:p>
          <w:p w14:paraId="77580D4C" w14:textId="379C3AF8" w:rsidR="004519BB" w:rsidRPr="00462B65" w:rsidRDefault="004519BB" w:rsidP="004519BB">
            <w:pPr>
              <w:autoSpaceDE w:val="0"/>
              <w:spacing w:after="0" w:line="240" w:lineRule="auto"/>
              <w:jc w:val="center"/>
              <w:rPr>
                <w:rFonts w:ascii="Times New Roman" w:hAnsi="Times New Roman"/>
                <w:b/>
                <w:bCs/>
                <w:sz w:val="20"/>
                <w:szCs w:val="20"/>
                <w:lang w:val="en-US"/>
              </w:rPr>
            </w:pPr>
            <w:r w:rsidRPr="00462B65">
              <w:rPr>
                <w:rFonts w:ascii="Times New Roman" w:hAnsi="Times New Roman"/>
                <w:b/>
                <w:bCs/>
                <w:sz w:val="20"/>
                <w:szCs w:val="20"/>
                <w:lang w:val="ro-RO"/>
              </w:rPr>
              <w:t>Actul UE în limba română</w:t>
            </w:r>
            <w:r w:rsidRPr="00462B65">
              <w:rPr>
                <w:rFonts w:ascii="Times New Roman" w:hAnsi="Times New Roman"/>
                <w:b/>
                <w:bCs/>
                <w:sz w:val="20"/>
                <w:szCs w:val="20"/>
                <w:lang w:val="en-US"/>
              </w:rPr>
              <w:t xml:space="preserve"> </w:t>
            </w:r>
          </w:p>
        </w:tc>
        <w:tc>
          <w:tcPr>
            <w:tcW w:w="2791" w:type="dxa"/>
            <w:vAlign w:val="center"/>
          </w:tcPr>
          <w:p w14:paraId="4CFB5386" w14:textId="77777777" w:rsidR="004519BB" w:rsidRPr="00462B65" w:rsidRDefault="004519BB" w:rsidP="004519BB">
            <w:pPr>
              <w:autoSpaceDE w:val="0"/>
              <w:spacing w:after="0" w:line="240" w:lineRule="auto"/>
              <w:jc w:val="center"/>
              <w:rPr>
                <w:rFonts w:ascii="Times New Roman" w:hAnsi="Times New Roman"/>
                <w:b/>
                <w:bCs/>
                <w:sz w:val="20"/>
                <w:szCs w:val="20"/>
                <w:lang w:val="ro-RO"/>
              </w:rPr>
            </w:pPr>
          </w:p>
          <w:p w14:paraId="6F6B92D2" w14:textId="753C6439" w:rsidR="004519BB" w:rsidRPr="00462B65" w:rsidRDefault="004519BB" w:rsidP="004519BB">
            <w:pPr>
              <w:autoSpaceDE w:val="0"/>
              <w:spacing w:after="0" w:line="240" w:lineRule="auto"/>
              <w:jc w:val="center"/>
              <w:rPr>
                <w:rFonts w:ascii="Times New Roman" w:hAnsi="Times New Roman"/>
                <w:b/>
                <w:bCs/>
                <w:sz w:val="20"/>
                <w:szCs w:val="20"/>
                <w:lang w:val="en-US"/>
              </w:rPr>
            </w:pPr>
            <w:r w:rsidRPr="00462B65">
              <w:rPr>
                <w:rFonts w:ascii="Times New Roman" w:hAnsi="Times New Roman"/>
                <w:b/>
                <w:bCs/>
                <w:sz w:val="20"/>
                <w:szCs w:val="20"/>
                <w:lang w:val="ro-RO"/>
              </w:rPr>
              <w:t>Actul UE în limba engleză</w:t>
            </w:r>
          </w:p>
        </w:tc>
        <w:tc>
          <w:tcPr>
            <w:tcW w:w="2378" w:type="dxa"/>
            <w:vAlign w:val="center"/>
          </w:tcPr>
          <w:p w14:paraId="714E4650" w14:textId="77777777" w:rsidR="004519BB" w:rsidRPr="00462B65" w:rsidRDefault="004519BB" w:rsidP="004519BB">
            <w:pPr>
              <w:spacing w:after="0" w:line="240" w:lineRule="auto"/>
              <w:jc w:val="center"/>
              <w:rPr>
                <w:rFonts w:ascii="Times New Roman" w:hAnsi="Times New Roman"/>
                <w:b/>
                <w:color w:val="000000" w:themeColor="text1"/>
                <w:sz w:val="20"/>
                <w:szCs w:val="20"/>
                <w:lang w:val="en-US"/>
              </w:rPr>
            </w:pPr>
            <w:proofErr w:type="spellStart"/>
            <w:r w:rsidRPr="00462B65">
              <w:rPr>
                <w:rFonts w:ascii="Times New Roman" w:hAnsi="Times New Roman"/>
                <w:b/>
                <w:color w:val="000000" w:themeColor="text1"/>
                <w:sz w:val="20"/>
                <w:szCs w:val="20"/>
                <w:lang w:val="en-US"/>
              </w:rPr>
              <w:t>Actul</w:t>
            </w:r>
            <w:proofErr w:type="spellEnd"/>
            <w:r w:rsidRPr="00462B65">
              <w:rPr>
                <w:rFonts w:ascii="Times New Roman" w:hAnsi="Times New Roman"/>
                <w:b/>
                <w:color w:val="000000" w:themeColor="text1"/>
                <w:sz w:val="20"/>
                <w:szCs w:val="20"/>
                <w:lang w:val="en-US"/>
              </w:rPr>
              <w:t>/</w:t>
            </w:r>
            <w:proofErr w:type="spellStart"/>
            <w:r w:rsidRPr="00462B65">
              <w:rPr>
                <w:rFonts w:ascii="Times New Roman" w:hAnsi="Times New Roman"/>
                <w:b/>
                <w:color w:val="000000" w:themeColor="text1"/>
                <w:sz w:val="20"/>
                <w:szCs w:val="20"/>
                <w:lang w:val="en-US"/>
              </w:rPr>
              <w:t>actele</w:t>
            </w:r>
            <w:proofErr w:type="spellEnd"/>
            <w:r w:rsidRPr="00462B65">
              <w:rPr>
                <w:rFonts w:ascii="Times New Roman" w:hAnsi="Times New Roman"/>
                <w:b/>
                <w:color w:val="000000" w:themeColor="text1"/>
                <w:sz w:val="20"/>
                <w:szCs w:val="20"/>
                <w:lang w:val="en-US"/>
              </w:rPr>
              <w:t xml:space="preserve"> </w:t>
            </w:r>
            <w:proofErr w:type="spellStart"/>
            <w:r w:rsidRPr="00462B65">
              <w:rPr>
                <w:rFonts w:ascii="Times New Roman" w:hAnsi="Times New Roman"/>
                <w:b/>
                <w:color w:val="000000" w:themeColor="text1"/>
                <w:sz w:val="20"/>
                <w:szCs w:val="20"/>
                <w:lang w:val="en-US"/>
              </w:rPr>
              <w:t>normativ</w:t>
            </w:r>
            <w:proofErr w:type="spellEnd"/>
            <w:r w:rsidRPr="00462B65">
              <w:rPr>
                <w:rFonts w:ascii="Times New Roman" w:hAnsi="Times New Roman"/>
                <w:b/>
                <w:color w:val="000000" w:themeColor="text1"/>
                <w:sz w:val="20"/>
                <w:szCs w:val="20"/>
                <w:lang w:val="en-US"/>
              </w:rPr>
              <w:t xml:space="preserve">/e </w:t>
            </w:r>
            <w:proofErr w:type="spellStart"/>
            <w:r w:rsidRPr="00462B65">
              <w:rPr>
                <w:rFonts w:ascii="Times New Roman" w:hAnsi="Times New Roman"/>
                <w:b/>
                <w:color w:val="000000" w:themeColor="text1"/>
                <w:sz w:val="20"/>
                <w:szCs w:val="20"/>
                <w:lang w:val="en-US"/>
              </w:rPr>
              <w:t>național</w:t>
            </w:r>
            <w:proofErr w:type="spellEnd"/>
            <w:r w:rsidRPr="00462B65">
              <w:rPr>
                <w:rFonts w:ascii="Times New Roman" w:hAnsi="Times New Roman"/>
                <w:b/>
                <w:color w:val="000000" w:themeColor="text1"/>
                <w:sz w:val="20"/>
                <w:szCs w:val="20"/>
                <w:lang w:val="en-US"/>
              </w:rPr>
              <w:t>/e</w:t>
            </w:r>
          </w:p>
          <w:p w14:paraId="62EC5250" w14:textId="77777777" w:rsidR="004519BB" w:rsidRPr="00462B65" w:rsidRDefault="004519BB" w:rsidP="004519BB">
            <w:pPr>
              <w:spacing w:after="0" w:line="240" w:lineRule="auto"/>
              <w:jc w:val="center"/>
              <w:rPr>
                <w:rFonts w:ascii="Times New Roman" w:hAnsi="Times New Roman"/>
                <w:b/>
                <w:color w:val="000000" w:themeColor="text1"/>
                <w:sz w:val="20"/>
                <w:szCs w:val="20"/>
              </w:rPr>
            </w:pPr>
            <w:r w:rsidRPr="00462B65">
              <w:rPr>
                <w:rFonts w:ascii="Times New Roman" w:hAnsi="Times New Roman"/>
                <w:b/>
                <w:color w:val="000000" w:themeColor="text1"/>
                <w:sz w:val="20"/>
                <w:szCs w:val="20"/>
              </w:rPr>
              <w:t xml:space="preserve">în </w:t>
            </w:r>
            <w:proofErr w:type="spellStart"/>
            <w:r w:rsidRPr="00462B65">
              <w:rPr>
                <w:rFonts w:ascii="Times New Roman" w:hAnsi="Times New Roman"/>
                <w:b/>
                <w:color w:val="000000" w:themeColor="text1"/>
                <w:sz w:val="20"/>
                <w:szCs w:val="20"/>
              </w:rPr>
              <w:t>limba</w:t>
            </w:r>
            <w:proofErr w:type="spellEnd"/>
          </w:p>
          <w:p w14:paraId="08031373" w14:textId="1F1EAC71" w:rsidR="004519BB" w:rsidRPr="00462B65" w:rsidRDefault="004519BB" w:rsidP="004519BB">
            <w:pPr>
              <w:autoSpaceDE w:val="0"/>
              <w:spacing w:after="0" w:line="240" w:lineRule="auto"/>
              <w:jc w:val="center"/>
              <w:rPr>
                <w:rFonts w:ascii="Times New Roman" w:hAnsi="Times New Roman"/>
                <w:b/>
                <w:bCs/>
                <w:sz w:val="20"/>
                <w:szCs w:val="20"/>
                <w:lang w:val="fr-FR"/>
              </w:rPr>
            </w:pPr>
            <w:proofErr w:type="spellStart"/>
            <w:r w:rsidRPr="00462B65">
              <w:rPr>
                <w:rFonts w:ascii="Times New Roman" w:hAnsi="Times New Roman"/>
                <w:b/>
                <w:color w:val="000000" w:themeColor="text1"/>
                <w:sz w:val="20"/>
                <w:szCs w:val="20"/>
              </w:rPr>
              <w:t>română</w:t>
            </w:r>
            <w:proofErr w:type="spellEnd"/>
          </w:p>
        </w:tc>
        <w:tc>
          <w:tcPr>
            <w:tcW w:w="2405" w:type="dxa"/>
            <w:vAlign w:val="center"/>
          </w:tcPr>
          <w:p w14:paraId="31FB9EC4" w14:textId="77777777" w:rsidR="004519BB" w:rsidRPr="00462B65" w:rsidRDefault="004519BB" w:rsidP="004519BB">
            <w:pPr>
              <w:spacing w:after="0" w:line="240" w:lineRule="auto"/>
              <w:jc w:val="center"/>
              <w:rPr>
                <w:rFonts w:ascii="Times New Roman" w:hAnsi="Times New Roman"/>
                <w:b/>
                <w:color w:val="000000" w:themeColor="text1"/>
                <w:sz w:val="20"/>
                <w:szCs w:val="20"/>
                <w:lang w:val="en-US"/>
              </w:rPr>
            </w:pPr>
            <w:proofErr w:type="spellStart"/>
            <w:r w:rsidRPr="00462B65">
              <w:rPr>
                <w:rFonts w:ascii="Times New Roman" w:hAnsi="Times New Roman"/>
                <w:b/>
                <w:color w:val="000000" w:themeColor="text1"/>
                <w:sz w:val="20"/>
                <w:szCs w:val="20"/>
                <w:lang w:val="en-US"/>
              </w:rPr>
              <w:t>Traducerea</w:t>
            </w:r>
            <w:proofErr w:type="spellEnd"/>
            <w:r w:rsidRPr="00462B65">
              <w:rPr>
                <w:rFonts w:ascii="Times New Roman" w:hAnsi="Times New Roman"/>
                <w:b/>
                <w:color w:val="000000" w:themeColor="text1"/>
                <w:sz w:val="20"/>
                <w:szCs w:val="20"/>
                <w:lang w:val="en-US"/>
              </w:rPr>
              <w:t xml:space="preserve"> </w:t>
            </w:r>
            <w:proofErr w:type="spellStart"/>
            <w:r w:rsidRPr="00462B65">
              <w:rPr>
                <w:rFonts w:ascii="Times New Roman" w:hAnsi="Times New Roman"/>
                <w:b/>
                <w:color w:val="000000" w:themeColor="text1"/>
                <w:sz w:val="20"/>
                <w:szCs w:val="20"/>
                <w:lang w:val="en-US"/>
              </w:rPr>
              <w:t>actului</w:t>
            </w:r>
            <w:proofErr w:type="spellEnd"/>
            <w:r w:rsidRPr="00462B65">
              <w:rPr>
                <w:rFonts w:ascii="Times New Roman" w:hAnsi="Times New Roman"/>
                <w:b/>
                <w:color w:val="000000" w:themeColor="text1"/>
                <w:sz w:val="20"/>
                <w:szCs w:val="20"/>
                <w:lang w:val="en-US"/>
              </w:rPr>
              <w:t>/</w:t>
            </w:r>
          </w:p>
          <w:p w14:paraId="1D0681AC" w14:textId="77777777" w:rsidR="004519BB" w:rsidRPr="00462B65" w:rsidRDefault="004519BB" w:rsidP="004519BB">
            <w:pPr>
              <w:spacing w:after="0" w:line="240" w:lineRule="auto"/>
              <w:jc w:val="center"/>
              <w:rPr>
                <w:rFonts w:ascii="Times New Roman" w:hAnsi="Times New Roman"/>
                <w:b/>
                <w:color w:val="000000" w:themeColor="text1"/>
                <w:sz w:val="20"/>
                <w:szCs w:val="20"/>
                <w:lang w:val="en-US"/>
              </w:rPr>
            </w:pPr>
            <w:proofErr w:type="spellStart"/>
            <w:r w:rsidRPr="00462B65">
              <w:rPr>
                <w:rFonts w:ascii="Times New Roman" w:hAnsi="Times New Roman"/>
                <w:b/>
                <w:color w:val="000000" w:themeColor="text1"/>
                <w:sz w:val="20"/>
                <w:szCs w:val="20"/>
                <w:lang w:val="en-US"/>
              </w:rPr>
              <w:t>actelor</w:t>
            </w:r>
            <w:proofErr w:type="spellEnd"/>
            <w:r w:rsidRPr="00462B65">
              <w:rPr>
                <w:rFonts w:ascii="Times New Roman" w:hAnsi="Times New Roman"/>
                <w:b/>
                <w:color w:val="000000" w:themeColor="text1"/>
                <w:sz w:val="20"/>
                <w:szCs w:val="20"/>
                <w:lang w:val="en-US"/>
              </w:rPr>
              <w:t xml:space="preserve"> </w:t>
            </w:r>
            <w:proofErr w:type="spellStart"/>
            <w:r w:rsidRPr="00462B65">
              <w:rPr>
                <w:rFonts w:ascii="Times New Roman" w:hAnsi="Times New Roman"/>
                <w:b/>
                <w:color w:val="000000" w:themeColor="text1"/>
                <w:sz w:val="20"/>
                <w:szCs w:val="20"/>
                <w:lang w:val="en-US"/>
              </w:rPr>
              <w:t>normativ</w:t>
            </w:r>
            <w:proofErr w:type="spellEnd"/>
            <w:r w:rsidRPr="00462B65">
              <w:rPr>
                <w:rFonts w:ascii="Times New Roman" w:hAnsi="Times New Roman"/>
                <w:b/>
                <w:color w:val="000000" w:themeColor="text1"/>
                <w:sz w:val="20"/>
                <w:szCs w:val="20"/>
                <w:lang w:val="en-US"/>
              </w:rPr>
              <w:t>/e</w:t>
            </w:r>
          </w:p>
          <w:p w14:paraId="1DA96D5E" w14:textId="77777777" w:rsidR="004519BB" w:rsidRPr="00462B65" w:rsidRDefault="004519BB" w:rsidP="004519BB">
            <w:pPr>
              <w:spacing w:after="0" w:line="240" w:lineRule="auto"/>
              <w:jc w:val="center"/>
              <w:rPr>
                <w:rFonts w:ascii="Times New Roman" w:hAnsi="Times New Roman"/>
                <w:b/>
                <w:color w:val="000000" w:themeColor="text1"/>
                <w:sz w:val="20"/>
                <w:szCs w:val="20"/>
                <w:lang w:val="en-US"/>
              </w:rPr>
            </w:pPr>
            <w:r w:rsidRPr="00462B65">
              <w:rPr>
                <w:rFonts w:ascii="Times New Roman" w:hAnsi="Times New Roman"/>
                <w:b/>
                <w:color w:val="000000" w:themeColor="text1"/>
                <w:sz w:val="20"/>
                <w:szCs w:val="20"/>
                <w:lang w:val="en-US"/>
              </w:rPr>
              <w:t xml:space="preserve">în </w:t>
            </w:r>
            <w:proofErr w:type="spellStart"/>
            <w:r w:rsidRPr="00462B65">
              <w:rPr>
                <w:rFonts w:ascii="Times New Roman" w:hAnsi="Times New Roman"/>
                <w:b/>
                <w:color w:val="000000" w:themeColor="text1"/>
                <w:sz w:val="20"/>
                <w:szCs w:val="20"/>
                <w:lang w:val="en-US"/>
              </w:rPr>
              <w:t>limba</w:t>
            </w:r>
            <w:proofErr w:type="spellEnd"/>
          </w:p>
          <w:p w14:paraId="5794A17B" w14:textId="07D56660" w:rsidR="004519BB" w:rsidRPr="00462B65" w:rsidRDefault="004519BB" w:rsidP="004519BB">
            <w:pPr>
              <w:autoSpaceDE w:val="0"/>
              <w:spacing w:after="0" w:line="240" w:lineRule="auto"/>
              <w:jc w:val="center"/>
              <w:rPr>
                <w:rFonts w:ascii="Times New Roman" w:hAnsi="Times New Roman"/>
                <w:b/>
                <w:bCs/>
                <w:sz w:val="20"/>
                <w:szCs w:val="20"/>
                <w:lang w:val="ru-RU"/>
              </w:rPr>
            </w:pPr>
            <w:proofErr w:type="spellStart"/>
            <w:r w:rsidRPr="00462B65">
              <w:rPr>
                <w:rFonts w:ascii="Times New Roman" w:hAnsi="Times New Roman"/>
                <w:b/>
                <w:color w:val="000000" w:themeColor="text1"/>
                <w:sz w:val="20"/>
                <w:szCs w:val="20"/>
              </w:rPr>
              <w:t>engleză</w:t>
            </w:r>
            <w:proofErr w:type="spellEnd"/>
          </w:p>
        </w:tc>
        <w:tc>
          <w:tcPr>
            <w:tcW w:w="1266" w:type="dxa"/>
            <w:vAlign w:val="center"/>
          </w:tcPr>
          <w:p w14:paraId="790DD966" w14:textId="2ED90B56" w:rsidR="004519BB" w:rsidRPr="00462B65" w:rsidRDefault="004519BB" w:rsidP="004519BB">
            <w:pPr>
              <w:pStyle w:val="ColorfulList-Accent11"/>
              <w:spacing w:after="0" w:line="240" w:lineRule="auto"/>
              <w:ind w:left="0"/>
              <w:jc w:val="center"/>
              <w:rPr>
                <w:rFonts w:ascii="Times New Roman" w:hAnsi="Times New Roman"/>
                <w:b/>
                <w:bCs/>
                <w:sz w:val="20"/>
                <w:szCs w:val="20"/>
                <w:lang w:val="en-US"/>
              </w:rPr>
            </w:pPr>
            <w:proofErr w:type="spellStart"/>
            <w:r w:rsidRPr="00462B65">
              <w:rPr>
                <w:rFonts w:ascii="Times New Roman" w:hAnsi="Times New Roman"/>
                <w:b/>
                <w:bCs/>
                <w:sz w:val="20"/>
                <w:szCs w:val="20"/>
                <w:lang w:val="en-US"/>
              </w:rPr>
              <w:t>Gradul</w:t>
            </w:r>
            <w:proofErr w:type="spellEnd"/>
            <w:r w:rsidRPr="00462B65">
              <w:rPr>
                <w:rFonts w:ascii="Times New Roman" w:hAnsi="Times New Roman"/>
                <w:b/>
                <w:bCs/>
                <w:sz w:val="20"/>
                <w:szCs w:val="20"/>
                <w:lang w:val="en-US"/>
              </w:rPr>
              <w:t xml:space="preserve"> de </w:t>
            </w:r>
            <w:proofErr w:type="spellStart"/>
            <w:r w:rsidRPr="00462B65">
              <w:rPr>
                <w:rFonts w:ascii="Times New Roman" w:hAnsi="Times New Roman"/>
                <w:b/>
                <w:bCs/>
                <w:sz w:val="20"/>
                <w:szCs w:val="20"/>
                <w:lang w:val="en-US"/>
              </w:rPr>
              <w:t>compatibilitate</w:t>
            </w:r>
            <w:proofErr w:type="spellEnd"/>
          </w:p>
        </w:tc>
        <w:tc>
          <w:tcPr>
            <w:tcW w:w="1819" w:type="dxa"/>
            <w:vAlign w:val="center"/>
          </w:tcPr>
          <w:p w14:paraId="1A780541" w14:textId="23F14363" w:rsidR="004519BB" w:rsidRPr="00462B65" w:rsidRDefault="004519BB" w:rsidP="004519BB">
            <w:pPr>
              <w:pStyle w:val="ColorfulList-Accent11"/>
              <w:spacing w:after="0" w:line="240" w:lineRule="auto"/>
              <w:ind w:left="0"/>
              <w:jc w:val="center"/>
              <w:rPr>
                <w:rFonts w:ascii="Times New Roman" w:hAnsi="Times New Roman"/>
                <w:b/>
                <w:bCs/>
                <w:sz w:val="20"/>
                <w:szCs w:val="20"/>
                <w:lang w:val="en-US"/>
              </w:rPr>
            </w:pPr>
            <w:proofErr w:type="spellStart"/>
            <w:r w:rsidRPr="006C4EEC">
              <w:rPr>
                <w:rFonts w:ascii="Times New Roman" w:hAnsi="Times New Roman"/>
                <w:b/>
                <w:sz w:val="20"/>
                <w:szCs w:val="20"/>
              </w:rPr>
              <w:t>Observații</w:t>
            </w:r>
            <w:proofErr w:type="spellEnd"/>
            <w:r w:rsidRPr="006C4EEC">
              <w:rPr>
                <w:rFonts w:ascii="Times New Roman" w:hAnsi="Times New Roman"/>
                <w:b/>
                <w:sz w:val="20"/>
                <w:szCs w:val="20"/>
              </w:rPr>
              <w:t xml:space="preserve"> </w:t>
            </w:r>
            <w:proofErr w:type="spellStart"/>
            <w:r w:rsidRPr="006C4EEC">
              <w:rPr>
                <w:rFonts w:ascii="Times New Roman" w:hAnsi="Times New Roman"/>
                <w:b/>
                <w:sz w:val="20"/>
                <w:szCs w:val="20"/>
              </w:rPr>
              <w:t>Republicii</w:t>
            </w:r>
            <w:proofErr w:type="spellEnd"/>
            <w:r w:rsidRPr="006C4EEC">
              <w:rPr>
                <w:rFonts w:ascii="Times New Roman" w:hAnsi="Times New Roman"/>
                <w:b/>
                <w:sz w:val="20"/>
                <w:szCs w:val="20"/>
              </w:rPr>
              <w:t xml:space="preserve"> Moldova</w:t>
            </w:r>
          </w:p>
        </w:tc>
        <w:tc>
          <w:tcPr>
            <w:tcW w:w="1962" w:type="dxa"/>
            <w:vAlign w:val="center"/>
          </w:tcPr>
          <w:p w14:paraId="5CF94B3D" w14:textId="77777777" w:rsidR="004519BB" w:rsidRPr="006C4EEC" w:rsidRDefault="004519BB" w:rsidP="004519BB">
            <w:pPr>
              <w:spacing w:after="0"/>
              <w:jc w:val="center"/>
              <w:rPr>
                <w:rFonts w:ascii="Times New Roman" w:hAnsi="Times New Roman"/>
                <w:b/>
                <w:sz w:val="20"/>
                <w:szCs w:val="20"/>
              </w:rPr>
            </w:pPr>
            <w:proofErr w:type="spellStart"/>
            <w:r w:rsidRPr="006C4EEC">
              <w:rPr>
                <w:rFonts w:ascii="Times New Roman" w:hAnsi="Times New Roman"/>
                <w:b/>
                <w:sz w:val="20"/>
                <w:szCs w:val="20"/>
              </w:rPr>
              <w:t>Observațiile</w:t>
            </w:r>
            <w:proofErr w:type="spellEnd"/>
          </w:p>
          <w:p w14:paraId="62C83D26" w14:textId="77777777" w:rsidR="004519BB" w:rsidRPr="006C4EEC" w:rsidRDefault="004519BB" w:rsidP="004519BB">
            <w:pPr>
              <w:spacing w:after="0"/>
              <w:jc w:val="center"/>
              <w:rPr>
                <w:rFonts w:ascii="Times New Roman" w:hAnsi="Times New Roman"/>
                <w:b/>
                <w:sz w:val="20"/>
                <w:szCs w:val="20"/>
              </w:rPr>
            </w:pPr>
            <w:proofErr w:type="spellStart"/>
            <w:r w:rsidRPr="006C4EEC">
              <w:rPr>
                <w:rFonts w:ascii="Times New Roman" w:hAnsi="Times New Roman"/>
                <w:b/>
                <w:sz w:val="20"/>
                <w:szCs w:val="20"/>
              </w:rPr>
              <w:t>Comisiei</w:t>
            </w:r>
            <w:proofErr w:type="spellEnd"/>
            <w:r w:rsidRPr="006C4EEC">
              <w:rPr>
                <w:rFonts w:ascii="Times New Roman" w:hAnsi="Times New Roman"/>
                <w:b/>
                <w:sz w:val="20"/>
                <w:szCs w:val="20"/>
              </w:rPr>
              <w:t xml:space="preserve"> </w:t>
            </w:r>
            <w:proofErr w:type="spellStart"/>
            <w:r w:rsidRPr="006C4EEC">
              <w:rPr>
                <w:rFonts w:ascii="Times New Roman" w:hAnsi="Times New Roman"/>
                <w:b/>
                <w:sz w:val="20"/>
                <w:szCs w:val="20"/>
              </w:rPr>
              <w:t>Europene</w:t>
            </w:r>
            <w:proofErr w:type="spellEnd"/>
          </w:p>
          <w:p w14:paraId="05B308F5" w14:textId="77777777" w:rsidR="004519BB" w:rsidRPr="00462B65" w:rsidRDefault="004519BB" w:rsidP="004519BB">
            <w:pPr>
              <w:pStyle w:val="ColorfulList-Accent11"/>
              <w:spacing w:after="0" w:line="240" w:lineRule="auto"/>
              <w:ind w:left="0"/>
              <w:jc w:val="center"/>
              <w:rPr>
                <w:rFonts w:ascii="Times New Roman" w:hAnsi="Times New Roman"/>
                <w:b/>
                <w:bCs/>
                <w:sz w:val="20"/>
                <w:szCs w:val="20"/>
                <w:lang w:val="en-US"/>
              </w:rPr>
            </w:pPr>
          </w:p>
        </w:tc>
      </w:tr>
      <w:tr w:rsidR="00495EBE" w14:paraId="1039C111" w14:textId="5A4EB8BF" w:rsidTr="00FC467E">
        <w:trPr>
          <w:trHeight w:val="382"/>
        </w:trPr>
        <w:tc>
          <w:tcPr>
            <w:tcW w:w="2371" w:type="dxa"/>
            <w:gridSpan w:val="2"/>
            <w:vAlign w:val="center"/>
          </w:tcPr>
          <w:p w14:paraId="67432E82" w14:textId="24ECE527" w:rsidR="004519BB" w:rsidRPr="00462B65" w:rsidRDefault="004519BB" w:rsidP="004519BB">
            <w:pPr>
              <w:autoSpaceDE w:val="0"/>
              <w:spacing w:after="0" w:line="240" w:lineRule="auto"/>
              <w:jc w:val="center"/>
              <w:rPr>
                <w:rFonts w:ascii="Times New Roman" w:hAnsi="Times New Roman"/>
                <w:b/>
                <w:bCs/>
                <w:sz w:val="20"/>
                <w:szCs w:val="20"/>
                <w:lang w:val="en-US"/>
              </w:rPr>
            </w:pPr>
            <w:r>
              <w:rPr>
                <w:rFonts w:ascii="Times New Roman" w:hAnsi="Times New Roman"/>
                <w:b/>
                <w:bCs/>
                <w:sz w:val="20"/>
                <w:szCs w:val="20"/>
                <w:lang w:val="en-US"/>
              </w:rPr>
              <w:t>7</w:t>
            </w:r>
          </w:p>
        </w:tc>
        <w:tc>
          <w:tcPr>
            <w:tcW w:w="2791" w:type="dxa"/>
            <w:vAlign w:val="center"/>
          </w:tcPr>
          <w:p w14:paraId="677F757D" w14:textId="3592037C" w:rsidR="004519BB" w:rsidRPr="00462B65" w:rsidRDefault="004519BB" w:rsidP="004519BB">
            <w:pPr>
              <w:autoSpaceDE w:val="0"/>
              <w:spacing w:after="0" w:line="240" w:lineRule="auto"/>
              <w:jc w:val="center"/>
              <w:rPr>
                <w:rFonts w:ascii="Times New Roman" w:hAnsi="Times New Roman"/>
                <w:b/>
                <w:bCs/>
                <w:sz w:val="20"/>
                <w:szCs w:val="20"/>
                <w:lang w:val="en-US"/>
              </w:rPr>
            </w:pPr>
            <w:r>
              <w:rPr>
                <w:rFonts w:ascii="Times New Roman" w:hAnsi="Times New Roman"/>
                <w:b/>
                <w:bCs/>
                <w:sz w:val="20"/>
                <w:szCs w:val="20"/>
                <w:lang w:val="en-US"/>
              </w:rPr>
              <w:t>8</w:t>
            </w:r>
          </w:p>
        </w:tc>
        <w:tc>
          <w:tcPr>
            <w:tcW w:w="2378" w:type="dxa"/>
            <w:vAlign w:val="center"/>
          </w:tcPr>
          <w:p w14:paraId="175C0ED1" w14:textId="3D9C892F" w:rsidR="004519BB" w:rsidRPr="00462B65" w:rsidRDefault="004519BB" w:rsidP="004519BB">
            <w:pPr>
              <w:autoSpaceDE w:val="0"/>
              <w:spacing w:after="0" w:line="240" w:lineRule="auto"/>
              <w:jc w:val="center"/>
              <w:rPr>
                <w:rFonts w:ascii="Times New Roman" w:hAnsi="Times New Roman"/>
                <w:b/>
                <w:bCs/>
                <w:sz w:val="20"/>
                <w:szCs w:val="20"/>
                <w:lang w:val="en-US"/>
              </w:rPr>
            </w:pPr>
            <w:r>
              <w:rPr>
                <w:rFonts w:ascii="Times New Roman" w:hAnsi="Times New Roman"/>
                <w:b/>
                <w:bCs/>
                <w:sz w:val="20"/>
                <w:szCs w:val="20"/>
                <w:lang w:val="en-US"/>
              </w:rPr>
              <w:t>9</w:t>
            </w:r>
          </w:p>
        </w:tc>
        <w:tc>
          <w:tcPr>
            <w:tcW w:w="2405" w:type="dxa"/>
            <w:vAlign w:val="center"/>
          </w:tcPr>
          <w:p w14:paraId="574CFF77" w14:textId="0080F643" w:rsidR="004519BB" w:rsidRPr="00462B65" w:rsidRDefault="004519BB" w:rsidP="004519BB">
            <w:pPr>
              <w:autoSpaceDE w:val="0"/>
              <w:spacing w:after="0" w:line="240" w:lineRule="auto"/>
              <w:jc w:val="center"/>
              <w:rPr>
                <w:rFonts w:ascii="Times New Roman" w:hAnsi="Times New Roman"/>
                <w:b/>
                <w:bCs/>
                <w:sz w:val="20"/>
                <w:szCs w:val="20"/>
                <w:lang w:val="en-US"/>
              </w:rPr>
            </w:pPr>
            <w:r>
              <w:rPr>
                <w:rFonts w:ascii="Times New Roman" w:hAnsi="Times New Roman"/>
                <w:b/>
                <w:bCs/>
                <w:sz w:val="20"/>
                <w:szCs w:val="20"/>
                <w:lang w:val="en-US"/>
              </w:rPr>
              <w:t>10</w:t>
            </w:r>
          </w:p>
        </w:tc>
        <w:tc>
          <w:tcPr>
            <w:tcW w:w="1266" w:type="dxa"/>
            <w:vAlign w:val="center"/>
          </w:tcPr>
          <w:p w14:paraId="41B11662" w14:textId="790CCB93" w:rsidR="004519BB" w:rsidRPr="00462B65" w:rsidRDefault="004519BB" w:rsidP="004519BB">
            <w:pPr>
              <w:pStyle w:val="ColorfulList-Accent11"/>
              <w:spacing w:after="0" w:line="240" w:lineRule="auto"/>
              <w:ind w:left="0"/>
              <w:jc w:val="center"/>
              <w:rPr>
                <w:rFonts w:ascii="Times New Roman" w:hAnsi="Times New Roman"/>
                <w:b/>
                <w:bCs/>
                <w:sz w:val="20"/>
                <w:szCs w:val="20"/>
                <w:lang w:val="en-US"/>
              </w:rPr>
            </w:pPr>
            <w:r>
              <w:rPr>
                <w:rFonts w:ascii="Times New Roman" w:hAnsi="Times New Roman"/>
                <w:b/>
                <w:bCs/>
                <w:sz w:val="20"/>
                <w:szCs w:val="20"/>
                <w:lang w:val="en-US"/>
              </w:rPr>
              <w:t>11</w:t>
            </w:r>
          </w:p>
        </w:tc>
        <w:tc>
          <w:tcPr>
            <w:tcW w:w="1819" w:type="dxa"/>
            <w:vAlign w:val="center"/>
          </w:tcPr>
          <w:p w14:paraId="08F73F08" w14:textId="3F3D03A0" w:rsidR="004519BB" w:rsidRPr="00462B65" w:rsidRDefault="004519BB" w:rsidP="004519BB">
            <w:pPr>
              <w:autoSpaceDE w:val="0"/>
              <w:spacing w:after="0" w:line="240" w:lineRule="auto"/>
              <w:jc w:val="center"/>
              <w:rPr>
                <w:rFonts w:ascii="Times New Roman" w:hAnsi="Times New Roman"/>
                <w:b/>
                <w:bCs/>
                <w:sz w:val="20"/>
                <w:szCs w:val="20"/>
                <w:lang w:val="fr-FR"/>
              </w:rPr>
            </w:pPr>
            <w:r>
              <w:rPr>
                <w:rFonts w:ascii="Times New Roman" w:hAnsi="Times New Roman"/>
                <w:b/>
                <w:bCs/>
                <w:sz w:val="20"/>
                <w:szCs w:val="20"/>
                <w:lang w:val="fr-FR"/>
              </w:rPr>
              <w:t>12</w:t>
            </w:r>
          </w:p>
        </w:tc>
        <w:tc>
          <w:tcPr>
            <w:tcW w:w="1962" w:type="dxa"/>
            <w:vAlign w:val="center"/>
          </w:tcPr>
          <w:p w14:paraId="19125ECA" w14:textId="5AEF3AD6" w:rsidR="004519BB" w:rsidRPr="00462B65" w:rsidRDefault="004519BB" w:rsidP="004519BB">
            <w:pPr>
              <w:autoSpaceDE w:val="0"/>
              <w:spacing w:after="0" w:line="240" w:lineRule="auto"/>
              <w:jc w:val="center"/>
              <w:rPr>
                <w:rFonts w:ascii="Times New Roman" w:hAnsi="Times New Roman"/>
                <w:b/>
                <w:bCs/>
                <w:sz w:val="20"/>
                <w:szCs w:val="20"/>
                <w:lang w:val="fr-FR"/>
              </w:rPr>
            </w:pPr>
            <w:r>
              <w:rPr>
                <w:rFonts w:ascii="Times New Roman" w:hAnsi="Times New Roman"/>
                <w:b/>
                <w:bCs/>
                <w:sz w:val="20"/>
                <w:szCs w:val="20"/>
                <w:lang w:val="fr-FR"/>
              </w:rPr>
              <w:t>13</w:t>
            </w:r>
          </w:p>
        </w:tc>
      </w:tr>
      <w:tr w:rsidR="00495EBE" w14:paraId="61C575A3" w14:textId="72A28DB9" w:rsidTr="00FC467E">
        <w:trPr>
          <w:trHeight w:val="841"/>
        </w:trPr>
        <w:tc>
          <w:tcPr>
            <w:tcW w:w="2371" w:type="dxa"/>
            <w:gridSpan w:val="2"/>
          </w:tcPr>
          <w:p w14:paraId="0B0B2B17" w14:textId="77777777" w:rsidR="00170E50" w:rsidRPr="00170E50" w:rsidRDefault="00170E50" w:rsidP="004519BB">
            <w:pPr>
              <w:pStyle w:val="oj-ti-art"/>
              <w:shd w:val="clear" w:color="auto" w:fill="FFFFFF"/>
              <w:spacing w:before="0" w:beforeAutospacing="0" w:after="0" w:afterAutospacing="0"/>
              <w:jc w:val="center"/>
              <w:rPr>
                <w:i/>
                <w:iCs/>
                <w:color w:val="000000" w:themeColor="text1"/>
                <w:sz w:val="20"/>
                <w:szCs w:val="20"/>
                <w:lang w:val="en-GB"/>
              </w:rPr>
            </w:pPr>
            <w:proofErr w:type="spellStart"/>
            <w:r w:rsidRPr="00170E50">
              <w:rPr>
                <w:i/>
                <w:iCs/>
                <w:color w:val="000000" w:themeColor="text1"/>
                <w:sz w:val="20"/>
                <w:szCs w:val="20"/>
                <w:lang w:val="en-GB"/>
              </w:rPr>
              <w:t>Articolul</w:t>
            </w:r>
            <w:proofErr w:type="spellEnd"/>
            <w:r w:rsidRPr="00170E50">
              <w:rPr>
                <w:i/>
                <w:iCs/>
                <w:color w:val="000000" w:themeColor="text1"/>
                <w:sz w:val="20"/>
                <w:szCs w:val="20"/>
                <w:lang w:val="en-GB"/>
              </w:rPr>
              <w:t xml:space="preserve"> 1</w:t>
            </w:r>
          </w:p>
          <w:p w14:paraId="6A8E3477" w14:textId="77777777" w:rsidR="00170E50" w:rsidRPr="00170E50" w:rsidRDefault="00170E50" w:rsidP="004519BB">
            <w:pPr>
              <w:pStyle w:val="stitle-article-norm"/>
              <w:shd w:val="clear" w:color="auto" w:fill="FFFFFF"/>
              <w:spacing w:before="0" w:beforeAutospacing="0" w:after="0" w:afterAutospacing="0"/>
              <w:jc w:val="center"/>
              <w:rPr>
                <w:rFonts w:eastAsia="Arial Unicode MS"/>
                <w:color w:val="000000" w:themeColor="text1"/>
                <w:sz w:val="20"/>
                <w:szCs w:val="20"/>
                <w:lang w:val="en-US"/>
              </w:rPr>
            </w:pPr>
            <w:proofErr w:type="spellStart"/>
            <w:r w:rsidRPr="00170E50">
              <w:rPr>
                <w:rFonts w:eastAsia="Arial Unicode MS"/>
                <w:color w:val="000000" w:themeColor="text1"/>
                <w:sz w:val="20"/>
                <w:szCs w:val="20"/>
                <w:lang w:val="en-US"/>
              </w:rPr>
              <w:t>Obiect</w:t>
            </w:r>
            <w:proofErr w:type="spellEnd"/>
          </w:p>
          <w:p w14:paraId="5B06F5FB" w14:textId="1FFA1E8C" w:rsidR="00170E50" w:rsidRPr="00462B65" w:rsidRDefault="00170E50" w:rsidP="004519BB">
            <w:pPr>
              <w:pStyle w:val="norm"/>
              <w:shd w:val="clear" w:color="auto" w:fill="FFFFFF"/>
              <w:spacing w:before="0" w:beforeAutospacing="0" w:after="0" w:afterAutospacing="0"/>
              <w:jc w:val="both"/>
              <w:rPr>
                <w:rFonts w:eastAsia="Arial Unicode MS"/>
                <w:color w:val="000000" w:themeColor="text1"/>
                <w:sz w:val="20"/>
                <w:szCs w:val="20"/>
                <w:lang w:val="en-US"/>
              </w:rPr>
            </w:pPr>
            <w:proofErr w:type="spellStart"/>
            <w:r w:rsidRPr="00170E50">
              <w:rPr>
                <w:rFonts w:eastAsia="Arial Unicode MS"/>
                <w:color w:val="000000" w:themeColor="text1"/>
                <w:sz w:val="20"/>
                <w:szCs w:val="20"/>
                <w:lang w:val="en-US"/>
              </w:rPr>
              <w:t>Prezentul</w:t>
            </w:r>
            <w:proofErr w:type="spellEnd"/>
            <w:r w:rsidRPr="00170E50">
              <w:rPr>
                <w:rFonts w:eastAsia="Arial Unicode MS"/>
                <w:color w:val="000000" w:themeColor="text1"/>
                <w:sz w:val="20"/>
                <w:szCs w:val="20"/>
                <w:lang w:val="en-US"/>
              </w:rPr>
              <w:t xml:space="preserve"> </w:t>
            </w:r>
            <w:proofErr w:type="spellStart"/>
            <w:r w:rsidRPr="00170E50">
              <w:rPr>
                <w:rFonts w:eastAsia="Arial Unicode MS"/>
                <w:color w:val="000000" w:themeColor="text1"/>
                <w:sz w:val="20"/>
                <w:szCs w:val="20"/>
                <w:lang w:val="en-US"/>
              </w:rPr>
              <w:t>regulament</w:t>
            </w:r>
            <w:proofErr w:type="spellEnd"/>
            <w:r w:rsidRPr="00170E50">
              <w:rPr>
                <w:rFonts w:eastAsia="Arial Unicode MS"/>
                <w:color w:val="000000" w:themeColor="text1"/>
                <w:sz w:val="20"/>
                <w:szCs w:val="20"/>
                <w:lang w:val="en-US"/>
              </w:rPr>
              <w:t xml:space="preserve"> </w:t>
            </w:r>
            <w:proofErr w:type="spellStart"/>
            <w:r w:rsidRPr="00170E50">
              <w:rPr>
                <w:rFonts w:eastAsia="Arial Unicode MS"/>
                <w:color w:val="000000" w:themeColor="text1"/>
                <w:sz w:val="20"/>
                <w:szCs w:val="20"/>
                <w:lang w:val="en-US"/>
              </w:rPr>
              <w:t>stabilește</w:t>
            </w:r>
            <w:proofErr w:type="spellEnd"/>
            <w:r w:rsidRPr="00170E50">
              <w:rPr>
                <w:rFonts w:eastAsia="Arial Unicode MS"/>
                <w:color w:val="000000" w:themeColor="text1"/>
                <w:sz w:val="20"/>
                <w:szCs w:val="20"/>
                <w:lang w:val="en-US"/>
              </w:rPr>
              <w:t xml:space="preserve"> </w:t>
            </w:r>
            <w:proofErr w:type="spellStart"/>
            <w:r w:rsidRPr="00170E50">
              <w:rPr>
                <w:rFonts w:eastAsia="Arial Unicode MS"/>
                <w:color w:val="000000" w:themeColor="text1"/>
                <w:sz w:val="20"/>
                <w:szCs w:val="20"/>
                <w:lang w:val="en-US"/>
              </w:rPr>
              <w:t>cerințe</w:t>
            </w:r>
            <w:proofErr w:type="spellEnd"/>
            <w:r w:rsidRPr="00170E50">
              <w:rPr>
                <w:rFonts w:eastAsia="Arial Unicode MS"/>
                <w:color w:val="000000" w:themeColor="text1"/>
                <w:sz w:val="20"/>
                <w:szCs w:val="20"/>
                <w:lang w:val="en-US"/>
              </w:rPr>
              <w:t xml:space="preserve"> de </w:t>
            </w:r>
            <w:proofErr w:type="spellStart"/>
            <w:r w:rsidRPr="00170E50">
              <w:rPr>
                <w:rFonts w:eastAsia="Arial Unicode MS"/>
                <w:color w:val="000000" w:themeColor="text1"/>
                <w:sz w:val="20"/>
                <w:szCs w:val="20"/>
                <w:lang w:val="en-US"/>
              </w:rPr>
              <w:t>proiectare</w:t>
            </w:r>
            <w:proofErr w:type="spellEnd"/>
            <w:r w:rsidRPr="00170E50">
              <w:rPr>
                <w:rFonts w:eastAsia="Arial Unicode MS"/>
                <w:color w:val="000000" w:themeColor="text1"/>
                <w:sz w:val="20"/>
                <w:szCs w:val="20"/>
                <w:lang w:val="en-US"/>
              </w:rPr>
              <w:t xml:space="preserve"> </w:t>
            </w:r>
            <w:proofErr w:type="spellStart"/>
            <w:r w:rsidRPr="00170E50">
              <w:rPr>
                <w:rFonts w:eastAsia="Arial Unicode MS"/>
                <w:color w:val="000000" w:themeColor="text1"/>
                <w:sz w:val="20"/>
                <w:szCs w:val="20"/>
                <w:lang w:val="en-US"/>
              </w:rPr>
              <w:t>ecologică</w:t>
            </w:r>
            <w:proofErr w:type="spellEnd"/>
            <w:r w:rsidRPr="00170E50">
              <w:rPr>
                <w:rFonts w:eastAsia="Arial Unicode MS"/>
                <w:color w:val="000000" w:themeColor="text1"/>
                <w:sz w:val="20"/>
                <w:szCs w:val="20"/>
                <w:lang w:val="en-US"/>
              </w:rPr>
              <w:t xml:space="preserve"> pentru </w:t>
            </w:r>
            <w:proofErr w:type="spellStart"/>
            <w:r w:rsidRPr="00170E50">
              <w:rPr>
                <w:rFonts w:eastAsia="Arial Unicode MS"/>
                <w:color w:val="000000" w:themeColor="text1"/>
                <w:sz w:val="20"/>
                <w:szCs w:val="20"/>
                <w:lang w:val="en-US"/>
              </w:rPr>
              <w:t>consumul</w:t>
            </w:r>
            <w:proofErr w:type="spellEnd"/>
            <w:r w:rsidRPr="00170E50">
              <w:rPr>
                <w:rFonts w:eastAsia="Arial Unicode MS"/>
                <w:color w:val="000000" w:themeColor="text1"/>
                <w:sz w:val="20"/>
                <w:szCs w:val="20"/>
                <w:lang w:val="en-US"/>
              </w:rPr>
              <w:t xml:space="preserve"> de </w:t>
            </w:r>
            <w:proofErr w:type="spellStart"/>
            <w:r w:rsidRPr="00170E50">
              <w:rPr>
                <w:rFonts w:eastAsia="Arial Unicode MS"/>
                <w:color w:val="000000" w:themeColor="text1"/>
                <w:sz w:val="20"/>
                <w:szCs w:val="20"/>
                <w:lang w:val="en-US"/>
              </w:rPr>
              <w:t>energie</w:t>
            </w:r>
            <w:proofErr w:type="spellEnd"/>
            <w:r w:rsidRPr="00170E50">
              <w:rPr>
                <w:rFonts w:eastAsia="Arial Unicode MS"/>
                <w:color w:val="000000" w:themeColor="text1"/>
                <w:sz w:val="20"/>
                <w:szCs w:val="20"/>
                <w:lang w:val="en-US"/>
              </w:rPr>
              <w:t xml:space="preserve"> în </w:t>
            </w:r>
            <w:proofErr w:type="spellStart"/>
            <w:r w:rsidRPr="00170E50">
              <w:rPr>
                <w:rFonts w:eastAsia="Arial Unicode MS"/>
                <w:color w:val="000000" w:themeColor="text1"/>
                <w:sz w:val="20"/>
                <w:szCs w:val="20"/>
                <w:lang w:val="en-US"/>
              </w:rPr>
              <w:t>modurile</w:t>
            </w:r>
            <w:proofErr w:type="spellEnd"/>
            <w:r w:rsidRPr="00170E50">
              <w:rPr>
                <w:rFonts w:eastAsia="Arial Unicode MS"/>
                <w:color w:val="000000" w:themeColor="text1"/>
                <w:sz w:val="20"/>
                <w:szCs w:val="20"/>
                <w:lang w:val="en-US"/>
              </w:rPr>
              <w:t xml:space="preserve"> </w:t>
            </w:r>
            <w:proofErr w:type="spellStart"/>
            <w:r w:rsidRPr="00170E50">
              <w:rPr>
                <w:rFonts w:eastAsia="Arial Unicode MS"/>
                <w:color w:val="000000" w:themeColor="text1"/>
                <w:sz w:val="20"/>
                <w:szCs w:val="20"/>
                <w:lang w:val="en-US"/>
              </w:rPr>
              <w:t>oprit</w:t>
            </w:r>
            <w:proofErr w:type="spellEnd"/>
            <w:r w:rsidRPr="00170E50">
              <w:rPr>
                <w:rFonts w:eastAsia="Arial Unicode MS"/>
                <w:color w:val="000000" w:themeColor="text1"/>
                <w:sz w:val="20"/>
                <w:szCs w:val="20"/>
                <w:lang w:val="en-US"/>
              </w:rPr>
              <w:t xml:space="preserve">, standby și standby în </w:t>
            </w:r>
            <w:proofErr w:type="spellStart"/>
            <w:r w:rsidRPr="00170E50">
              <w:rPr>
                <w:rFonts w:eastAsia="Arial Unicode MS"/>
                <w:color w:val="000000" w:themeColor="text1"/>
                <w:sz w:val="20"/>
                <w:szCs w:val="20"/>
                <w:lang w:val="en-US"/>
              </w:rPr>
              <w:t>rețea</w:t>
            </w:r>
            <w:proofErr w:type="spellEnd"/>
            <w:r w:rsidRPr="00170E50">
              <w:rPr>
                <w:rFonts w:eastAsia="Arial Unicode MS"/>
                <w:color w:val="000000" w:themeColor="text1"/>
                <w:sz w:val="20"/>
                <w:szCs w:val="20"/>
                <w:lang w:val="en-US"/>
              </w:rPr>
              <w:t xml:space="preserve"> al </w:t>
            </w:r>
            <w:proofErr w:type="spellStart"/>
            <w:r w:rsidRPr="00170E50">
              <w:rPr>
                <w:rFonts w:eastAsia="Arial Unicode MS"/>
                <w:color w:val="000000" w:themeColor="text1"/>
                <w:sz w:val="20"/>
                <w:szCs w:val="20"/>
                <w:lang w:val="en-US"/>
              </w:rPr>
              <w:t>echipamentelor</w:t>
            </w:r>
            <w:proofErr w:type="spellEnd"/>
            <w:r w:rsidRPr="00170E50">
              <w:rPr>
                <w:rFonts w:eastAsia="Arial Unicode MS"/>
                <w:color w:val="000000" w:themeColor="text1"/>
                <w:sz w:val="20"/>
                <w:szCs w:val="20"/>
                <w:lang w:val="en-US"/>
              </w:rPr>
              <w:t xml:space="preserve"> </w:t>
            </w:r>
            <w:proofErr w:type="spellStart"/>
            <w:r w:rsidRPr="00170E50">
              <w:rPr>
                <w:rFonts w:eastAsia="Arial Unicode MS"/>
                <w:color w:val="000000" w:themeColor="text1"/>
                <w:sz w:val="20"/>
                <w:szCs w:val="20"/>
                <w:lang w:val="en-US"/>
              </w:rPr>
              <w:t>electrice</w:t>
            </w:r>
            <w:proofErr w:type="spellEnd"/>
            <w:r w:rsidRPr="00170E50">
              <w:rPr>
                <w:rFonts w:eastAsia="Arial Unicode MS"/>
                <w:color w:val="000000" w:themeColor="text1"/>
                <w:sz w:val="20"/>
                <w:szCs w:val="20"/>
                <w:lang w:val="en-US"/>
              </w:rPr>
              <w:t xml:space="preserve"> și </w:t>
            </w:r>
            <w:proofErr w:type="spellStart"/>
            <w:r w:rsidRPr="00170E50">
              <w:rPr>
                <w:rFonts w:eastAsia="Arial Unicode MS"/>
                <w:color w:val="000000" w:themeColor="text1"/>
                <w:sz w:val="20"/>
                <w:szCs w:val="20"/>
                <w:lang w:val="en-US"/>
              </w:rPr>
              <w:t>electronice</w:t>
            </w:r>
            <w:proofErr w:type="spellEnd"/>
            <w:r w:rsidRPr="00170E50">
              <w:rPr>
                <w:rFonts w:eastAsia="Arial Unicode MS"/>
                <w:color w:val="000000" w:themeColor="text1"/>
                <w:sz w:val="20"/>
                <w:szCs w:val="20"/>
                <w:lang w:val="en-US"/>
              </w:rPr>
              <w:t xml:space="preserve"> de uz </w:t>
            </w:r>
            <w:proofErr w:type="spellStart"/>
            <w:r w:rsidRPr="00170E50">
              <w:rPr>
                <w:rFonts w:eastAsia="Arial Unicode MS"/>
                <w:color w:val="000000" w:themeColor="text1"/>
                <w:sz w:val="20"/>
                <w:szCs w:val="20"/>
                <w:lang w:val="en-US"/>
              </w:rPr>
              <w:t>casnic</w:t>
            </w:r>
            <w:proofErr w:type="spellEnd"/>
            <w:r w:rsidRPr="00170E50">
              <w:rPr>
                <w:rFonts w:eastAsia="Arial Unicode MS"/>
                <w:color w:val="000000" w:themeColor="text1"/>
                <w:sz w:val="20"/>
                <w:szCs w:val="20"/>
                <w:lang w:val="en-US"/>
              </w:rPr>
              <w:t xml:space="preserve"> și de </w:t>
            </w:r>
            <w:proofErr w:type="spellStart"/>
            <w:r w:rsidRPr="00170E50">
              <w:rPr>
                <w:rFonts w:eastAsia="Arial Unicode MS"/>
                <w:color w:val="000000" w:themeColor="text1"/>
                <w:sz w:val="20"/>
                <w:szCs w:val="20"/>
                <w:lang w:val="en-US"/>
              </w:rPr>
              <w:t>birou</w:t>
            </w:r>
            <w:proofErr w:type="spellEnd"/>
            <w:r w:rsidRPr="00170E50">
              <w:rPr>
                <w:rFonts w:eastAsia="Arial Unicode MS"/>
                <w:color w:val="000000" w:themeColor="text1"/>
                <w:sz w:val="20"/>
                <w:szCs w:val="20"/>
                <w:lang w:val="en-US"/>
              </w:rPr>
              <w:t xml:space="preserve">, în </w:t>
            </w:r>
            <w:proofErr w:type="spellStart"/>
            <w:r w:rsidRPr="00170E50">
              <w:rPr>
                <w:rFonts w:eastAsia="Arial Unicode MS"/>
                <w:color w:val="000000" w:themeColor="text1"/>
                <w:sz w:val="20"/>
                <w:szCs w:val="20"/>
                <w:lang w:val="en-US"/>
              </w:rPr>
              <w:t>vederea</w:t>
            </w:r>
            <w:proofErr w:type="spellEnd"/>
            <w:r w:rsidRPr="00170E50">
              <w:rPr>
                <w:rFonts w:eastAsia="Arial Unicode MS"/>
                <w:color w:val="000000" w:themeColor="text1"/>
                <w:sz w:val="20"/>
                <w:szCs w:val="20"/>
                <w:lang w:val="en-US"/>
              </w:rPr>
              <w:t xml:space="preserve"> </w:t>
            </w:r>
            <w:proofErr w:type="spellStart"/>
            <w:r w:rsidRPr="00170E50">
              <w:rPr>
                <w:rFonts w:eastAsia="Arial Unicode MS"/>
                <w:color w:val="000000" w:themeColor="text1"/>
                <w:sz w:val="20"/>
                <w:szCs w:val="20"/>
                <w:lang w:val="en-US"/>
              </w:rPr>
              <w:t>introducerii</w:t>
            </w:r>
            <w:proofErr w:type="spellEnd"/>
            <w:r w:rsidRPr="00170E50">
              <w:rPr>
                <w:rFonts w:eastAsia="Arial Unicode MS"/>
                <w:color w:val="000000" w:themeColor="text1"/>
                <w:sz w:val="20"/>
                <w:szCs w:val="20"/>
                <w:lang w:val="en-US"/>
              </w:rPr>
              <w:t xml:space="preserve"> pe </w:t>
            </w:r>
            <w:proofErr w:type="spellStart"/>
            <w:r w:rsidRPr="00170E50">
              <w:rPr>
                <w:rFonts w:eastAsia="Arial Unicode MS"/>
                <w:color w:val="000000" w:themeColor="text1"/>
                <w:sz w:val="20"/>
                <w:szCs w:val="20"/>
                <w:lang w:val="en-US"/>
              </w:rPr>
              <w:t>piață</w:t>
            </w:r>
            <w:proofErr w:type="spellEnd"/>
            <w:r w:rsidRPr="00170E50">
              <w:rPr>
                <w:rFonts w:eastAsia="Arial Unicode MS"/>
                <w:color w:val="000000" w:themeColor="text1"/>
                <w:sz w:val="20"/>
                <w:szCs w:val="20"/>
                <w:lang w:val="en-US"/>
              </w:rPr>
              <w:t xml:space="preserve"> </w:t>
            </w:r>
            <w:proofErr w:type="spellStart"/>
            <w:r w:rsidRPr="00170E50">
              <w:rPr>
                <w:rFonts w:eastAsia="Arial Unicode MS"/>
                <w:color w:val="000000" w:themeColor="text1"/>
                <w:sz w:val="20"/>
                <w:szCs w:val="20"/>
                <w:lang w:val="en-US"/>
              </w:rPr>
              <w:t>sau</w:t>
            </w:r>
            <w:proofErr w:type="spellEnd"/>
            <w:r w:rsidRPr="00170E50">
              <w:rPr>
                <w:rFonts w:eastAsia="Arial Unicode MS"/>
                <w:color w:val="000000" w:themeColor="text1"/>
                <w:sz w:val="20"/>
                <w:szCs w:val="20"/>
                <w:lang w:val="en-US"/>
              </w:rPr>
              <w:t xml:space="preserve"> a </w:t>
            </w:r>
            <w:proofErr w:type="spellStart"/>
            <w:r w:rsidRPr="00170E50">
              <w:rPr>
                <w:rFonts w:eastAsia="Arial Unicode MS"/>
                <w:color w:val="000000" w:themeColor="text1"/>
                <w:sz w:val="20"/>
                <w:szCs w:val="20"/>
                <w:lang w:val="en-US"/>
              </w:rPr>
              <w:t>punerii</w:t>
            </w:r>
            <w:proofErr w:type="spellEnd"/>
            <w:r w:rsidRPr="00170E50">
              <w:rPr>
                <w:rFonts w:eastAsia="Arial Unicode MS"/>
                <w:color w:val="000000" w:themeColor="text1"/>
                <w:sz w:val="20"/>
                <w:szCs w:val="20"/>
                <w:lang w:val="en-US"/>
              </w:rPr>
              <w:t xml:space="preserve"> în </w:t>
            </w:r>
            <w:proofErr w:type="spellStart"/>
            <w:r w:rsidRPr="00170E50">
              <w:rPr>
                <w:rFonts w:eastAsia="Arial Unicode MS"/>
                <w:color w:val="000000" w:themeColor="text1"/>
                <w:sz w:val="20"/>
                <w:szCs w:val="20"/>
                <w:lang w:val="en-US"/>
              </w:rPr>
              <w:t>funcțiune</w:t>
            </w:r>
            <w:proofErr w:type="spellEnd"/>
            <w:r w:rsidRPr="00170E50">
              <w:rPr>
                <w:rFonts w:eastAsia="Arial Unicode MS"/>
                <w:color w:val="000000" w:themeColor="text1"/>
                <w:sz w:val="20"/>
                <w:szCs w:val="20"/>
                <w:lang w:val="en-US"/>
              </w:rPr>
              <w:t xml:space="preserve"> </w:t>
            </w:r>
            <w:proofErr w:type="gramStart"/>
            <w:r w:rsidRPr="00170E50">
              <w:rPr>
                <w:rFonts w:eastAsia="Arial Unicode MS"/>
                <w:color w:val="000000" w:themeColor="text1"/>
                <w:sz w:val="20"/>
                <w:szCs w:val="20"/>
                <w:lang w:val="en-US"/>
              </w:rPr>
              <w:t>a</w:t>
            </w:r>
            <w:proofErr w:type="gramEnd"/>
            <w:r w:rsidRPr="00170E50">
              <w:rPr>
                <w:rFonts w:eastAsia="Arial Unicode MS"/>
                <w:color w:val="000000" w:themeColor="text1"/>
                <w:sz w:val="20"/>
                <w:szCs w:val="20"/>
                <w:lang w:val="en-US"/>
              </w:rPr>
              <w:t xml:space="preserve"> </w:t>
            </w:r>
            <w:proofErr w:type="spellStart"/>
            <w:r w:rsidRPr="00170E50">
              <w:rPr>
                <w:rFonts w:eastAsia="Arial Unicode MS"/>
                <w:color w:val="000000" w:themeColor="text1"/>
                <w:sz w:val="20"/>
                <w:szCs w:val="20"/>
                <w:lang w:val="en-US"/>
              </w:rPr>
              <w:t>acestora</w:t>
            </w:r>
            <w:proofErr w:type="spellEnd"/>
            <w:r w:rsidRPr="00170E50">
              <w:rPr>
                <w:rFonts w:eastAsia="Arial Unicode MS"/>
                <w:color w:val="000000" w:themeColor="text1"/>
                <w:sz w:val="20"/>
                <w:szCs w:val="20"/>
                <w:lang w:val="en-US"/>
              </w:rPr>
              <w:t>.</w:t>
            </w:r>
          </w:p>
        </w:tc>
        <w:tc>
          <w:tcPr>
            <w:tcW w:w="2791" w:type="dxa"/>
          </w:tcPr>
          <w:p w14:paraId="0C191416" w14:textId="1B8ECAB7" w:rsidR="00170E50" w:rsidRPr="00170E50" w:rsidRDefault="00170E50" w:rsidP="004519BB">
            <w:pPr>
              <w:pStyle w:val="norm"/>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r w:rsidRPr="00170E50">
              <w:rPr>
                <w:rFonts w:eastAsia="Arial Unicode MS"/>
                <w:i/>
                <w:iCs/>
                <w:color w:val="000000" w:themeColor="text1"/>
                <w:sz w:val="20"/>
                <w:szCs w:val="20"/>
                <w:shd w:val="clear" w:color="auto" w:fill="FFFFFF"/>
                <w:lang w:val="en-US"/>
              </w:rPr>
              <w:t>Article 1</w:t>
            </w:r>
          </w:p>
          <w:p w14:paraId="42549B80" w14:textId="77777777" w:rsidR="00170E50" w:rsidRPr="00170E50" w:rsidRDefault="00170E50" w:rsidP="004519BB">
            <w:pPr>
              <w:pStyle w:val="norm"/>
              <w:shd w:val="clear" w:color="auto" w:fill="FFFFFF"/>
              <w:spacing w:before="0" w:beforeAutospacing="0" w:after="0" w:afterAutospacing="0"/>
              <w:jc w:val="center"/>
              <w:rPr>
                <w:rFonts w:eastAsia="Arial Unicode MS"/>
                <w:color w:val="000000" w:themeColor="text1"/>
                <w:sz w:val="20"/>
                <w:szCs w:val="20"/>
                <w:shd w:val="clear" w:color="auto" w:fill="FFFFFF"/>
                <w:lang w:val="en-US"/>
              </w:rPr>
            </w:pPr>
            <w:r w:rsidRPr="00170E50">
              <w:rPr>
                <w:rFonts w:eastAsia="Arial Unicode MS"/>
                <w:color w:val="000000" w:themeColor="text1"/>
                <w:sz w:val="20"/>
                <w:szCs w:val="20"/>
                <w:shd w:val="clear" w:color="auto" w:fill="FFFFFF"/>
                <w:lang w:val="en-US"/>
              </w:rPr>
              <w:t>Subject matter</w:t>
            </w:r>
          </w:p>
          <w:p w14:paraId="4A025833" w14:textId="77777777" w:rsidR="00170E50" w:rsidRPr="00170E50" w:rsidRDefault="00170E50" w:rsidP="004519BB">
            <w:pPr>
              <w:pStyle w:val="norm"/>
              <w:shd w:val="clear" w:color="auto" w:fill="FFFFFF"/>
              <w:spacing w:before="0" w:beforeAutospacing="0" w:after="0" w:afterAutospacing="0"/>
              <w:jc w:val="both"/>
              <w:rPr>
                <w:rFonts w:eastAsia="Arial Unicode MS"/>
                <w:color w:val="000000" w:themeColor="text1"/>
                <w:sz w:val="20"/>
                <w:szCs w:val="20"/>
                <w:lang w:val="en-US"/>
              </w:rPr>
            </w:pPr>
            <w:r w:rsidRPr="00170E50">
              <w:rPr>
                <w:rFonts w:eastAsia="Arial Unicode MS"/>
                <w:color w:val="000000" w:themeColor="text1"/>
                <w:sz w:val="20"/>
                <w:szCs w:val="20"/>
                <w:lang w:val="en-US"/>
              </w:rPr>
              <w:t xml:space="preserve">This Regulation establishes </w:t>
            </w:r>
            <w:proofErr w:type="spellStart"/>
            <w:r w:rsidRPr="00170E50">
              <w:rPr>
                <w:rFonts w:eastAsia="Arial Unicode MS"/>
                <w:color w:val="000000" w:themeColor="text1"/>
                <w:sz w:val="20"/>
                <w:szCs w:val="20"/>
                <w:lang w:val="en-US"/>
              </w:rPr>
              <w:t>ecodesign</w:t>
            </w:r>
            <w:proofErr w:type="spellEnd"/>
            <w:r w:rsidRPr="00170E50">
              <w:rPr>
                <w:rFonts w:eastAsia="Arial Unicode MS"/>
                <w:color w:val="000000" w:themeColor="text1"/>
                <w:sz w:val="20"/>
                <w:szCs w:val="20"/>
                <w:lang w:val="en-US"/>
              </w:rPr>
              <w:t xml:space="preserve"> requirements related to off mode, standby mode, and networked standby energy consumption for the placing on the market or putting into service of electrical and electronic household and office equipment.</w:t>
            </w:r>
          </w:p>
          <w:p w14:paraId="56FE81D4" w14:textId="77777777" w:rsidR="00170E50" w:rsidRPr="00462B65" w:rsidRDefault="00170E50" w:rsidP="004519BB">
            <w:pPr>
              <w:shd w:val="clear" w:color="auto" w:fill="FFFFFF"/>
              <w:rPr>
                <w:rFonts w:ascii="Times New Roman" w:eastAsia="Arial Unicode MS" w:hAnsi="Times New Roman"/>
                <w:color w:val="333333"/>
                <w:sz w:val="20"/>
                <w:szCs w:val="20"/>
              </w:rPr>
            </w:pPr>
          </w:p>
          <w:p w14:paraId="13D090BB" w14:textId="4B25105A" w:rsidR="00170E50" w:rsidRPr="00462B65" w:rsidRDefault="00170E50" w:rsidP="004519BB">
            <w:pPr>
              <w:pStyle w:val="norm"/>
              <w:shd w:val="clear" w:color="auto" w:fill="FFFFFF"/>
              <w:spacing w:before="0" w:beforeAutospacing="0" w:after="0" w:afterAutospacing="0"/>
              <w:rPr>
                <w:rFonts w:eastAsia="Arial Unicode MS"/>
                <w:color w:val="000000" w:themeColor="text1"/>
                <w:sz w:val="20"/>
                <w:szCs w:val="20"/>
                <w:lang w:val="en-GB"/>
              </w:rPr>
            </w:pPr>
          </w:p>
        </w:tc>
        <w:tc>
          <w:tcPr>
            <w:tcW w:w="2378" w:type="dxa"/>
          </w:tcPr>
          <w:p w14:paraId="31E4E0CD" w14:textId="6E281C3F" w:rsidR="00170E50" w:rsidRPr="00462B65" w:rsidRDefault="00170E50" w:rsidP="004519BB">
            <w:pPr>
              <w:spacing w:after="0" w:line="240" w:lineRule="auto"/>
              <w:ind w:firstLine="539"/>
              <w:jc w:val="center"/>
              <w:rPr>
                <w:rFonts w:ascii="Times New Roman" w:hAnsi="Times New Roman"/>
                <w:b/>
                <w:sz w:val="20"/>
                <w:szCs w:val="20"/>
                <w:lang w:val="it-IT"/>
              </w:rPr>
            </w:pPr>
            <w:r w:rsidRPr="00462B65">
              <w:rPr>
                <w:rFonts w:ascii="Times New Roman" w:hAnsi="Times New Roman"/>
                <w:b/>
                <w:color w:val="000000"/>
                <w:sz w:val="20"/>
                <w:szCs w:val="20"/>
                <w:lang w:val="it-IT"/>
              </w:rPr>
              <w:t xml:space="preserve">I. DISPOZIȚII GENERALE </w:t>
            </w:r>
          </w:p>
          <w:p w14:paraId="35177780" w14:textId="5EC6B013" w:rsidR="00170E50" w:rsidRPr="00462B65" w:rsidRDefault="00170E50" w:rsidP="004519BB">
            <w:pPr>
              <w:numPr>
                <w:ilvl w:val="0"/>
                <w:numId w:val="613"/>
              </w:numPr>
              <w:suppressAutoHyphens w:val="0"/>
              <w:autoSpaceDN/>
              <w:spacing w:after="0" w:line="240" w:lineRule="auto"/>
              <w:ind w:left="-57" w:firstLine="539"/>
              <w:jc w:val="both"/>
              <w:textAlignment w:val="auto"/>
              <w:rPr>
                <w:rFonts w:ascii="Times New Roman" w:hAnsi="Times New Roman"/>
                <w:color w:val="000000"/>
                <w:sz w:val="20"/>
                <w:szCs w:val="20"/>
                <w:lang w:val="it-IT"/>
              </w:rPr>
            </w:pPr>
            <w:proofErr w:type="spellStart"/>
            <w:r w:rsidRPr="00462B65">
              <w:rPr>
                <w:rFonts w:ascii="Times New Roman" w:hAnsi="Times New Roman"/>
                <w:color w:val="000000"/>
                <w:sz w:val="20"/>
                <w:szCs w:val="20"/>
                <w:lang w:val="it-IT"/>
              </w:rPr>
              <w:t>Regulamentul</w:t>
            </w:r>
            <w:proofErr w:type="spellEnd"/>
            <w:r w:rsidRPr="00462B65">
              <w:rPr>
                <w:rFonts w:ascii="Times New Roman" w:hAnsi="Times New Roman"/>
                <w:color w:val="000000"/>
                <w:sz w:val="20"/>
                <w:szCs w:val="20"/>
                <w:lang w:val="it-IT"/>
              </w:rPr>
              <w:t xml:space="preserve"> cu </w:t>
            </w:r>
            <w:proofErr w:type="spellStart"/>
            <w:r w:rsidRPr="00462B65">
              <w:rPr>
                <w:rFonts w:ascii="Times New Roman" w:hAnsi="Times New Roman"/>
                <w:color w:val="000000"/>
                <w:sz w:val="20"/>
                <w:szCs w:val="20"/>
                <w:lang w:val="it-IT"/>
              </w:rPr>
              <w:t>privire</w:t>
            </w:r>
            <w:proofErr w:type="spellEnd"/>
            <w:r w:rsidRPr="00462B65">
              <w:rPr>
                <w:rFonts w:ascii="Times New Roman" w:hAnsi="Times New Roman"/>
                <w:color w:val="000000"/>
                <w:sz w:val="20"/>
                <w:szCs w:val="20"/>
                <w:lang w:val="it-IT"/>
              </w:rPr>
              <w:t xml:space="preserve"> la </w:t>
            </w:r>
            <w:proofErr w:type="spellStart"/>
            <w:r w:rsidRPr="00462B65">
              <w:rPr>
                <w:rFonts w:ascii="Times New Roman" w:hAnsi="Times New Roman"/>
                <w:color w:val="000000"/>
                <w:sz w:val="20"/>
                <w:szCs w:val="20"/>
                <w:lang w:val="it-IT"/>
              </w:rPr>
              <w:t>cerințele</w:t>
            </w:r>
            <w:proofErr w:type="spellEnd"/>
            <w:r w:rsidRPr="00462B65">
              <w:rPr>
                <w:rFonts w:ascii="Times New Roman" w:hAnsi="Times New Roman"/>
                <w:color w:val="000000"/>
                <w:sz w:val="20"/>
                <w:szCs w:val="20"/>
                <w:lang w:val="it-IT"/>
              </w:rPr>
              <w:t xml:space="preserve"> de </w:t>
            </w:r>
            <w:proofErr w:type="spellStart"/>
            <w:r w:rsidRPr="00462B65">
              <w:rPr>
                <w:rFonts w:ascii="Times New Roman" w:hAnsi="Times New Roman"/>
                <w:color w:val="000000"/>
                <w:sz w:val="20"/>
                <w:szCs w:val="20"/>
                <w:lang w:val="it-IT"/>
              </w:rPr>
              <w:t>proiectare</w:t>
            </w:r>
            <w:proofErr w:type="spellEnd"/>
            <w:r w:rsidRPr="00462B65">
              <w:rPr>
                <w:rFonts w:ascii="Times New Roman" w:hAnsi="Times New Roman"/>
                <w:color w:val="000000"/>
                <w:sz w:val="20"/>
                <w:szCs w:val="20"/>
                <w:lang w:val="it-IT"/>
              </w:rPr>
              <w:t xml:space="preserve"> </w:t>
            </w:r>
            <w:proofErr w:type="spellStart"/>
            <w:r w:rsidRPr="00462B65">
              <w:rPr>
                <w:rFonts w:ascii="Times New Roman" w:hAnsi="Times New Roman"/>
                <w:color w:val="000000"/>
                <w:sz w:val="20"/>
                <w:szCs w:val="20"/>
                <w:lang w:val="it-IT"/>
              </w:rPr>
              <w:t>ecologică</w:t>
            </w:r>
            <w:proofErr w:type="spellEnd"/>
            <w:r w:rsidRPr="00462B65">
              <w:rPr>
                <w:rFonts w:ascii="Times New Roman" w:hAnsi="Times New Roman"/>
                <w:color w:val="000000"/>
                <w:sz w:val="20"/>
                <w:szCs w:val="20"/>
                <w:lang w:val="it-IT"/>
              </w:rPr>
              <w:t xml:space="preserve"> pentru </w:t>
            </w:r>
            <w:proofErr w:type="spellStart"/>
            <w:r w:rsidRPr="00462B65">
              <w:rPr>
                <w:rFonts w:ascii="Times New Roman" w:hAnsi="Times New Roman"/>
                <w:color w:val="000000"/>
                <w:sz w:val="20"/>
                <w:szCs w:val="20"/>
                <w:lang w:val="it-IT"/>
              </w:rPr>
              <w:t>consumul</w:t>
            </w:r>
            <w:proofErr w:type="spellEnd"/>
            <w:r w:rsidRPr="00462B65">
              <w:rPr>
                <w:rFonts w:ascii="Times New Roman" w:hAnsi="Times New Roman"/>
                <w:color w:val="000000"/>
                <w:sz w:val="20"/>
                <w:szCs w:val="20"/>
                <w:lang w:val="it-IT"/>
              </w:rPr>
              <w:t xml:space="preserve"> de energie în </w:t>
            </w:r>
            <w:proofErr w:type="spellStart"/>
            <w:r w:rsidRPr="00462B65">
              <w:rPr>
                <w:rFonts w:ascii="Times New Roman" w:hAnsi="Times New Roman"/>
                <w:color w:val="000000"/>
                <w:sz w:val="20"/>
                <w:szCs w:val="20"/>
                <w:lang w:val="it-IT"/>
              </w:rPr>
              <w:t>modurile</w:t>
            </w:r>
            <w:proofErr w:type="spellEnd"/>
            <w:r w:rsidRPr="00462B65">
              <w:rPr>
                <w:rFonts w:ascii="Times New Roman" w:hAnsi="Times New Roman"/>
                <w:color w:val="000000"/>
                <w:sz w:val="20"/>
                <w:szCs w:val="20"/>
                <w:lang w:val="it-IT"/>
              </w:rPr>
              <w:t xml:space="preserve"> </w:t>
            </w:r>
            <w:proofErr w:type="spellStart"/>
            <w:r w:rsidRPr="00462B65">
              <w:rPr>
                <w:rFonts w:ascii="Times New Roman" w:hAnsi="Times New Roman"/>
                <w:color w:val="000000"/>
                <w:sz w:val="20"/>
                <w:szCs w:val="20"/>
                <w:lang w:val="it-IT"/>
              </w:rPr>
              <w:t>oprit</w:t>
            </w:r>
            <w:proofErr w:type="spellEnd"/>
            <w:r w:rsidRPr="00462B65">
              <w:rPr>
                <w:rFonts w:ascii="Times New Roman" w:hAnsi="Times New Roman"/>
                <w:color w:val="000000"/>
                <w:sz w:val="20"/>
                <w:szCs w:val="20"/>
                <w:lang w:val="it-IT"/>
              </w:rPr>
              <w:t xml:space="preserve">, </w:t>
            </w:r>
            <w:proofErr w:type="spellStart"/>
            <w:r w:rsidRPr="00462B65">
              <w:rPr>
                <w:rFonts w:ascii="Times New Roman" w:hAnsi="Times New Roman"/>
                <w:color w:val="000000"/>
                <w:sz w:val="20"/>
                <w:szCs w:val="20"/>
                <w:lang w:val="it-IT"/>
              </w:rPr>
              <w:t>așteptare</w:t>
            </w:r>
            <w:proofErr w:type="spellEnd"/>
            <w:r w:rsidRPr="00462B65">
              <w:rPr>
                <w:rFonts w:ascii="Times New Roman" w:hAnsi="Times New Roman"/>
                <w:color w:val="000000"/>
                <w:sz w:val="20"/>
                <w:szCs w:val="20"/>
                <w:lang w:val="it-IT"/>
              </w:rPr>
              <w:t xml:space="preserve"> și </w:t>
            </w:r>
            <w:proofErr w:type="spellStart"/>
            <w:r w:rsidRPr="00462B65">
              <w:rPr>
                <w:rFonts w:ascii="Times New Roman" w:hAnsi="Times New Roman"/>
                <w:color w:val="000000"/>
                <w:sz w:val="20"/>
                <w:szCs w:val="20"/>
                <w:lang w:val="it-IT"/>
              </w:rPr>
              <w:t>așteptare</w:t>
            </w:r>
            <w:proofErr w:type="spellEnd"/>
            <w:r w:rsidRPr="00462B65">
              <w:rPr>
                <w:rFonts w:ascii="Times New Roman" w:hAnsi="Times New Roman"/>
                <w:color w:val="000000"/>
                <w:sz w:val="20"/>
                <w:szCs w:val="20"/>
                <w:lang w:val="it-IT"/>
              </w:rPr>
              <w:t xml:space="preserve"> în </w:t>
            </w:r>
            <w:proofErr w:type="spellStart"/>
            <w:r w:rsidRPr="00462B65">
              <w:rPr>
                <w:rFonts w:ascii="Times New Roman" w:hAnsi="Times New Roman"/>
                <w:color w:val="000000"/>
                <w:sz w:val="20"/>
                <w:szCs w:val="20"/>
                <w:lang w:val="it-IT"/>
              </w:rPr>
              <w:t>rețea</w:t>
            </w:r>
            <w:proofErr w:type="spellEnd"/>
            <w:r w:rsidRPr="00462B65">
              <w:rPr>
                <w:rFonts w:ascii="Times New Roman" w:hAnsi="Times New Roman"/>
                <w:color w:val="000000"/>
                <w:sz w:val="20"/>
                <w:szCs w:val="20"/>
                <w:lang w:val="it-IT"/>
              </w:rPr>
              <w:t xml:space="preserve"> al </w:t>
            </w:r>
            <w:proofErr w:type="spellStart"/>
            <w:r w:rsidRPr="00462B65">
              <w:rPr>
                <w:rFonts w:ascii="Times New Roman" w:hAnsi="Times New Roman"/>
                <w:bCs/>
                <w:color w:val="000000"/>
                <w:sz w:val="20"/>
                <w:szCs w:val="20"/>
                <w:lang w:val="it-IT"/>
              </w:rPr>
              <w:t>echipamentelor</w:t>
            </w:r>
            <w:proofErr w:type="spellEnd"/>
            <w:r w:rsidRPr="00462B65">
              <w:rPr>
                <w:rFonts w:ascii="Times New Roman" w:hAnsi="Times New Roman"/>
                <w:bCs/>
                <w:color w:val="000000"/>
                <w:sz w:val="20"/>
                <w:szCs w:val="20"/>
                <w:lang w:val="it-IT"/>
              </w:rPr>
              <w:t xml:space="preserve"> </w:t>
            </w:r>
            <w:proofErr w:type="spellStart"/>
            <w:r w:rsidRPr="00462B65">
              <w:rPr>
                <w:rFonts w:ascii="Times New Roman" w:hAnsi="Times New Roman"/>
                <w:bCs/>
                <w:color w:val="000000"/>
                <w:sz w:val="20"/>
                <w:szCs w:val="20"/>
                <w:lang w:val="it-IT"/>
              </w:rPr>
              <w:t>electrice</w:t>
            </w:r>
            <w:proofErr w:type="spellEnd"/>
            <w:r w:rsidRPr="00462B65">
              <w:rPr>
                <w:rFonts w:ascii="Times New Roman" w:hAnsi="Times New Roman"/>
                <w:bCs/>
                <w:color w:val="000000"/>
                <w:sz w:val="20"/>
                <w:szCs w:val="20"/>
                <w:lang w:val="it-IT"/>
              </w:rPr>
              <w:t xml:space="preserve"> și </w:t>
            </w:r>
            <w:proofErr w:type="spellStart"/>
            <w:r w:rsidRPr="00462B65">
              <w:rPr>
                <w:rFonts w:ascii="Times New Roman" w:hAnsi="Times New Roman"/>
                <w:bCs/>
                <w:color w:val="000000"/>
                <w:sz w:val="20"/>
                <w:szCs w:val="20"/>
                <w:lang w:val="it-IT"/>
              </w:rPr>
              <w:t>electronice</w:t>
            </w:r>
            <w:proofErr w:type="spellEnd"/>
            <w:r w:rsidRPr="00462B65">
              <w:rPr>
                <w:rFonts w:ascii="Times New Roman" w:hAnsi="Times New Roman"/>
                <w:bCs/>
                <w:color w:val="000000"/>
                <w:sz w:val="20"/>
                <w:szCs w:val="20"/>
                <w:lang w:val="it-IT"/>
              </w:rPr>
              <w:t xml:space="preserve"> de uz </w:t>
            </w:r>
            <w:proofErr w:type="spellStart"/>
            <w:r w:rsidRPr="00462B65">
              <w:rPr>
                <w:rFonts w:ascii="Times New Roman" w:hAnsi="Times New Roman"/>
                <w:bCs/>
                <w:color w:val="000000"/>
                <w:sz w:val="20"/>
                <w:szCs w:val="20"/>
                <w:lang w:val="it-IT"/>
              </w:rPr>
              <w:t>casnic</w:t>
            </w:r>
            <w:proofErr w:type="spellEnd"/>
            <w:r w:rsidRPr="00462B65">
              <w:rPr>
                <w:rFonts w:ascii="Times New Roman" w:hAnsi="Times New Roman"/>
                <w:bCs/>
                <w:color w:val="000000"/>
                <w:sz w:val="20"/>
                <w:szCs w:val="20"/>
                <w:lang w:val="it-IT"/>
              </w:rPr>
              <w:t xml:space="preserve"> și de </w:t>
            </w:r>
            <w:proofErr w:type="spellStart"/>
            <w:r w:rsidRPr="00462B65">
              <w:rPr>
                <w:rFonts w:ascii="Times New Roman" w:hAnsi="Times New Roman"/>
                <w:bCs/>
                <w:color w:val="000000"/>
                <w:sz w:val="20"/>
                <w:szCs w:val="20"/>
                <w:lang w:val="it-IT"/>
              </w:rPr>
              <w:t>birou</w:t>
            </w:r>
            <w:proofErr w:type="spellEnd"/>
            <w:r w:rsidRPr="00462B65">
              <w:rPr>
                <w:rFonts w:ascii="Times New Roman" w:hAnsi="Times New Roman"/>
                <w:color w:val="000000"/>
                <w:sz w:val="20"/>
                <w:szCs w:val="20"/>
                <w:lang w:val="it-IT"/>
              </w:rPr>
              <w:t xml:space="preserve"> (în continuare - </w:t>
            </w:r>
            <w:proofErr w:type="spellStart"/>
            <w:r w:rsidRPr="00462B65">
              <w:rPr>
                <w:rFonts w:ascii="Times New Roman" w:hAnsi="Times New Roman"/>
                <w:color w:val="000000"/>
                <w:sz w:val="20"/>
                <w:szCs w:val="20"/>
                <w:lang w:val="it-IT"/>
              </w:rPr>
              <w:t>Regulament</w:t>
            </w:r>
            <w:proofErr w:type="spellEnd"/>
            <w:r w:rsidRPr="00462B65">
              <w:rPr>
                <w:rFonts w:ascii="Times New Roman" w:hAnsi="Times New Roman"/>
                <w:color w:val="000000"/>
                <w:sz w:val="20"/>
                <w:szCs w:val="20"/>
                <w:lang w:val="it-IT"/>
              </w:rPr>
              <w:t xml:space="preserve">) </w:t>
            </w:r>
            <w:proofErr w:type="spellStart"/>
            <w:r w:rsidRPr="00462B65">
              <w:rPr>
                <w:rFonts w:ascii="Times New Roman" w:hAnsi="Times New Roman"/>
                <w:color w:val="000000"/>
                <w:sz w:val="20"/>
                <w:szCs w:val="20"/>
                <w:lang w:val="it-IT"/>
              </w:rPr>
              <w:t>stabileşte</w:t>
            </w:r>
            <w:proofErr w:type="spellEnd"/>
            <w:r w:rsidRPr="00462B65">
              <w:rPr>
                <w:rFonts w:ascii="Times New Roman" w:hAnsi="Times New Roman"/>
                <w:color w:val="000000"/>
                <w:sz w:val="20"/>
                <w:szCs w:val="20"/>
                <w:lang w:val="it-IT"/>
              </w:rPr>
              <w:t xml:space="preserve"> </w:t>
            </w:r>
            <w:proofErr w:type="spellStart"/>
            <w:r w:rsidRPr="00462B65">
              <w:rPr>
                <w:rFonts w:ascii="Times New Roman" w:hAnsi="Times New Roman"/>
                <w:color w:val="000000"/>
                <w:sz w:val="20"/>
                <w:szCs w:val="20"/>
                <w:lang w:val="it-IT"/>
              </w:rPr>
              <w:t>cerinţele</w:t>
            </w:r>
            <w:proofErr w:type="spellEnd"/>
            <w:r w:rsidRPr="00462B65">
              <w:rPr>
                <w:rFonts w:ascii="Times New Roman" w:hAnsi="Times New Roman"/>
                <w:color w:val="000000"/>
                <w:sz w:val="20"/>
                <w:szCs w:val="20"/>
                <w:lang w:val="it-IT"/>
              </w:rPr>
              <w:t xml:space="preserve"> de </w:t>
            </w:r>
            <w:proofErr w:type="spellStart"/>
            <w:r w:rsidRPr="00462B65">
              <w:rPr>
                <w:rFonts w:ascii="Times New Roman" w:hAnsi="Times New Roman"/>
                <w:color w:val="000000"/>
                <w:sz w:val="20"/>
                <w:szCs w:val="20"/>
                <w:lang w:val="it-IT"/>
              </w:rPr>
              <w:t>proiectare</w:t>
            </w:r>
            <w:proofErr w:type="spellEnd"/>
            <w:r w:rsidRPr="00462B65">
              <w:rPr>
                <w:rFonts w:ascii="Times New Roman" w:hAnsi="Times New Roman"/>
                <w:color w:val="000000"/>
                <w:sz w:val="20"/>
                <w:szCs w:val="20"/>
                <w:lang w:val="it-IT"/>
              </w:rPr>
              <w:t xml:space="preserve"> </w:t>
            </w:r>
            <w:proofErr w:type="spellStart"/>
            <w:r w:rsidRPr="00462B65">
              <w:rPr>
                <w:rFonts w:ascii="Times New Roman" w:hAnsi="Times New Roman"/>
                <w:color w:val="000000"/>
                <w:sz w:val="20"/>
                <w:szCs w:val="20"/>
                <w:lang w:val="it-IT"/>
              </w:rPr>
              <w:t>ecologică</w:t>
            </w:r>
            <w:proofErr w:type="spellEnd"/>
            <w:r w:rsidRPr="00462B65">
              <w:rPr>
                <w:rFonts w:ascii="Times New Roman" w:hAnsi="Times New Roman"/>
                <w:color w:val="000000"/>
                <w:sz w:val="20"/>
                <w:szCs w:val="20"/>
                <w:lang w:val="it-IT"/>
              </w:rPr>
              <w:t xml:space="preserve"> </w:t>
            </w:r>
            <w:proofErr w:type="spellStart"/>
            <w:r w:rsidRPr="00462B65">
              <w:rPr>
                <w:rFonts w:ascii="Times New Roman" w:hAnsi="Times New Roman"/>
                <w:color w:val="000000"/>
                <w:sz w:val="20"/>
                <w:szCs w:val="20"/>
                <w:lang w:val="it-IT"/>
              </w:rPr>
              <w:t>aplicabile</w:t>
            </w:r>
            <w:proofErr w:type="spellEnd"/>
            <w:r w:rsidRPr="00462B65">
              <w:rPr>
                <w:rFonts w:ascii="Times New Roman" w:hAnsi="Times New Roman"/>
                <w:color w:val="000000"/>
                <w:sz w:val="20"/>
                <w:szCs w:val="20"/>
                <w:lang w:val="it-IT"/>
              </w:rPr>
              <w:t xml:space="preserve"> </w:t>
            </w:r>
            <w:proofErr w:type="spellStart"/>
            <w:r w:rsidRPr="00462B65">
              <w:rPr>
                <w:rFonts w:ascii="Times New Roman" w:hAnsi="Times New Roman"/>
                <w:color w:val="000000"/>
                <w:sz w:val="20"/>
                <w:szCs w:val="20"/>
                <w:lang w:val="it-IT"/>
              </w:rPr>
              <w:t>introducerii</w:t>
            </w:r>
            <w:proofErr w:type="spellEnd"/>
            <w:r w:rsidRPr="00462B65">
              <w:rPr>
                <w:rFonts w:ascii="Times New Roman" w:hAnsi="Times New Roman"/>
                <w:color w:val="000000"/>
                <w:sz w:val="20"/>
                <w:szCs w:val="20"/>
                <w:lang w:val="it-IT"/>
              </w:rPr>
              <w:t xml:space="preserve"> pe </w:t>
            </w:r>
            <w:proofErr w:type="spellStart"/>
            <w:r w:rsidRPr="00462B65">
              <w:rPr>
                <w:rFonts w:ascii="Times New Roman" w:hAnsi="Times New Roman"/>
                <w:color w:val="000000"/>
                <w:sz w:val="20"/>
                <w:szCs w:val="20"/>
                <w:lang w:val="it-IT"/>
              </w:rPr>
              <w:t>piaţă</w:t>
            </w:r>
            <w:proofErr w:type="spellEnd"/>
            <w:r w:rsidRPr="00462B65">
              <w:rPr>
                <w:rFonts w:ascii="Times New Roman" w:hAnsi="Times New Roman"/>
                <w:color w:val="000000"/>
                <w:sz w:val="20"/>
                <w:szCs w:val="20"/>
                <w:lang w:val="it-IT"/>
              </w:rPr>
              <w:t xml:space="preserve"> </w:t>
            </w:r>
            <w:proofErr w:type="spellStart"/>
            <w:r w:rsidRPr="00462B65">
              <w:rPr>
                <w:rFonts w:ascii="Times New Roman" w:hAnsi="Times New Roman"/>
                <w:color w:val="000000"/>
                <w:sz w:val="20"/>
                <w:szCs w:val="20"/>
                <w:lang w:val="it-IT"/>
              </w:rPr>
              <w:t>sau</w:t>
            </w:r>
            <w:proofErr w:type="spellEnd"/>
            <w:r w:rsidRPr="00462B65">
              <w:rPr>
                <w:rFonts w:ascii="Times New Roman" w:hAnsi="Times New Roman"/>
                <w:color w:val="000000"/>
                <w:sz w:val="20"/>
                <w:szCs w:val="20"/>
                <w:lang w:val="it-IT"/>
              </w:rPr>
              <w:t xml:space="preserve"> a </w:t>
            </w:r>
            <w:proofErr w:type="spellStart"/>
            <w:r w:rsidRPr="00462B65">
              <w:rPr>
                <w:rFonts w:ascii="Times New Roman" w:hAnsi="Times New Roman"/>
                <w:color w:val="000000"/>
                <w:sz w:val="20"/>
                <w:szCs w:val="20"/>
                <w:lang w:val="it-IT"/>
              </w:rPr>
              <w:t>punerii</w:t>
            </w:r>
            <w:proofErr w:type="spellEnd"/>
            <w:r w:rsidRPr="00462B65">
              <w:rPr>
                <w:rFonts w:ascii="Times New Roman" w:hAnsi="Times New Roman"/>
                <w:color w:val="000000"/>
                <w:sz w:val="20"/>
                <w:szCs w:val="20"/>
                <w:lang w:val="it-IT"/>
              </w:rPr>
              <w:t xml:space="preserve"> în </w:t>
            </w:r>
            <w:proofErr w:type="spellStart"/>
            <w:r w:rsidRPr="00462B65">
              <w:rPr>
                <w:rFonts w:ascii="Times New Roman" w:hAnsi="Times New Roman"/>
                <w:color w:val="000000"/>
                <w:sz w:val="20"/>
                <w:szCs w:val="20"/>
                <w:lang w:val="it-IT"/>
              </w:rPr>
              <w:t>funcțiune</w:t>
            </w:r>
            <w:proofErr w:type="spellEnd"/>
            <w:r w:rsidRPr="00462B65">
              <w:rPr>
                <w:rFonts w:ascii="Times New Roman" w:hAnsi="Times New Roman"/>
                <w:color w:val="000000"/>
                <w:sz w:val="20"/>
                <w:szCs w:val="20"/>
                <w:lang w:val="it-IT"/>
              </w:rPr>
              <w:t xml:space="preserve"> </w:t>
            </w:r>
            <w:proofErr w:type="gramStart"/>
            <w:r w:rsidRPr="00462B65">
              <w:rPr>
                <w:rFonts w:ascii="Times New Roman" w:hAnsi="Times New Roman"/>
                <w:color w:val="000000"/>
                <w:sz w:val="20"/>
                <w:szCs w:val="20"/>
                <w:lang w:val="it-IT"/>
              </w:rPr>
              <w:t>a</w:t>
            </w:r>
            <w:proofErr w:type="gramEnd"/>
            <w:r w:rsidRPr="00462B65">
              <w:rPr>
                <w:rFonts w:ascii="Times New Roman" w:hAnsi="Times New Roman"/>
                <w:color w:val="000000"/>
                <w:sz w:val="20"/>
                <w:szCs w:val="20"/>
                <w:lang w:val="it-IT"/>
              </w:rPr>
              <w:t xml:space="preserve"> </w:t>
            </w:r>
            <w:proofErr w:type="spellStart"/>
            <w:r w:rsidRPr="00462B65">
              <w:rPr>
                <w:rFonts w:ascii="Times New Roman" w:hAnsi="Times New Roman"/>
                <w:color w:val="000000"/>
                <w:sz w:val="20"/>
                <w:szCs w:val="20"/>
                <w:lang w:val="it-IT"/>
              </w:rPr>
              <w:t>acestor</w:t>
            </w:r>
            <w:proofErr w:type="spellEnd"/>
            <w:r w:rsidRPr="00462B65">
              <w:rPr>
                <w:rFonts w:ascii="Times New Roman" w:hAnsi="Times New Roman"/>
                <w:color w:val="000000"/>
                <w:sz w:val="20"/>
                <w:szCs w:val="20"/>
                <w:lang w:val="it-IT"/>
              </w:rPr>
              <w:t xml:space="preserve"> </w:t>
            </w:r>
            <w:proofErr w:type="spellStart"/>
            <w:r w:rsidRPr="00462B65">
              <w:rPr>
                <w:rFonts w:ascii="Times New Roman" w:hAnsi="Times New Roman"/>
                <w:color w:val="000000"/>
                <w:sz w:val="20"/>
                <w:szCs w:val="20"/>
                <w:lang w:val="it-IT"/>
              </w:rPr>
              <w:t>echipamente</w:t>
            </w:r>
            <w:proofErr w:type="spellEnd"/>
            <w:r w:rsidRPr="00462B65">
              <w:rPr>
                <w:rFonts w:ascii="Times New Roman" w:eastAsia="Arial Unicode MS" w:hAnsi="Times New Roman"/>
                <w:color w:val="000000"/>
                <w:sz w:val="20"/>
                <w:szCs w:val="20"/>
                <w:shd w:val="clear" w:color="auto" w:fill="FFFFFF"/>
                <w:lang w:val="pt-BR"/>
              </w:rPr>
              <w:t>.</w:t>
            </w:r>
          </w:p>
        </w:tc>
        <w:tc>
          <w:tcPr>
            <w:tcW w:w="2405" w:type="dxa"/>
          </w:tcPr>
          <w:p w14:paraId="5F82B9DF" w14:textId="77777777" w:rsidR="00170E50" w:rsidRPr="00402A1C" w:rsidRDefault="00170E50" w:rsidP="004519BB">
            <w:pPr>
              <w:pStyle w:val="af1"/>
              <w:spacing w:before="0" w:beforeAutospacing="0" w:after="0" w:afterAutospacing="0"/>
              <w:jc w:val="center"/>
              <w:rPr>
                <w:sz w:val="20"/>
                <w:szCs w:val="20"/>
                <w:lang w:val="en-US" w:eastAsia="ru-RU"/>
              </w:rPr>
            </w:pPr>
            <w:r w:rsidRPr="009149C3">
              <w:rPr>
                <w:rStyle w:val="af3"/>
                <w:sz w:val="20"/>
                <w:szCs w:val="20"/>
              </w:rPr>
              <w:t>I. GENERAL PROVISIONS</w:t>
            </w:r>
          </w:p>
          <w:p w14:paraId="1286EDF2" w14:textId="28E17380" w:rsidR="00170E50" w:rsidRPr="00230BE4" w:rsidRDefault="00170E50" w:rsidP="004519BB">
            <w:pPr>
              <w:pStyle w:val="af1"/>
              <w:spacing w:before="0" w:beforeAutospacing="0" w:after="0" w:afterAutospacing="0"/>
              <w:jc w:val="both"/>
              <w:rPr>
                <w:color w:val="000000" w:themeColor="text1"/>
                <w:sz w:val="20"/>
                <w:szCs w:val="20"/>
                <w:lang w:val="en-US" w:eastAsia="ru-RU"/>
              </w:rPr>
            </w:pPr>
            <w:r w:rsidRPr="00230BE4">
              <w:rPr>
                <w:color w:val="000000" w:themeColor="text1"/>
                <w:sz w:val="20"/>
                <w:szCs w:val="20"/>
                <w:lang w:val="en-US" w:eastAsia="ru-RU"/>
              </w:rPr>
              <w:t>1.</w:t>
            </w:r>
            <w:r w:rsidRPr="00230BE4">
              <w:rPr>
                <w:color w:val="000000" w:themeColor="text1"/>
                <w:sz w:val="20"/>
                <w:szCs w:val="20"/>
                <w:lang w:eastAsia="ru-RU"/>
              </w:rPr>
              <w:t xml:space="preserve"> </w:t>
            </w:r>
            <w:r w:rsidRPr="00230BE4">
              <w:rPr>
                <w:color w:val="000000" w:themeColor="text1"/>
                <w:sz w:val="20"/>
                <w:szCs w:val="20"/>
              </w:rPr>
              <w:t xml:space="preserve">The </w:t>
            </w:r>
            <w:proofErr w:type="spellStart"/>
            <w:r w:rsidRPr="00230BE4">
              <w:rPr>
                <w:color w:val="000000" w:themeColor="text1"/>
                <w:sz w:val="20"/>
                <w:szCs w:val="20"/>
              </w:rPr>
              <w:t>Regulation</w:t>
            </w:r>
            <w:proofErr w:type="spellEnd"/>
            <w:r w:rsidRPr="00230BE4">
              <w:rPr>
                <w:color w:val="000000" w:themeColor="text1"/>
                <w:sz w:val="20"/>
                <w:szCs w:val="20"/>
              </w:rPr>
              <w:t xml:space="preserve"> on </w:t>
            </w:r>
            <w:proofErr w:type="spellStart"/>
            <w:r w:rsidRPr="00230BE4">
              <w:rPr>
                <w:color w:val="000000" w:themeColor="text1"/>
                <w:sz w:val="20"/>
                <w:szCs w:val="20"/>
              </w:rPr>
              <w:t>ecodesign</w:t>
            </w:r>
            <w:proofErr w:type="spellEnd"/>
            <w:r w:rsidRPr="00230BE4">
              <w:rPr>
                <w:color w:val="000000" w:themeColor="text1"/>
                <w:sz w:val="20"/>
                <w:szCs w:val="20"/>
              </w:rPr>
              <w:t xml:space="preserve"> </w:t>
            </w:r>
            <w:proofErr w:type="spellStart"/>
            <w:r w:rsidRPr="00230BE4">
              <w:rPr>
                <w:color w:val="000000" w:themeColor="text1"/>
                <w:sz w:val="20"/>
                <w:szCs w:val="20"/>
              </w:rPr>
              <w:t>requirements</w:t>
            </w:r>
            <w:proofErr w:type="spellEnd"/>
            <w:r w:rsidRPr="00230BE4">
              <w:rPr>
                <w:color w:val="000000" w:themeColor="text1"/>
                <w:sz w:val="20"/>
                <w:szCs w:val="20"/>
              </w:rPr>
              <w:t xml:space="preserve"> for </w:t>
            </w:r>
            <w:proofErr w:type="spellStart"/>
            <w:r w:rsidRPr="00230BE4">
              <w:rPr>
                <w:color w:val="000000" w:themeColor="text1"/>
                <w:sz w:val="20"/>
                <w:szCs w:val="20"/>
              </w:rPr>
              <w:t>energy</w:t>
            </w:r>
            <w:proofErr w:type="spellEnd"/>
            <w:r w:rsidRPr="00230BE4">
              <w:rPr>
                <w:color w:val="000000" w:themeColor="text1"/>
                <w:sz w:val="20"/>
                <w:szCs w:val="20"/>
              </w:rPr>
              <w:t xml:space="preserve"> </w:t>
            </w:r>
            <w:proofErr w:type="spellStart"/>
            <w:r w:rsidRPr="00230BE4">
              <w:rPr>
                <w:color w:val="000000" w:themeColor="text1"/>
                <w:sz w:val="20"/>
                <w:szCs w:val="20"/>
              </w:rPr>
              <w:t>consumption</w:t>
            </w:r>
            <w:proofErr w:type="spellEnd"/>
            <w:r w:rsidRPr="00230BE4">
              <w:rPr>
                <w:color w:val="000000" w:themeColor="text1"/>
                <w:sz w:val="20"/>
                <w:szCs w:val="20"/>
              </w:rPr>
              <w:t xml:space="preserve"> in </w:t>
            </w:r>
            <w:r w:rsidRPr="00230BE4">
              <w:rPr>
                <w:rStyle w:val="af3"/>
                <w:b w:val="0"/>
                <w:bCs w:val="0"/>
                <w:color w:val="000000" w:themeColor="text1"/>
                <w:sz w:val="20"/>
                <w:szCs w:val="20"/>
              </w:rPr>
              <w:t xml:space="preserve">off mode, standby mode </w:t>
            </w:r>
            <w:proofErr w:type="spellStart"/>
            <w:r w:rsidRPr="00230BE4">
              <w:rPr>
                <w:rStyle w:val="af3"/>
                <w:b w:val="0"/>
                <w:bCs w:val="0"/>
                <w:color w:val="000000" w:themeColor="text1"/>
                <w:sz w:val="20"/>
                <w:szCs w:val="20"/>
              </w:rPr>
              <w:t>and</w:t>
            </w:r>
            <w:proofErr w:type="spellEnd"/>
            <w:r w:rsidRPr="00230BE4">
              <w:rPr>
                <w:rStyle w:val="af3"/>
                <w:b w:val="0"/>
                <w:bCs w:val="0"/>
                <w:color w:val="000000" w:themeColor="text1"/>
                <w:sz w:val="20"/>
                <w:szCs w:val="20"/>
              </w:rPr>
              <w:t xml:space="preserve"> </w:t>
            </w:r>
            <w:proofErr w:type="spellStart"/>
            <w:r w:rsidRPr="00230BE4">
              <w:rPr>
                <w:rStyle w:val="af3"/>
                <w:b w:val="0"/>
                <w:bCs w:val="0"/>
                <w:color w:val="000000" w:themeColor="text1"/>
                <w:sz w:val="20"/>
                <w:szCs w:val="20"/>
              </w:rPr>
              <w:t>network</w:t>
            </w:r>
            <w:proofErr w:type="spellEnd"/>
            <w:r w:rsidRPr="00230BE4">
              <w:rPr>
                <w:rStyle w:val="af3"/>
                <w:b w:val="0"/>
                <w:bCs w:val="0"/>
                <w:color w:val="000000" w:themeColor="text1"/>
                <w:sz w:val="20"/>
                <w:szCs w:val="20"/>
              </w:rPr>
              <w:t xml:space="preserve"> standby mode</w:t>
            </w:r>
            <w:r w:rsidRPr="00230BE4">
              <w:rPr>
                <w:color w:val="000000" w:themeColor="text1"/>
                <w:sz w:val="20"/>
                <w:szCs w:val="20"/>
              </w:rPr>
              <w:t xml:space="preserve"> of </w:t>
            </w:r>
            <w:proofErr w:type="spellStart"/>
            <w:r w:rsidRPr="00230BE4">
              <w:rPr>
                <w:rStyle w:val="af3"/>
                <w:b w:val="0"/>
                <w:bCs w:val="0"/>
                <w:color w:val="000000" w:themeColor="text1"/>
                <w:sz w:val="20"/>
                <w:szCs w:val="20"/>
              </w:rPr>
              <w:t>household</w:t>
            </w:r>
            <w:proofErr w:type="spellEnd"/>
            <w:r w:rsidRPr="00230BE4">
              <w:rPr>
                <w:rStyle w:val="af3"/>
                <w:b w:val="0"/>
                <w:bCs w:val="0"/>
                <w:color w:val="000000" w:themeColor="text1"/>
                <w:sz w:val="20"/>
                <w:szCs w:val="20"/>
              </w:rPr>
              <w:t xml:space="preserve"> </w:t>
            </w:r>
            <w:proofErr w:type="spellStart"/>
            <w:r w:rsidRPr="00230BE4">
              <w:rPr>
                <w:rStyle w:val="af3"/>
                <w:b w:val="0"/>
                <w:bCs w:val="0"/>
                <w:color w:val="000000" w:themeColor="text1"/>
                <w:sz w:val="20"/>
                <w:szCs w:val="20"/>
              </w:rPr>
              <w:t>and</w:t>
            </w:r>
            <w:proofErr w:type="spellEnd"/>
            <w:r w:rsidRPr="00230BE4">
              <w:rPr>
                <w:rStyle w:val="af3"/>
                <w:b w:val="0"/>
                <w:bCs w:val="0"/>
                <w:color w:val="000000" w:themeColor="text1"/>
                <w:sz w:val="20"/>
                <w:szCs w:val="20"/>
              </w:rPr>
              <w:t xml:space="preserve"> </w:t>
            </w:r>
            <w:proofErr w:type="spellStart"/>
            <w:r w:rsidRPr="00230BE4">
              <w:rPr>
                <w:rStyle w:val="af3"/>
                <w:b w:val="0"/>
                <w:bCs w:val="0"/>
                <w:color w:val="000000" w:themeColor="text1"/>
                <w:sz w:val="20"/>
                <w:szCs w:val="20"/>
              </w:rPr>
              <w:t>office</w:t>
            </w:r>
            <w:proofErr w:type="spellEnd"/>
            <w:r w:rsidRPr="00230BE4">
              <w:rPr>
                <w:rStyle w:val="af3"/>
                <w:b w:val="0"/>
                <w:bCs w:val="0"/>
                <w:color w:val="000000" w:themeColor="text1"/>
                <w:sz w:val="20"/>
                <w:szCs w:val="20"/>
              </w:rPr>
              <w:t xml:space="preserve"> </w:t>
            </w:r>
            <w:proofErr w:type="spellStart"/>
            <w:r w:rsidRPr="00230BE4">
              <w:rPr>
                <w:rStyle w:val="af3"/>
                <w:b w:val="0"/>
                <w:bCs w:val="0"/>
                <w:color w:val="000000" w:themeColor="text1"/>
                <w:sz w:val="20"/>
                <w:szCs w:val="20"/>
              </w:rPr>
              <w:t>electrical</w:t>
            </w:r>
            <w:proofErr w:type="spellEnd"/>
            <w:r w:rsidRPr="00230BE4">
              <w:rPr>
                <w:rStyle w:val="af3"/>
                <w:b w:val="0"/>
                <w:bCs w:val="0"/>
                <w:color w:val="000000" w:themeColor="text1"/>
                <w:sz w:val="20"/>
                <w:szCs w:val="20"/>
              </w:rPr>
              <w:t xml:space="preserve"> </w:t>
            </w:r>
            <w:proofErr w:type="spellStart"/>
            <w:r w:rsidRPr="00230BE4">
              <w:rPr>
                <w:rStyle w:val="af3"/>
                <w:b w:val="0"/>
                <w:bCs w:val="0"/>
                <w:color w:val="000000" w:themeColor="text1"/>
                <w:sz w:val="20"/>
                <w:szCs w:val="20"/>
              </w:rPr>
              <w:t>and</w:t>
            </w:r>
            <w:proofErr w:type="spellEnd"/>
            <w:r w:rsidRPr="00230BE4">
              <w:rPr>
                <w:rStyle w:val="af3"/>
                <w:b w:val="0"/>
                <w:bCs w:val="0"/>
                <w:color w:val="000000" w:themeColor="text1"/>
                <w:sz w:val="20"/>
                <w:szCs w:val="20"/>
              </w:rPr>
              <w:t xml:space="preserve"> electronic </w:t>
            </w:r>
            <w:proofErr w:type="spellStart"/>
            <w:r w:rsidRPr="00230BE4">
              <w:rPr>
                <w:rStyle w:val="af3"/>
                <w:b w:val="0"/>
                <w:bCs w:val="0"/>
                <w:color w:val="000000" w:themeColor="text1"/>
                <w:sz w:val="20"/>
                <w:szCs w:val="20"/>
              </w:rPr>
              <w:t>equipment</w:t>
            </w:r>
            <w:proofErr w:type="spellEnd"/>
            <w:r w:rsidRPr="00230BE4">
              <w:rPr>
                <w:color w:val="000000" w:themeColor="text1"/>
                <w:sz w:val="20"/>
                <w:szCs w:val="20"/>
              </w:rPr>
              <w:t xml:space="preserve"> (</w:t>
            </w:r>
            <w:proofErr w:type="spellStart"/>
            <w:r w:rsidRPr="00230BE4">
              <w:rPr>
                <w:color w:val="000000" w:themeColor="text1"/>
                <w:sz w:val="20"/>
                <w:szCs w:val="20"/>
              </w:rPr>
              <w:t>hereinafter</w:t>
            </w:r>
            <w:proofErr w:type="spellEnd"/>
            <w:r w:rsidRPr="00230BE4">
              <w:rPr>
                <w:color w:val="000000" w:themeColor="text1"/>
                <w:sz w:val="20"/>
                <w:szCs w:val="20"/>
              </w:rPr>
              <w:t xml:space="preserve"> – </w:t>
            </w:r>
            <w:proofErr w:type="spellStart"/>
            <w:r w:rsidRPr="00230BE4">
              <w:rPr>
                <w:rStyle w:val="af3"/>
                <w:b w:val="0"/>
                <w:bCs w:val="0"/>
                <w:color w:val="000000" w:themeColor="text1"/>
                <w:sz w:val="20"/>
                <w:szCs w:val="20"/>
              </w:rPr>
              <w:t>the</w:t>
            </w:r>
            <w:proofErr w:type="spellEnd"/>
            <w:r w:rsidRPr="00230BE4">
              <w:rPr>
                <w:rStyle w:val="af3"/>
                <w:b w:val="0"/>
                <w:bCs w:val="0"/>
                <w:color w:val="000000" w:themeColor="text1"/>
                <w:sz w:val="20"/>
                <w:szCs w:val="20"/>
              </w:rPr>
              <w:t xml:space="preserve"> </w:t>
            </w:r>
            <w:proofErr w:type="spellStart"/>
            <w:r w:rsidRPr="00230BE4">
              <w:rPr>
                <w:rStyle w:val="af3"/>
                <w:b w:val="0"/>
                <w:bCs w:val="0"/>
                <w:color w:val="000000" w:themeColor="text1"/>
                <w:sz w:val="20"/>
                <w:szCs w:val="20"/>
              </w:rPr>
              <w:t>Regulation</w:t>
            </w:r>
            <w:proofErr w:type="spellEnd"/>
            <w:r w:rsidRPr="00230BE4">
              <w:rPr>
                <w:color w:val="000000" w:themeColor="text1"/>
                <w:sz w:val="20"/>
                <w:szCs w:val="20"/>
              </w:rPr>
              <w:t xml:space="preserve">) </w:t>
            </w:r>
            <w:proofErr w:type="spellStart"/>
            <w:r w:rsidRPr="00230BE4">
              <w:rPr>
                <w:color w:val="000000" w:themeColor="text1"/>
                <w:sz w:val="20"/>
                <w:szCs w:val="20"/>
              </w:rPr>
              <w:t>establishes</w:t>
            </w:r>
            <w:proofErr w:type="spellEnd"/>
            <w:r w:rsidRPr="00230BE4">
              <w:rPr>
                <w:color w:val="000000" w:themeColor="text1"/>
                <w:sz w:val="20"/>
                <w:szCs w:val="20"/>
              </w:rPr>
              <w:t xml:space="preserve"> </w:t>
            </w:r>
            <w:proofErr w:type="spellStart"/>
            <w:r w:rsidRPr="00230BE4">
              <w:rPr>
                <w:color w:val="000000" w:themeColor="text1"/>
                <w:sz w:val="20"/>
                <w:szCs w:val="20"/>
              </w:rPr>
              <w:t>the</w:t>
            </w:r>
            <w:proofErr w:type="spellEnd"/>
            <w:r w:rsidRPr="00230BE4">
              <w:rPr>
                <w:color w:val="000000" w:themeColor="text1"/>
                <w:sz w:val="20"/>
                <w:szCs w:val="20"/>
              </w:rPr>
              <w:t xml:space="preserve"> </w:t>
            </w:r>
            <w:proofErr w:type="spellStart"/>
            <w:r w:rsidRPr="00230BE4">
              <w:rPr>
                <w:color w:val="000000" w:themeColor="text1"/>
                <w:sz w:val="20"/>
                <w:szCs w:val="20"/>
              </w:rPr>
              <w:t>ecodesign</w:t>
            </w:r>
            <w:proofErr w:type="spellEnd"/>
            <w:r w:rsidRPr="00230BE4">
              <w:rPr>
                <w:color w:val="000000" w:themeColor="text1"/>
                <w:sz w:val="20"/>
                <w:szCs w:val="20"/>
              </w:rPr>
              <w:t xml:space="preserve"> </w:t>
            </w:r>
            <w:proofErr w:type="spellStart"/>
            <w:r w:rsidRPr="00230BE4">
              <w:rPr>
                <w:color w:val="000000" w:themeColor="text1"/>
                <w:sz w:val="20"/>
                <w:szCs w:val="20"/>
              </w:rPr>
              <w:t>requirements</w:t>
            </w:r>
            <w:proofErr w:type="spellEnd"/>
            <w:r w:rsidRPr="00230BE4">
              <w:rPr>
                <w:color w:val="000000" w:themeColor="text1"/>
                <w:sz w:val="20"/>
                <w:szCs w:val="20"/>
              </w:rPr>
              <w:t xml:space="preserve"> </w:t>
            </w:r>
            <w:proofErr w:type="spellStart"/>
            <w:r w:rsidRPr="00230BE4">
              <w:rPr>
                <w:color w:val="000000" w:themeColor="text1"/>
                <w:sz w:val="20"/>
                <w:szCs w:val="20"/>
              </w:rPr>
              <w:t>applicable</w:t>
            </w:r>
            <w:proofErr w:type="spellEnd"/>
            <w:r w:rsidRPr="00230BE4">
              <w:rPr>
                <w:color w:val="000000" w:themeColor="text1"/>
                <w:sz w:val="20"/>
                <w:szCs w:val="20"/>
              </w:rPr>
              <w:t xml:space="preserve"> </w:t>
            </w:r>
            <w:proofErr w:type="spellStart"/>
            <w:r w:rsidRPr="00230BE4">
              <w:rPr>
                <w:color w:val="000000" w:themeColor="text1"/>
                <w:sz w:val="20"/>
                <w:szCs w:val="20"/>
              </w:rPr>
              <w:t>to</w:t>
            </w:r>
            <w:proofErr w:type="spellEnd"/>
            <w:r w:rsidRPr="00230BE4">
              <w:rPr>
                <w:color w:val="000000" w:themeColor="text1"/>
                <w:sz w:val="20"/>
                <w:szCs w:val="20"/>
              </w:rPr>
              <w:t xml:space="preserve"> </w:t>
            </w:r>
            <w:proofErr w:type="spellStart"/>
            <w:r w:rsidRPr="00230BE4">
              <w:rPr>
                <w:color w:val="000000" w:themeColor="text1"/>
                <w:sz w:val="20"/>
                <w:szCs w:val="20"/>
              </w:rPr>
              <w:t>the</w:t>
            </w:r>
            <w:proofErr w:type="spellEnd"/>
            <w:r w:rsidRPr="00230BE4">
              <w:rPr>
                <w:color w:val="000000" w:themeColor="text1"/>
                <w:sz w:val="20"/>
                <w:szCs w:val="20"/>
              </w:rPr>
              <w:t xml:space="preserve"> </w:t>
            </w:r>
            <w:proofErr w:type="spellStart"/>
            <w:r w:rsidRPr="00230BE4">
              <w:rPr>
                <w:rStyle w:val="af3"/>
                <w:b w:val="0"/>
                <w:bCs w:val="0"/>
                <w:color w:val="000000" w:themeColor="text1"/>
                <w:sz w:val="20"/>
                <w:szCs w:val="20"/>
              </w:rPr>
              <w:t>placing</w:t>
            </w:r>
            <w:proofErr w:type="spellEnd"/>
            <w:r w:rsidRPr="00230BE4">
              <w:rPr>
                <w:rStyle w:val="af3"/>
                <w:b w:val="0"/>
                <w:bCs w:val="0"/>
                <w:color w:val="000000" w:themeColor="text1"/>
                <w:sz w:val="20"/>
                <w:szCs w:val="20"/>
              </w:rPr>
              <w:t xml:space="preserve"> on </w:t>
            </w:r>
            <w:proofErr w:type="spellStart"/>
            <w:r w:rsidRPr="00230BE4">
              <w:rPr>
                <w:rStyle w:val="af3"/>
                <w:b w:val="0"/>
                <w:bCs w:val="0"/>
                <w:color w:val="000000" w:themeColor="text1"/>
                <w:sz w:val="20"/>
                <w:szCs w:val="20"/>
              </w:rPr>
              <w:t>the</w:t>
            </w:r>
            <w:proofErr w:type="spellEnd"/>
            <w:r w:rsidRPr="00230BE4">
              <w:rPr>
                <w:rStyle w:val="af3"/>
                <w:b w:val="0"/>
                <w:bCs w:val="0"/>
                <w:color w:val="000000" w:themeColor="text1"/>
                <w:sz w:val="20"/>
                <w:szCs w:val="20"/>
              </w:rPr>
              <w:t xml:space="preserve"> market or </w:t>
            </w:r>
            <w:proofErr w:type="spellStart"/>
            <w:r w:rsidRPr="00230BE4">
              <w:rPr>
                <w:rStyle w:val="af3"/>
                <w:b w:val="0"/>
                <w:bCs w:val="0"/>
                <w:color w:val="000000" w:themeColor="text1"/>
                <w:sz w:val="20"/>
                <w:szCs w:val="20"/>
              </w:rPr>
              <w:t>putting</w:t>
            </w:r>
            <w:proofErr w:type="spellEnd"/>
            <w:r w:rsidRPr="00230BE4">
              <w:rPr>
                <w:rStyle w:val="af3"/>
                <w:b w:val="0"/>
                <w:bCs w:val="0"/>
                <w:color w:val="000000" w:themeColor="text1"/>
                <w:sz w:val="20"/>
                <w:szCs w:val="20"/>
              </w:rPr>
              <w:t xml:space="preserve"> </w:t>
            </w:r>
            <w:proofErr w:type="spellStart"/>
            <w:r w:rsidRPr="00230BE4">
              <w:rPr>
                <w:rStyle w:val="af3"/>
                <w:b w:val="0"/>
                <w:bCs w:val="0"/>
                <w:color w:val="000000" w:themeColor="text1"/>
                <w:sz w:val="20"/>
                <w:szCs w:val="20"/>
              </w:rPr>
              <w:t>into</w:t>
            </w:r>
            <w:proofErr w:type="spellEnd"/>
            <w:r w:rsidRPr="00230BE4">
              <w:rPr>
                <w:rStyle w:val="af3"/>
                <w:b w:val="0"/>
                <w:bCs w:val="0"/>
                <w:color w:val="000000" w:themeColor="text1"/>
                <w:sz w:val="20"/>
                <w:szCs w:val="20"/>
              </w:rPr>
              <w:t xml:space="preserve"> service of </w:t>
            </w:r>
            <w:proofErr w:type="spellStart"/>
            <w:r w:rsidRPr="00230BE4">
              <w:rPr>
                <w:rStyle w:val="af3"/>
                <w:b w:val="0"/>
                <w:bCs w:val="0"/>
                <w:color w:val="000000" w:themeColor="text1"/>
                <w:sz w:val="20"/>
                <w:szCs w:val="20"/>
              </w:rPr>
              <w:t>such</w:t>
            </w:r>
            <w:proofErr w:type="spellEnd"/>
            <w:r w:rsidRPr="00230BE4">
              <w:rPr>
                <w:rStyle w:val="af3"/>
                <w:b w:val="0"/>
                <w:bCs w:val="0"/>
                <w:color w:val="000000" w:themeColor="text1"/>
                <w:sz w:val="20"/>
                <w:szCs w:val="20"/>
              </w:rPr>
              <w:t xml:space="preserve"> </w:t>
            </w:r>
            <w:proofErr w:type="spellStart"/>
            <w:r w:rsidRPr="00230BE4">
              <w:rPr>
                <w:rStyle w:val="af3"/>
                <w:b w:val="0"/>
                <w:bCs w:val="0"/>
                <w:color w:val="000000" w:themeColor="text1"/>
                <w:sz w:val="20"/>
                <w:szCs w:val="20"/>
              </w:rPr>
              <w:t>equipment</w:t>
            </w:r>
            <w:proofErr w:type="spellEnd"/>
            <w:r w:rsidRPr="00230BE4">
              <w:rPr>
                <w:color w:val="000000" w:themeColor="text1"/>
                <w:sz w:val="20"/>
                <w:szCs w:val="20"/>
              </w:rPr>
              <w:t>.</w:t>
            </w:r>
          </w:p>
          <w:p w14:paraId="25AE9FE6" w14:textId="77777777" w:rsidR="00170E50" w:rsidRPr="009149C3" w:rsidRDefault="00170E50" w:rsidP="004519BB">
            <w:pPr>
              <w:suppressAutoHyphens w:val="0"/>
              <w:autoSpaceDN/>
              <w:spacing w:after="0" w:line="240" w:lineRule="auto"/>
              <w:ind w:left="-57"/>
              <w:jc w:val="center"/>
              <w:textAlignment w:val="auto"/>
              <w:rPr>
                <w:rFonts w:ascii="Times New Roman" w:hAnsi="Times New Roman"/>
                <w:color w:val="000000"/>
                <w:sz w:val="20"/>
                <w:szCs w:val="20"/>
                <w:lang w:val="ro-RO"/>
              </w:rPr>
            </w:pPr>
          </w:p>
        </w:tc>
        <w:tc>
          <w:tcPr>
            <w:tcW w:w="1266" w:type="dxa"/>
          </w:tcPr>
          <w:p w14:paraId="5C129C77" w14:textId="77777777" w:rsidR="00170E50" w:rsidRPr="00075680" w:rsidRDefault="00170E50" w:rsidP="004519BB">
            <w:pPr>
              <w:pStyle w:val="ColorfulList-Accent11"/>
              <w:spacing w:after="0" w:line="240" w:lineRule="auto"/>
              <w:ind w:left="0"/>
              <w:jc w:val="both"/>
              <w:rPr>
                <w:rFonts w:ascii="Times New Roman" w:hAnsi="Times New Roman"/>
                <w:color w:val="000000" w:themeColor="text1"/>
                <w:sz w:val="20"/>
                <w:szCs w:val="20"/>
                <w:lang w:val="ro-RO"/>
              </w:rPr>
            </w:pPr>
            <w:r w:rsidRPr="00075680">
              <w:rPr>
                <w:rFonts w:ascii="Times New Roman" w:hAnsi="Times New Roman"/>
                <w:color w:val="000000" w:themeColor="text1"/>
                <w:sz w:val="20"/>
                <w:szCs w:val="20"/>
              </w:rPr>
              <w:t>Compatible</w:t>
            </w:r>
          </w:p>
          <w:p w14:paraId="1A189867" w14:textId="77777777" w:rsidR="00170E50" w:rsidRPr="00462B65" w:rsidRDefault="00170E50" w:rsidP="004519BB">
            <w:pPr>
              <w:pStyle w:val="ColorfulList-Accent11"/>
              <w:spacing w:after="0" w:line="240" w:lineRule="auto"/>
              <w:ind w:left="0"/>
              <w:jc w:val="both"/>
              <w:rPr>
                <w:rFonts w:ascii="Times New Roman" w:hAnsi="Times New Roman"/>
                <w:sz w:val="20"/>
                <w:szCs w:val="20"/>
                <w:lang w:val="ro-RO"/>
              </w:rPr>
            </w:pPr>
          </w:p>
          <w:p w14:paraId="312B5BA5" w14:textId="77777777" w:rsidR="00170E50" w:rsidRPr="00462B65" w:rsidRDefault="00170E50" w:rsidP="004519BB">
            <w:pPr>
              <w:pStyle w:val="ColorfulList-Accent11"/>
              <w:spacing w:after="0" w:line="240" w:lineRule="auto"/>
              <w:ind w:left="0"/>
              <w:jc w:val="both"/>
              <w:rPr>
                <w:rFonts w:ascii="Times New Roman" w:hAnsi="Times New Roman"/>
                <w:sz w:val="20"/>
                <w:szCs w:val="20"/>
                <w:lang w:val="ro-RO"/>
              </w:rPr>
            </w:pPr>
          </w:p>
          <w:p w14:paraId="0E19019E" w14:textId="77777777" w:rsidR="00170E50" w:rsidRPr="00462B65" w:rsidRDefault="00170E50" w:rsidP="004519BB">
            <w:pPr>
              <w:pStyle w:val="ColorfulList-Accent11"/>
              <w:spacing w:after="0" w:line="240" w:lineRule="auto"/>
              <w:ind w:left="0"/>
              <w:jc w:val="both"/>
              <w:rPr>
                <w:rFonts w:ascii="Times New Roman" w:hAnsi="Times New Roman"/>
                <w:sz w:val="20"/>
                <w:szCs w:val="20"/>
                <w:lang w:val="ro-RO"/>
              </w:rPr>
            </w:pPr>
          </w:p>
          <w:p w14:paraId="227A3DC4" w14:textId="77777777" w:rsidR="00170E50" w:rsidRPr="00462B65" w:rsidRDefault="00170E50" w:rsidP="004519BB">
            <w:pPr>
              <w:pStyle w:val="ColorfulList-Accent11"/>
              <w:spacing w:after="0" w:line="240" w:lineRule="auto"/>
              <w:ind w:left="0"/>
              <w:jc w:val="both"/>
              <w:rPr>
                <w:rFonts w:ascii="Times New Roman" w:hAnsi="Times New Roman"/>
                <w:sz w:val="20"/>
                <w:szCs w:val="20"/>
                <w:lang w:val="ro-RO"/>
              </w:rPr>
            </w:pPr>
          </w:p>
          <w:p w14:paraId="102EE512" w14:textId="77777777" w:rsidR="00170E50" w:rsidRPr="00462B65" w:rsidRDefault="00170E50" w:rsidP="004519BB">
            <w:pPr>
              <w:pStyle w:val="ColorfulList-Accent11"/>
              <w:spacing w:after="0" w:line="240" w:lineRule="auto"/>
              <w:ind w:left="0"/>
              <w:jc w:val="both"/>
              <w:rPr>
                <w:rFonts w:ascii="Times New Roman" w:hAnsi="Times New Roman"/>
                <w:sz w:val="20"/>
                <w:szCs w:val="20"/>
                <w:lang w:val="ro-RO"/>
              </w:rPr>
            </w:pPr>
          </w:p>
          <w:p w14:paraId="6841BF66" w14:textId="77777777" w:rsidR="00170E50" w:rsidRPr="00462B65" w:rsidRDefault="00170E50" w:rsidP="004519BB">
            <w:pPr>
              <w:pStyle w:val="ColorfulList-Accent11"/>
              <w:spacing w:after="0" w:line="240" w:lineRule="auto"/>
              <w:ind w:left="0"/>
              <w:jc w:val="both"/>
              <w:rPr>
                <w:rFonts w:ascii="Times New Roman" w:hAnsi="Times New Roman"/>
                <w:sz w:val="20"/>
                <w:szCs w:val="20"/>
                <w:lang w:val="ro-RO"/>
              </w:rPr>
            </w:pPr>
          </w:p>
          <w:p w14:paraId="605030C1" w14:textId="14FC3C97" w:rsidR="00170E50" w:rsidRPr="00462B65" w:rsidRDefault="00170E50" w:rsidP="004519BB">
            <w:pPr>
              <w:pStyle w:val="ColorfulList-Accent11"/>
              <w:spacing w:after="0" w:line="240" w:lineRule="auto"/>
              <w:ind w:left="0"/>
              <w:jc w:val="both"/>
              <w:rPr>
                <w:rFonts w:ascii="Times New Roman" w:hAnsi="Times New Roman"/>
                <w:bCs/>
                <w:sz w:val="20"/>
                <w:szCs w:val="20"/>
                <w:lang w:val="en-US"/>
              </w:rPr>
            </w:pPr>
          </w:p>
        </w:tc>
        <w:tc>
          <w:tcPr>
            <w:tcW w:w="1819" w:type="dxa"/>
          </w:tcPr>
          <w:p w14:paraId="2075C9A5" w14:textId="76F45C4A" w:rsidR="00170E50" w:rsidRPr="00462B65" w:rsidRDefault="00170E50" w:rsidP="004519BB">
            <w:pPr>
              <w:autoSpaceDE w:val="0"/>
              <w:spacing w:after="0" w:line="240" w:lineRule="auto"/>
              <w:rPr>
                <w:rFonts w:ascii="Times New Roman" w:hAnsi="Times New Roman"/>
                <w:b/>
                <w:bCs/>
                <w:sz w:val="20"/>
                <w:szCs w:val="20"/>
                <w:lang w:val="fr-FR"/>
              </w:rPr>
            </w:pPr>
          </w:p>
        </w:tc>
        <w:tc>
          <w:tcPr>
            <w:tcW w:w="1962" w:type="dxa"/>
          </w:tcPr>
          <w:p w14:paraId="6123E838" w14:textId="77777777" w:rsidR="00170E50" w:rsidRPr="00462B65" w:rsidRDefault="00170E50" w:rsidP="004519BB">
            <w:pPr>
              <w:autoSpaceDE w:val="0"/>
              <w:spacing w:after="0" w:line="240" w:lineRule="auto"/>
              <w:rPr>
                <w:rFonts w:ascii="Times New Roman" w:hAnsi="Times New Roman"/>
                <w:b/>
                <w:bCs/>
                <w:sz w:val="20"/>
                <w:szCs w:val="20"/>
                <w:lang w:val="fr-FR"/>
              </w:rPr>
            </w:pPr>
          </w:p>
        </w:tc>
      </w:tr>
      <w:tr w:rsidR="00495EBE" w14:paraId="4E139918" w14:textId="2E56A82D" w:rsidTr="00FC467E">
        <w:trPr>
          <w:trHeight w:val="841"/>
        </w:trPr>
        <w:tc>
          <w:tcPr>
            <w:tcW w:w="2371" w:type="dxa"/>
            <w:gridSpan w:val="2"/>
          </w:tcPr>
          <w:p w14:paraId="033E2C7F" w14:textId="77777777" w:rsidR="00170E50" w:rsidRPr="00170E50" w:rsidRDefault="00170E50" w:rsidP="004519BB">
            <w:pPr>
              <w:pStyle w:val="oj-ti-art"/>
              <w:shd w:val="clear" w:color="auto" w:fill="FFFFFF"/>
              <w:spacing w:before="0" w:beforeAutospacing="0" w:after="0" w:afterAutospacing="0"/>
              <w:jc w:val="center"/>
              <w:rPr>
                <w:i/>
                <w:iCs/>
                <w:color w:val="000000" w:themeColor="text1"/>
                <w:sz w:val="20"/>
                <w:szCs w:val="20"/>
                <w:lang w:val="pt-BR"/>
              </w:rPr>
            </w:pPr>
            <w:proofErr w:type="spellStart"/>
            <w:r w:rsidRPr="00170E50">
              <w:rPr>
                <w:i/>
                <w:iCs/>
                <w:color w:val="000000" w:themeColor="text1"/>
                <w:sz w:val="20"/>
                <w:szCs w:val="20"/>
                <w:lang w:val="pt-BR"/>
              </w:rPr>
              <w:t>Articolul</w:t>
            </w:r>
            <w:proofErr w:type="spellEnd"/>
            <w:r w:rsidRPr="00170E50">
              <w:rPr>
                <w:i/>
                <w:iCs/>
                <w:color w:val="000000" w:themeColor="text1"/>
                <w:sz w:val="20"/>
                <w:szCs w:val="20"/>
                <w:lang w:val="pt-BR"/>
              </w:rPr>
              <w:t xml:space="preserve"> 2</w:t>
            </w:r>
          </w:p>
          <w:p w14:paraId="724419DE" w14:textId="5A2EC20C" w:rsidR="00170E50" w:rsidRPr="00170E50" w:rsidRDefault="00170E50" w:rsidP="004519BB">
            <w:pPr>
              <w:pStyle w:val="oj-ti-art"/>
              <w:shd w:val="clear" w:color="auto" w:fill="FFFFFF"/>
              <w:spacing w:before="0" w:beforeAutospacing="0" w:after="0" w:afterAutospacing="0"/>
              <w:jc w:val="center"/>
              <w:rPr>
                <w:rFonts w:eastAsia="Arial Unicode MS"/>
                <w:color w:val="000000" w:themeColor="text1"/>
                <w:sz w:val="20"/>
                <w:szCs w:val="20"/>
                <w:shd w:val="clear" w:color="auto" w:fill="FFFFFF"/>
                <w:lang w:val="pt-BR"/>
              </w:rPr>
            </w:pPr>
            <w:proofErr w:type="spellStart"/>
            <w:r w:rsidRPr="00170E50">
              <w:rPr>
                <w:rFonts w:eastAsia="Arial Unicode MS"/>
                <w:color w:val="000000" w:themeColor="text1"/>
                <w:sz w:val="20"/>
                <w:szCs w:val="20"/>
                <w:shd w:val="clear" w:color="auto" w:fill="FFFFFF"/>
                <w:lang w:val="pt-BR"/>
              </w:rPr>
              <w:t>Definiții</w:t>
            </w:r>
            <w:proofErr w:type="spellEnd"/>
          </w:p>
          <w:p w14:paraId="07B57464" w14:textId="77777777" w:rsidR="00170E50" w:rsidRPr="00170E50" w:rsidRDefault="00170E50" w:rsidP="004519BB">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170E50">
              <w:rPr>
                <w:rFonts w:eastAsia="Arial Unicode MS"/>
                <w:color w:val="000000" w:themeColor="text1"/>
                <w:sz w:val="20"/>
                <w:szCs w:val="20"/>
                <w:shd w:val="clear" w:color="auto" w:fill="FFFFFF"/>
                <w:lang w:val="pt-BR"/>
              </w:rPr>
              <w:t xml:space="preserve">În </w:t>
            </w:r>
            <w:proofErr w:type="spellStart"/>
            <w:r w:rsidRPr="00170E50">
              <w:rPr>
                <w:rFonts w:eastAsia="Arial Unicode MS"/>
                <w:color w:val="000000" w:themeColor="text1"/>
                <w:sz w:val="20"/>
                <w:szCs w:val="20"/>
                <w:shd w:val="clear" w:color="auto" w:fill="FFFFFF"/>
                <w:lang w:val="pt-BR"/>
              </w:rPr>
              <w:t>sensul</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prezentului</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regulament</w:t>
            </w:r>
            <w:proofErr w:type="spellEnd"/>
            <w:r w:rsidRPr="00170E50">
              <w:rPr>
                <w:rFonts w:eastAsia="Arial Unicode MS"/>
                <w:color w:val="000000" w:themeColor="text1"/>
                <w:sz w:val="20"/>
                <w:szCs w:val="20"/>
                <w:shd w:val="clear" w:color="auto" w:fill="FFFFFF"/>
                <w:lang w:val="pt-BR"/>
              </w:rPr>
              <w:t xml:space="preserve">, se </w:t>
            </w:r>
            <w:proofErr w:type="spellStart"/>
            <w:r w:rsidRPr="00170E50">
              <w:rPr>
                <w:rFonts w:eastAsia="Arial Unicode MS"/>
                <w:color w:val="000000" w:themeColor="text1"/>
                <w:sz w:val="20"/>
                <w:szCs w:val="20"/>
                <w:shd w:val="clear" w:color="auto" w:fill="FFFFFF"/>
                <w:lang w:val="pt-BR"/>
              </w:rPr>
              <w:t>aplică</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următoarele</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definiții</w:t>
            </w:r>
            <w:proofErr w:type="spellEnd"/>
            <w:r w:rsidRPr="00170E50">
              <w:rPr>
                <w:rFonts w:eastAsia="Arial Unicode MS"/>
                <w:color w:val="000000" w:themeColor="text1"/>
                <w:sz w:val="20"/>
                <w:szCs w:val="20"/>
                <w:shd w:val="clear" w:color="auto" w:fill="FFFFFF"/>
                <w:lang w:val="pt-BR"/>
              </w:rPr>
              <w:t>:</w:t>
            </w:r>
          </w:p>
          <w:p w14:paraId="6860212C" w14:textId="6828FE6C" w:rsidR="00170E50" w:rsidRPr="00170E50" w:rsidRDefault="00170E50" w:rsidP="004519BB">
            <w:pPr>
              <w:pStyle w:val="oj-ti-art"/>
              <w:numPr>
                <w:ilvl w:val="0"/>
                <w:numId w:val="561"/>
              </w:numPr>
              <w:shd w:val="clear" w:color="auto" w:fill="FFFFFF"/>
              <w:spacing w:before="0" w:beforeAutospacing="0" w:after="0" w:afterAutospacing="0"/>
              <w:ind w:left="414" w:hanging="357"/>
              <w:jc w:val="both"/>
              <w:rPr>
                <w:rFonts w:eastAsia="Arial Unicode MS"/>
                <w:color w:val="000000" w:themeColor="text1"/>
                <w:sz w:val="20"/>
                <w:szCs w:val="20"/>
                <w:shd w:val="clear" w:color="auto" w:fill="FFFFFF"/>
                <w:lang w:val="pt-BR"/>
              </w:rPr>
            </w:pPr>
            <w:r w:rsidRPr="00170E50">
              <w:rPr>
                <w:rFonts w:eastAsia="Arial Unicode MS"/>
                <w:color w:val="000000" w:themeColor="text1"/>
                <w:sz w:val="20"/>
                <w:szCs w:val="20"/>
                <w:shd w:val="clear" w:color="auto" w:fill="FFFFFF"/>
                <w:lang w:val="pt-BR"/>
              </w:rPr>
              <w:t>„</w:t>
            </w:r>
            <w:proofErr w:type="spellStart"/>
            <w:r w:rsidRPr="00170E50">
              <w:rPr>
                <w:rFonts w:eastAsia="Arial Unicode MS"/>
                <w:color w:val="000000" w:themeColor="text1"/>
                <w:sz w:val="20"/>
                <w:szCs w:val="20"/>
                <w:shd w:val="clear" w:color="auto" w:fill="FFFFFF"/>
                <w:lang w:val="pt-BR"/>
              </w:rPr>
              <w:t>echipament</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electric</w:t>
            </w:r>
            <w:proofErr w:type="spellEnd"/>
            <w:r w:rsidRPr="00170E50">
              <w:rPr>
                <w:rFonts w:eastAsia="Arial Unicode MS"/>
                <w:color w:val="000000" w:themeColor="text1"/>
                <w:sz w:val="20"/>
                <w:szCs w:val="20"/>
                <w:shd w:val="clear" w:color="auto" w:fill="FFFFFF"/>
                <w:lang w:val="pt-BR"/>
              </w:rPr>
              <w:t xml:space="preserve"> și </w:t>
            </w:r>
            <w:proofErr w:type="spellStart"/>
            <w:r w:rsidRPr="00170E50">
              <w:rPr>
                <w:rFonts w:eastAsia="Arial Unicode MS"/>
                <w:color w:val="000000" w:themeColor="text1"/>
                <w:sz w:val="20"/>
                <w:szCs w:val="20"/>
                <w:shd w:val="clear" w:color="auto" w:fill="FFFFFF"/>
                <w:lang w:val="pt-BR"/>
              </w:rPr>
              <w:t>electronic</w:t>
            </w:r>
            <w:proofErr w:type="spellEnd"/>
            <w:r w:rsidRPr="00170E50">
              <w:rPr>
                <w:rFonts w:eastAsia="Arial Unicode MS"/>
                <w:color w:val="000000" w:themeColor="text1"/>
                <w:sz w:val="20"/>
                <w:szCs w:val="20"/>
                <w:shd w:val="clear" w:color="auto" w:fill="FFFFFF"/>
                <w:lang w:val="pt-BR"/>
              </w:rPr>
              <w:t xml:space="preserve"> de uz </w:t>
            </w:r>
            <w:proofErr w:type="spellStart"/>
            <w:r w:rsidRPr="00170E50">
              <w:rPr>
                <w:rFonts w:eastAsia="Arial Unicode MS"/>
                <w:color w:val="000000" w:themeColor="text1"/>
                <w:sz w:val="20"/>
                <w:szCs w:val="20"/>
                <w:shd w:val="clear" w:color="auto" w:fill="FFFFFF"/>
                <w:lang w:val="pt-BR"/>
              </w:rPr>
              <w:t>casnic</w:t>
            </w:r>
            <w:proofErr w:type="spellEnd"/>
            <w:r w:rsidRPr="00170E50">
              <w:rPr>
                <w:rFonts w:eastAsia="Arial Unicode MS"/>
                <w:color w:val="000000" w:themeColor="text1"/>
                <w:sz w:val="20"/>
                <w:szCs w:val="20"/>
                <w:shd w:val="clear" w:color="auto" w:fill="FFFFFF"/>
                <w:lang w:val="pt-BR"/>
              </w:rPr>
              <w:t xml:space="preserve"> și de </w:t>
            </w:r>
            <w:proofErr w:type="spellStart"/>
            <w:r w:rsidRPr="00170E50">
              <w:rPr>
                <w:rFonts w:eastAsia="Arial Unicode MS"/>
                <w:color w:val="000000" w:themeColor="text1"/>
                <w:sz w:val="20"/>
                <w:szCs w:val="20"/>
                <w:shd w:val="clear" w:color="auto" w:fill="FFFFFF"/>
                <w:lang w:val="pt-BR"/>
              </w:rPr>
              <w:t>birou</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sau</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echipament</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înseamnă</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orice</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produs</w:t>
            </w:r>
            <w:proofErr w:type="spellEnd"/>
            <w:r w:rsidRPr="00170E50">
              <w:rPr>
                <w:rFonts w:eastAsia="Arial Unicode MS"/>
                <w:color w:val="000000" w:themeColor="text1"/>
                <w:sz w:val="20"/>
                <w:szCs w:val="20"/>
                <w:shd w:val="clear" w:color="auto" w:fill="FFFFFF"/>
                <w:lang w:val="pt-BR"/>
              </w:rPr>
              <w:t xml:space="preserve"> cu </w:t>
            </w:r>
            <w:proofErr w:type="spellStart"/>
            <w:r w:rsidRPr="00170E50">
              <w:rPr>
                <w:rFonts w:eastAsia="Arial Unicode MS"/>
                <w:color w:val="000000" w:themeColor="text1"/>
                <w:sz w:val="20"/>
                <w:szCs w:val="20"/>
                <w:shd w:val="clear" w:color="auto" w:fill="FFFFFF"/>
                <w:lang w:val="pt-BR"/>
              </w:rPr>
              <w:t>impact</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energetic</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lastRenderedPageBreak/>
              <w:t>enumerat</w:t>
            </w:r>
            <w:proofErr w:type="spellEnd"/>
            <w:r w:rsidRPr="00170E50">
              <w:rPr>
                <w:rFonts w:eastAsia="Arial Unicode MS"/>
                <w:color w:val="000000" w:themeColor="text1"/>
                <w:sz w:val="20"/>
                <w:szCs w:val="20"/>
                <w:shd w:val="clear" w:color="auto" w:fill="FFFFFF"/>
                <w:lang w:val="pt-BR"/>
              </w:rPr>
              <w:t xml:space="preserve"> în anexa II </w:t>
            </w:r>
            <w:proofErr w:type="spellStart"/>
            <w:r w:rsidRPr="00170E50">
              <w:rPr>
                <w:rFonts w:eastAsia="Arial Unicode MS"/>
                <w:color w:val="000000" w:themeColor="text1"/>
                <w:sz w:val="20"/>
                <w:szCs w:val="20"/>
                <w:shd w:val="clear" w:color="auto" w:fill="FFFFFF"/>
                <w:lang w:val="pt-BR"/>
              </w:rPr>
              <w:t>care</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îndeplinește</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următoarele</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condiții</w:t>
            </w:r>
            <w:proofErr w:type="spellEnd"/>
            <w:r w:rsidRPr="00170E50">
              <w:rPr>
                <w:rFonts w:eastAsia="Arial Unicode MS"/>
                <w:color w:val="000000" w:themeColor="text1"/>
                <w:sz w:val="20"/>
                <w:szCs w:val="20"/>
                <w:shd w:val="clear" w:color="auto" w:fill="FFFFFF"/>
                <w:lang w:val="pt-BR"/>
              </w:rPr>
              <w:t>:</w:t>
            </w:r>
          </w:p>
          <w:p w14:paraId="46E82DE3" w14:textId="44E9F070" w:rsidR="00170E50" w:rsidRPr="00170E50" w:rsidRDefault="00170E50" w:rsidP="00170E50">
            <w:pPr>
              <w:pStyle w:val="oj-ti-art"/>
              <w:numPr>
                <w:ilvl w:val="0"/>
                <w:numId w:val="562"/>
              </w:numPr>
              <w:shd w:val="clear" w:color="auto" w:fill="FFFFFF"/>
              <w:spacing w:before="0" w:beforeAutospacing="0" w:after="0" w:afterAutospacing="0"/>
              <w:ind w:left="470" w:hanging="357"/>
              <w:jc w:val="both"/>
              <w:rPr>
                <w:rFonts w:eastAsia="Arial Unicode MS"/>
                <w:color w:val="000000" w:themeColor="text1"/>
                <w:sz w:val="20"/>
                <w:szCs w:val="20"/>
                <w:shd w:val="clear" w:color="auto" w:fill="FFFFFF"/>
                <w:lang w:val="pt-BR"/>
              </w:rPr>
            </w:pPr>
            <w:proofErr w:type="spellStart"/>
            <w:r w:rsidRPr="00170E50">
              <w:rPr>
                <w:rFonts w:eastAsia="Arial Unicode MS"/>
                <w:color w:val="000000" w:themeColor="text1"/>
                <w:sz w:val="20"/>
                <w:szCs w:val="20"/>
                <w:shd w:val="clear" w:color="auto" w:fill="FFFFFF"/>
                <w:lang w:val="pt-BR"/>
              </w:rPr>
              <w:t>depinde</w:t>
            </w:r>
            <w:proofErr w:type="spellEnd"/>
            <w:r w:rsidRPr="00170E50">
              <w:rPr>
                <w:rFonts w:eastAsia="Arial Unicode MS"/>
                <w:color w:val="000000" w:themeColor="text1"/>
                <w:sz w:val="20"/>
                <w:szCs w:val="20"/>
                <w:shd w:val="clear" w:color="auto" w:fill="FFFFFF"/>
                <w:lang w:val="pt-BR"/>
              </w:rPr>
              <w:t xml:space="preserve"> de </w:t>
            </w:r>
            <w:proofErr w:type="spellStart"/>
            <w:r w:rsidRPr="00170E50">
              <w:rPr>
                <w:rFonts w:eastAsia="Arial Unicode MS"/>
                <w:color w:val="000000" w:themeColor="text1"/>
                <w:sz w:val="20"/>
                <w:szCs w:val="20"/>
                <w:shd w:val="clear" w:color="auto" w:fill="FFFFFF"/>
                <w:lang w:val="pt-BR"/>
              </w:rPr>
              <w:t>alimentarea</w:t>
            </w:r>
            <w:proofErr w:type="spellEnd"/>
            <w:r w:rsidRPr="00170E50">
              <w:rPr>
                <w:rFonts w:eastAsia="Arial Unicode MS"/>
                <w:color w:val="000000" w:themeColor="text1"/>
                <w:sz w:val="20"/>
                <w:szCs w:val="20"/>
                <w:shd w:val="clear" w:color="auto" w:fill="FFFFFF"/>
                <w:lang w:val="pt-BR"/>
              </w:rPr>
              <w:t xml:space="preserve"> cu </w:t>
            </w:r>
            <w:proofErr w:type="spellStart"/>
            <w:r w:rsidRPr="00170E50">
              <w:rPr>
                <w:rFonts w:eastAsia="Arial Unicode MS"/>
                <w:color w:val="000000" w:themeColor="text1"/>
                <w:sz w:val="20"/>
                <w:szCs w:val="20"/>
                <w:shd w:val="clear" w:color="auto" w:fill="FFFFFF"/>
                <w:lang w:val="pt-BR"/>
              </w:rPr>
              <w:t>energie</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din</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rețeaua</w:t>
            </w:r>
            <w:proofErr w:type="spellEnd"/>
            <w:r w:rsidRPr="00170E50">
              <w:rPr>
                <w:rFonts w:eastAsia="Arial Unicode MS"/>
                <w:color w:val="000000" w:themeColor="text1"/>
                <w:sz w:val="20"/>
                <w:szCs w:val="20"/>
                <w:shd w:val="clear" w:color="auto" w:fill="FFFFFF"/>
                <w:lang w:val="pt-BR"/>
              </w:rPr>
              <w:t xml:space="preserve"> de </w:t>
            </w:r>
            <w:proofErr w:type="spellStart"/>
            <w:r w:rsidRPr="00170E50">
              <w:rPr>
                <w:rFonts w:eastAsia="Arial Unicode MS"/>
                <w:color w:val="000000" w:themeColor="text1"/>
                <w:sz w:val="20"/>
                <w:szCs w:val="20"/>
                <w:shd w:val="clear" w:color="auto" w:fill="FFFFFF"/>
                <w:lang w:val="pt-BR"/>
              </w:rPr>
              <w:t>alimentare</w:t>
            </w:r>
            <w:proofErr w:type="spellEnd"/>
            <w:r w:rsidRPr="00170E50">
              <w:rPr>
                <w:rFonts w:eastAsia="Arial Unicode MS"/>
                <w:color w:val="000000" w:themeColor="text1"/>
                <w:sz w:val="20"/>
                <w:szCs w:val="20"/>
                <w:shd w:val="clear" w:color="auto" w:fill="FFFFFF"/>
                <w:lang w:val="pt-BR"/>
              </w:rPr>
              <w:t xml:space="preserve"> cu </w:t>
            </w:r>
            <w:proofErr w:type="spellStart"/>
            <w:r w:rsidRPr="00170E50">
              <w:rPr>
                <w:rFonts w:eastAsia="Arial Unicode MS"/>
                <w:color w:val="000000" w:themeColor="text1"/>
                <w:sz w:val="20"/>
                <w:szCs w:val="20"/>
                <w:shd w:val="clear" w:color="auto" w:fill="FFFFFF"/>
                <w:lang w:val="pt-BR"/>
              </w:rPr>
              <w:t>energie</w:t>
            </w:r>
            <w:proofErr w:type="spellEnd"/>
            <w:r w:rsidRPr="00170E50">
              <w:rPr>
                <w:rFonts w:eastAsia="Arial Unicode MS"/>
                <w:color w:val="000000" w:themeColor="text1"/>
                <w:sz w:val="20"/>
                <w:szCs w:val="20"/>
                <w:shd w:val="clear" w:color="auto" w:fill="FFFFFF"/>
                <w:lang w:val="pt-BR"/>
              </w:rPr>
              <w:t xml:space="preserve"> electrică pentru a </w:t>
            </w:r>
            <w:proofErr w:type="spellStart"/>
            <w:r w:rsidRPr="00170E50">
              <w:rPr>
                <w:rFonts w:eastAsia="Arial Unicode MS"/>
                <w:color w:val="000000" w:themeColor="text1"/>
                <w:sz w:val="20"/>
                <w:szCs w:val="20"/>
                <w:shd w:val="clear" w:color="auto" w:fill="FFFFFF"/>
                <w:lang w:val="pt-BR"/>
              </w:rPr>
              <w:t>funcționa</w:t>
            </w:r>
            <w:proofErr w:type="spellEnd"/>
            <w:r w:rsidRPr="00170E50">
              <w:rPr>
                <w:rFonts w:eastAsia="Arial Unicode MS"/>
                <w:color w:val="000000" w:themeColor="text1"/>
                <w:sz w:val="20"/>
                <w:szCs w:val="20"/>
                <w:shd w:val="clear" w:color="auto" w:fill="FFFFFF"/>
                <w:lang w:val="pt-BR"/>
              </w:rPr>
              <w:t xml:space="preserve"> în </w:t>
            </w:r>
            <w:proofErr w:type="spellStart"/>
            <w:r w:rsidRPr="00170E50">
              <w:rPr>
                <w:rFonts w:eastAsia="Arial Unicode MS"/>
                <w:color w:val="000000" w:themeColor="text1"/>
                <w:sz w:val="20"/>
                <w:szCs w:val="20"/>
                <w:shd w:val="clear" w:color="auto" w:fill="FFFFFF"/>
                <w:lang w:val="pt-BR"/>
              </w:rPr>
              <w:t>mod</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corespunzător</w:t>
            </w:r>
            <w:proofErr w:type="spellEnd"/>
            <w:r w:rsidRPr="00170E50">
              <w:rPr>
                <w:rFonts w:eastAsia="Arial Unicode MS"/>
                <w:color w:val="000000" w:themeColor="text1"/>
                <w:sz w:val="20"/>
                <w:szCs w:val="20"/>
                <w:shd w:val="clear" w:color="auto" w:fill="FFFFFF"/>
                <w:lang w:val="pt-BR"/>
              </w:rPr>
              <w:t>;</w:t>
            </w:r>
          </w:p>
          <w:p w14:paraId="2987CBB1" w14:textId="51EB8E5B" w:rsidR="00170E50" w:rsidRPr="00170E50" w:rsidRDefault="00170E50" w:rsidP="00170E50">
            <w:pPr>
              <w:pStyle w:val="oj-ti-art"/>
              <w:numPr>
                <w:ilvl w:val="0"/>
                <w:numId w:val="562"/>
              </w:numPr>
              <w:shd w:val="clear" w:color="auto" w:fill="FFFFFF"/>
              <w:spacing w:before="0" w:beforeAutospacing="0" w:after="0" w:afterAutospacing="0"/>
              <w:ind w:left="470" w:hanging="357"/>
              <w:jc w:val="both"/>
              <w:rPr>
                <w:rFonts w:eastAsia="Arial Unicode MS"/>
                <w:color w:val="000000" w:themeColor="text1"/>
                <w:sz w:val="20"/>
                <w:szCs w:val="20"/>
                <w:shd w:val="clear" w:color="auto" w:fill="FFFFFF"/>
                <w:lang w:val="pt-BR"/>
              </w:rPr>
            </w:pPr>
            <w:r w:rsidRPr="00170E50">
              <w:rPr>
                <w:rFonts w:eastAsia="Arial Unicode MS"/>
                <w:color w:val="000000" w:themeColor="text1"/>
                <w:sz w:val="20"/>
                <w:szCs w:val="20"/>
                <w:shd w:val="clear" w:color="auto" w:fill="FFFFFF"/>
                <w:lang w:val="pt-BR"/>
              </w:rPr>
              <w:t xml:space="preserve">este </w:t>
            </w:r>
            <w:proofErr w:type="spellStart"/>
            <w:r w:rsidRPr="00170E50">
              <w:rPr>
                <w:rFonts w:eastAsia="Arial Unicode MS"/>
                <w:color w:val="000000" w:themeColor="text1"/>
                <w:sz w:val="20"/>
                <w:szCs w:val="20"/>
                <w:shd w:val="clear" w:color="auto" w:fill="FFFFFF"/>
                <w:lang w:val="pt-BR"/>
              </w:rPr>
              <w:t>proiectat</w:t>
            </w:r>
            <w:proofErr w:type="spellEnd"/>
            <w:r w:rsidRPr="00170E50">
              <w:rPr>
                <w:rFonts w:eastAsia="Arial Unicode MS"/>
                <w:color w:val="000000" w:themeColor="text1"/>
                <w:sz w:val="20"/>
                <w:szCs w:val="20"/>
                <w:shd w:val="clear" w:color="auto" w:fill="FFFFFF"/>
                <w:lang w:val="pt-BR"/>
              </w:rPr>
              <w:t xml:space="preserve"> pentru a </w:t>
            </w:r>
            <w:proofErr w:type="spellStart"/>
            <w:r w:rsidRPr="00170E50">
              <w:rPr>
                <w:rFonts w:eastAsia="Arial Unicode MS"/>
                <w:color w:val="000000" w:themeColor="text1"/>
                <w:sz w:val="20"/>
                <w:szCs w:val="20"/>
                <w:shd w:val="clear" w:color="auto" w:fill="FFFFFF"/>
                <w:lang w:val="pt-BR"/>
              </w:rPr>
              <w:t>fi</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utilizat</w:t>
            </w:r>
            <w:proofErr w:type="spellEnd"/>
            <w:r w:rsidRPr="00170E50">
              <w:rPr>
                <w:rFonts w:eastAsia="Arial Unicode MS"/>
                <w:color w:val="000000" w:themeColor="text1"/>
                <w:sz w:val="20"/>
                <w:szCs w:val="20"/>
                <w:shd w:val="clear" w:color="auto" w:fill="FFFFFF"/>
                <w:lang w:val="pt-BR"/>
              </w:rPr>
              <w:t xml:space="preserve"> cu o </w:t>
            </w:r>
            <w:proofErr w:type="spellStart"/>
            <w:r w:rsidRPr="00170E50">
              <w:rPr>
                <w:rFonts w:eastAsia="Arial Unicode MS"/>
                <w:color w:val="000000" w:themeColor="text1"/>
                <w:sz w:val="20"/>
                <w:szCs w:val="20"/>
                <w:shd w:val="clear" w:color="auto" w:fill="FFFFFF"/>
                <w:lang w:val="pt-BR"/>
              </w:rPr>
              <w:t>tensiune</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nominală</w:t>
            </w:r>
            <w:proofErr w:type="spellEnd"/>
            <w:r w:rsidRPr="00170E50">
              <w:rPr>
                <w:rFonts w:eastAsia="Arial Unicode MS"/>
                <w:color w:val="000000" w:themeColor="text1"/>
                <w:sz w:val="20"/>
                <w:szCs w:val="20"/>
                <w:shd w:val="clear" w:color="auto" w:fill="FFFFFF"/>
                <w:lang w:val="pt-BR"/>
              </w:rPr>
              <w:t xml:space="preserve"> de 250 V </w:t>
            </w:r>
            <w:proofErr w:type="spellStart"/>
            <w:r w:rsidRPr="00170E50">
              <w:rPr>
                <w:rFonts w:eastAsia="Arial Unicode MS"/>
                <w:color w:val="000000" w:themeColor="text1"/>
                <w:sz w:val="20"/>
                <w:szCs w:val="20"/>
                <w:shd w:val="clear" w:color="auto" w:fill="FFFFFF"/>
                <w:lang w:val="pt-BR"/>
              </w:rPr>
              <w:t>sau</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inferioară</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acestei</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valori</w:t>
            </w:r>
            <w:proofErr w:type="spellEnd"/>
            <w:r w:rsidRPr="00170E50">
              <w:rPr>
                <w:rFonts w:eastAsia="Arial Unicode MS"/>
                <w:color w:val="000000" w:themeColor="text1"/>
                <w:sz w:val="20"/>
                <w:szCs w:val="20"/>
                <w:shd w:val="clear" w:color="auto" w:fill="FFFFFF"/>
                <w:lang w:val="pt-BR"/>
              </w:rPr>
              <w:t>;</w:t>
            </w:r>
          </w:p>
          <w:p w14:paraId="2D922FA4" w14:textId="04659542" w:rsidR="00170E50" w:rsidRPr="00462B65" w:rsidRDefault="00170E50" w:rsidP="004519BB">
            <w:pPr>
              <w:pStyle w:val="oj-ti-art"/>
              <w:numPr>
                <w:ilvl w:val="0"/>
                <w:numId w:val="561"/>
              </w:numPr>
              <w:shd w:val="clear" w:color="auto" w:fill="FFFFFF"/>
              <w:spacing w:before="0" w:beforeAutospacing="0" w:after="0" w:afterAutospacing="0"/>
              <w:ind w:left="414" w:hanging="357"/>
              <w:jc w:val="both"/>
              <w:rPr>
                <w:rFonts w:eastAsia="Arial Unicode MS"/>
                <w:color w:val="000000" w:themeColor="text1"/>
                <w:sz w:val="20"/>
                <w:szCs w:val="20"/>
                <w:shd w:val="clear" w:color="auto" w:fill="FFFFFF"/>
                <w:lang w:val="pt-BR"/>
              </w:rPr>
            </w:pPr>
            <w:r w:rsidRPr="00462B65">
              <w:rPr>
                <w:rFonts w:eastAsia="Arial Unicode MS"/>
                <w:color w:val="000000" w:themeColor="text1"/>
                <w:sz w:val="20"/>
                <w:szCs w:val="20"/>
                <w:shd w:val="clear" w:color="auto" w:fill="FFFFFF"/>
                <w:lang w:val="pt-BR"/>
              </w:rPr>
              <w:t>„</w:t>
            </w:r>
            <w:proofErr w:type="spellStart"/>
            <w:r w:rsidRPr="00462B65">
              <w:rPr>
                <w:rFonts w:eastAsia="Arial Unicode MS"/>
                <w:color w:val="000000" w:themeColor="text1"/>
                <w:sz w:val="20"/>
                <w:szCs w:val="20"/>
                <w:shd w:val="clear" w:color="auto" w:fill="FFFFFF"/>
                <w:lang w:val="pt-BR"/>
              </w:rPr>
              <w:t>rețea</w:t>
            </w:r>
            <w:proofErr w:type="spellEnd"/>
            <w:r w:rsidRPr="00462B65">
              <w:rPr>
                <w:rFonts w:eastAsia="Arial Unicode MS"/>
                <w:color w:val="000000" w:themeColor="text1"/>
                <w:sz w:val="20"/>
                <w:szCs w:val="20"/>
                <w:shd w:val="clear" w:color="auto" w:fill="FFFFFF"/>
                <w:lang w:val="pt-BR"/>
              </w:rPr>
              <w:t xml:space="preserve"> de </w:t>
            </w:r>
            <w:proofErr w:type="spellStart"/>
            <w:r w:rsidRPr="00462B65">
              <w:rPr>
                <w:rFonts w:eastAsia="Arial Unicode MS"/>
                <w:color w:val="000000" w:themeColor="text1"/>
                <w:sz w:val="20"/>
                <w:szCs w:val="20"/>
                <w:shd w:val="clear" w:color="auto" w:fill="FFFFFF"/>
                <w:lang w:val="pt-BR"/>
              </w:rPr>
              <w:t>alimentare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înseamnă</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alimentarea</w:t>
            </w:r>
            <w:proofErr w:type="spellEnd"/>
            <w:r w:rsidRPr="00462B65">
              <w:rPr>
                <w:rFonts w:eastAsia="Arial Unicode MS"/>
                <w:color w:val="000000" w:themeColor="text1"/>
                <w:sz w:val="20"/>
                <w:szCs w:val="20"/>
                <w:shd w:val="clear" w:color="auto" w:fill="FFFFFF"/>
                <w:lang w:val="pt-BR"/>
              </w:rPr>
              <w:t xml:space="preserve"> cu </w:t>
            </w:r>
            <w:proofErr w:type="spellStart"/>
            <w:r w:rsidRPr="00462B65">
              <w:rPr>
                <w:rFonts w:eastAsia="Arial Unicode MS"/>
                <w:color w:val="000000" w:themeColor="text1"/>
                <w:sz w:val="20"/>
                <w:szCs w:val="20"/>
                <w:shd w:val="clear" w:color="auto" w:fill="FFFFFF"/>
                <w:lang w:val="pt-BR"/>
              </w:rPr>
              <w:t>energie</w:t>
            </w:r>
            <w:proofErr w:type="spellEnd"/>
            <w:r w:rsidRPr="00462B65">
              <w:rPr>
                <w:rFonts w:eastAsia="Arial Unicode MS"/>
                <w:color w:val="000000" w:themeColor="text1"/>
                <w:sz w:val="20"/>
                <w:szCs w:val="20"/>
                <w:shd w:val="clear" w:color="auto" w:fill="FFFFFF"/>
                <w:lang w:val="pt-BR"/>
              </w:rPr>
              <w:t xml:space="preserve"> electrică de </w:t>
            </w:r>
            <w:proofErr w:type="spellStart"/>
            <w:r w:rsidRPr="00462B65">
              <w:rPr>
                <w:rFonts w:eastAsia="Arial Unicode MS"/>
                <w:color w:val="000000" w:themeColor="text1"/>
                <w:sz w:val="20"/>
                <w:szCs w:val="20"/>
                <w:shd w:val="clear" w:color="auto" w:fill="FFFFFF"/>
                <w:lang w:val="pt-BR"/>
              </w:rPr>
              <w:t>la</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rețea</w:t>
            </w:r>
            <w:proofErr w:type="spellEnd"/>
            <w:r w:rsidRPr="00462B65">
              <w:rPr>
                <w:rFonts w:eastAsia="Arial Unicode MS"/>
                <w:color w:val="000000" w:themeColor="text1"/>
                <w:sz w:val="20"/>
                <w:szCs w:val="20"/>
                <w:shd w:val="clear" w:color="auto" w:fill="FFFFFF"/>
                <w:lang w:val="pt-BR"/>
              </w:rPr>
              <w:t xml:space="preserve"> de 230 (±</w:t>
            </w:r>
            <w:r w:rsidRPr="00462B65">
              <w:rPr>
                <w:rFonts w:eastAsia="Arial Unicode MS"/>
                <w:color w:val="000000" w:themeColor="text1"/>
                <w:sz w:val="20"/>
                <w:szCs w:val="20"/>
                <w:shd w:val="clear" w:color="auto" w:fill="FFFFFF"/>
                <w:lang w:val="ro-RO"/>
              </w:rPr>
              <w:t xml:space="preserve"> </w:t>
            </w:r>
            <w:r w:rsidRPr="00462B65">
              <w:rPr>
                <w:rFonts w:eastAsia="Arial Unicode MS"/>
                <w:color w:val="000000" w:themeColor="text1"/>
                <w:sz w:val="20"/>
                <w:szCs w:val="20"/>
                <w:shd w:val="clear" w:color="auto" w:fill="FFFFFF"/>
                <w:lang w:val="pt-BR"/>
              </w:rPr>
              <w:t>10</w:t>
            </w:r>
            <w:r w:rsidRPr="00462B65">
              <w:rPr>
                <w:rFonts w:eastAsia="Arial Unicode MS"/>
                <w:color w:val="000000" w:themeColor="text1"/>
                <w:sz w:val="20"/>
                <w:szCs w:val="20"/>
                <w:shd w:val="clear" w:color="auto" w:fill="FFFFFF"/>
                <w:lang w:val="ro-RO"/>
              </w:rPr>
              <w:t xml:space="preserve"> </w:t>
            </w:r>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volți</w:t>
            </w:r>
            <w:proofErr w:type="spellEnd"/>
            <w:r w:rsidRPr="00462B65">
              <w:rPr>
                <w:rFonts w:eastAsia="Arial Unicode MS"/>
                <w:color w:val="000000" w:themeColor="text1"/>
                <w:sz w:val="20"/>
                <w:szCs w:val="20"/>
                <w:shd w:val="clear" w:color="auto" w:fill="FFFFFF"/>
                <w:lang w:val="pt-BR"/>
              </w:rPr>
              <w:t xml:space="preserve"> în </w:t>
            </w:r>
            <w:proofErr w:type="spellStart"/>
            <w:r w:rsidRPr="00462B65">
              <w:rPr>
                <w:rFonts w:eastAsia="Arial Unicode MS"/>
                <w:color w:val="000000" w:themeColor="text1"/>
                <w:sz w:val="20"/>
                <w:szCs w:val="20"/>
                <w:shd w:val="clear" w:color="auto" w:fill="FFFFFF"/>
                <w:lang w:val="pt-BR"/>
              </w:rPr>
              <w:t>curent</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alternativ</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la</w:t>
            </w:r>
            <w:proofErr w:type="spellEnd"/>
            <w:r w:rsidRPr="00462B65">
              <w:rPr>
                <w:rFonts w:eastAsia="Arial Unicode MS"/>
                <w:color w:val="000000" w:themeColor="text1"/>
                <w:sz w:val="20"/>
                <w:szCs w:val="20"/>
                <w:shd w:val="clear" w:color="auto" w:fill="FFFFFF"/>
                <w:lang w:val="pt-BR"/>
              </w:rPr>
              <w:t xml:space="preserve"> 50 Hz;</w:t>
            </w:r>
          </w:p>
          <w:p w14:paraId="76AAA886" w14:textId="038BAFB6" w:rsidR="00170E50" w:rsidRPr="00462B65" w:rsidRDefault="00170E50" w:rsidP="004519BB">
            <w:pPr>
              <w:pStyle w:val="oj-ti-art"/>
              <w:numPr>
                <w:ilvl w:val="0"/>
                <w:numId w:val="561"/>
              </w:numPr>
              <w:shd w:val="clear" w:color="auto" w:fill="FFFFFF"/>
              <w:spacing w:before="0" w:beforeAutospacing="0" w:after="0" w:afterAutospacing="0"/>
              <w:ind w:left="414" w:hanging="357"/>
              <w:jc w:val="both"/>
              <w:rPr>
                <w:rFonts w:eastAsia="Arial Unicode MS"/>
                <w:color w:val="000000" w:themeColor="text1"/>
                <w:sz w:val="20"/>
                <w:szCs w:val="20"/>
                <w:shd w:val="clear" w:color="auto" w:fill="FFFFFF"/>
                <w:lang w:val="pt-BR"/>
              </w:rPr>
            </w:pPr>
            <w:r w:rsidRPr="00462B65">
              <w:rPr>
                <w:rFonts w:eastAsia="Arial Unicode MS"/>
                <w:color w:val="000000" w:themeColor="text1"/>
                <w:sz w:val="20"/>
                <w:szCs w:val="20"/>
                <w:shd w:val="clear" w:color="auto" w:fill="FFFFFF"/>
                <w:lang w:val="pt-BR"/>
              </w:rPr>
              <w:t>„</w:t>
            </w:r>
            <w:proofErr w:type="spellStart"/>
            <w:r w:rsidRPr="00462B65">
              <w:rPr>
                <w:rFonts w:eastAsia="Arial Unicode MS"/>
                <w:color w:val="000000" w:themeColor="text1"/>
                <w:sz w:val="20"/>
                <w:szCs w:val="20"/>
                <w:shd w:val="clear" w:color="auto" w:fill="FFFFFF"/>
                <w:lang w:val="pt-BR"/>
              </w:rPr>
              <w:t>modul</w:t>
            </w:r>
            <w:proofErr w:type="spellEnd"/>
            <w:r w:rsidRPr="00462B65">
              <w:rPr>
                <w:rFonts w:eastAsia="Arial Unicode MS"/>
                <w:color w:val="000000" w:themeColor="text1"/>
                <w:sz w:val="20"/>
                <w:szCs w:val="20"/>
                <w:shd w:val="clear" w:color="auto" w:fill="FFFFFF"/>
                <w:lang w:val="pt-BR"/>
              </w:rPr>
              <w:t xml:space="preserve"> </w:t>
            </w:r>
            <w:proofErr w:type="gramStart"/>
            <w:r w:rsidRPr="00462B65">
              <w:rPr>
                <w:rFonts w:eastAsia="Arial Unicode MS"/>
                <w:color w:val="000000" w:themeColor="text1"/>
                <w:sz w:val="20"/>
                <w:szCs w:val="20"/>
                <w:shd w:val="clear" w:color="auto" w:fill="FFFFFF"/>
                <w:lang w:val="pt-BR"/>
              </w:rPr>
              <w:t>standby</w:t>
            </w:r>
            <w:proofErr w:type="gram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înseamnă</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starea</w:t>
            </w:r>
            <w:proofErr w:type="spellEnd"/>
            <w:r w:rsidRPr="00462B65">
              <w:rPr>
                <w:rFonts w:eastAsia="Arial Unicode MS"/>
                <w:color w:val="000000" w:themeColor="text1"/>
                <w:sz w:val="20"/>
                <w:szCs w:val="20"/>
                <w:shd w:val="clear" w:color="auto" w:fill="FFFFFF"/>
                <w:lang w:val="pt-BR"/>
              </w:rPr>
              <w:t xml:space="preserve"> în </w:t>
            </w:r>
            <w:proofErr w:type="spellStart"/>
            <w:r w:rsidRPr="00462B65">
              <w:rPr>
                <w:rFonts w:eastAsia="Arial Unicode MS"/>
                <w:color w:val="000000" w:themeColor="text1"/>
                <w:sz w:val="20"/>
                <w:szCs w:val="20"/>
                <w:shd w:val="clear" w:color="auto" w:fill="FFFFFF"/>
                <w:lang w:val="pt-BR"/>
              </w:rPr>
              <w:t>care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echipamentul</w:t>
            </w:r>
            <w:proofErr w:type="spellEnd"/>
            <w:r w:rsidRPr="00462B65">
              <w:rPr>
                <w:rFonts w:eastAsia="Arial Unicode MS"/>
                <w:color w:val="000000" w:themeColor="text1"/>
                <w:sz w:val="20"/>
                <w:szCs w:val="20"/>
                <w:shd w:val="clear" w:color="auto" w:fill="FFFFFF"/>
                <w:lang w:val="pt-BR"/>
              </w:rPr>
              <w:t xml:space="preserve"> este </w:t>
            </w:r>
            <w:proofErr w:type="spellStart"/>
            <w:r w:rsidRPr="00462B65">
              <w:rPr>
                <w:rFonts w:eastAsia="Arial Unicode MS"/>
                <w:color w:val="000000" w:themeColor="text1"/>
                <w:sz w:val="20"/>
                <w:szCs w:val="20"/>
                <w:shd w:val="clear" w:color="auto" w:fill="FFFFFF"/>
                <w:lang w:val="pt-BR"/>
              </w:rPr>
              <w:t>conectat</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la</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rețeaua</w:t>
            </w:r>
            <w:proofErr w:type="spellEnd"/>
            <w:r w:rsidRPr="00462B65">
              <w:rPr>
                <w:rFonts w:eastAsia="Arial Unicode MS"/>
                <w:color w:val="000000" w:themeColor="text1"/>
                <w:sz w:val="20"/>
                <w:szCs w:val="20"/>
                <w:shd w:val="clear" w:color="auto" w:fill="FFFFFF"/>
                <w:lang w:val="pt-BR"/>
              </w:rPr>
              <w:t xml:space="preserve"> de </w:t>
            </w:r>
            <w:proofErr w:type="spellStart"/>
            <w:r w:rsidRPr="00462B65">
              <w:rPr>
                <w:rFonts w:eastAsia="Arial Unicode MS"/>
                <w:color w:val="000000" w:themeColor="text1"/>
                <w:sz w:val="20"/>
                <w:szCs w:val="20"/>
                <w:shd w:val="clear" w:color="auto" w:fill="FFFFFF"/>
                <w:lang w:val="pt-BR"/>
              </w:rPr>
              <w:t>alimentare</w:t>
            </w:r>
            <w:proofErr w:type="spellEnd"/>
            <w:r w:rsidRPr="00462B65">
              <w:rPr>
                <w:rFonts w:eastAsia="Arial Unicode MS"/>
                <w:color w:val="000000" w:themeColor="text1"/>
                <w:sz w:val="20"/>
                <w:szCs w:val="20"/>
                <w:shd w:val="clear" w:color="auto" w:fill="FFFFFF"/>
                <w:lang w:val="pt-BR"/>
              </w:rPr>
              <w:t xml:space="preserve"> cu </w:t>
            </w:r>
            <w:proofErr w:type="spellStart"/>
            <w:r w:rsidRPr="00462B65">
              <w:rPr>
                <w:rFonts w:eastAsia="Arial Unicode MS"/>
                <w:color w:val="000000" w:themeColor="text1"/>
                <w:sz w:val="20"/>
                <w:szCs w:val="20"/>
                <w:shd w:val="clear" w:color="auto" w:fill="FFFFFF"/>
                <w:lang w:val="pt-BR"/>
              </w:rPr>
              <w:t>energie</w:t>
            </w:r>
            <w:proofErr w:type="spellEnd"/>
            <w:r w:rsidRPr="00462B65">
              <w:rPr>
                <w:rFonts w:eastAsia="Arial Unicode MS"/>
                <w:color w:val="000000" w:themeColor="text1"/>
                <w:sz w:val="20"/>
                <w:szCs w:val="20"/>
                <w:shd w:val="clear" w:color="auto" w:fill="FFFFFF"/>
                <w:lang w:val="pt-BR"/>
              </w:rPr>
              <w:t xml:space="preserve"> electrică, </w:t>
            </w:r>
            <w:proofErr w:type="spellStart"/>
            <w:r w:rsidRPr="00462B65">
              <w:rPr>
                <w:rFonts w:eastAsia="Arial Unicode MS"/>
                <w:color w:val="000000" w:themeColor="text1"/>
                <w:sz w:val="20"/>
                <w:szCs w:val="20"/>
                <w:shd w:val="clear" w:color="auto" w:fill="FFFFFF"/>
                <w:lang w:val="pt-BR"/>
              </w:rPr>
              <w:t>depinde</w:t>
            </w:r>
            <w:proofErr w:type="spellEnd"/>
            <w:r w:rsidRPr="00462B65">
              <w:rPr>
                <w:rFonts w:eastAsia="Arial Unicode MS"/>
                <w:color w:val="000000" w:themeColor="text1"/>
                <w:sz w:val="20"/>
                <w:szCs w:val="20"/>
                <w:shd w:val="clear" w:color="auto" w:fill="FFFFFF"/>
                <w:lang w:val="pt-BR"/>
              </w:rPr>
              <w:t xml:space="preserve"> de </w:t>
            </w:r>
            <w:proofErr w:type="spellStart"/>
            <w:r w:rsidRPr="00462B65">
              <w:rPr>
                <w:rFonts w:eastAsia="Arial Unicode MS"/>
                <w:color w:val="000000" w:themeColor="text1"/>
                <w:sz w:val="20"/>
                <w:szCs w:val="20"/>
                <w:shd w:val="clear" w:color="auto" w:fill="FFFFFF"/>
                <w:lang w:val="pt-BR"/>
              </w:rPr>
              <w:t>alimentarea</w:t>
            </w:r>
            <w:proofErr w:type="spellEnd"/>
            <w:r w:rsidRPr="00462B65">
              <w:rPr>
                <w:rFonts w:eastAsia="Arial Unicode MS"/>
                <w:color w:val="000000" w:themeColor="text1"/>
                <w:sz w:val="20"/>
                <w:szCs w:val="20"/>
                <w:shd w:val="clear" w:color="auto" w:fill="FFFFFF"/>
                <w:lang w:val="pt-BR"/>
              </w:rPr>
              <w:t xml:space="preserve"> cu </w:t>
            </w:r>
            <w:proofErr w:type="spellStart"/>
            <w:r w:rsidRPr="00462B65">
              <w:rPr>
                <w:rFonts w:eastAsia="Arial Unicode MS"/>
                <w:color w:val="000000" w:themeColor="text1"/>
                <w:sz w:val="20"/>
                <w:szCs w:val="20"/>
                <w:shd w:val="clear" w:color="auto" w:fill="FFFFFF"/>
                <w:lang w:val="pt-BR"/>
              </w:rPr>
              <w:t>energie</w:t>
            </w:r>
            <w:proofErr w:type="spellEnd"/>
            <w:r w:rsidRPr="00462B65">
              <w:rPr>
                <w:rFonts w:eastAsia="Arial Unicode MS"/>
                <w:color w:val="000000" w:themeColor="text1"/>
                <w:sz w:val="20"/>
                <w:szCs w:val="20"/>
                <w:shd w:val="clear" w:color="auto" w:fill="FFFFFF"/>
                <w:lang w:val="pt-BR"/>
              </w:rPr>
              <w:t xml:space="preserve"> de </w:t>
            </w:r>
            <w:proofErr w:type="spellStart"/>
            <w:r w:rsidRPr="00462B65">
              <w:rPr>
                <w:rFonts w:eastAsia="Arial Unicode MS"/>
                <w:color w:val="000000" w:themeColor="text1"/>
                <w:sz w:val="20"/>
                <w:szCs w:val="20"/>
                <w:shd w:val="clear" w:color="auto" w:fill="FFFFFF"/>
                <w:lang w:val="pt-BR"/>
              </w:rPr>
              <w:t>la</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rețeaua</w:t>
            </w:r>
            <w:proofErr w:type="spellEnd"/>
            <w:r w:rsidRPr="00462B65">
              <w:rPr>
                <w:rFonts w:eastAsia="Arial Unicode MS"/>
                <w:color w:val="000000" w:themeColor="text1"/>
                <w:sz w:val="20"/>
                <w:szCs w:val="20"/>
                <w:shd w:val="clear" w:color="auto" w:fill="FFFFFF"/>
                <w:lang w:val="pt-BR"/>
              </w:rPr>
              <w:t xml:space="preserve"> de </w:t>
            </w:r>
            <w:proofErr w:type="spellStart"/>
            <w:r w:rsidRPr="00462B65">
              <w:rPr>
                <w:rFonts w:eastAsia="Arial Unicode MS"/>
                <w:color w:val="000000" w:themeColor="text1"/>
                <w:sz w:val="20"/>
                <w:szCs w:val="20"/>
                <w:shd w:val="clear" w:color="auto" w:fill="FFFFFF"/>
                <w:lang w:val="pt-BR"/>
              </w:rPr>
              <w:t>alimentare</w:t>
            </w:r>
            <w:proofErr w:type="spellEnd"/>
            <w:r w:rsidRPr="00462B65">
              <w:rPr>
                <w:rFonts w:eastAsia="Arial Unicode MS"/>
                <w:color w:val="000000" w:themeColor="text1"/>
                <w:sz w:val="20"/>
                <w:szCs w:val="20"/>
                <w:shd w:val="clear" w:color="auto" w:fill="FFFFFF"/>
                <w:lang w:val="pt-BR"/>
              </w:rPr>
              <w:t xml:space="preserve"> cu </w:t>
            </w:r>
            <w:proofErr w:type="spellStart"/>
            <w:r w:rsidRPr="00462B65">
              <w:rPr>
                <w:rFonts w:eastAsia="Arial Unicode MS"/>
                <w:color w:val="000000" w:themeColor="text1"/>
                <w:sz w:val="20"/>
                <w:szCs w:val="20"/>
                <w:shd w:val="clear" w:color="auto" w:fill="FFFFFF"/>
                <w:lang w:val="pt-BR"/>
              </w:rPr>
              <w:t>energie</w:t>
            </w:r>
            <w:proofErr w:type="spellEnd"/>
            <w:r w:rsidRPr="00462B65">
              <w:rPr>
                <w:rFonts w:eastAsia="Arial Unicode MS"/>
                <w:color w:val="000000" w:themeColor="text1"/>
                <w:sz w:val="20"/>
                <w:szCs w:val="20"/>
                <w:shd w:val="clear" w:color="auto" w:fill="FFFFFF"/>
                <w:lang w:val="pt-BR"/>
              </w:rPr>
              <w:t xml:space="preserve"> electrică pentru a </w:t>
            </w:r>
            <w:proofErr w:type="spellStart"/>
            <w:r w:rsidRPr="00462B65">
              <w:rPr>
                <w:rFonts w:eastAsia="Arial Unicode MS"/>
                <w:color w:val="000000" w:themeColor="text1"/>
                <w:sz w:val="20"/>
                <w:szCs w:val="20"/>
                <w:shd w:val="clear" w:color="auto" w:fill="FFFFFF"/>
                <w:lang w:val="pt-BR"/>
              </w:rPr>
              <w:t>funcționa</w:t>
            </w:r>
            <w:proofErr w:type="spellEnd"/>
            <w:r w:rsidRPr="00462B65">
              <w:rPr>
                <w:rFonts w:eastAsia="Arial Unicode MS"/>
                <w:color w:val="000000" w:themeColor="text1"/>
                <w:sz w:val="20"/>
                <w:szCs w:val="20"/>
                <w:shd w:val="clear" w:color="auto" w:fill="FFFFFF"/>
                <w:lang w:val="pt-BR"/>
              </w:rPr>
              <w:t xml:space="preserve"> în </w:t>
            </w:r>
            <w:proofErr w:type="spellStart"/>
            <w:r w:rsidRPr="00462B65">
              <w:rPr>
                <w:rFonts w:eastAsia="Arial Unicode MS"/>
                <w:color w:val="000000" w:themeColor="text1"/>
                <w:sz w:val="20"/>
                <w:szCs w:val="20"/>
                <w:shd w:val="clear" w:color="auto" w:fill="FFFFFF"/>
                <w:lang w:val="pt-BR"/>
              </w:rPr>
              <w:t>mod</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corespunzător</w:t>
            </w:r>
            <w:proofErr w:type="spellEnd"/>
            <w:r w:rsidRPr="00462B65">
              <w:rPr>
                <w:rFonts w:eastAsia="Arial Unicode MS"/>
                <w:color w:val="000000" w:themeColor="text1"/>
                <w:sz w:val="20"/>
                <w:szCs w:val="20"/>
                <w:shd w:val="clear" w:color="auto" w:fill="FFFFFF"/>
                <w:lang w:val="pt-BR"/>
              </w:rPr>
              <w:t xml:space="preserve"> și </w:t>
            </w:r>
            <w:proofErr w:type="spellStart"/>
            <w:r w:rsidRPr="00462B65">
              <w:rPr>
                <w:rFonts w:eastAsia="Arial Unicode MS"/>
                <w:color w:val="000000" w:themeColor="text1"/>
                <w:sz w:val="20"/>
                <w:szCs w:val="20"/>
                <w:shd w:val="clear" w:color="auto" w:fill="FFFFFF"/>
                <w:lang w:val="pt-BR"/>
              </w:rPr>
              <w:t>asigură</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exclusiv</w:t>
            </w:r>
            <w:proofErr w:type="spellEnd"/>
            <w:r w:rsidRPr="00462B65">
              <w:rPr>
                <w:rFonts w:eastAsia="Arial Unicode MS"/>
                <w:color w:val="000000" w:themeColor="text1"/>
                <w:sz w:val="20"/>
                <w:szCs w:val="20"/>
                <w:shd w:val="clear" w:color="auto" w:fill="FFFFFF"/>
                <w:lang w:val="pt-BR"/>
              </w:rPr>
              <w:t xml:space="preserve"> una </w:t>
            </w:r>
            <w:proofErr w:type="spellStart"/>
            <w:r w:rsidRPr="00462B65">
              <w:rPr>
                <w:rFonts w:eastAsia="Arial Unicode MS"/>
                <w:color w:val="000000" w:themeColor="text1"/>
                <w:sz w:val="20"/>
                <w:szCs w:val="20"/>
                <w:shd w:val="clear" w:color="auto" w:fill="FFFFFF"/>
                <w:lang w:val="pt-BR"/>
              </w:rPr>
              <w:t>sau</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mai</w:t>
            </w:r>
            <w:proofErr w:type="spellEnd"/>
            <w:r w:rsidRPr="00462B65">
              <w:rPr>
                <w:rFonts w:eastAsia="Arial Unicode MS"/>
                <w:color w:val="000000" w:themeColor="text1"/>
                <w:sz w:val="20"/>
                <w:szCs w:val="20"/>
                <w:shd w:val="clear" w:color="auto" w:fill="FFFFFF"/>
                <w:lang w:val="pt-BR"/>
              </w:rPr>
              <w:t xml:space="preserve"> multe </w:t>
            </w:r>
            <w:proofErr w:type="spellStart"/>
            <w:r w:rsidRPr="00462B65">
              <w:rPr>
                <w:rFonts w:eastAsia="Arial Unicode MS"/>
                <w:color w:val="000000" w:themeColor="text1"/>
                <w:sz w:val="20"/>
                <w:szCs w:val="20"/>
                <w:shd w:val="clear" w:color="auto" w:fill="FFFFFF"/>
                <w:lang w:val="pt-BR"/>
              </w:rPr>
              <w:t>dintre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următoarele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funcții</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care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pot</w:t>
            </w:r>
            <w:proofErr w:type="spellEnd"/>
            <w:r w:rsidRPr="00462B65">
              <w:rPr>
                <w:rFonts w:eastAsia="Arial Unicode MS"/>
                <w:color w:val="000000" w:themeColor="text1"/>
                <w:sz w:val="20"/>
                <w:szCs w:val="20"/>
                <w:shd w:val="clear" w:color="auto" w:fill="FFFFFF"/>
                <w:lang w:val="pt-BR"/>
              </w:rPr>
              <w:t xml:space="preserve"> continua pentru o </w:t>
            </w:r>
            <w:proofErr w:type="spellStart"/>
            <w:r w:rsidRPr="00462B65">
              <w:rPr>
                <w:rFonts w:eastAsia="Arial Unicode MS"/>
                <w:color w:val="000000" w:themeColor="text1"/>
                <w:sz w:val="20"/>
                <w:szCs w:val="20"/>
                <w:shd w:val="clear" w:color="auto" w:fill="FFFFFF"/>
                <w:lang w:val="pt-BR"/>
              </w:rPr>
              <w:t>perioadă</w:t>
            </w:r>
            <w:proofErr w:type="spellEnd"/>
            <w:r w:rsidRPr="00462B65">
              <w:rPr>
                <w:rFonts w:eastAsia="Arial Unicode MS"/>
                <w:color w:val="000000" w:themeColor="text1"/>
                <w:sz w:val="20"/>
                <w:szCs w:val="20"/>
                <w:shd w:val="clear" w:color="auto" w:fill="FFFFFF"/>
                <w:lang w:val="pt-BR"/>
              </w:rPr>
              <w:t xml:space="preserve"> de </w:t>
            </w:r>
            <w:proofErr w:type="spellStart"/>
            <w:r w:rsidRPr="00462B65">
              <w:rPr>
                <w:rFonts w:eastAsia="Arial Unicode MS"/>
                <w:color w:val="000000" w:themeColor="text1"/>
                <w:sz w:val="20"/>
                <w:szCs w:val="20"/>
                <w:shd w:val="clear" w:color="auto" w:fill="FFFFFF"/>
                <w:lang w:val="pt-BR"/>
              </w:rPr>
              <w:t>timp</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nedefinită</w:t>
            </w:r>
            <w:proofErr w:type="spellEnd"/>
            <w:r w:rsidRPr="00462B65">
              <w:rPr>
                <w:rFonts w:eastAsia="Arial Unicode MS"/>
                <w:color w:val="000000" w:themeColor="text1"/>
                <w:sz w:val="20"/>
                <w:szCs w:val="20"/>
                <w:shd w:val="clear" w:color="auto" w:fill="FFFFFF"/>
                <w:lang w:val="pt-BR"/>
              </w:rPr>
              <w:t>:</w:t>
            </w:r>
          </w:p>
          <w:p w14:paraId="00CCDF5A" w14:textId="556D4EED" w:rsidR="00170E50" w:rsidRPr="00462B65" w:rsidRDefault="00170E50" w:rsidP="004519BB">
            <w:pPr>
              <w:pStyle w:val="oj-ti-art"/>
              <w:numPr>
                <w:ilvl w:val="0"/>
                <w:numId w:val="563"/>
              </w:numPr>
              <w:shd w:val="clear" w:color="auto" w:fill="FFFFFF"/>
              <w:spacing w:before="0" w:beforeAutospacing="0" w:after="0" w:afterAutospacing="0"/>
              <w:ind w:left="867" w:hanging="357"/>
              <w:jc w:val="both"/>
              <w:rPr>
                <w:rFonts w:eastAsia="Arial Unicode MS"/>
                <w:color w:val="000000" w:themeColor="text1"/>
                <w:sz w:val="20"/>
                <w:szCs w:val="20"/>
                <w:shd w:val="clear" w:color="auto" w:fill="FFFFFF"/>
              </w:rPr>
            </w:pPr>
            <w:r w:rsidRPr="00462B65">
              <w:rPr>
                <w:rFonts w:eastAsia="Arial Unicode MS"/>
                <w:color w:val="000000" w:themeColor="text1"/>
                <w:sz w:val="20"/>
                <w:szCs w:val="20"/>
                <w:shd w:val="clear" w:color="auto" w:fill="FFFFFF"/>
              </w:rPr>
              <w:t>funcția de reactivare;</w:t>
            </w:r>
          </w:p>
          <w:p w14:paraId="4D49B4F0" w14:textId="02A0C3B9" w:rsidR="00170E50" w:rsidRPr="00462B65" w:rsidRDefault="00170E50" w:rsidP="004519BB">
            <w:pPr>
              <w:pStyle w:val="oj-ti-art"/>
              <w:numPr>
                <w:ilvl w:val="0"/>
                <w:numId w:val="563"/>
              </w:numPr>
              <w:shd w:val="clear" w:color="auto" w:fill="FFFFFF"/>
              <w:spacing w:before="0" w:beforeAutospacing="0" w:after="0" w:afterAutospacing="0"/>
              <w:ind w:left="867" w:hanging="357"/>
              <w:jc w:val="both"/>
              <w:rPr>
                <w:rFonts w:eastAsia="Arial Unicode MS"/>
                <w:color w:val="000000" w:themeColor="text1"/>
                <w:sz w:val="20"/>
                <w:szCs w:val="20"/>
                <w:shd w:val="clear" w:color="auto" w:fill="FFFFFF"/>
                <w:lang w:val="pt-BR"/>
              </w:rPr>
            </w:pPr>
            <w:proofErr w:type="spellStart"/>
            <w:r w:rsidRPr="00462B65">
              <w:rPr>
                <w:rFonts w:eastAsia="Arial Unicode MS"/>
                <w:color w:val="000000" w:themeColor="text1"/>
                <w:sz w:val="20"/>
                <w:szCs w:val="20"/>
                <w:shd w:val="clear" w:color="auto" w:fill="FFFFFF"/>
                <w:lang w:val="pt-BR"/>
              </w:rPr>
              <w:t>funcția</w:t>
            </w:r>
            <w:proofErr w:type="spellEnd"/>
            <w:r w:rsidRPr="00462B65">
              <w:rPr>
                <w:rFonts w:eastAsia="Arial Unicode MS"/>
                <w:color w:val="000000" w:themeColor="text1"/>
                <w:sz w:val="20"/>
                <w:szCs w:val="20"/>
                <w:shd w:val="clear" w:color="auto" w:fill="FFFFFF"/>
                <w:lang w:val="pt-BR"/>
              </w:rPr>
              <w:t xml:space="preserve"> de </w:t>
            </w:r>
            <w:proofErr w:type="spellStart"/>
            <w:r w:rsidRPr="00462B65">
              <w:rPr>
                <w:rFonts w:eastAsia="Arial Unicode MS"/>
                <w:color w:val="000000" w:themeColor="text1"/>
                <w:sz w:val="20"/>
                <w:szCs w:val="20"/>
                <w:shd w:val="clear" w:color="auto" w:fill="FFFFFF"/>
                <w:lang w:val="pt-BR"/>
              </w:rPr>
              <w:t>reactivare</w:t>
            </w:r>
            <w:proofErr w:type="spellEnd"/>
            <w:r w:rsidRPr="00462B65">
              <w:rPr>
                <w:rFonts w:eastAsia="Arial Unicode MS"/>
                <w:color w:val="000000" w:themeColor="text1"/>
                <w:sz w:val="20"/>
                <w:szCs w:val="20"/>
                <w:shd w:val="clear" w:color="auto" w:fill="FFFFFF"/>
                <w:lang w:val="pt-BR"/>
              </w:rPr>
              <w:t xml:space="preserve"> și </w:t>
            </w:r>
            <w:proofErr w:type="spellStart"/>
            <w:r w:rsidRPr="00462B65">
              <w:rPr>
                <w:rFonts w:eastAsia="Arial Unicode MS"/>
                <w:color w:val="000000" w:themeColor="text1"/>
                <w:sz w:val="20"/>
                <w:szCs w:val="20"/>
                <w:shd w:val="clear" w:color="auto" w:fill="FFFFFF"/>
                <w:lang w:val="pt-BR"/>
              </w:rPr>
              <w:t>simpla</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indicație</w:t>
            </w:r>
            <w:proofErr w:type="spellEnd"/>
            <w:r w:rsidRPr="00462B65">
              <w:rPr>
                <w:rFonts w:eastAsia="Arial Unicode MS"/>
                <w:color w:val="000000" w:themeColor="text1"/>
                <w:sz w:val="20"/>
                <w:szCs w:val="20"/>
                <w:shd w:val="clear" w:color="auto" w:fill="FFFFFF"/>
                <w:lang w:val="pt-BR"/>
              </w:rPr>
              <w:t xml:space="preserve"> a </w:t>
            </w:r>
            <w:proofErr w:type="spellStart"/>
            <w:r w:rsidRPr="00462B65">
              <w:rPr>
                <w:rFonts w:eastAsia="Arial Unicode MS"/>
                <w:color w:val="000000" w:themeColor="text1"/>
                <w:sz w:val="20"/>
                <w:szCs w:val="20"/>
                <w:shd w:val="clear" w:color="auto" w:fill="FFFFFF"/>
                <w:lang w:val="pt-BR"/>
              </w:rPr>
              <w:t>funcției</w:t>
            </w:r>
            <w:proofErr w:type="spellEnd"/>
            <w:r w:rsidRPr="00462B65">
              <w:rPr>
                <w:rFonts w:eastAsia="Arial Unicode MS"/>
                <w:color w:val="000000" w:themeColor="text1"/>
                <w:sz w:val="20"/>
                <w:szCs w:val="20"/>
                <w:shd w:val="clear" w:color="auto" w:fill="FFFFFF"/>
                <w:lang w:val="pt-BR"/>
              </w:rPr>
              <w:t xml:space="preserve"> de </w:t>
            </w:r>
            <w:proofErr w:type="spellStart"/>
            <w:r w:rsidRPr="00462B65">
              <w:rPr>
                <w:rFonts w:eastAsia="Arial Unicode MS"/>
                <w:color w:val="000000" w:themeColor="text1"/>
                <w:sz w:val="20"/>
                <w:szCs w:val="20"/>
                <w:shd w:val="clear" w:color="auto" w:fill="FFFFFF"/>
                <w:lang w:val="pt-BR"/>
              </w:rPr>
              <w:t>reactivare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activate</w:t>
            </w:r>
            <w:proofErr w:type="spellEnd"/>
            <w:r w:rsidRPr="00462B65">
              <w:rPr>
                <w:rFonts w:eastAsia="Arial Unicode MS"/>
                <w:color w:val="000000" w:themeColor="text1"/>
                <w:sz w:val="20"/>
                <w:szCs w:val="20"/>
                <w:shd w:val="clear" w:color="auto" w:fill="FFFFFF"/>
                <w:lang w:val="pt-BR"/>
              </w:rPr>
              <w:t>;</w:t>
            </w:r>
          </w:p>
          <w:p w14:paraId="4619D980" w14:textId="1BF13120" w:rsidR="00170E50" w:rsidRPr="00462B65" w:rsidRDefault="00170E50" w:rsidP="004519BB">
            <w:pPr>
              <w:pStyle w:val="oj-ti-art"/>
              <w:numPr>
                <w:ilvl w:val="0"/>
                <w:numId w:val="563"/>
              </w:numPr>
              <w:shd w:val="clear" w:color="auto" w:fill="FFFFFF"/>
              <w:spacing w:before="0" w:beforeAutospacing="0" w:after="0" w:afterAutospacing="0"/>
              <w:ind w:left="867" w:hanging="357"/>
              <w:jc w:val="both"/>
              <w:rPr>
                <w:rFonts w:eastAsia="Arial Unicode MS"/>
                <w:color w:val="000000" w:themeColor="text1"/>
                <w:sz w:val="20"/>
                <w:szCs w:val="20"/>
                <w:shd w:val="clear" w:color="auto" w:fill="FFFFFF"/>
                <w:lang w:val="pt-BR"/>
              </w:rPr>
            </w:pPr>
            <w:proofErr w:type="spellStart"/>
            <w:r w:rsidRPr="00462B65">
              <w:rPr>
                <w:rFonts w:eastAsia="Arial Unicode MS"/>
                <w:color w:val="000000" w:themeColor="text1"/>
                <w:sz w:val="20"/>
                <w:szCs w:val="20"/>
                <w:shd w:val="clear" w:color="auto" w:fill="FFFFFF"/>
                <w:lang w:val="pt-BR"/>
              </w:rPr>
              <w:lastRenderedPageBreak/>
              <w:t>afișarea</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unor</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informații</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sau</w:t>
            </w:r>
            <w:proofErr w:type="spellEnd"/>
            <w:r w:rsidRPr="00462B65">
              <w:rPr>
                <w:rFonts w:eastAsia="Arial Unicode MS"/>
                <w:color w:val="000000" w:themeColor="text1"/>
                <w:sz w:val="20"/>
                <w:szCs w:val="20"/>
                <w:shd w:val="clear" w:color="auto" w:fill="FFFFFF"/>
                <w:lang w:val="pt-BR"/>
              </w:rPr>
              <w:t xml:space="preserve"> a </w:t>
            </w:r>
            <w:proofErr w:type="spellStart"/>
            <w:r w:rsidRPr="00462B65">
              <w:rPr>
                <w:rFonts w:eastAsia="Arial Unicode MS"/>
                <w:color w:val="000000" w:themeColor="text1"/>
                <w:sz w:val="20"/>
                <w:szCs w:val="20"/>
                <w:shd w:val="clear" w:color="auto" w:fill="FFFFFF"/>
                <w:lang w:val="pt-BR"/>
              </w:rPr>
              <w:t>stării</w:t>
            </w:r>
            <w:proofErr w:type="spellEnd"/>
            <w:r w:rsidRPr="00462B65">
              <w:rPr>
                <w:rFonts w:eastAsia="Arial Unicode MS"/>
                <w:color w:val="000000" w:themeColor="text1"/>
                <w:sz w:val="20"/>
                <w:szCs w:val="20"/>
                <w:shd w:val="clear" w:color="auto" w:fill="FFFFFF"/>
                <w:lang w:val="pt-BR"/>
              </w:rPr>
              <w:t>;</w:t>
            </w:r>
          </w:p>
          <w:p w14:paraId="7681B4CB" w14:textId="77777777" w:rsidR="00170E50" w:rsidRPr="00462B65" w:rsidRDefault="00170E50" w:rsidP="004519BB">
            <w:pPr>
              <w:pStyle w:val="oj-ti-art"/>
              <w:numPr>
                <w:ilvl w:val="0"/>
                <w:numId w:val="561"/>
              </w:numPr>
              <w:shd w:val="clear" w:color="auto" w:fill="FFFFFF"/>
              <w:spacing w:before="0" w:beforeAutospacing="0" w:after="0" w:afterAutospacing="0"/>
              <w:ind w:left="414" w:hanging="357"/>
              <w:jc w:val="both"/>
              <w:rPr>
                <w:rFonts w:eastAsia="Arial Unicode MS"/>
                <w:color w:val="000000" w:themeColor="text1"/>
                <w:sz w:val="20"/>
                <w:szCs w:val="20"/>
                <w:shd w:val="clear" w:color="auto" w:fill="FFFFFF"/>
                <w:lang w:val="pt-BR"/>
              </w:rPr>
            </w:pPr>
            <w:r w:rsidRPr="00462B65">
              <w:rPr>
                <w:rFonts w:eastAsia="Arial Unicode MS"/>
                <w:color w:val="000000" w:themeColor="text1"/>
                <w:sz w:val="20"/>
                <w:szCs w:val="20"/>
                <w:shd w:val="clear" w:color="auto" w:fill="FFFFFF"/>
                <w:lang w:val="pt-BR"/>
              </w:rPr>
              <w:t>„</w:t>
            </w:r>
            <w:proofErr w:type="spellStart"/>
            <w:r w:rsidRPr="00462B65">
              <w:rPr>
                <w:rFonts w:eastAsia="Arial Unicode MS"/>
                <w:color w:val="000000" w:themeColor="text1"/>
                <w:sz w:val="20"/>
                <w:szCs w:val="20"/>
                <w:shd w:val="clear" w:color="auto" w:fill="FFFFFF"/>
                <w:lang w:val="pt-BR"/>
              </w:rPr>
              <w:t>funcția</w:t>
            </w:r>
            <w:proofErr w:type="spellEnd"/>
            <w:r w:rsidRPr="00462B65">
              <w:rPr>
                <w:rFonts w:eastAsia="Arial Unicode MS"/>
                <w:color w:val="000000" w:themeColor="text1"/>
                <w:sz w:val="20"/>
                <w:szCs w:val="20"/>
                <w:shd w:val="clear" w:color="auto" w:fill="FFFFFF"/>
                <w:lang w:val="pt-BR"/>
              </w:rPr>
              <w:t xml:space="preserve"> de </w:t>
            </w:r>
            <w:proofErr w:type="spellStart"/>
            <w:r w:rsidRPr="00462B65">
              <w:rPr>
                <w:rFonts w:eastAsia="Arial Unicode MS"/>
                <w:color w:val="000000" w:themeColor="text1"/>
                <w:sz w:val="20"/>
                <w:szCs w:val="20"/>
                <w:shd w:val="clear" w:color="auto" w:fill="FFFFFF"/>
                <w:lang w:val="pt-BR"/>
              </w:rPr>
              <w:t>reactivare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înseamnă</w:t>
            </w:r>
            <w:proofErr w:type="spellEnd"/>
            <w:r w:rsidRPr="00462B65">
              <w:rPr>
                <w:rFonts w:eastAsia="Arial Unicode MS"/>
                <w:color w:val="000000" w:themeColor="text1"/>
                <w:sz w:val="20"/>
                <w:szCs w:val="20"/>
                <w:shd w:val="clear" w:color="auto" w:fill="FFFFFF"/>
                <w:lang w:val="pt-BR"/>
              </w:rPr>
              <w:t xml:space="preserve"> o </w:t>
            </w:r>
            <w:proofErr w:type="spellStart"/>
            <w:r w:rsidRPr="00462B65">
              <w:rPr>
                <w:rFonts w:eastAsia="Arial Unicode MS"/>
                <w:color w:val="000000" w:themeColor="text1"/>
                <w:sz w:val="20"/>
                <w:szCs w:val="20"/>
                <w:shd w:val="clear" w:color="auto" w:fill="FFFFFF"/>
                <w:lang w:val="pt-BR"/>
              </w:rPr>
              <w:t>funcție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care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prin</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intermediul</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unui</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întrerupător</w:t>
            </w:r>
            <w:proofErr w:type="spellEnd"/>
            <w:r w:rsidRPr="00462B65">
              <w:rPr>
                <w:rFonts w:eastAsia="Arial Unicode MS"/>
                <w:color w:val="000000" w:themeColor="text1"/>
                <w:sz w:val="20"/>
                <w:szCs w:val="20"/>
                <w:shd w:val="clear" w:color="auto" w:fill="FFFFFF"/>
                <w:lang w:val="pt-BR"/>
              </w:rPr>
              <w:t xml:space="preserve"> de </w:t>
            </w:r>
            <w:proofErr w:type="spellStart"/>
            <w:r w:rsidRPr="00462B65">
              <w:rPr>
                <w:rFonts w:eastAsia="Arial Unicode MS"/>
                <w:color w:val="000000" w:themeColor="text1"/>
                <w:sz w:val="20"/>
                <w:szCs w:val="20"/>
                <w:shd w:val="clear" w:color="auto" w:fill="FFFFFF"/>
                <w:lang w:val="pt-BR"/>
              </w:rPr>
              <w:t>la</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distanță</w:t>
            </w:r>
            <w:proofErr w:type="spellEnd"/>
            <w:r w:rsidRPr="00462B65">
              <w:rPr>
                <w:rFonts w:eastAsia="Arial Unicode MS"/>
                <w:color w:val="000000" w:themeColor="text1"/>
                <w:sz w:val="20"/>
                <w:szCs w:val="20"/>
                <w:shd w:val="clear" w:color="auto" w:fill="FFFFFF"/>
                <w:lang w:val="pt-BR"/>
              </w:rPr>
              <w:t xml:space="preserve">, al unei </w:t>
            </w:r>
            <w:proofErr w:type="spellStart"/>
            <w:r w:rsidRPr="00462B65">
              <w:rPr>
                <w:rFonts w:eastAsia="Arial Unicode MS"/>
                <w:color w:val="000000" w:themeColor="text1"/>
                <w:sz w:val="20"/>
                <w:szCs w:val="20"/>
                <w:shd w:val="clear" w:color="auto" w:fill="FFFFFF"/>
                <w:lang w:val="pt-BR"/>
              </w:rPr>
              <w:t>telecomenzi</w:t>
            </w:r>
            <w:proofErr w:type="spellEnd"/>
            <w:r w:rsidRPr="00462B65">
              <w:rPr>
                <w:rFonts w:eastAsia="Arial Unicode MS"/>
                <w:color w:val="000000" w:themeColor="text1"/>
                <w:sz w:val="20"/>
                <w:szCs w:val="20"/>
                <w:shd w:val="clear" w:color="auto" w:fill="FFFFFF"/>
                <w:lang w:val="pt-BR"/>
              </w:rPr>
              <w:t xml:space="preserve">, al </w:t>
            </w:r>
            <w:proofErr w:type="spellStart"/>
            <w:r w:rsidRPr="00462B65">
              <w:rPr>
                <w:rFonts w:eastAsia="Arial Unicode MS"/>
                <w:color w:val="000000" w:themeColor="text1"/>
                <w:sz w:val="20"/>
                <w:szCs w:val="20"/>
                <w:shd w:val="clear" w:color="auto" w:fill="FFFFFF"/>
                <w:lang w:val="pt-BR"/>
              </w:rPr>
              <w:t>unui</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senzor</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intern</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sau</w:t>
            </w:r>
            <w:proofErr w:type="spellEnd"/>
            <w:r w:rsidRPr="00462B65">
              <w:rPr>
                <w:rFonts w:eastAsia="Arial Unicode MS"/>
                <w:color w:val="000000" w:themeColor="text1"/>
                <w:sz w:val="20"/>
                <w:szCs w:val="20"/>
                <w:shd w:val="clear" w:color="auto" w:fill="FFFFFF"/>
                <w:lang w:val="pt-BR"/>
              </w:rPr>
              <w:t xml:space="preserve"> al </w:t>
            </w:r>
            <w:proofErr w:type="spellStart"/>
            <w:r w:rsidRPr="00462B65">
              <w:rPr>
                <w:rFonts w:eastAsia="Arial Unicode MS"/>
                <w:color w:val="000000" w:themeColor="text1"/>
                <w:sz w:val="20"/>
                <w:szCs w:val="20"/>
                <w:shd w:val="clear" w:color="auto" w:fill="FFFFFF"/>
                <w:lang w:val="pt-BR"/>
              </w:rPr>
              <w:t>unui</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temporizator</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asigură</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comutarea</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din</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modul</w:t>
            </w:r>
            <w:proofErr w:type="spellEnd"/>
            <w:r w:rsidRPr="00462B65">
              <w:rPr>
                <w:rFonts w:eastAsia="Arial Unicode MS"/>
                <w:color w:val="000000" w:themeColor="text1"/>
                <w:sz w:val="20"/>
                <w:szCs w:val="20"/>
                <w:shd w:val="clear" w:color="auto" w:fill="FFFFFF"/>
                <w:lang w:val="pt-BR"/>
              </w:rPr>
              <w:t xml:space="preserve"> </w:t>
            </w:r>
            <w:proofErr w:type="gramStart"/>
            <w:r w:rsidRPr="00462B65">
              <w:rPr>
                <w:rFonts w:eastAsia="Arial Unicode MS"/>
                <w:color w:val="000000" w:themeColor="text1"/>
                <w:sz w:val="20"/>
                <w:szCs w:val="20"/>
                <w:shd w:val="clear" w:color="auto" w:fill="FFFFFF"/>
                <w:lang w:val="pt-BR"/>
              </w:rPr>
              <w:t>standby</w:t>
            </w:r>
            <w:proofErr w:type="gram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la</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un</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alt</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mod</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inclusiv</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la</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modul</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activ</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asigurând</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funcții</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suplimentare</w:t>
            </w:r>
            <w:proofErr w:type="spellEnd"/>
            <w:r w:rsidRPr="00462B65">
              <w:rPr>
                <w:rFonts w:eastAsia="Arial Unicode MS"/>
                <w:color w:val="000000" w:themeColor="text1"/>
                <w:sz w:val="20"/>
                <w:szCs w:val="20"/>
                <w:shd w:val="clear" w:color="auto" w:fill="FFFFFF"/>
                <w:lang w:val="pt-BR"/>
              </w:rPr>
              <w:t>;</w:t>
            </w:r>
          </w:p>
          <w:p w14:paraId="6901D0B2" w14:textId="77777777" w:rsidR="00170E50" w:rsidRPr="00462B65" w:rsidRDefault="00170E50" w:rsidP="004519BB">
            <w:pPr>
              <w:pStyle w:val="oj-ti-art"/>
              <w:numPr>
                <w:ilvl w:val="0"/>
                <w:numId w:val="561"/>
              </w:numPr>
              <w:shd w:val="clear" w:color="auto" w:fill="FFFFFF"/>
              <w:spacing w:before="0" w:beforeAutospacing="0" w:after="0" w:afterAutospacing="0"/>
              <w:ind w:left="414" w:hanging="357"/>
              <w:jc w:val="both"/>
              <w:rPr>
                <w:rFonts w:eastAsia="Arial Unicode MS"/>
                <w:color w:val="000000" w:themeColor="text1"/>
                <w:sz w:val="20"/>
                <w:szCs w:val="20"/>
                <w:shd w:val="clear" w:color="auto" w:fill="FFFFFF"/>
                <w:lang w:val="pt-BR"/>
              </w:rPr>
            </w:pPr>
            <w:r w:rsidRPr="00462B65">
              <w:rPr>
                <w:rFonts w:eastAsia="Arial Unicode MS"/>
                <w:color w:val="000000" w:themeColor="text1"/>
                <w:sz w:val="20"/>
                <w:szCs w:val="20"/>
                <w:shd w:val="clear" w:color="auto" w:fill="FFFFFF"/>
                <w:lang w:val="pt-BR"/>
              </w:rPr>
              <w:t>„</w:t>
            </w:r>
            <w:proofErr w:type="spellStart"/>
            <w:r w:rsidRPr="00462B65">
              <w:rPr>
                <w:rFonts w:eastAsia="Arial Unicode MS"/>
                <w:color w:val="000000" w:themeColor="text1"/>
                <w:sz w:val="20"/>
                <w:szCs w:val="20"/>
                <w:shd w:val="clear" w:color="auto" w:fill="FFFFFF"/>
                <w:lang w:val="pt-BR"/>
              </w:rPr>
              <w:t>funcția</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principală</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înseamnă</w:t>
            </w:r>
            <w:proofErr w:type="spellEnd"/>
            <w:r w:rsidRPr="00462B65">
              <w:rPr>
                <w:rFonts w:eastAsia="Arial Unicode MS"/>
                <w:color w:val="000000" w:themeColor="text1"/>
                <w:sz w:val="20"/>
                <w:szCs w:val="20"/>
                <w:shd w:val="clear" w:color="auto" w:fill="FFFFFF"/>
                <w:lang w:val="pt-BR"/>
              </w:rPr>
              <w:t xml:space="preserve"> o </w:t>
            </w:r>
            <w:proofErr w:type="spellStart"/>
            <w:r w:rsidRPr="00462B65">
              <w:rPr>
                <w:rFonts w:eastAsia="Arial Unicode MS"/>
                <w:color w:val="000000" w:themeColor="text1"/>
                <w:sz w:val="20"/>
                <w:szCs w:val="20"/>
                <w:shd w:val="clear" w:color="auto" w:fill="FFFFFF"/>
                <w:lang w:val="pt-BR"/>
              </w:rPr>
              <w:t>funcție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care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furnizează</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serviciul</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serviciile</w:t>
            </w:r>
            <w:proofErr w:type="spellEnd"/>
            <w:r w:rsidRPr="00462B65">
              <w:rPr>
                <w:rFonts w:eastAsia="Arial Unicode MS"/>
                <w:color w:val="000000" w:themeColor="text1"/>
                <w:sz w:val="20"/>
                <w:szCs w:val="20"/>
                <w:shd w:val="clear" w:color="auto" w:fill="FFFFFF"/>
                <w:lang w:val="pt-BR"/>
              </w:rPr>
              <w:t xml:space="preserve">) principal(e) pentru </w:t>
            </w:r>
            <w:proofErr w:type="spellStart"/>
            <w:r w:rsidRPr="00462B65">
              <w:rPr>
                <w:rFonts w:eastAsia="Arial Unicode MS"/>
                <w:color w:val="000000" w:themeColor="text1"/>
                <w:sz w:val="20"/>
                <w:szCs w:val="20"/>
                <w:shd w:val="clear" w:color="auto" w:fill="FFFFFF"/>
                <w:lang w:val="pt-BR"/>
              </w:rPr>
              <w:t>care</w:t>
            </w:r>
            <w:proofErr w:type="spellEnd"/>
            <w:r w:rsidRPr="00462B65">
              <w:rPr>
                <w:rFonts w:eastAsia="Arial Unicode MS"/>
                <w:color w:val="000000" w:themeColor="text1"/>
                <w:sz w:val="20"/>
                <w:szCs w:val="20"/>
                <w:shd w:val="clear" w:color="auto" w:fill="FFFFFF"/>
                <w:lang w:val="pt-BR"/>
              </w:rPr>
              <w:t xml:space="preserve"> este </w:t>
            </w:r>
            <w:proofErr w:type="spellStart"/>
            <w:r w:rsidRPr="00462B65">
              <w:rPr>
                <w:rFonts w:eastAsia="Arial Unicode MS"/>
                <w:color w:val="000000" w:themeColor="text1"/>
                <w:sz w:val="20"/>
                <w:szCs w:val="20"/>
                <w:shd w:val="clear" w:color="auto" w:fill="FFFFFF"/>
                <w:lang w:val="pt-BR"/>
              </w:rPr>
              <w:t>proiectat</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încercat</w:t>
            </w:r>
            <w:proofErr w:type="spellEnd"/>
            <w:r w:rsidRPr="00462B65">
              <w:rPr>
                <w:rFonts w:eastAsia="Arial Unicode MS"/>
                <w:color w:val="000000" w:themeColor="text1"/>
                <w:sz w:val="20"/>
                <w:szCs w:val="20"/>
                <w:shd w:val="clear" w:color="auto" w:fill="FFFFFF"/>
                <w:lang w:val="pt-BR"/>
              </w:rPr>
              <w:t xml:space="preserve"> și </w:t>
            </w:r>
            <w:proofErr w:type="spellStart"/>
            <w:r w:rsidRPr="00462B65">
              <w:rPr>
                <w:rFonts w:eastAsia="Arial Unicode MS"/>
                <w:color w:val="000000" w:themeColor="text1"/>
                <w:sz w:val="20"/>
                <w:szCs w:val="20"/>
                <w:shd w:val="clear" w:color="auto" w:fill="FFFFFF"/>
                <w:lang w:val="pt-BR"/>
              </w:rPr>
              <w:t>comercializat</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echipamentul</w:t>
            </w:r>
            <w:proofErr w:type="spellEnd"/>
            <w:r w:rsidRPr="00462B65">
              <w:rPr>
                <w:rFonts w:eastAsia="Arial Unicode MS"/>
                <w:color w:val="000000" w:themeColor="text1"/>
                <w:sz w:val="20"/>
                <w:szCs w:val="20"/>
                <w:shd w:val="clear" w:color="auto" w:fill="FFFFFF"/>
                <w:lang w:val="pt-BR"/>
              </w:rPr>
              <w:t xml:space="preserve"> și </w:t>
            </w:r>
            <w:proofErr w:type="spellStart"/>
            <w:r w:rsidRPr="00462B65">
              <w:rPr>
                <w:rFonts w:eastAsia="Arial Unicode MS"/>
                <w:color w:val="000000" w:themeColor="text1"/>
                <w:sz w:val="20"/>
                <w:szCs w:val="20"/>
                <w:shd w:val="clear" w:color="auto" w:fill="FFFFFF"/>
                <w:lang w:val="pt-BR"/>
              </w:rPr>
              <w:t>care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corespunde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utilizării</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prevăzute</w:t>
            </w:r>
            <w:proofErr w:type="spellEnd"/>
            <w:r w:rsidRPr="00462B65">
              <w:rPr>
                <w:rFonts w:eastAsia="Arial Unicode MS"/>
                <w:color w:val="000000" w:themeColor="text1"/>
                <w:sz w:val="20"/>
                <w:szCs w:val="20"/>
                <w:shd w:val="clear" w:color="auto" w:fill="FFFFFF"/>
                <w:lang w:val="pt-BR"/>
              </w:rPr>
              <w:t xml:space="preserve"> a </w:t>
            </w:r>
            <w:proofErr w:type="spellStart"/>
            <w:r w:rsidRPr="00462B65">
              <w:rPr>
                <w:rFonts w:eastAsia="Arial Unicode MS"/>
                <w:color w:val="000000" w:themeColor="text1"/>
                <w:sz w:val="20"/>
                <w:szCs w:val="20"/>
                <w:shd w:val="clear" w:color="auto" w:fill="FFFFFF"/>
                <w:lang w:val="pt-BR"/>
              </w:rPr>
              <w:t>echipamentului</w:t>
            </w:r>
            <w:proofErr w:type="spellEnd"/>
            <w:r w:rsidRPr="00462B65">
              <w:rPr>
                <w:rFonts w:eastAsia="Arial Unicode MS"/>
                <w:color w:val="000000" w:themeColor="text1"/>
                <w:sz w:val="20"/>
                <w:szCs w:val="20"/>
                <w:shd w:val="clear" w:color="auto" w:fill="FFFFFF"/>
                <w:lang w:val="pt-BR"/>
              </w:rPr>
              <w:t>;</w:t>
            </w:r>
          </w:p>
          <w:p w14:paraId="05B02DBC" w14:textId="77777777" w:rsidR="00170E50" w:rsidRPr="00462B65" w:rsidRDefault="00170E50" w:rsidP="004519BB">
            <w:pPr>
              <w:pStyle w:val="oj-ti-art"/>
              <w:numPr>
                <w:ilvl w:val="0"/>
                <w:numId w:val="561"/>
              </w:numPr>
              <w:shd w:val="clear" w:color="auto" w:fill="FFFFFF"/>
              <w:spacing w:before="0" w:beforeAutospacing="0" w:after="0" w:afterAutospacing="0"/>
              <w:ind w:left="414" w:hanging="357"/>
              <w:jc w:val="both"/>
              <w:rPr>
                <w:rFonts w:eastAsia="Arial Unicode MS"/>
                <w:color w:val="000000" w:themeColor="text1"/>
                <w:sz w:val="20"/>
                <w:szCs w:val="20"/>
                <w:shd w:val="clear" w:color="auto" w:fill="FFFFFF"/>
                <w:lang w:val="pt-BR"/>
              </w:rPr>
            </w:pPr>
            <w:r w:rsidRPr="00462B65">
              <w:rPr>
                <w:rFonts w:eastAsia="Arial Unicode MS"/>
                <w:color w:val="000000" w:themeColor="text1"/>
                <w:sz w:val="20"/>
                <w:szCs w:val="20"/>
                <w:shd w:val="clear" w:color="auto" w:fill="FFFFFF"/>
                <w:lang w:val="pt-BR"/>
              </w:rPr>
              <w:t>„</w:t>
            </w:r>
            <w:proofErr w:type="spellStart"/>
            <w:r w:rsidRPr="00462B65">
              <w:rPr>
                <w:rFonts w:eastAsia="Arial Unicode MS"/>
                <w:color w:val="000000" w:themeColor="text1"/>
                <w:sz w:val="20"/>
                <w:szCs w:val="20"/>
                <w:shd w:val="clear" w:color="auto" w:fill="FFFFFF"/>
                <w:lang w:val="pt-BR"/>
              </w:rPr>
              <w:t>afișarea</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unor</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informații</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sau</w:t>
            </w:r>
            <w:proofErr w:type="spellEnd"/>
            <w:r w:rsidRPr="00462B65">
              <w:rPr>
                <w:rFonts w:eastAsia="Arial Unicode MS"/>
                <w:color w:val="000000" w:themeColor="text1"/>
                <w:sz w:val="20"/>
                <w:szCs w:val="20"/>
                <w:shd w:val="clear" w:color="auto" w:fill="FFFFFF"/>
                <w:lang w:val="pt-BR"/>
              </w:rPr>
              <w:t xml:space="preserve"> a </w:t>
            </w:r>
            <w:proofErr w:type="spellStart"/>
            <w:r w:rsidRPr="00462B65">
              <w:rPr>
                <w:rFonts w:eastAsia="Arial Unicode MS"/>
                <w:color w:val="000000" w:themeColor="text1"/>
                <w:sz w:val="20"/>
                <w:szCs w:val="20"/>
                <w:shd w:val="clear" w:color="auto" w:fill="FFFFFF"/>
                <w:lang w:val="pt-BR"/>
              </w:rPr>
              <w:t>stării</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înseamnă</w:t>
            </w:r>
            <w:proofErr w:type="spellEnd"/>
            <w:r w:rsidRPr="00462B65">
              <w:rPr>
                <w:rFonts w:eastAsia="Arial Unicode MS"/>
                <w:color w:val="000000" w:themeColor="text1"/>
                <w:sz w:val="20"/>
                <w:szCs w:val="20"/>
                <w:shd w:val="clear" w:color="auto" w:fill="FFFFFF"/>
                <w:lang w:val="pt-BR"/>
              </w:rPr>
              <w:t xml:space="preserve"> o </w:t>
            </w:r>
            <w:proofErr w:type="spellStart"/>
            <w:r w:rsidRPr="00462B65">
              <w:rPr>
                <w:rFonts w:eastAsia="Arial Unicode MS"/>
                <w:color w:val="000000" w:themeColor="text1"/>
                <w:sz w:val="20"/>
                <w:szCs w:val="20"/>
                <w:shd w:val="clear" w:color="auto" w:fill="FFFFFF"/>
                <w:lang w:val="pt-BR"/>
              </w:rPr>
              <w:t>funcție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continuă</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care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oferă</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informații</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sau</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indică</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starea</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echipamentului</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pe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un</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afișaj</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inclusiv</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ceasurile</w:t>
            </w:r>
            <w:proofErr w:type="spellEnd"/>
            <w:r w:rsidRPr="00462B65">
              <w:rPr>
                <w:rFonts w:eastAsia="Arial Unicode MS"/>
                <w:color w:val="000000" w:themeColor="text1"/>
                <w:sz w:val="20"/>
                <w:szCs w:val="20"/>
                <w:shd w:val="clear" w:color="auto" w:fill="FFFFFF"/>
                <w:lang w:val="pt-BR"/>
              </w:rPr>
              <w:t xml:space="preserve">. Un </w:t>
            </w:r>
            <w:proofErr w:type="spellStart"/>
            <w:r w:rsidRPr="00462B65">
              <w:rPr>
                <w:rFonts w:eastAsia="Arial Unicode MS"/>
                <w:color w:val="000000" w:themeColor="text1"/>
                <w:sz w:val="20"/>
                <w:szCs w:val="20"/>
                <w:shd w:val="clear" w:color="auto" w:fill="FFFFFF"/>
                <w:lang w:val="pt-BR"/>
              </w:rPr>
              <w:t>simplu</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indicator</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luminos</w:t>
            </w:r>
            <w:proofErr w:type="spellEnd"/>
            <w:r w:rsidRPr="00462B65">
              <w:rPr>
                <w:rFonts w:eastAsia="Arial Unicode MS"/>
                <w:color w:val="000000" w:themeColor="text1"/>
                <w:sz w:val="20"/>
                <w:szCs w:val="20"/>
                <w:shd w:val="clear" w:color="auto" w:fill="FFFFFF"/>
                <w:lang w:val="pt-BR"/>
              </w:rPr>
              <w:t xml:space="preserve"> nu este </w:t>
            </w:r>
            <w:proofErr w:type="spellStart"/>
            <w:r w:rsidRPr="00462B65">
              <w:rPr>
                <w:rFonts w:eastAsia="Arial Unicode MS"/>
                <w:color w:val="000000" w:themeColor="text1"/>
                <w:sz w:val="20"/>
                <w:szCs w:val="20"/>
                <w:shd w:val="clear" w:color="auto" w:fill="FFFFFF"/>
                <w:lang w:val="pt-BR"/>
              </w:rPr>
              <w:t>considerat</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un</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afișaj</w:t>
            </w:r>
            <w:proofErr w:type="spellEnd"/>
            <w:r w:rsidRPr="00462B65">
              <w:rPr>
                <w:rFonts w:eastAsia="Arial Unicode MS"/>
                <w:color w:val="000000" w:themeColor="text1"/>
                <w:sz w:val="20"/>
                <w:szCs w:val="20"/>
                <w:shd w:val="clear" w:color="auto" w:fill="FFFFFF"/>
                <w:lang w:val="pt-BR"/>
              </w:rPr>
              <w:t xml:space="preserve"> de </w:t>
            </w:r>
            <w:proofErr w:type="spellStart"/>
            <w:r w:rsidRPr="00462B65">
              <w:rPr>
                <w:rFonts w:eastAsia="Arial Unicode MS"/>
                <w:color w:val="000000" w:themeColor="text1"/>
                <w:sz w:val="20"/>
                <w:szCs w:val="20"/>
                <w:shd w:val="clear" w:color="auto" w:fill="FFFFFF"/>
                <w:lang w:val="pt-BR"/>
              </w:rPr>
              <w:t>stare</w:t>
            </w:r>
            <w:proofErr w:type="spellEnd"/>
            <w:r w:rsidRPr="00462B65">
              <w:rPr>
                <w:rFonts w:eastAsia="Arial Unicode MS"/>
                <w:color w:val="000000" w:themeColor="text1"/>
                <w:sz w:val="20"/>
                <w:szCs w:val="20"/>
                <w:shd w:val="clear" w:color="auto" w:fill="FFFFFF"/>
                <w:lang w:val="pt-BR"/>
              </w:rPr>
              <w:t>;</w:t>
            </w:r>
          </w:p>
          <w:p w14:paraId="52D73C71" w14:textId="77777777" w:rsidR="00170E50" w:rsidRPr="00462B65" w:rsidRDefault="00170E50" w:rsidP="004519BB">
            <w:pPr>
              <w:pStyle w:val="oj-ti-art"/>
              <w:numPr>
                <w:ilvl w:val="0"/>
                <w:numId w:val="561"/>
              </w:numPr>
              <w:shd w:val="clear" w:color="auto" w:fill="FFFFFF"/>
              <w:spacing w:before="0" w:beforeAutospacing="0" w:after="0" w:afterAutospacing="0"/>
              <w:ind w:left="414" w:hanging="357"/>
              <w:jc w:val="both"/>
              <w:rPr>
                <w:rFonts w:eastAsia="Arial Unicode MS"/>
                <w:color w:val="000000" w:themeColor="text1"/>
                <w:sz w:val="20"/>
                <w:szCs w:val="20"/>
                <w:shd w:val="clear" w:color="auto" w:fill="FFFFFF"/>
                <w:lang w:val="pt-BR"/>
              </w:rPr>
            </w:pPr>
            <w:r w:rsidRPr="00462B65">
              <w:rPr>
                <w:rFonts w:eastAsia="Arial Unicode MS"/>
                <w:color w:val="000000" w:themeColor="text1"/>
                <w:sz w:val="20"/>
                <w:szCs w:val="20"/>
                <w:shd w:val="clear" w:color="auto" w:fill="FFFFFF"/>
                <w:lang w:val="pt-BR"/>
              </w:rPr>
              <w:t>„</w:t>
            </w:r>
            <w:proofErr w:type="spellStart"/>
            <w:r w:rsidRPr="00462B65">
              <w:rPr>
                <w:rFonts w:eastAsia="Arial Unicode MS"/>
                <w:color w:val="000000" w:themeColor="text1"/>
                <w:sz w:val="20"/>
                <w:szCs w:val="20"/>
                <w:shd w:val="clear" w:color="auto" w:fill="FFFFFF"/>
                <w:lang w:val="pt-BR"/>
              </w:rPr>
              <w:t>modul</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activ</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înseamnă</w:t>
            </w:r>
            <w:proofErr w:type="spellEnd"/>
            <w:r w:rsidRPr="00462B65">
              <w:rPr>
                <w:rFonts w:eastAsia="Arial Unicode MS"/>
                <w:color w:val="000000" w:themeColor="text1"/>
                <w:sz w:val="20"/>
                <w:szCs w:val="20"/>
                <w:shd w:val="clear" w:color="auto" w:fill="FFFFFF"/>
                <w:lang w:val="pt-BR"/>
              </w:rPr>
              <w:t xml:space="preserve"> o </w:t>
            </w:r>
            <w:proofErr w:type="spellStart"/>
            <w:r w:rsidRPr="00462B65">
              <w:rPr>
                <w:rFonts w:eastAsia="Arial Unicode MS"/>
                <w:color w:val="000000" w:themeColor="text1"/>
                <w:sz w:val="20"/>
                <w:szCs w:val="20"/>
                <w:shd w:val="clear" w:color="auto" w:fill="FFFFFF"/>
                <w:lang w:val="pt-BR"/>
              </w:rPr>
              <w:t>stare</w:t>
            </w:r>
            <w:proofErr w:type="spellEnd"/>
            <w:r w:rsidRPr="00462B65">
              <w:rPr>
                <w:rFonts w:eastAsia="Arial Unicode MS"/>
                <w:color w:val="000000" w:themeColor="text1"/>
                <w:sz w:val="20"/>
                <w:szCs w:val="20"/>
                <w:shd w:val="clear" w:color="auto" w:fill="FFFFFF"/>
                <w:lang w:val="pt-BR"/>
              </w:rPr>
              <w:t xml:space="preserve"> în </w:t>
            </w:r>
            <w:proofErr w:type="spellStart"/>
            <w:r w:rsidRPr="00462B65">
              <w:rPr>
                <w:rFonts w:eastAsia="Arial Unicode MS"/>
                <w:color w:val="000000" w:themeColor="text1"/>
                <w:sz w:val="20"/>
                <w:szCs w:val="20"/>
                <w:shd w:val="clear" w:color="auto" w:fill="FFFFFF"/>
                <w:lang w:val="pt-BR"/>
              </w:rPr>
              <w:t>care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echipamentul</w:t>
            </w:r>
            <w:proofErr w:type="spellEnd"/>
            <w:r w:rsidRPr="00462B65">
              <w:rPr>
                <w:rFonts w:eastAsia="Arial Unicode MS"/>
                <w:color w:val="000000" w:themeColor="text1"/>
                <w:sz w:val="20"/>
                <w:szCs w:val="20"/>
                <w:shd w:val="clear" w:color="auto" w:fill="FFFFFF"/>
                <w:lang w:val="pt-BR"/>
              </w:rPr>
              <w:t xml:space="preserve"> este </w:t>
            </w:r>
            <w:proofErr w:type="spellStart"/>
            <w:r w:rsidRPr="00462B65">
              <w:rPr>
                <w:rFonts w:eastAsia="Arial Unicode MS"/>
                <w:color w:val="000000" w:themeColor="text1"/>
                <w:sz w:val="20"/>
                <w:szCs w:val="20"/>
                <w:shd w:val="clear" w:color="auto" w:fill="FFFFFF"/>
                <w:lang w:val="pt-BR"/>
              </w:rPr>
              <w:t>conectat</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la</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rețeaua</w:t>
            </w:r>
            <w:proofErr w:type="spellEnd"/>
            <w:r w:rsidRPr="00462B65">
              <w:rPr>
                <w:rFonts w:eastAsia="Arial Unicode MS"/>
                <w:color w:val="000000" w:themeColor="text1"/>
                <w:sz w:val="20"/>
                <w:szCs w:val="20"/>
                <w:shd w:val="clear" w:color="auto" w:fill="FFFFFF"/>
                <w:lang w:val="pt-BR"/>
              </w:rPr>
              <w:t xml:space="preserve"> de </w:t>
            </w:r>
            <w:proofErr w:type="spellStart"/>
            <w:r w:rsidRPr="00462B65">
              <w:rPr>
                <w:rFonts w:eastAsia="Arial Unicode MS"/>
                <w:color w:val="000000" w:themeColor="text1"/>
                <w:sz w:val="20"/>
                <w:szCs w:val="20"/>
                <w:shd w:val="clear" w:color="auto" w:fill="FFFFFF"/>
                <w:lang w:val="pt-BR"/>
              </w:rPr>
              <w:t>alimentare</w:t>
            </w:r>
            <w:proofErr w:type="spellEnd"/>
            <w:r w:rsidRPr="00462B65">
              <w:rPr>
                <w:rFonts w:eastAsia="Arial Unicode MS"/>
                <w:color w:val="000000" w:themeColor="text1"/>
                <w:sz w:val="20"/>
                <w:szCs w:val="20"/>
                <w:shd w:val="clear" w:color="auto" w:fill="FFFFFF"/>
                <w:lang w:val="pt-BR"/>
              </w:rPr>
              <w:t xml:space="preserve"> cu </w:t>
            </w:r>
            <w:proofErr w:type="spellStart"/>
            <w:r w:rsidRPr="00462B65">
              <w:rPr>
                <w:rFonts w:eastAsia="Arial Unicode MS"/>
                <w:color w:val="000000" w:themeColor="text1"/>
                <w:sz w:val="20"/>
                <w:szCs w:val="20"/>
                <w:shd w:val="clear" w:color="auto" w:fill="FFFFFF"/>
                <w:lang w:val="pt-BR"/>
              </w:rPr>
              <w:t>energie</w:t>
            </w:r>
            <w:proofErr w:type="spellEnd"/>
            <w:r w:rsidRPr="00462B65">
              <w:rPr>
                <w:rFonts w:eastAsia="Arial Unicode MS"/>
                <w:color w:val="000000" w:themeColor="text1"/>
                <w:sz w:val="20"/>
                <w:szCs w:val="20"/>
                <w:shd w:val="clear" w:color="auto" w:fill="FFFFFF"/>
                <w:lang w:val="pt-BR"/>
              </w:rPr>
              <w:t xml:space="preserve"> electrică și în </w:t>
            </w:r>
            <w:proofErr w:type="spellStart"/>
            <w:r w:rsidRPr="00462B65">
              <w:rPr>
                <w:rFonts w:eastAsia="Arial Unicode MS"/>
                <w:color w:val="000000" w:themeColor="text1"/>
                <w:sz w:val="20"/>
                <w:szCs w:val="20"/>
                <w:shd w:val="clear" w:color="auto" w:fill="FFFFFF"/>
                <w:lang w:val="pt-BR"/>
              </w:rPr>
              <w:t>care</w:t>
            </w:r>
            <w:proofErr w:type="spellEnd"/>
            <w:r w:rsidRPr="00462B65">
              <w:rPr>
                <w:rFonts w:eastAsia="Arial Unicode MS"/>
                <w:color w:val="000000" w:themeColor="text1"/>
                <w:sz w:val="20"/>
                <w:szCs w:val="20"/>
                <w:shd w:val="clear" w:color="auto" w:fill="FFFFFF"/>
                <w:lang w:val="pt-BR"/>
              </w:rPr>
              <w:t xml:space="preserve"> a </w:t>
            </w:r>
            <w:proofErr w:type="spellStart"/>
            <w:r w:rsidRPr="00462B65">
              <w:rPr>
                <w:rFonts w:eastAsia="Arial Unicode MS"/>
                <w:color w:val="000000" w:themeColor="text1"/>
                <w:sz w:val="20"/>
                <w:szCs w:val="20"/>
                <w:shd w:val="clear" w:color="auto" w:fill="FFFFFF"/>
                <w:lang w:val="pt-BR"/>
              </w:rPr>
              <w:t>fost</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activată</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cel</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puțin</w:t>
            </w:r>
            <w:proofErr w:type="spellEnd"/>
            <w:r w:rsidRPr="00462B65">
              <w:rPr>
                <w:rFonts w:eastAsia="Arial Unicode MS"/>
                <w:color w:val="000000" w:themeColor="text1"/>
                <w:sz w:val="20"/>
                <w:szCs w:val="20"/>
                <w:shd w:val="clear" w:color="auto" w:fill="FFFFFF"/>
                <w:lang w:val="pt-BR"/>
              </w:rPr>
              <w:t xml:space="preserve"> una </w:t>
            </w:r>
            <w:proofErr w:type="spellStart"/>
            <w:r w:rsidRPr="00462B65">
              <w:rPr>
                <w:rFonts w:eastAsia="Arial Unicode MS"/>
                <w:color w:val="000000" w:themeColor="text1"/>
                <w:sz w:val="20"/>
                <w:szCs w:val="20"/>
                <w:shd w:val="clear" w:color="auto" w:fill="FFFFFF"/>
                <w:lang w:val="pt-BR"/>
              </w:rPr>
              <w:t>dintre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funcțiile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principale</w:t>
            </w:r>
            <w:proofErr w:type="spellEnd"/>
            <w:r w:rsidRPr="00462B65">
              <w:rPr>
                <w:rFonts w:eastAsia="Arial Unicode MS"/>
                <w:color w:val="000000" w:themeColor="text1"/>
                <w:sz w:val="20"/>
                <w:szCs w:val="20"/>
                <w:shd w:val="clear" w:color="auto" w:fill="FFFFFF"/>
                <w:lang w:val="pt-BR"/>
              </w:rPr>
              <w:t>;</w:t>
            </w:r>
          </w:p>
          <w:p w14:paraId="2636AF44" w14:textId="77777777" w:rsidR="00170E50" w:rsidRPr="00462B65" w:rsidRDefault="00170E50" w:rsidP="004519BB">
            <w:pPr>
              <w:pStyle w:val="oj-ti-art"/>
              <w:numPr>
                <w:ilvl w:val="0"/>
                <w:numId w:val="561"/>
              </w:numPr>
              <w:shd w:val="clear" w:color="auto" w:fill="FFFFFF"/>
              <w:spacing w:before="0" w:beforeAutospacing="0" w:after="0" w:afterAutospacing="0"/>
              <w:ind w:left="414" w:hanging="357"/>
              <w:jc w:val="both"/>
              <w:rPr>
                <w:rFonts w:eastAsia="Arial Unicode MS"/>
                <w:color w:val="000000" w:themeColor="text1"/>
                <w:sz w:val="20"/>
                <w:szCs w:val="20"/>
                <w:shd w:val="clear" w:color="auto" w:fill="FFFFFF"/>
                <w:lang w:val="pt-BR"/>
              </w:rPr>
            </w:pPr>
            <w:r w:rsidRPr="00462B65">
              <w:rPr>
                <w:rFonts w:eastAsia="Arial Unicode MS"/>
                <w:color w:val="000000" w:themeColor="text1"/>
                <w:sz w:val="20"/>
                <w:szCs w:val="20"/>
                <w:shd w:val="clear" w:color="auto" w:fill="FFFFFF"/>
                <w:lang w:val="pt-BR"/>
              </w:rPr>
              <w:lastRenderedPageBreak/>
              <w:t>„</w:t>
            </w:r>
            <w:proofErr w:type="spellStart"/>
            <w:r w:rsidRPr="00462B65">
              <w:rPr>
                <w:rFonts w:eastAsia="Arial Unicode MS"/>
                <w:color w:val="000000" w:themeColor="text1"/>
                <w:sz w:val="20"/>
                <w:szCs w:val="20"/>
                <w:shd w:val="clear" w:color="auto" w:fill="FFFFFF"/>
                <w:lang w:val="pt-BR"/>
              </w:rPr>
              <w:t>modul</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oprit</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înseamnă</w:t>
            </w:r>
            <w:proofErr w:type="spellEnd"/>
            <w:r w:rsidRPr="00462B65">
              <w:rPr>
                <w:rFonts w:eastAsia="Arial Unicode MS"/>
                <w:color w:val="000000" w:themeColor="text1"/>
                <w:sz w:val="20"/>
                <w:szCs w:val="20"/>
                <w:shd w:val="clear" w:color="auto" w:fill="FFFFFF"/>
                <w:lang w:val="pt-BR"/>
              </w:rPr>
              <w:t xml:space="preserve"> o </w:t>
            </w:r>
            <w:proofErr w:type="spellStart"/>
            <w:r w:rsidRPr="00462B65">
              <w:rPr>
                <w:rFonts w:eastAsia="Arial Unicode MS"/>
                <w:color w:val="000000" w:themeColor="text1"/>
                <w:sz w:val="20"/>
                <w:szCs w:val="20"/>
                <w:shd w:val="clear" w:color="auto" w:fill="FFFFFF"/>
                <w:lang w:val="pt-BR"/>
              </w:rPr>
              <w:t>stare</w:t>
            </w:r>
            <w:proofErr w:type="spellEnd"/>
            <w:r w:rsidRPr="00462B65">
              <w:rPr>
                <w:rFonts w:eastAsia="Arial Unicode MS"/>
                <w:color w:val="000000" w:themeColor="text1"/>
                <w:sz w:val="20"/>
                <w:szCs w:val="20"/>
                <w:shd w:val="clear" w:color="auto" w:fill="FFFFFF"/>
                <w:lang w:val="pt-BR"/>
              </w:rPr>
              <w:t xml:space="preserve"> în </w:t>
            </w:r>
            <w:proofErr w:type="spellStart"/>
            <w:r w:rsidRPr="00462B65">
              <w:rPr>
                <w:rFonts w:eastAsia="Arial Unicode MS"/>
                <w:color w:val="000000" w:themeColor="text1"/>
                <w:sz w:val="20"/>
                <w:szCs w:val="20"/>
                <w:shd w:val="clear" w:color="auto" w:fill="FFFFFF"/>
                <w:lang w:val="pt-BR"/>
              </w:rPr>
              <w:t>care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echipamentul</w:t>
            </w:r>
            <w:proofErr w:type="spellEnd"/>
            <w:r w:rsidRPr="00462B65">
              <w:rPr>
                <w:rFonts w:eastAsia="Arial Unicode MS"/>
                <w:color w:val="000000" w:themeColor="text1"/>
                <w:sz w:val="20"/>
                <w:szCs w:val="20"/>
                <w:shd w:val="clear" w:color="auto" w:fill="FFFFFF"/>
                <w:lang w:val="pt-BR"/>
              </w:rPr>
              <w:t xml:space="preserve"> este </w:t>
            </w:r>
            <w:proofErr w:type="spellStart"/>
            <w:r w:rsidRPr="00462B65">
              <w:rPr>
                <w:rFonts w:eastAsia="Arial Unicode MS"/>
                <w:color w:val="000000" w:themeColor="text1"/>
                <w:sz w:val="20"/>
                <w:szCs w:val="20"/>
                <w:shd w:val="clear" w:color="auto" w:fill="FFFFFF"/>
                <w:lang w:val="pt-BR"/>
              </w:rPr>
              <w:t>conectat</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la</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rețeaua</w:t>
            </w:r>
            <w:proofErr w:type="spellEnd"/>
            <w:r w:rsidRPr="00462B65">
              <w:rPr>
                <w:rFonts w:eastAsia="Arial Unicode MS"/>
                <w:color w:val="000000" w:themeColor="text1"/>
                <w:sz w:val="20"/>
                <w:szCs w:val="20"/>
                <w:shd w:val="clear" w:color="auto" w:fill="FFFFFF"/>
                <w:lang w:val="pt-BR"/>
              </w:rPr>
              <w:t xml:space="preserve"> de </w:t>
            </w:r>
            <w:proofErr w:type="spellStart"/>
            <w:r w:rsidRPr="00462B65">
              <w:rPr>
                <w:rFonts w:eastAsia="Arial Unicode MS"/>
                <w:color w:val="000000" w:themeColor="text1"/>
                <w:sz w:val="20"/>
                <w:szCs w:val="20"/>
                <w:shd w:val="clear" w:color="auto" w:fill="FFFFFF"/>
                <w:lang w:val="pt-BR"/>
              </w:rPr>
              <w:t>alimentare</w:t>
            </w:r>
            <w:proofErr w:type="spellEnd"/>
            <w:r w:rsidRPr="00462B65">
              <w:rPr>
                <w:rFonts w:eastAsia="Arial Unicode MS"/>
                <w:color w:val="000000" w:themeColor="text1"/>
                <w:sz w:val="20"/>
                <w:szCs w:val="20"/>
                <w:shd w:val="clear" w:color="auto" w:fill="FFFFFF"/>
                <w:lang w:val="pt-BR"/>
              </w:rPr>
              <w:t xml:space="preserve"> cu </w:t>
            </w:r>
            <w:proofErr w:type="spellStart"/>
            <w:r w:rsidRPr="00462B65">
              <w:rPr>
                <w:rFonts w:eastAsia="Arial Unicode MS"/>
                <w:color w:val="000000" w:themeColor="text1"/>
                <w:sz w:val="20"/>
                <w:szCs w:val="20"/>
                <w:shd w:val="clear" w:color="auto" w:fill="FFFFFF"/>
                <w:lang w:val="pt-BR"/>
              </w:rPr>
              <w:t>energie</w:t>
            </w:r>
            <w:proofErr w:type="spellEnd"/>
            <w:r w:rsidRPr="00462B65">
              <w:rPr>
                <w:rFonts w:eastAsia="Arial Unicode MS"/>
                <w:color w:val="000000" w:themeColor="text1"/>
                <w:sz w:val="20"/>
                <w:szCs w:val="20"/>
                <w:shd w:val="clear" w:color="auto" w:fill="FFFFFF"/>
                <w:lang w:val="pt-BR"/>
              </w:rPr>
              <w:t xml:space="preserve"> electrică și nu </w:t>
            </w:r>
            <w:proofErr w:type="spellStart"/>
            <w:r w:rsidRPr="00462B65">
              <w:rPr>
                <w:rFonts w:eastAsia="Arial Unicode MS"/>
                <w:color w:val="000000" w:themeColor="text1"/>
                <w:sz w:val="20"/>
                <w:szCs w:val="20"/>
                <w:shd w:val="clear" w:color="auto" w:fill="FFFFFF"/>
                <w:lang w:val="pt-BR"/>
              </w:rPr>
              <w:t>îndeplinește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nicio</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funcție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sau</w:t>
            </w:r>
            <w:proofErr w:type="spellEnd"/>
            <w:r w:rsidRPr="00462B65">
              <w:rPr>
                <w:rFonts w:eastAsia="Arial Unicode MS"/>
                <w:color w:val="000000" w:themeColor="text1"/>
                <w:sz w:val="20"/>
                <w:szCs w:val="20"/>
                <w:shd w:val="clear" w:color="auto" w:fill="FFFFFF"/>
                <w:lang w:val="pt-BR"/>
              </w:rPr>
              <w:t xml:space="preserve"> se </w:t>
            </w:r>
            <w:proofErr w:type="spellStart"/>
            <w:r w:rsidRPr="00462B65">
              <w:rPr>
                <w:rFonts w:eastAsia="Arial Unicode MS"/>
                <w:color w:val="000000" w:themeColor="text1"/>
                <w:sz w:val="20"/>
                <w:szCs w:val="20"/>
                <w:shd w:val="clear" w:color="auto" w:fill="FFFFFF"/>
                <w:lang w:val="pt-BR"/>
              </w:rPr>
              <w:t>află</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într-o</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stare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care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asigură</w:t>
            </w:r>
            <w:proofErr w:type="spellEnd"/>
            <w:r w:rsidRPr="00462B65">
              <w:rPr>
                <w:rFonts w:eastAsia="Arial Unicode MS"/>
                <w:color w:val="000000" w:themeColor="text1"/>
                <w:sz w:val="20"/>
                <w:szCs w:val="20"/>
                <w:shd w:val="clear" w:color="auto" w:fill="FFFFFF"/>
                <w:lang w:val="pt-BR"/>
              </w:rPr>
              <w:t xml:space="preserve"> doar:</w:t>
            </w:r>
          </w:p>
          <w:p w14:paraId="1471E01F" w14:textId="77777777" w:rsidR="00170E50" w:rsidRPr="00462B65" w:rsidRDefault="00170E50" w:rsidP="004519BB">
            <w:pPr>
              <w:pStyle w:val="oj-ti-art"/>
              <w:numPr>
                <w:ilvl w:val="0"/>
                <w:numId w:val="564"/>
              </w:numPr>
              <w:shd w:val="clear" w:color="auto" w:fill="FFFFFF"/>
              <w:spacing w:before="0" w:beforeAutospacing="0" w:after="0" w:afterAutospacing="0"/>
              <w:ind w:left="1037" w:hanging="357"/>
              <w:jc w:val="both"/>
              <w:rPr>
                <w:rFonts w:eastAsia="Arial Unicode MS"/>
                <w:color w:val="000000" w:themeColor="text1"/>
                <w:sz w:val="20"/>
                <w:szCs w:val="20"/>
                <w:shd w:val="clear" w:color="auto" w:fill="FFFFFF"/>
                <w:lang w:val="pt-BR"/>
              </w:rPr>
            </w:pPr>
            <w:proofErr w:type="spellStart"/>
            <w:r w:rsidRPr="00462B65">
              <w:rPr>
                <w:rFonts w:eastAsia="Arial Unicode MS"/>
                <w:color w:val="000000" w:themeColor="text1"/>
                <w:sz w:val="20"/>
                <w:szCs w:val="20"/>
                <w:shd w:val="clear" w:color="auto" w:fill="FFFFFF"/>
                <w:lang w:val="pt-BR"/>
              </w:rPr>
              <w:t>indicația</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că</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echipamentul</w:t>
            </w:r>
            <w:proofErr w:type="spellEnd"/>
            <w:r w:rsidRPr="00462B65">
              <w:rPr>
                <w:rFonts w:eastAsia="Arial Unicode MS"/>
                <w:color w:val="000000" w:themeColor="text1"/>
                <w:sz w:val="20"/>
                <w:szCs w:val="20"/>
                <w:shd w:val="clear" w:color="auto" w:fill="FFFFFF"/>
                <w:lang w:val="pt-BR"/>
              </w:rPr>
              <w:t xml:space="preserve"> este în </w:t>
            </w:r>
            <w:proofErr w:type="spellStart"/>
            <w:r w:rsidRPr="00462B65">
              <w:rPr>
                <w:rFonts w:eastAsia="Arial Unicode MS"/>
                <w:color w:val="000000" w:themeColor="text1"/>
                <w:sz w:val="20"/>
                <w:szCs w:val="20"/>
                <w:shd w:val="clear" w:color="auto" w:fill="FFFFFF"/>
                <w:lang w:val="pt-BR"/>
              </w:rPr>
              <w:t>modul</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oprit</w:t>
            </w:r>
            <w:proofErr w:type="spellEnd"/>
            <w:r w:rsidRPr="00462B65">
              <w:rPr>
                <w:rFonts w:eastAsia="Arial Unicode MS"/>
                <w:color w:val="000000" w:themeColor="text1"/>
                <w:sz w:val="20"/>
                <w:szCs w:val="20"/>
                <w:shd w:val="clear" w:color="auto" w:fill="FFFFFF"/>
                <w:lang w:val="pt-BR"/>
              </w:rPr>
              <w:t>;</w:t>
            </w:r>
          </w:p>
          <w:p w14:paraId="6FAFC566" w14:textId="77777777" w:rsidR="00170E50" w:rsidRPr="00462B65" w:rsidRDefault="00170E50" w:rsidP="004519BB">
            <w:pPr>
              <w:pStyle w:val="oj-ti-art"/>
              <w:numPr>
                <w:ilvl w:val="0"/>
                <w:numId w:val="564"/>
              </w:numPr>
              <w:shd w:val="clear" w:color="auto" w:fill="FFFFFF"/>
              <w:spacing w:before="0" w:beforeAutospacing="0" w:after="0" w:afterAutospacing="0"/>
              <w:ind w:left="1037" w:hanging="357"/>
              <w:jc w:val="both"/>
              <w:rPr>
                <w:rFonts w:eastAsia="Arial Unicode MS"/>
                <w:color w:val="000000" w:themeColor="text1"/>
                <w:sz w:val="20"/>
                <w:szCs w:val="20"/>
                <w:shd w:val="clear" w:color="auto" w:fill="FFFFFF"/>
                <w:lang w:val="pt-BR"/>
              </w:rPr>
            </w:pPr>
            <w:proofErr w:type="spellStart"/>
            <w:r w:rsidRPr="00462B65">
              <w:rPr>
                <w:rFonts w:eastAsia="Arial Unicode MS"/>
                <w:color w:val="000000" w:themeColor="text1"/>
                <w:sz w:val="20"/>
                <w:szCs w:val="20"/>
                <w:shd w:val="clear" w:color="auto" w:fill="FFFFFF"/>
                <w:lang w:val="pt-BR"/>
              </w:rPr>
              <w:t>funcțiile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menite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să</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asigure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compatibilitatea</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electromagnetică</w:t>
            </w:r>
            <w:proofErr w:type="spellEnd"/>
            <w:r w:rsidRPr="00462B65">
              <w:rPr>
                <w:rFonts w:eastAsia="Arial Unicode MS"/>
                <w:color w:val="000000" w:themeColor="text1"/>
                <w:sz w:val="20"/>
                <w:szCs w:val="20"/>
                <w:shd w:val="clear" w:color="auto" w:fill="FFFFFF"/>
                <w:lang w:val="pt-BR"/>
              </w:rPr>
              <w:t xml:space="preserve"> în </w:t>
            </w:r>
            <w:proofErr w:type="spellStart"/>
            <w:r w:rsidRPr="00462B65">
              <w:rPr>
                <w:rFonts w:eastAsia="Arial Unicode MS"/>
                <w:color w:val="000000" w:themeColor="text1"/>
                <w:sz w:val="20"/>
                <w:szCs w:val="20"/>
                <w:shd w:val="clear" w:color="auto" w:fill="FFFFFF"/>
                <w:lang w:val="pt-BR"/>
              </w:rPr>
              <w:t>temeiul</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Directivei</w:t>
            </w:r>
            <w:proofErr w:type="spellEnd"/>
            <w:r w:rsidRPr="00462B65">
              <w:rPr>
                <w:rFonts w:eastAsia="Arial Unicode MS"/>
                <w:color w:val="000000" w:themeColor="text1"/>
                <w:sz w:val="20"/>
                <w:szCs w:val="20"/>
                <w:shd w:val="clear" w:color="auto" w:fill="FFFFFF"/>
                <w:lang w:val="pt-BR"/>
              </w:rPr>
              <w:t xml:space="preserve"> 2014/30/UE a </w:t>
            </w:r>
            <w:proofErr w:type="spellStart"/>
            <w:r w:rsidRPr="00462B65">
              <w:rPr>
                <w:rFonts w:eastAsia="Arial Unicode MS"/>
                <w:color w:val="000000" w:themeColor="text1"/>
                <w:sz w:val="20"/>
                <w:szCs w:val="20"/>
                <w:shd w:val="clear" w:color="auto" w:fill="FFFFFF"/>
                <w:lang w:val="pt-BR"/>
              </w:rPr>
              <w:t>Parlamentului</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European</w:t>
            </w:r>
            <w:proofErr w:type="spellEnd"/>
            <w:r w:rsidRPr="00462B65">
              <w:rPr>
                <w:rFonts w:eastAsia="Arial Unicode MS"/>
                <w:color w:val="000000" w:themeColor="text1"/>
                <w:sz w:val="20"/>
                <w:szCs w:val="20"/>
                <w:shd w:val="clear" w:color="auto" w:fill="FFFFFF"/>
                <w:lang w:val="pt-BR"/>
              </w:rPr>
              <w:t xml:space="preserve"> și a </w:t>
            </w:r>
            <w:proofErr w:type="spellStart"/>
            <w:proofErr w:type="gramStart"/>
            <w:r w:rsidRPr="00462B65">
              <w:rPr>
                <w:rFonts w:eastAsia="Arial Unicode MS"/>
                <w:color w:val="000000" w:themeColor="text1"/>
                <w:sz w:val="20"/>
                <w:szCs w:val="20"/>
                <w:shd w:val="clear" w:color="auto" w:fill="FFFFFF"/>
                <w:lang w:val="pt-BR"/>
              </w:rPr>
              <w:t>Consiliului</w:t>
            </w:r>
            <w:proofErr w:type="spellEnd"/>
            <w:r w:rsidRPr="00462B65">
              <w:rPr>
                <w:rFonts w:eastAsia="Arial Unicode MS"/>
                <w:color w:val="000000" w:themeColor="text1"/>
                <w:sz w:val="20"/>
                <w:szCs w:val="20"/>
                <w:shd w:val="clear" w:color="auto" w:fill="FFFFFF"/>
                <w:lang w:val="pt-BR"/>
              </w:rPr>
              <w:t>(</w:t>
            </w:r>
            <w:proofErr w:type="gramEnd"/>
            <w:r>
              <w:fldChar w:fldCharType="begin"/>
            </w:r>
            <w:r>
              <w:instrText>HYPERLINK "https://eur-lex.europa.eu/legal-content/RO/TXT/?uri=CELEX%3A02023R0826-20250701" \l "E0001"</w:instrText>
            </w:r>
            <w:r>
              <w:fldChar w:fldCharType="separate"/>
            </w:r>
            <w:r w:rsidRPr="00462B65">
              <w:rPr>
                <w:rStyle w:val="superscript"/>
                <w:rFonts w:eastAsia="Arial Unicode MS"/>
                <w:color w:val="000000" w:themeColor="text1"/>
                <w:sz w:val="20"/>
                <w:szCs w:val="20"/>
                <w:shd w:val="clear" w:color="auto" w:fill="FFFFFF"/>
                <w:vertAlign w:val="superscript"/>
                <w:lang w:val="pt-BR"/>
              </w:rPr>
              <w:t>1</w:t>
            </w:r>
            <w:r>
              <w:rPr>
                <w:rStyle w:val="superscript"/>
                <w:rFonts w:eastAsia="Arial Unicode MS"/>
                <w:color w:val="000000" w:themeColor="text1"/>
                <w:sz w:val="20"/>
                <w:szCs w:val="20"/>
                <w:shd w:val="clear" w:color="auto" w:fill="FFFFFF"/>
                <w:vertAlign w:val="superscript"/>
                <w:lang w:val="pt-BR"/>
              </w:rPr>
              <w:fldChar w:fldCharType="end"/>
            </w:r>
            <w:r w:rsidRPr="00462B65">
              <w:rPr>
                <w:rFonts w:eastAsia="Arial Unicode MS"/>
                <w:color w:val="000000" w:themeColor="text1"/>
                <w:sz w:val="20"/>
                <w:szCs w:val="20"/>
                <w:shd w:val="clear" w:color="auto" w:fill="FFFFFF"/>
                <w:lang w:val="pt-BR"/>
              </w:rPr>
              <w:t>);</w:t>
            </w:r>
          </w:p>
          <w:p w14:paraId="4534C67A" w14:textId="77777777" w:rsidR="00170E50" w:rsidRPr="00462B65" w:rsidRDefault="00170E50" w:rsidP="004519BB">
            <w:pPr>
              <w:pStyle w:val="oj-ti-art"/>
              <w:numPr>
                <w:ilvl w:val="0"/>
                <w:numId w:val="561"/>
              </w:numPr>
              <w:shd w:val="clear" w:color="auto" w:fill="FFFFFF"/>
              <w:spacing w:before="0" w:beforeAutospacing="0" w:after="0" w:afterAutospacing="0"/>
              <w:ind w:left="414" w:hanging="357"/>
              <w:jc w:val="both"/>
              <w:rPr>
                <w:rFonts w:eastAsia="Arial Unicode MS"/>
                <w:color w:val="000000" w:themeColor="text1"/>
                <w:sz w:val="20"/>
                <w:szCs w:val="20"/>
                <w:shd w:val="clear" w:color="auto" w:fill="FFFFFF"/>
                <w:lang w:val="pt-BR"/>
              </w:rPr>
            </w:pPr>
            <w:r w:rsidRPr="00462B65">
              <w:rPr>
                <w:rFonts w:eastAsia="Arial Unicode MS"/>
                <w:color w:val="000000" w:themeColor="text1"/>
                <w:sz w:val="20"/>
                <w:szCs w:val="20"/>
                <w:shd w:val="clear" w:color="auto" w:fill="FFFFFF"/>
                <w:lang w:val="pt-BR"/>
              </w:rPr>
              <w:t>„</w:t>
            </w:r>
            <w:proofErr w:type="spellStart"/>
            <w:r w:rsidRPr="00462B65">
              <w:rPr>
                <w:rFonts w:eastAsia="Arial Unicode MS"/>
                <w:color w:val="000000" w:themeColor="text1"/>
                <w:sz w:val="20"/>
                <w:szCs w:val="20"/>
                <w:shd w:val="clear" w:color="auto" w:fill="FFFFFF"/>
                <w:lang w:val="pt-BR"/>
              </w:rPr>
              <w:t>rețea</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înseamnă</w:t>
            </w:r>
            <w:proofErr w:type="spellEnd"/>
            <w:r w:rsidRPr="00462B65">
              <w:rPr>
                <w:rFonts w:eastAsia="Arial Unicode MS"/>
                <w:color w:val="000000" w:themeColor="text1"/>
                <w:sz w:val="20"/>
                <w:szCs w:val="20"/>
                <w:shd w:val="clear" w:color="auto" w:fill="FFFFFF"/>
                <w:lang w:val="pt-BR"/>
              </w:rPr>
              <w:t xml:space="preserve"> o </w:t>
            </w:r>
            <w:proofErr w:type="spellStart"/>
            <w:r w:rsidRPr="00462B65">
              <w:rPr>
                <w:rFonts w:eastAsia="Arial Unicode MS"/>
                <w:color w:val="000000" w:themeColor="text1"/>
                <w:sz w:val="20"/>
                <w:szCs w:val="20"/>
                <w:shd w:val="clear" w:color="auto" w:fill="FFFFFF"/>
                <w:lang w:val="pt-BR"/>
              </w:rPr>
              <w:t>infrastructură</w:t>
            </w:r>
            <w:proofErr w:type="spellEnd"/>
            <w:r w:rsidRPr="00462B65">
              <w:rPr>
                <w:rFonts w:eastAsia="Arial Unicode MS"/>
                <w:color w:val="000000" w:themeColor="text1"/>
                <w:sz w:val="20"/>
                <w:szCs w:val="20"/>
                <w:shd w:val="clear" w:color="auto" w:fill="FFFFFF"/>
                <w:lang w:val="pt-BR"/>
              </w:rPr>
              <w:t xml:space="preserve"> de </w:t>
            </w:r>
            <w:proofErr w:type="spellStart"/>
            <w:r w:rsidRPr="00462B65">
              <w:rPr>
                <w:rFonts w:eastAsia="Arial Unicode MS"/>
                <w:color w:val="000000" w:themeColor="text1"/>
                <w:sz w:val="20"/>
                <w:szCs w:val="20"/>
                <w:shd w:val="clear" w:color="auto" w:fill="FFFFFF"/>
                <w:lang w:val="pt-BR"/>
              </w:rPr>
              <w:t>comunicații</w:t>
            </w:r>
            <w:proofErr w:type="spellEnd"/>
            <w:r w:rsidRPr="00462B65">
              <w:rPr>
                <w:rFonts w:eastAsia="Arial Unicode MS"/>
                <w:color w:val="000000" w:themeColor="text1"/>
                <w:sz w:val="20"/>
                <w:szCs w:val="20"/>
                <w:shd w:val="clear" w:color="auto" w:fill="FFFFFF"/>
                <w:lang w:val="pt-BR"/>
              </w:rPr>
              <w:t xml:space="preserve"> cu o </w:t>
            </w:r>
            <w:proofErr w:type="spellStart"/>
            <w:r w:rsidRPr="00462B65">
              <w:rPr>
                <w:rFonts w:eastAsia="Arial Unicode MS"/>
                <w:color w:val="000000" w:themeColor="text1"/>
                <w:sz w:val="20"/>
                <w:szCs w:val="20"/>
                <w:shd w:val="clear" w:color="auto" w:fill="FFFFFF"/>
                <w:lang w:val="pt-BR"/>
              </w:rPr>
              <w:t>topologie</w:t>
            </w:r>
            <w:proofErr w:type="spellEnd"/>
            <w:r w:rsidRPr="00462B65">
              <w:rPr>
                <w:rFonts w:eastAsia="Arial Unicode MS"/>
                <w:color w:val="000000" w:themeColor="text1"/>
                <w:sz w:val="20"/>
                <w:szCs w:val="20"/>
                <w:shd w:val="clear" w:color="auto" w:fill="FFFFFF"/>
                <w:lang w:val="pt-BR"/>
              </w:rPr>
              <w:t xml:space="preserve"> a </w:t>
            </w:r>
            <w:proofErr w:type="spellStart"/>
            <w:r w:rsidRPr="00462B65">
              <w:rPr>
                <w:rFonts w:eastAsia="Arial Unicode MS"/>
                <w:color w:val="000000" w:themeColor="text1"/>
                <w:sz w:val="20"/>
                <w:szCs w:val="20"/>
                <w:shd w:val="clear" w:color="auto" w:fill="FFFFFF"/>
                <w:lang w:val="pt-BR"/>
              </w:rPr>
              <w:t>legăturilor</w:t>
            </w:r>
            <w:proofErr w:type="spellEnd"/>
            <w:r w:rsidRPr="00462B65">
              <w:rPr>
                <w:rFonts w:eastAsia="Arial Unicode MS"/>
                <w:color w:val="000000" w:themeColor="text1"/>
                <w:sz w:val="20"/>
                <w:szCs w:val="20"/>
                <w:shd w:val="clear" w:color="auto" w:fill="FFFFFF"/>
                <w:lang w:val="pt-BR"/>
              </w:rPr>
              <w:t xml:space="preserve">, o </w:t>
            </w:r>
            <w:proofErr w:type="spellStart"/>
            <w:r w:rsidRPr="00462B65">
              <w:rPr>
                <w:rFonts w:eastAsia="Arial Unicode MS"/>
                <w:color w:val="000000" w:themeColor="text1"/>
                <w:sz w:val="20"/>
                <w:szCs w:val="20"/>
                <w:shd w:val="clear" w:color="auto" w:fill="FFFFFF"/>
                <w:lang w:val="pt-BR"/>
              </w:rPr>
              <w:t>arhitectură</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care</w:t>
            </w:r>
            <w:proofErr w:type="spellEnd"/>
            <w:r w:rsidRPr="00462B65">
              <w:rPr>
                <w:rFonts w:eastAsia="Arial Unicode MS"/>
                <w:color w:val="000000" w:themeColor="text1"/>
                <w:sz w:val="20"/>
                <w:szCs w:val="20"/>
                <w:shd w:val="clear" w:color="auto" w:fill="FFFFFF"/>
                <w:lang w:val="pt-BR"/>
              </w:rPr>
              <w:t xml:space="preserve"> include componente </w:t>
            </w:r>
            <w:proofErr w:type="spellStart"/>
            <w:r w:rsidRPr="00462B65">
              <w:rPr>
                <w:rFonts w:eastAsia="Arial Unicode MS"/>
                <w:color w:val="000000" w:themeColor="text1"/>
                <w:sz w:val="20"/>
                <w:szCs w:val="20"/>
                <w:shd w:val="clear" w:color="auto" w:fill="FFFFFF"/>
                <w:lang w:val="pt-BR"/>
              </w:rPr>
              <w:t>fizice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principii</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organizaționale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proceduri</w:t>
            </w:r>
            <w:proofErr w:type="spellEnd"/>
            <w:r w:rsidRPr="00462B65">
              <w:rPr>
                <w:rFonts w:eastAsia="Arial Unicode MS"/>
                <w:color w:val="000000" w:themeColor="text1"/>
                <w:sz w:val="20"/>
                <w:szCs w:val="20"/>
                <w:shd w:val="clear" w:color="auto" w:fill="FFFFFF"/>
                <w:lang w:val="pt-BR"/>
              </w:rPr>
              <w:t xml:space="preserve"> și formate (</w:t>
            </w:r>
            <w:proofErr w:type="spellStart"/>
            <w:r w:rsidRPr="00462B65">
              <w:rPr>
                <w:rFonts w:eastAsia="Arial Unicode MS"/>
                <w:color w:val="000000" w:themeColor="text1"/>
                <w:sz w:val="20"/>
                <w:szCs w:val="20"/>
                <w:shd w:val="clear" w:color="auto" w:fill="FFFFFF"/>
                <w:lang w:val="pt-BR"/>
              </w:rPr>
              <w:t>protocoale</w:t>
            </w:r>
            <w:proofErr w:type="spellEnd"/>
            <w:r w:rsidRPr="00462B65">
              <w:rPr>
                <w:rFonts w:eastAsia="Arial Unicode MS"/>
                <w:color w:val="000000" w:themeColor="text1"/>
                <w:sz w:val="20"/>
                <w:szCs w:val="20"/>
                <w:shd w:val="clear" w:color="auto" w:fill="FFFFFF"/>
                <w:lang w:val="pt-BR"/>
              </w:rPr>
              <w:t xml:space="preserve">) de </w:t>
            </w:r>
            <w:proofErr w:type="spellStart"/>
            <w:r w:rsidRPr="00462B65">
              <w:rPr>
                <w:rFonts w:eastAsia="Arial Unicode MS"/>
                <w:color w:val="000000" w:themeColor="text1"/>
                <w:sz w:val="20"/>
                <w:szCs w:val="20"/>
                <w:shd w:val="clear" w:color="auto" w:fill="FFFFFF"/>
                <w:lang w:val="pt-BR"/>
              </w:rPr>
              <w:t>comunicare</w:t>
            </w:r>
            <w:proofErr w:type="spellEnd"/>
            <w:r w:rsidRPr="00462B65">
              <w:rPr>
                <w:rFonts w:eastAsia="Arial Unicode MS"/>
                <w:color w:val="000000" w:themeColor="text1"/>
                <w:sz w:val="20"/>
                <w:szCs w:val="20"/>
                <w:shd w:val="clear" w:color="auto" w:fill="FFFFFF"/>
                <w:lang w:val="pt-BR"/>
              </w:rPr>
              <w:t>;</w:t>
            </w:r>
          </w:p>
          <w:p w14:paraId="14AF09DE" w14:textId="77777777" w:rsidR="00170E50" w:rsidRPr="00462B65" w:rsidRDefault="00170E50" w:rsidP="004519BB">
            <w:pPr>
              <w:pStyle w:val="oj-ti-art"/>
              <w:numPr>
                <w:ilvl w:val="0"/>
                <w:numId w:val="561"/>
              </w:numPr>
              <w:shd w:val="clear" w:color="auto" w:fill="FFFFFF"/>
              <w:spacing w:before="0" w:beforeAutospacing="0" w:after="0" w:afterAutospacing="0"/>
              <w:ind w:left="414" w:hanging="357"/>
              <w:jc w:val="both"/>
              <w:rPr>
                <w:rFonts w:eastAsia="Arial Unicode MS"/>
                <w:color w:val="000000" w:themeColor="text1"/>
                <w:sz w:val="20"/>
                <w:szCs w:val="20"/>
                <w:shd w:val="clear" w:color="auto" w:fill="FFFFFF"/>
                <w:lang w:val="pt-BR"/>
              </w:rPr>
            </w:pPr>
            <w:proofErr w:type="gramStart"/>
            <w:r w:rsidRPr="00462B65">
              <w:rPr>
                <w:rFonts w:eastAsia="Arial Unicode MS"/>
                <w:color w:val="000000" w:themeColor="text1"/>
                <w:sz w:val="20"/>
                <w:szCs w:val="20"/>
                <w:shd w:val="clear" w:color="auto" w:fill="FFFFFF"/>
                <w:lang w:val="pt-BR"/>
              </w:rPr>
              <w:t>„standby</w:t>
            </w:r>
            <w:proofErr w:type="gramEnd"/>
            <w:r w:rsidRPr="00462B65">
              <w:rPr>
                <w:rFonts w:eastAsia="Arial Unicode MS"/>
                <w:color w:val="000000" w:themeColor="text1"/>
                <w:sz w:val="20"/>
                <w:szCs w:val="20"/>
                <w:shd w:val="clear" w:color="auto" w:fill="FFFFFF"/>
                <w:lang w:val="pt-BR"/>
              </w:rPr>
              <w:t xml:space="preserve"> în </w:t>
            </w:r>
            <w:proofErr w:type="spellStart"/>
            <w:r w:rsidRPr="00462B65">
              <w:rPr>
                <w:rFonts w:eastAsia="Arial Unicode MS"/>
                <w:color w:val="000000" w:themeColor="text1"/>
                <w:sz w:val="20"/>
                <w:szCs w:val="20"/>
                <w:shd w:val="clear" w:color="auto" w:fill="FFFFFF"/>
                <w:lang w:val="pt-BR"/>
              </w:rPr>
              <w:t>rețea</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înseamnă</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starea</w:t>
            </w:r>
            <w:proofErr w:type="spellEnd"/>
            <w:r w:rsidRPr="00462B65">
              <w:rPr>
                <w:rFonts w:eastAsia="Arial Unicode MS"/>
                <w:color w:val="000000" w:themeColor="text1"/>
                <w:sz w:val="20"/>
                <w:szCs w:val="20"/>
                <w:shd w:val="clear" w:color="auto" w:fill="FFFFFF"/>
                <w:lang w:val="pt-BR"/>
              </w:rPr>
              <w:t xml:space="preserve"> în </w:t>
            </w:r>
            <w:proofErr w:type="spellStart"/>
            <w:r w:rsidRPr="00462B65">
              <w:rPr>
                <w:rFonts w:eastAsia="Arial Unicode MS"/>
                <w:color w:val="000000" w:themeColor="text1"/>
                <w:sz w:val="20"/>
                <w:szCs w:val="20"/>
                <w:shd w:val="clear" w:color="auto" w:fill="FFFFFF"/>
                <w:lang w:val="pt-BR"/>
              </w:rPr>
              <w:t>care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echipamentul</w:t>
            </w:r>
            <w:proofErr w:type="spellEnd"/>
            <w:r w:rsidRPr="00462B65">
              <w:rPr>
                <w:rFonts w:eastAsia="Arial Unicode MS"/>
                <w:color w:val="000000" w:themeColor="text1"/>
                <w:sz w:val="20"/>
                <w:szCs w:val="20"/>
                <w:shd w:val="clear" w:color="auto" w:fill="FFFFFF"/>
                <w:lang w:val="pt-BR"/>
              </w:rPr>
              <w:t xml:space="preserve"> este </w:t>
            </w:r>
            <w:proofErr w:type="spellStart"/>
            <w:r w:rsidRPr="00462B65">
              <w:rPr>
                <w:rFonts w:eastAsia="Arial Unicode MS"/>
                <w:color w:val="000000" w:themeColor="text1"/>
                <w:sz w:val="20"/>
                <w:szCs w:val="20"/>
                <w:shd w:val="clear" w:color="auto" w:fill="FFFFFF"/>
                <w:lang w:val="pt-BR"/>
              </w:rPr>
              <w:t>capabil</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să</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reia</w:t>
            </w:r>
            <w:proofErr w:type="spellEnd"/>
            <w:r w:rsidRPr="00462B65">
              <w:rPr>
                <w:rFonts w:eastAsia="Arial Unicode MS"/>
                <w:color w:val="000000" w:themeColor="text1"/>
                <w:sz w:val="20"/>
                <w:szCs w:val="20"/>
                <w:shd w:val="clear" w:color="auto" w:fill="FFFFFF"/>
                <w:lang w:val="pt-BR"/>
              </w:rPr>
              <w:t xml:space="preserve"> o </w:t>
            </w:r>
            <w:proofErr w:type="spellStart"/>
            <w:r w:rsidRPr="00462B65">
              <w:rPr>
                <w:rFonts w:eastAsia="Arial Unicode MS"/>
                <w:color w:val="000000" w:themeColor="text1"/>
                <w:sz w:val="20"/>
                <w:szCs w:val="20"/>
                <w:shd w:val="clear" w:color="auto" w:fill="FFFFFF"/>
                <w:lang w:val="pt-BR"/>
              </w:rPr>
              <w:t>funcție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prin</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activare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la</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distanță</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prin</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intermediul</w:t>
            </w:r>
            <w:proofErr w:type="spellEnd"/>
            <w:r w:rsidRPr="00462B65">
              <w:rPr>
                <w:rFonts w:eastAsia="Arial Unicode MS"/>
                <w:color w:val="000000" w:themeColor="text1"/>
                <w:sz w:val="20"/>
                <w:szCs w:val="20"/>
                <w:shd w:val="clear" w:color="auto" w:fill="FFFFFF"/>
                <w:lang w:val="pt-BR"/>
              </w:rPr>
              <w:t xml:space="preserve"> unei </w:t>
            </w:r>
            <w:proofErr w:type="spellStart"/>
            <w:r w:rsidRPr="00462B65">
              <w:rPr>
                <w:rFonts w:eastAsia="Arial Unicode MS"/>
                <w:color w:val="000000" w:themeColor="text1"/>
                <w:sz w:val="20"/>
                <w:szCs w:val="20"/>
                <w:shd w:val="clear" w:color="auto" w:fill="FFFFFF"/>
                <w:lang w:val="pt-BR"/>
              </w:rPr>
              <w:t>conexiuni</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la</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rețea</w:t>
            </w:r>
            <w:proofErr w:type="spellEnd"/>
            <w:r w:rsidRPr="00462B65">
              <w:rPr>
                <w:rFonts w:eastAsia="Arial Unicode MS"/>
                <w:color w:val="000000" w:themeColor="text1"/>
                <w:sz w:val="20"/>
                <w:szCs w:val="20"/>
                <w:shd w:val="clear" w:color="auto" w:fill="FFFFFF"/>
                <w:lang w:val="pt-BR"/>
              </w:rPr>
              <w:t>;</w:t>
            </w:r>
          </w:p>
          <w:p w14:paraId="1A1A516F" w14:textId="77777777" w:rsidR="00170E50" w:rsidRPr="00462B65" w:rsidRDefault="00170E50" w:rsidP="004519BB">
            <w:pPr>
              <w:pStyle w:val="oj-ti-art"/>
              <w:numPr>
                <w:ilvl w:val="0"/>
                <w:numId w:val="561"/>
              </w:numPr>
              <w:shd w:val="clear" w:color="auto" w:fill="FFFFFF"/>
              <w:spacing w:before="0" w:beforeAutospacing="0" w:after="0" w:afterAutospacing="0"/>
              <w:ind w:left="414" w:hanging="357"/>
              <w:jc w:val="both"/>
              <w:rPr>
                <w:rFonts w:eastAsia="Arial Unicode MS"/>
                <w:color w:val="000000" w:themeColor="text1"/>
                <w:sz w:val="20"/>
                <w:szCs w:val="20"/>
                <w:shd w:val="clear" w:color="auto" w:fill="FFFFFF"/>
              </w:rPr>
            </w:pPr>
            <w:r w:rsidRPr="00462B65">
              <w:rPr>
                <w:rFonts w:eastAsia="Arial Unicode MS"/>
                <w:color w:val="000000" w:themeColor="text1"/>
                <w:sz w:val="20"/>
                <w:szCs w:val="20"/>
                <w:shd w:val="clear" w:color="auto" w:fill="FFFFFF"/>
              </w:rPr>
              <w:t xml:space="preserve">„activare la distanță” înseamnă un semnal care vine din afara echipamentului prin </w:t>
            </w:r>
            <w:r w:rsidRPr="00462B65">
              <w:rPr>
                <w:rFonts w:eastAsia="Arial Unicode MS"/>
                <w:color w:val="000000" w:themeColor="text1"/>
                <w:sz w:val="20"/>
                <w:szCs w:val="20"/>
                <w:shd w:val="clear" w:color="auto" w:fill="FFFFFF"/>
              </w:rPr>
              <w:lastRenderedPageBreak/>
              <w:t>intermediul unei rețele;</w:t>
            </w:r>
          </w:p>
          <w:p w14:paraId="7EB2C33F" w14:textId="77777777" w:rsidR="00170E50" w:rsidRPr="00462B65" w:rsidRDefault="00170E50" w:rsidP="004519BB">
            <w:pPr>
              <w:pStyle w:val="oj-ti-art"/>
              <w:numPr>
                <w:ilvl w:val="0"/>
                <w:numId w:val="561"/>
              </w:numPr>
              <w:shd w:val="clear" w:color="auto" w:fill="FFFFFF"/>
              <w:spacing w:before="0" w:beforeAutospacing="0" w:after="0" w:afterAutospacing="0"/>
              <w:ind w:left="414" w:hanging="357"/>
              <w:jc w:val="both"/>
              <w:rPr>
                <w:rFonts w:eastAsia="Arial Unicode MS"/>
                <w:color w:val="000000" w:themeColor="text1"/>
                <w:sz w:val="20"/>
                <w:szCs w:val="20"/>
                <w:shd w:val="clear" w:color="auto" w:fill="FFFFFF"/>
                <w:lang w:val="pt-BR"/>
              </w:rPr>
            </w:pPr>
            <w:r w:rsidRPr="00462B65">
              <w:rPr>
                <w:rFonts w:eastAsia="Arial Unicode MS"/>
                <w:color w:val="000000" w:themeColor="text1"/>
                <w:sz w:val="20"/>
                <w:szCs w:val="20"/>
                <w:shd w:val="clear" w:color="auto" w:fill="FFFFFF"/>
                <w:lang w:val="pt-BR"/>
              </w:rPr>
              <w:t>„</w:t>
            </w:r>
            <w:proofErr w:type="spellStart"/>
            <w:r w:rsidRPr="00462B65">
              <w:rPr>
                <w:rFonts w:eastAsia="Arial Unicode MS"/>
                <w:color w:val="000000" w:themeColor="text1"/>
                <w:sz w:val="20"/>
                <w:szCs w:val="20"/>
                <w:shd w:val="clear" w:color="auto" w:fill="FFFFFF"/>
                <w:lang w:val="pt-BR"/>
              </w:rPr>
              <w:t>identificator</w:t>
            </w:r>
            <w:proofErr w:type="spellEnd"/>
            <w:r w:rsidRPr="00462B65">
              <w:rPr>
                <w:rFonts w:eastAsia="Arial Unicode MS"/>
                <w:color w:val="000000" w:themeColor="text1"/>
                <w:sz w:val="20"/>
                <w:szCs w:val="20"/>
                <w:shd w:val="clear" w:color="auto" w:fill="FFFFFF"/>
                <w:lang w:val="pt-BR"/>
              </w:rPr>
              <w:t xml:space="preserve"> de model” </w:t>
            </w:r>
            <w:proofErr w:type="spellStart"/>
            <w:r w:rsidRPr="00462B65">
              <w:rPr>
                <w:rFonts w:eastAsia="Arial Unicode MS"/>
                <w:color w:val="000000" w:themeColor="text1"/>
                <w:sz w:val="20"/>
                <w:szCs w:val="20"/>
                <w:shd w:val="clear" w:color="auto" w:fill="FFFFFF"/>
                <w:lang w:val="pt-BR"/>
              </w:rPr>
              <w:t>înseamnă</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un</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cod</w:t>
            </w:r>
            <w:proofErr w:type="spellEnd"/>
            <w:r w:rsidRPr="00462B65">
              <w:rPr>
                <w:rFonts w:eastAsia="Arial Unicode MS"/>
                <w:color w:val="000000" w:themeColor="text1"/>
                <w:sz w:val="20"/>
                <w:szCs w:val="20"/>
                <w:shd w:val="clear" w:color="auto" w:fill="FFFFFF"/>
                <w:lang w:val="pt-BR"/>
              </w:rPr>
              <w:t xml:space="preserve">, de </w:t>
            </w:r>
            <w:proofErr w:type="spellStart"/>
            <w:r w:rsidRPr="00462B65">
              <w:rPr>
                <w:rFonts w:eastAsia="Arial Unicode MS"/>
                <w:color w:val="000000" w:themeColor="text1"/>
                <w:sz w:val="20"/>
                <w:szCs w:val="20"/>
                <w:shd w:val="clear" w:color="auto" w:fill="FFFFFF"/>
                <w:lang w:val="pt-BR"/>
              </w:rPr>
              <w:t>obicei</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alfanumeric</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care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distinge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un</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anumit</w:t>
            </w:r>
            <w:proofErr w:type="spellEnd"/>
            <w:r w:rsidRPr="00462B65">
              <w:rPr>
                <w:rFonts w:eastAsia="Arial Unicode MS"/>
                <w:color w:val="000000" w:themeColor="text1"/>
                <w:sz w:val="20"/>
                <w:szCs w:val="20"/>
                <w:shd w:val="clear" w:color="auto" w:fill="FFFFFF"/>
                <w:lang w:val="pt-BR"/>
              </w:rPr>
              <w:t xml:space="preserve"> model de </w:t>
            </w:r>
            <w:proofErr w:type="spellStart"/>
            <w:r w:rsidRPr="00462B65">
              <w:rPr>
                <w:rFonts w:eastAsia="Arial Unicode MS"/>
                <w:color w:val="000000" w:themeColor="text1"/>
                <w:sz w:val="20"/>
                <w:szCs w:val="20"/>
                <w:shd w:val="clear" w:color="auto" w:fill="FFFFFF"/>
                <w:lang w:val="pt-BR"/>
              </w:rPr>
              <w:t>echipament</w:t>
            </w:r>
            <w:proofErr w:type="spellEnd"/>
            <w:r w:rsidRPr="00462B65">
              <w:rPr>
                <w:rFonts w:eastAsia="Arial Unicode MS"/>
                <w:color w:val="000000" w:themeColor="text1"/>
                <w:sz w:val="20"/>
                <w:szCs w:val="20"/>
                <w:shd w:val="clear" w:color="auto" w:fill="FFFFFF"/>
                <w:lang w:val="pt-BR"/>
              </w:rPr>
              <w:t xml:space="preserve"> de </w:t>
            </w:r>
            <w:proofErr w:type="spellStart"/>
            <w:r w:rsidRPr="00462B65">
              <w:rPr>
                <w:rFonts w:eastAsia="Arial Unicode MS"/>
                <w:color w:val="000000" w:themeColor="text1"/>
                <w:sz w:val="20"/>
                <w:szCs w:val="20"/>
                <w:shd w:val="clear" w:color="auto" w:fill="FFFFFF"/>
                <w:lang w:val="pt-BR"/>
              </w:rPr>
              <w:t>alte</w:t>
            </w:r>
            <w:proofErr w:type="spellEnd"/>
            <w:r w:rsidRPr="00462B65">
              <w:rPr>
                <w:rFonts w:eastAsia="Arial Unicode MS"/>
                <w:color w:val="000000" w:themeColor="text1"/>
                <w:sz w:val="20"/>
                <w:szCs w:val="20"/>
                <w:shd w:val="clear" w:color="auto" w:fill="FFFFFF"/>
                <w:lang w:val="pt-BR"/>
              </w:rPr>
              <w:t xml:space="preserve"> modele cu </w:t>
            </w:r>
            <w:proofErr w:type="spellStart"/>
            <w:r w:rsidRPr="00462B65">
              <w:rPr>
                <w:rFonts w:eastAsia="Arial Unicode MS"/>
                <w:color w:val="000000" w:themeColor="text1"/>
                <w:sz w:val="20"/>
                <w:szCs w:val="20"/>
                <w:shd w:val="clear" w:color="auto" w:fill="FFFFFF"/>
                <w:lang w:val="pt-BR"/>
              </w:rPr>
              <w:t>aceeași</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marcă</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comercială</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sau</w:t>
            </w:r>
            <w:proofErr w:type="spellEnd"/>
            <w:r w:rsidRPr="00462B65">
              <w:rPr>
                <w:rFonts w:eastAsia="Arial Unicode MS"/>
                <w:color w:val="000000" w:themeColor="text1"/>
                <w:sz w:val="20"/>
                <w:szCs w:val="20"/>
                <w:shd w:val="clear" w:color="auto" w:fill="FFFFFF"/>
                <w:lang w:val="pt-BR"/>
              </w:rPr>
              <w:t xml:space="preserve"> cu </w:t>
            </w:r>
            <w:proofErr w:type="spellStart"/>
            <w:r w:rsidRPr="00462B65">
              <w:rPr>
                <w:rFonts w:eastAsia="Arial Unicode MS"/>
                <w:color w:val="000000" w:themeColor="text1"/>
                <w:sz w:val="20"/>
                <w:szCs w:val="20"/>
                <w:shd w:val="clear" w:color="auto" w:fill="FFFFFF"/>
                <w:lang w:val="pt-BR"/>
              </w:rPr>
              <w:t>aceeași</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denumire</w:t>
            </w:r>
            <w:proofErr w:type="spellEnd"/>
            <w:r w:rsidRPr="00462B65">
              <w:rPr>
                <w:rFonts w:eastAsia="Arial Unicode MS"/>
                <w:color w:val="000000" w:themeColor="text1"/>
                <w:sz w:val="20"/>
                <w:szCs w:val="20"/>
                <w:shd w:val="clear" w:color="auto" w:fill="FFFFFF"/>
                <w:lang w:val="pt-BR"/>
              </w:rPr>
              <w:t xml:space="preserve"> a </w:t>
            </w:r>
            <w:proofErr w:type="spellStart"/>
            <w:r w:rsidRPr="00462B65">
              <w:rPr>
                <w:rFonts w:eastAsia="Arial Unicode MS"/>
                <w:color w:val="000000" w:themeColor="text1"/>
                <w:sz w:val="20"/>
                <w:szCs w:val="20"/>
                <w:shd w:val="clear" w:color="auto" w:fill="FFFFFF"/>
                <w:lang w:val="pt-BR"/>
              </w:rPr>
              <w:t>producătorului</w:t>
            </w:r>
            <w:proofErr w:type="spellEnd"/>
            <w:r w:rsidRPr="00462B65">
              <w:rPr>
                <w:rFonts w:eastAsia="Arial Unicode MS"/>
                <w:color w:val="000000" w:themeColor="text1"/>
                <w:sz w:val="20"/>
                <w:szCs w:val="20"/>
                <w:shd w:val="clear" w:color="auto" w:fill="FFFFFF"/>
                <w:lang w:val="pt-BR"/>
              </w:rPr>
              <w:t xml:space="preserve">, a </w:t>
            </w:r>
            <w:proofErr w:type="spellStart"/>
            <w:r w:rsidRPr="00462B65">
              <w:rPr>
                <w:rFonts w:eastAsia="Arial Unicode MS"/>
                <w:color w:val="000000" w:themeColor="text1"/>
                <w:sz w:val="20"/>
                <w:szCs w:val="20"/>
                <w:shd w:val="clear" w:color="auto" w:fill="FFFFFF"/>
                <w:lang w:val="pt-BR"/>
              </w:rPr>
              <w:t>importatorului</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sau</w:t>
            </w:r>
            <w:proofErr w:type="spellEnd"/>
            <w:r w:rsidRPr="00462B65">
              <w:rPr>
                <w:rFonts w:eastAsia="Arial Unicode MS"/>
                <w:color w:val="000000" w:themeColor="text1"/>
                <w:sz w:val="20"/>
                <w:szCs w:val="20"/>
                <w:shd w:val="clear" w:color="auto" w:fill="FFFFFF"/>
                <w:lang w:val="pt-BR"/>
              </w:rPr>
              <w:t xml:space="preserve"> a </w:t>
            </w:r>
            <w:proofErr w:type="spellStart"/>
            <w:r w:rsidRPr="00462B65">
              <w:rPr>
                <w:rFonts w:eastAsia="Arial Unicode MS"/>
                <w:color w:val="000000" w:themeColor="text1"/>
                <w:sz w:val="20"/>
                <w:szCs w:val="20"/>
                <w:shd w:val="clear" w:color="auto" w:fill="FFFFFF"/>
                <w:lang w:val="pt-BR"/>
              </w:rPr>
              <w:t>reprezentantului</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autorizat</w:t>
            </w:r>
            <w:proofErr w:type="spellEnd"/>
            <w:r w:rsidRPr="00462B65">
              <w:rPr>
                <w:rFonts w:eastAsia="Arial Unicode MS"/>
                <w:color w:val="000000" w:themeColor="text1"/>
                <w:sz w:val="20"/>
                <w:szCs w:val="20"/>
                <w:shd w:val="clear" w:color="auto" w:fill="FFFFFF"/>
                <w:lang w:val="pt-BR"/>
              </w:rPr>
              <w:t>;</w:t>
            </w:r>
          </w:p>
          <w:p w14:paraId="2AF9435F" w14:textId="77777777" w:rsidR="00170E50" w:rsidRPr="00462B65" w:rsidRDefault="00170E50" w:rsidP="004519BB">
            <w:pPr>
              <w:pStyle w:val="oj-ti-art"/>
              <w:numPr>
                <w:ilvl w:val="0"/>
                <w:numId w:val="561"/>
              </w:numPr>
              <w:shd w:val="clear" w:color="auto" w:fill="FFFFFF"/>
              <w:spacing w:before="0" w:beforeAutospacing="0" w:after="0" w:afterAutospacing="0"/>
              <w:ind w:left="414" w:hanging="357"/>
              <w:jc w:val="both"/>
              <w:rPr>
                <w:rFonts w:eastAsia="Arial Unicode MS"/>
                <w:color w:val="000000" w:themeColor="text1"/>
                <w:sz w:val="20"/>
                <w:szCs w:val="20"/>
                <w:shd w:val="clear" w:color="auto" w:fill="FFFFFF"/>
                <w:lang w:val="pt-BR"/>
              </w:rPr>
            </w:pPr>
            <w:r w:rsidRPr="00462B65">
              <w:rPr>
                <w:rFonts w:eastAsia="Arial Unicode MS"/>
                <w:color w:val="000000" w:themeColor="text1"/>
                <w:sz w:val="20"/>
                <w:szCs w:val="20"/>
                <w:shd w:val="clear" w:color="auto" w:fill="FFFFFF"/>
                <w:lang w:val="pt-BR"/>
              </w:rPr>
              <w:t xml:space="preserve">„model </w:t>
            </w:r>
            <w:proofErr w:type="spellStart"/>
            <w:r w:rsidRPr="00462B65">
              <w:rPr>
                <w:rFonts w:eastAsia="Arial Unicode MS"/>
                <w:color w:val="000000" w:themeColor="text1"/>
                <w:sz w:val="20"/>
                <w:szCs w:val="20"/>
                <w:shd w:val="clear" w:color="auto" w:fill="FFFFFF"/>
                <w:lang w:val="pt-BR"/>
              </w:rPr>
              <w:t>echivalent</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înseamnă</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un</w:t>
            </w:r>
            <w:proofErr w:type="spellEnd"/>
            <w:r w:rsidRPr="00462B65">
              <w:rPr>
                <w:rFonts w:eastAsia="Arial Unicode MS"/>
                <w:color w:val="000000" w:themeColor="text1"/>
                <w:sz w:val="20"/>
                <w:szCs w:val="20"/>
                <w:shd w:val="clear" w:color="auto" w:fill="FFFFFF"/>
                <w:lang w:val="pt-BR"/>
              </w:rPr>
              <w:t xml:space="preserve"> model de </w:t>
            </w:r>
            <w:proofErr w:type="spellStart"/>
            <w:r w:rsidRPr="00462B65">
              <w:rPr>
                <w:rFonts w:eastAsia="Arial Unicode MS"/>
                <w:color w:val="000000" w:themeColor="text1"/>
                <w:sz w:val="20"/>
                <w:szCs w:val="20"/>
                <w:shd w:val="clear" w:color="auto" w:fill="FFFFFF"/>
                <w:lang w:val="pt-BR"/>
              </w:rPr>
              <w:t>echipament</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care</w:t>
            </w:r>
            <w:proofErr w:type="spellEnd"/>
            <w:r w:rsidRPr="00462B65">
              <w:rPr>
                <w:rFonts w:eastAsia="Arial Unicode MS"/>
                <w:color w:val="000000" w:themeColor="text1"/>
                <w:sz w:val="20"/>
                <w:szCs w:val="20"/>
                <w:shd w:val="clear" w:color="auto" w:fill="FFFFFF"/>
                <w:lang w:val="pt-BR"/>
              </w:rPr>
              <w:t xml:space="preserve"> are </w:t>
            </w:r>
            <w:proofErr w:type="spellStart"/>
            <w:r w:rsidRPr="00462B65">
              <w:rPr>
                <w:rFonts w:eastAsia="Arial Unicode MS"/>
                <w:color w:val="000000" w:themeColor="text1"/>
                <w:sz w:val="20"/>
                <w:szCs w:val="20"/>
                <w:shd w:val="clear" w:color="auto" w:fill="FFFFFF"/>
                <w:lang w:val="pt-BR"/>
              </w:rPr>
              <w:t>aceleași</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caracteristici</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tehnice</w:t>
            </w:r>
            <w:proofErr w:type="spellEnd"/>
            <w:r w:rsidRPr="00462B65">
              <w:rPr>
                <w:rFonts w:eastAsia="Arial Unicode MS"/>
                <w:color w:val="000000" w:themeColor="text1"/>
                <w:sz w:val="20"/>
                <w:szCs w:val="20"/>
                <w:shd w:val="clear" w:color="auto" w:fill="FFFFFF"/>
                <w:lang w:val="pt-BR"/>
              </w:rPr>
              <w:t xml:space="preserve"> relevante pentru </w:t>
            </w:r>
            <w:proofErr w:type="spellStart"/>
            <w:r w:rsidRPr="00462B65">
              <w:rPr>
                <w:rFonts w:eastAsia="Arial Unicode MS"/>
                <w:color w:val="000000" w:themeColor="text1"/>
                <w:sz w:val="20"/>
                <w:szCs w:val="20"/>
                <w:shd w:val="clear" w:color="auto" w:fill="FFFFFF"/>
                <w:lang w:val="pt-BR"/>
              </w:rPr>
              <w:t>informațiile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tehnice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care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trebuie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furnizate</w:t>
            </w:r>
            <w:proofErr w:type="spellEnd"/>
            <w:r w:rsidRPr="00462B65">
              <w:rPr>
                <w:rFonts w:eastAsia="Arial Unicode MS"/>
                <w:color w:val="000000" w:themeColor="text1"/>
                <w:sz w:val="20"/>
                <w:szCs w:val="20"/>
                <w:shd w:val="clear" w:color="auto" w:fill="FFFFFF"/>
                <w:lang w:val="pt-BR"/>
              </w:rPr>
              <w:t xml:space="preserve"> în conformitate cu anexa II, dar </w:t>
            </w:r>
            <w:proofErr w:type="spellStart"/>
            <w:r w:rsidRPr="00462B65">
              <w:rPr>
                <w:rFonts w:eastAsia="Arial Unicode MS"/>
                <w:color w:val="000000" w:themeColor="text1"/>
                <w:sz w:val="20"/>
                <w:szCs w:val="20"/>
                <w:shd w:val="clear" w:color="auto" w:fill="FFFFFF"/>
                <w:lang w:val="pt-BR"/>
              </w:rPr>
              <w:t>care</w:t>
            </w:r>
            <w:proofErr w:type="spellEnd"/>
            <w:r w:rsidRPr="00462B65">
              <w:rPr>
                <w:rFonts w:eastAsia="Arial Unicode MS"/>
                <w:color w:val="000000" w:themeColor="text1"/>
                <w:sz w:val="20"/>
                <w:szCs w:val="20"/>
                <w:shd w:val="clear" w:color="auto" w:fill="FFFFFF"/>
                <w:lang w:val="pt-BR"/>
              </w:rPr>
              <w:t xml:space="preserve"> este </w:t>
            </w:r>
            <w:proofErr w:type="spellStart"/>
            <w:r w:rsidRPr="00462B65">
              <w:rPr>
                <w:rFonts w:eastAsia="Arial Unicode MS"/>
                <w:color w:val="000000" w:themeColor="text1"/>
                <w:sz w:val="20"/>
                <w:szCs w:val="20"/>
                <w:shd w:val="clear" w:color="auto" w:fill="FFFFFF"/>
                <w:lang w:val="pt-BR"/>
              </w:rPr>
              <w:t>introdus</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pe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piață</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sau</w:t>
            </w:r>
            <w:proofErr w:type="spellEnd"/>
            <w:r w:rsidRPr="00462B65">
              <w:rPr>
                <w:rFonts w:eastAsia="Arial Unicode MS"/>
                <w:color w:val="000000" w:themeColor="text1"/>
                <w:sz w:val="20"/>
                <w:szCs w:val="20"/>
                <w:shd w:val="clear" w:color="auto" w:fill="FFFFFF"/>
                <w:lang w:val="pt-BR"/>
              </w:rPr>
              <w:t xml:space="preserve"> pus în </w:t>
            </w:r>
            <w:proofErr w:type="spellStart"/>
            <w:r w:rsidRPr="00462B65">
              <w:rPr>
                <w:rFonts w:eastAsia="Arial Unicode MS"/>
                <w:color w:val="000000" w:themeColor="text1"/>
                <w:sz w:val="20"/>
                <w:szCs w:val="20"/>
                <w:shd w:val="clear" w:color="auto" w:fill="FFFFFF"/>
                <w:lang w:val="pt-BR"/>
              </w:rPr>
              <w:t>funcțiune</w:t>
            </w:r>
            <w:proofErr w:type="spellEnd"/>
            <w:r w:rsidRPr="00462B65">
              <w:rPr>
                <w:rFonts w:eastAsia="Arial Unicode MS"/>
                <w:color w:val="000000" w:themeColor="text1"/>
                <w:sz w:val="20"/>
                <w:szCs w:val="20"/>
                <w:shd w:val="clear" w:color="auto" w:fill="FFFFFF"/>
                <w:lang w:val="pt-BR"/>
              </w:rPr>
              <w:t xml:space="preserve"> de </w:t>
            </w:r>
            <w:proofErr w:type="spellStart"/>
            <w:r w:rsidRPr="00462B65">
              <w:rPr>
                <w:rFonts w:eastAsia="Arial Unicode MS"/>
                <w:color w:val="000000" w:themeColor="text1"/>
                <w:sz w:val="20"/>
                <w:szCs w:val="20"/>
                <w:shd w:val="clear" w:color="auto" w:fill="FFFFFF"/>
                <w:lang w:val="pt-BR"/>
              </w:rPr>
              <w:t>același</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producător</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importator</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sau</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reprezentant</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autorizat</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ca</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un</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alt</w:t>
            </w:r>
            <w:proofErr w:type="spellEnd"/>
            <w:r w:rsidRPr="00462B65">
              <w:rPr>
                <w:rFonts w:eastAsia="Arial Unicode MS"/>
                <w:color w:val="000000" w:themeColor="text1"/>
                <w:sz w:val="20"/>
                <w:szCs w:val="20"/>
                <w:shd w:val="clear" w:color="auto" w:fill="FFFFFF"/>
                <w:lang w:val="pt-BR"/>
              </w:rPr>
              <w:t xml:space="preserve"> model de </w:t>
            </w:r>
            <w:proofErr w:type="spellStart"/>
            <w:r w:rsidRPr="00462B65">
              <w:rPr>
                <w:rFonts w:eastAsia="Arial Unicode MS"/>
                <w:color w:val="000000" w:themeColor="text1"/>
                <w:sz w:val="20"/>
                <w:szCs w:val="20"/>
                <w:shd w:val="clear" w:color="auto" w:fill="FFFFFF"/>
                <w:lang w:val="pt-BR"/>
              </w:rPr>
              <w:t>echipament</w:t>
            </w:r>
            <w:proofErr w:type="spellEnd"/>
            <w:r w:rsidRPr="00462B65">
              <w:rPr>
                <w:rFonts w:eastAsia="Arial Unicode MS"/>
                <w:color w:val="000000" w:themeColor="text1"/>
                <w:sz w:val="20"/>
                <w:szCs w:val="20"/>
                <w:shd w:val="clear" w:color="auto" w:fill="FFFFFF"/>
                <w:lang w:val="pt-BR"/>
              </w:rPr>
              <w:t xml:space="preserve"> cu </w:t>
            </w:r>
            <w:proofErr w:type="spellStart"/>
            <w:r w:rsidRPr="00462B65">
              <w:rPr>
                <w:rFonts w:eastAsia="Arial Unicode MS"/>
                <w:color w:val="000000" w:themeColor="text1"/>
                <w:sz w:val="20"/>
                <w:szCs w:val="20"/>
                <w:shd w:val="clear" w:color="auto" w:fill="FFFFFF"/>
                <w:lang w:val="pt-BR"/>
              </w:rPr>
              <w:t>un</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identificator</w:t>
            </w:r>
            <w:proofErr w:type="spellEnd"/>
            <w:r w:rsidRPr="00462B65">
              <w:rPr>
                <w:rFonts w:eastAsia="Arial Unicode MS"/>
                <w:color w:val="000000" w:themeColor="text1"/>
                <w:sz w:val="20"/>
                <w:szCs w:val="20"/>
                <w:shd w:val="clear" w:color="auto" w:fill="FFFFFF"/>
                <w:lang w:val="pt-BR"/>
              </w:rPr>
              <w:t xml:space="preserve"> de model </w:t>
            </w:r>
            <w:proofErr w:type="spellStart"/>
            <w:r w:rsidRPr="00462B65">
              <w:rPr>
                <w:rFonts w:eastAsia="Arial Unicode MS"/>
                <w:color w:val="000000" w:themeColor="text1"/>
                <w:sz w:val="20"/>
                <w:szCs w:val="20"/>
                <w:shd w:val="clear" w:color="auto" w:fill="FFFFFF"/>
                <w:lang w:val="pt-BR"/>
              </w:rPr>
              <w:t>diferit</w:t>
            </w:r>
            <w:proofErr w:type="spellEnd"/>
            <w:r w:rsidRPr="00462B65">
              <w:rPr>
                <w:rFonts w:eastAsia="Arial Unicode MS"/>
                <w:color w:val="000000" w:themeColor="text1"/>
                <w:sz w:val="20"/>
                <w:szCs w:val="20"/>
                <w:shd w:val="clear" w:color="auto" w:fill="FFFFFF"/>
                <w:lang w:val="pt-BR"/>
              </w:rPr>
              <w:t>;</w:t>
            </w:r>
          </w:p>
          <w:p w14:paraId="379A542D" w14:textId="77777777" w:rsidR="00170E50" w:rsidRPr="00462B65" w:rsidRDefault="00170E50" w:rsidP="004519BB">
            <w:pPr>
              <w:pStyle w:val="oj-ti-art"/>
              <w:numPr>
                <w:ilvl w:val="0"/>
                <w:numId w:val="561"/>
              </w:numPr>
              <w:shd w:val="clear" w:color="auto" w:fill="FFFFFF"/>
              <w:spacing w:before="0" w:beforeAutospacing="0" w:after="0" w:afterAutospacing="0"/>
              <w:ind w:left="414" w:hanging="357"/>
              <w:jc w:val="both"/>
              <w:rPr>
                <w:rFonts w:eastAsia="Arial Unicode MS"/>
                <w:color w:val="000000" w:themeColor="text1"/>
                <w:sz w:val="20"/>
                <w:szCs w:val="20"/>
                <w:shd w:val="clear" w:color="auto" w:fill="FFFFFF"/>
                <w:lang w:val="pt-BR"/>
              </w:rPr>
            </w:pPr>
            <w:r w:rsidRPr="00462B65">
              <w:rPr>
                <w:rFonts w:eastAsia="Arial Unicode MS"/>
                <w:color w:val="000000" w:themeColor="text1"/>
                <w:sz w:val="20"/>
                <w:szCs w:val="20"/>
                <w:lang w:val="pt-BR"/>
              </w:rPr>
              <w:t>„</w:t>
            </w:r>
            <w:proofErr w:type="spellStart"/>
            <w:r w:rsidRPr="00462B65">
              <w:rPr>
                <w:rFonts w:eastAsia="Arial Unicode MS"/>
                <w:color w:val="000000" w:themeColor="text1"/>
                <w:sz w:val="20"/>
                <w:szCs w:val="20"/>
                <w:lang w:val="pt-BR"/>
              </w:rPr>
              <w:t>valori</w:t>
            </w:r>
            <w:proofErr w:type="spellEnd"/>
            <w:r w:rsidRPr="00462B65">
              <w:rPr>
                <w:rFonts w:eastAsia="Arial Unicode MS"/>
                <w:color w:val="000000" w:themeColor="text1"/>
                <w:sz w:val="20"/>
                <w:szCs w:val="20"/>
                <w:lang w:val="pt-BR"/>
              </w:rPr>
              <w:t xml:space="preserve"> </w:t>
            </w:r>
            <w:proofErr w:type="spellStart"/>
            <w:r w:rsidRPr="00462B65">
              <w:rPr>
                <w:rFonts w:eastAsia="Arial Unicode MS"/>
                <w:color w:val="000000" w:themeColor="text1"/>
                <w:sz w:val="20"/>
                <w:szCs w:val="20"/>
                <w:lang w:val="pt-BR"/>
              </w:rPr>
              <w:t>declarate</w:t>
            </w:r>
            <w:proofErr w:type="spellEnd"/>
            <w:r w:rsidRPr="00462B65">
              <w:rPr>
                <w:rFonts w:eastAsia="Arial Unicode MS"/>
                <w:color w:val="000000" w:themeColor="text1"/>
                <w:sz w:val="20"/>
                <w:szCs w:val="20"/>
                <w:lang w:val="pt-BR"/>
              </w:rPr>
              <w:t xml:space="preserve">” </w:t>
            </w:r>
            <w:proofErr w:type="spellStart"/>
            <w:r w:rsidRPr="00462B65">
              <w:rPr>
                <w:rFonts w:eastAsia="Arial Unicode MS"/>
                <w:color w:val="000000" w:themeColor="text1"/>
                <w:sz w:val="20"/>
                <w:szCs w:val="20"/>
                <w:lang w:val="pt-BR"/>
              </w:rPr>
              <w:t>înseamnă</w:t>
            </w:r>
            <w:proofErr w:type="spellEnd"/>
            <w:r w:rsidRPr="00462B65">
              <w:rPr>
                <w:rFonts w:eastAsia="Arial Unicode MS"/>
                <w:color w:val="000000" w:themeColor="text1"/>
                <w:sz w:val="20"/>
                <w:szCs w:val="20"/>
                <w:lang w:val="pt-BR"/>
              </w:rPr>
              <w:t xml:space="preserve"> </w:t>
            </w:r>
            <w:proofErr w:type="spellStart"/>
            <w:r w:rsidRPr="00462B65">
              <w:rPr>
                <w:rFonts w:eastAsia="Arial Unicode MS"/>
                <w:color w:val="000000" w:themeColor="text1"/>
                <w:sz w:val="20"/>
                <w:szCs w:val="20"/>
                <w:lang w:val="pt-BR"/>
              </w:rPr>
              <w:t>valorile</w:t>
            </w:r>
            <w:proofErr w:type="spellEnd"/>
            <w:r w:rsidRPr="00462B65">
              <w:rPr>
                <w:rFonts w:eastAsia="Arial Unicode MS"/>
                <w:color w:val="000000" w:themeColor="text1"/>
                <w:sz w:val="20"/>
                <w:szCs w:val="20"/>
                <w:lang w:val="pt-BR"/>
              </w:rPr>
              <w:t xml:space="preserve"> </w:t>
            </w:r>
            <w:proofErr w:type="spellStart"/>
            <w:r w:rsidRPr="00462B65">
              <w:rPr>
                <w:rFonts w:eastAsia="Arial Unicode MS"/>
                <w:color w:val="000000" w:themeColor="text1"/>
                <w:sz w:val="20"/>
                <w:szCs w:val="20"/>
                <w:lang w:val="pt-BR"/>
              </w:rPr>
              <w:t>furnizate</w:t>
            </w:r>
            <w:proofErr w:type="spellEnd"/>
            <w:r w:rsidRPr="00462B65">
              <w:rPr>
                <w:rFonts w:eastAsia="Arial Unicode MS"/>
                <w:color w:val="000000" w:themeColor="text1"/>
                <w:sz w:val="20"/>
                <w:szCs w:val="20"/>
                <w:lang w:val="pt-BR"/>
              </w:rPr>
              <w:t xml:space="preserve"> de </w:t>
            </w:r>
            <w:proofErr w:type="spellStart"/>
            <w:r w:rsidRPr="00462B65">
              <w:rPr>
                <w:rFonts w:eastAsia="Arial Unicode MS"/>
                <w:color w:val="000000" w:themeColor="text1"/>
                <w:sz w:val="20"/>
                <w:szCs w:val="20"/>
                <w:lang w:val="pt-BR"/>
              </w:rPr>
              <w:t>producător</w:t>
            </w:r>
            <w:proofErr w:type="spellEnd"/>
            <w:r w:rsidRPr="00462B65">
              <w:rPr>
                <w:rFonts w:eastAsia="Arial Unicode MS"/>
                <w:color w:val="000000" w:themeColor="text1"/>
                <w:sz w:val="20"/>
                <w:szCs w:val="20"/>
                <w:lang w:val="pt-BR"/>
              </w:rPr>
              <w:t xml:space="preserve">, de </w:t>
            </w:r>
            <w:proofErr w:type="spellStart"/>
            <w:r w:rsidRPr="00462B65">
              <w:rPr>
                <w:rFonts w:eastAsia="Arial Unicode MS"/>
                <w:color w:val="000000" w:themeColor="text1"/>
                <w:sz w:val="20"/>
                <w:szCs w:val="20"/>
                <w:lang w:val="pt-BR"/>
              </w:rPr>
              <w:t>importator</w:t>
            </w:r>
            <w:proofErr w:type="spellEnd"/>
            <w:r w:rsidRPr="00462B65">
              <w:rPr>
                <w:rFonts w:eastAsia="Arial Unicode MS"/>
                <w:color w:val="000000" w:themeColor="text1"/>
                <w:sz w:val="20"/>
                <w:szCs w:val="20"/>
                <w:lang w:val="pt-BR"/>
              </w:rPr>
              <w:t xml:space="preserve"> </w:t>
            </w:r>
            <w:proofErr w:type="spellStart"/>
            <w:r w:rsidRPr="00462B65">
              <w:rPr>
                <w:rFonts w:eastAsia="Arial Unicode MS"/>
                <w:color w:val="000000" w:themeColor="text1"/>
                <w:sz w:val="20"/>
                <w:szCs w:val="20"/>
                <w:lang w:val="pt-BR"/>
              </w:rPr>
              <w:t>sau</w:t>
            </w:r>
            <w:proofErr w:type="spellEnd"/>
            <w:r w:rsidRPr="00462B65">
              <w:rPr>
                <w:rFonts w:eastAsia="Arial Unicode MS"/>
                <w:color w:val="000000" w:themeColor="text1"/>
                <w:sz w:val="20"/>
                <w:szCs w:val="20"/>
                <w:lang w:val="pt-BR"/>
              </w:rPr>
              <w:t xml:space="preserve"> de </w:t>
            </w:r>
            <w:proofErr w:type="spellStart"/>
            <w:r w:rsidRPr="00462B65">
              <w:rPr>
                <w:rFonts w:eastAsia="Arial Unicode MS"/>
                <w:color w:val="000000" w:themeColor="text1"/>
                <w:sz w:val="20"/>
                <w:szCs w:val="20"/>
                <w:lang w:val="pt-BR"/>
              </w:rPr>
              <w:t>reprezentantul</w:t>
            </w:r>
            <w:proofErr w:type="spellEnd"/>
            <w:r w:rsidRPr="00462B65">
              <w:rPr>
                <w:rFonts w:eastAsia="Arial Unicode MS"/>
                <w:color w:val="000000" w:themeColor="text1"/>
                <w:sz w:val="20"/>
                <w:szCs w:val="20"/>
                <w:lang w:val="pt-BR"/>
              </w:rPr>
              <w:t xml:space="preserve"> </w:t>
            </w:r>
            <w:proofErr w:type="spellStart"/>
            <w:r w:rsidRPr="00462B65">
              <w:rPr>
                <w:rFonts w:eastAsia="Arial Unicode MS"/>
                <w:color w:val="000000" w:themeColor="text1"/>
                <w:sz w:val="20"/>
                <w:szCs w:val="20"/>
                <w:lang w:val="pt-BR"/>
              </w:rPr>
              <w:t>autorizat</w:t>
            </w:r>
            <w:proofErr w:type="spellEnd"/>
            <w:r w:rsidRPr="00462B65">
              <w:rPr>
                <w:rFonts w:eastAsia="Arial Unicode MS"/>
                <w:color w:val="000000" w:themeColor="text1"/>
                <w:sz w:val="20"/>
                <w:szCs w:val="20"/>
                <w:lang w:val="pt-BR"/>
              </w:rPr>
              <w:t xml:space="preserve"> pentru </w:t>
            </w:r>
            <w:proofErr w:type="spellStart"/>
            <w:r w:rsidRPr="00462B65">
              <w:rPr>
                <w:rFonts w:eastAsia="Arial Unicode MS"/>
                <w:color w:val="000000" w:themeColor="text1"/>
                <w:sz w:val="20"/>
                <w:szCs w:val="20"/>
                <w:lang w:val="pt-BR"/>
              </w:rPr>
              <w:t>parametrii</w:t>
            </w:r>
            <w:proofErr w:type="spellEnd"/>
            <w:r w:rsidRPr="00462B65">
              <w:rPr>
                <w:rFonts w:eastAsia="Arial Unicode MS"/>
                <w:color w:val="000000" w:themeColor="text1"/>
                <w:sz w:val="20"/>
                <w:szCs w:val="20"/>
                <w:lang w:val="pt-BR"/>
              </w:rPr>
              <w:t xml:space="preserve"> </w:t>
            </w:r>
            <w:proofErr w:type="spellStart"/>
            <w:r w:rsidRPr="00462B65">
              <w:rPr>
                <w:rFonts w:eastAsia="Arial Unicode MS"/>
                <w:color w:val="000000" w:themeColor="text1"/>
                <w:sz w:val="20"/>
                <w:szCs w:val="20"/>
                <w:lang w:val="pt-BR"/>
              </w:rPr>
              <w:t>tehnici</w:t>
            </w:r>
            <w:proofErr w:type="spellEnd"/>
            <w:r w:rsidRPr="00462B65">
              <w:rPr>
                <w:rFonts w:eastAsia="Arial Unicode MS"/>
                <w:color w:val="000000" w:themeColor="text1"/>
                <w:sz w:val="20"/>
                <w:szCs w:val="20"/>
                <w:lang w:val="pt-BR"/>
              </w:rPr>
              <w:t xml:space="preserve"> </w:t>
            </w:r>
            <w:proofErr w:type="spellStart"/>
            <w:r w:rsidRPr="00462B65">
              <w:rPr>
                <w:rFonts w:eastAsia="Arial Unicode MS"/>
                <w:color w:val="000000" w:themeColor="text1"/>
                <w:sz w:val="20"/>
                <w:szCs w:val="20"/>
                <w:lang w:val="pt-BR"/>
              </w:rPr>
              <w:t>declarați</w:t>
            </w:r>
            <w:proofErr w:type="spellEnd"/>
            <w:r w:rsidRPr="00462B65">
              <w:rPr>
                <w:rFonts w:eastAsia="Arial Unicode MS"/>
                <w:color w:val="000000" w:themeColor="text1"/>
                <w:sz w:val="20"/>
                <w:szCs w:val="20"/>
                <w:lang w:val="pt-BR"/>
              </w:rPr>
              <w:t xml:space="preserve">, </w:t>
            </w:r>
            <w:proofErr w:type="spellStart"/>
            <w:r w:rsidRPr="00462B65">
              <w:rPr>
                <w:rFonts w:eastAsia="Arial Unicode MS"/>
                <w:color w:val="000000" w:themeColor="text1"/>
                <w:sz w:val="20"/>
                <w:szCs w:val="20"/>
                <w:lang w:val="pt-BR"/>
              </w:rPr>
              <w:t>calculați</w:t>
            </w:r>
            <w:proofErr w:type="spellEnd"/>
            <w:r w:rsidRPr="00462B65">
              <w:rPr>
                <w:rFonts w:eastAsia="Arial Unicode MS"/>
                <w:color w:val="000000" w:themeColor="text1"/>
                <w:sz w:val="20"/>
                <w:szCs w:val="20"/>
                <w:lang w:val="pt-BR"/>
              </w:rPr>
              <w:t xml:space="preserve"> </w:t>
            </w:r>
            <w:proofErr w:type="spellStart"/>
            <w:r w:rsidRPr="00462B65">
              <w:rPr>
                <w:rFonts w:eastAsia="Arial Unicode MS"/>
                <w:color w:val="000000" w:themeColor="text1"/>
                <w:sz w:val="20"/>
                <w:szCs w:val="20"/>
                <w:lang w:val="pt-BR"/>
              </w:rPr>
              <w:t>sau</w:t>
            </w:r>
            <w:proofErr w:type="spellEnd"/>
            <w:r w:rsidRPr="00462B65">
              <w:rPr>
                <w:rFonts w:eastAsia="Arial Unicode MS"/>
                <w:color w:val="000000" w:themeColor="text1"/>
                <w:sz w:val="20"/>
                <w:szCs w:val="20"/>
                <w:lang w:val="pt-BR"/>
              </w:rPr>
              <w:t xml:space="preserve"> </w:t>
            </w:r>
            <w:proofErr w:type="spellStart"/>
            <w:r w:rsidRPr="00462B65">
              <w:rPr>
                <w:rFonts w:eastAsia="Arial Unicode MS"/>
                <w:color w:val="000000" w:themeColor="text1"/>
                <w:sz w:val="20"/>
                <w:szCs w:val="20"/>
                <w:lang w:val="pt-BR"/>
              </w:rPr>
              <w:t>măsurați</w:t>
            </w:r>
            <w:proofErr w:type="spellEnd"/>
            <w:r w:rsidRPr="00462B65">
              <w:rPr>
                <w:rFonts w:eastAsia="Arial Unicode MS"/>
                <w:color w:val="000000" w:themeColor="text1"/>
                <w:sz w:val="20"/>
                <w:szCs w:val="20"/>
                <w:lang w:val="pt-BR"/>
              </w:rPr>
              <w:t xml:space="preserve">, în conformitate cu </w:t>
            </w:r>
            <w:proofErr w:type="spellStart"/>
            <w:r w:rsidRPr="00462B65">
              <w:rPr>
                <w:rFonts w:eastAsia="Arial Unicode MS"/>
                <w:color w:val="000000" w:themeColor="text1"/>
                <w:sz w:val="20"/>
                <w:szCs w:val="20"/>
                <w:lang w:val="pt-BR"/>
              </w:rPr>
              <w:t>articolul</w:t>
            </w:r>
            <w:proofErr w:type="spellEnd"/>
            <w:r w:rsidRPr="00462B65">
              <w:rPr>
                <w:rFonts w:eastAsia="Arial Unicode MS"/>
                <w:color w:val="000000" w:themeColor="text1"/>
                <w:sz w:val="20"/>
                <w:szCs w:val="20"/>
                <w:lang w:val="pt-BR"/>
              </w:rPr>
              <w:t xml:space="preserve"> 4, pentru </w:t>
            </w:r>
            <w:proofErr w:type="spellStart"/>
            <w:r w:rsidRPr="00462B65">
              <w:rPr>
                <w:rFonts w:eastAsia="Arial Unicode MS"/>
                <w:color w:val="000000" w:themeColor="text1"/>
                <w:sz w:val="20"/>
                <w:szCs w:val="20"/>
                <w:lang w:val="pt-BR"/>
              </w:rPr>
              <w:t>verificarea</w:t>
            </w:r>
            <w:proofErr w:type="spellEnd"/>
            <w:r w:rsidRPr="00462B65">
              <w:rPr>
                <w:rFonts w:eastAsia="Arial Unicode MS"/>
                <w:color w:val="000000" w:themeColor="text1"/>
                <w:sz w:val="20"/>
                <w:szCs w:val="20"/>
                <w:lang w:val="pt-BR"/>
              </w:rPr>
              <w:t xml:space="preserve"> </w:t>
            </w:r>
            <w:proofErr w:type="spellStart"/>
            <w:r w:rsidRPr="00462B65">
              <w:rPr>
                <w:rFonts w:eastAsia="Arial Unicode MS"/>
                <w:color w:val="000000" w:themeColor="text1"/>
                <w:sz w:val="20"/>
                <w:szCs w:val="20"/>
                <w:lang w:val="pt-BR"/>
              </w:rPr>
              <w:t>conformității</w:t>
            </w:r>
            <w:proofErr w:type="spellEnd"/>
            <w:r w:rsidRPr="00462B65">
              <w:rPr>
                <w:rFonts w:eastAsia="Arial Unicode MS"/>
                <w:color w:val="000000" w:themeColor="text1"/>
                <w:sz w:val="20"/>
                <w:szCs w:val="20"/>
                <w:lang w:val="pt-BR"/>
              </w:rPr>
              <w:t xml:space="preserve"> de </w:t>
            </w:r>
            <w:proofErr w:type="spellStart"/>
            <w:r w:rsidRPr="00462B65">
              <w:rPr>
                <w:rFonts w:eastAsia="Arial Unicode MS"/>
                <w:color w:val="000000" w:themeColor="text1"/>
                <w:sz w:val="20"/>
                <w:szCs w:val="20"/>
                <w:lang w:val="pt-BR"/>
              </w:rPr>
              <w:t>către</w:t>
            </w:r>
            <w:proofErr w:type="spellEnd"/>
            <w:r w:rsidRPr="00462B65">
              <w:rPr>
                <w:rFonts w:eastAsia="Arial Unicode MS"/>
                <w:color w:val="000000" w:themeColor="text1"/>
                <w:sz w:val="20"/>
                <w:szCs w:val="20"/>
                <w:lang w:val="pt-BR"/>
              </w:rPr>
              <w:t xml:space="preserve"> </w:t>
            </w:r>
            <w:proofErr w:type="spellStart"/>
            <w:r w:rsidRPr="00462B65">
              <w:rPr>
                <w:rFonts w:eastAsia="Arial Unicode MS"/>
                <w:color w:val="000000" w:themeColor="text1"/>
                <w:sz w:val="20"/>
                <w:szCs w:val="20"/>
                <w:lang w:val="pt-BR"/>
              </w:rPr>
              <w:t>autoritățile</w:t>
            </w:r>
            <w:proofErr w:type="spellEnd"/>
            <w:r w:rsidRPr="00462B65">
              <w:rPr>
                <w:rFonts w:eastAsia="Arial Unicode MS"/>
                <w:color w:val="000000" w:themeColor="text1"/>
                <w:sz w:val="20"/>
                <w:szCs w:val="20"/>
                <w:lang w:val="pt-BR"/>
              </w:rPr>
              <w:t xml:space="preserve"> </w:t>
            </w:r>
            <w:proofErr w:type="spellStart"/>
            <w:r w:rsidRPr="00462B65">
              <w:rPr>
                <w:rFonts w:eastAsia="Arial Unicode MS"/>
                <w:color w:val="000000" w:themeColor="text1"/>
                <w:sz w:val="20"/>
                <w:szCs w:val="20"/>
                <w:lang w:val="pt-BR"/>
              </w:rPr>
              <w:t>statelor</w:t>
            </w:r>
            <w:proofErr w:type="spellEnd"/>
            <w:r w:rsidRPr="00462B65">
              <w:rPr>
                <w:rFonts w:eastAsia="Arial Unicode MS"/>
                <w:color w:val="000000" w:themeColor="text1"/>
                <w:sz w:val="20"/>
                <w:szCs w:val="20"/>
                <w:lang w:val="pt-BR"/>
              </w:rPr>
              <w:t xml:space="preserve"> </w:t>
            </w:r>
            <w:proofErr w:type="spellStart"/>
            <w:r w:rsidRPr="00462B65">
              <w:rPr>
                <w:rFonts w:eastAsia="Arial Unicode MS"/>
                <w:color w:val="000000" w:themeColor="text1"/>
                <w:sz w:val="20"/>
                <w:szCs w:val="20"/>
                <w:lang w:val="pt-BR"/>
              </w:rPr>
              <w:t>membre</w:t>
            </w:r>
            <w:proofErr w:type="spellEnd"/>
            <w:r w:rsidRPr="00462B65">
              <w:rPr>
                <w:rFonts w:eastAsia="Arial Unicode MS"/>
                <w:color w:val="000000" w:themeColor="text1"/>
                <w:sz w:val="20"/>
                <w:szCs w:val="20"/>
                <w:lang w:val="pt-BR"/>
              </w:rPr>
              <w:t>.</w:t>
            </w:r>
          </w:p>
          <w:p w14:paraId="0D25D8A9" w14:textId="77777777" w:rsidR="00170E50" w:rsidRPr="00462B65" w:rsidRDefault="00170E50" w:rsidP="004519BB">
            <w:pPr>
              <w:pStyle w:val="oj-ti-art"/>
              <w:shd w:val="clear" w:color="auto" w:fill="FFFFFF"/>
              <w:spacing w:before="0" w:beforeAutospacing="0" w:after="0" w:afterAutospacing="0"/>
              <w:ind w:left="57"/>
              <w:jc w:val="both"/>
              <w:rPr>
                <w:rFonts w:eastAsia="Arial Unicode MS"/>
                <w:color w:val="000000" w:themeColor="text1"/>
                <w:sz w:val="20"/>
                <w:szCs w:val="20"/>
                <w:shd w:val="clear" w:color="auto" w:fill="FFFFFF"/>
                <w:lang w:val="pt-BR"/>
              </w:rPr>
            </w:pPr>
          </w:p>
        </w:tc>
        <w:tc>
          <w:tcPr>
            <w:tcW w:w="2791" w:type="dxa"/>
          </w:tcPr>
          <w:p w14:paraId="3096E1B3" w14:textId="27C2CC2E" w:rsidR="00170E50" w:rsidRPr="00170E50" w:rsidRDefault="00170E50" w:rsidP="004519BB">
            <w:pPr>
              <w:pStyle w:val="oj-ti-art"/>
              <w:shd w:val="clear" w:color="auto" w:fill="FFFFFF"/>
              <w:spacing w:before="0" w:beforeAutospacing="0" w:after="0" w:afterAutospacing="0"/>
              <w:jc w:val="center"/>
              <w:rPr>
                <w:rFonts w:eastAsia="Arial Unicode MS"/>
                <w:i/>
                <w:iCs/>
                <w:color w:val="000000" w:themeColor="text1"/>
                <w:sz w:val="20"/>
                <w:szCs w:val="20"/>
                <w:shd w:val="clear" w:color="auto" w:fill="FFFFFF"/>
              </w:rPr>
            </w:pPr>
            <w:r w:rsidRPr="00170E50">
              <w:rPr>
                <w:rFonts w:eastAsia="Arial Unicode MS"/>
                <w:i/>
                <w:iCs/>
                <w:color w:val="000000" w:themeColor="text1"/>
                <w:sz w:val="20"/>
                <w:szCs w:val="20"/>
                <w:shd w:val="clear" w:color="auto" w:fill="FFFFFF"/>
              </w:rPr>
              <w:lastRenderedPageBreak/>
              <w:t>Article</w:t>
            </w:r>
            <w:r w:rsidRPr="00170E50">
              <w:rPr>
                <w:rFonts w:eastAsia="Arial Unicode MS"/>
                <w:i/>
                <w:iCs/>
                <w:color w:val="000000" w:themeColor="text1"/>
                <w:sz w:val="20"/>
                <w:szCs w:val="20"/>
                <w:shd w:val="clear" w:color="auto" w:fill="FFFFFF"/>
                <w:lang w:val="en-US"/>
              </w:rPr>
              <w:t xml:space="preserve"> </w:t>
            </w:r>
            <w:r w:rsidRPr="00170E50">
              <w:rPr>
                <w:rFonts w:eastAsia="Arial Unicode MS"/>
                <w:i/>
                <w:iCs/>
                <w:color w:val="000000" w:themeColor="text1"/>
                <w:sz w:val="20"/>
                <w:szCs w:val="20"/>
                <w:shd w:val="clear" w:color="auto" w:fill="FFFFFF"/>
              </w:rPr>
              <w:t>2</w:t>
            </w:r>
          </w:p>
          <w:p w14:paraId="04971799" w14:textId="2C2CFEBB" w:rsidR="00170E50" w:rsidRPr="00170E50" w:rsidRDefault="00170E50" w:rsidP="004519BB">
            <w:pPr>
              <w:pStyle w:val="oj-ti-art"/>
              <w:shd w:val="clear" w:color="auto" w:fill="FFFFFF"/>
              <w:spacing w:before="0" w:beforeAutospacing="0" w:after="0" w:afterAutospacing="0"/>
              <w:jc w:val="center"/>
              <w:rPr>
                <w:rFonts w:eastAsia="Arial Unicode MS"/>
                <w:color w:val="000000" w:themeColor="text1"/>
                <w:sz w:val="20"/>
                <w:szCs w:val="20"/>
                <w:shd w:val="clear" w:color="auto" w:fill="FFFFFF"/>
              </w:rPr>
            </w:pPr>
            <w:r w:rsidRPr="00170E50">
              <w:rPr>
                <w:rFonts w:eastAsia="Arial Unicode MS"/>
                <w:color w:val="000000" w:themeColor="text1"/>
                <w:sz w:val="20"/>
                <w:szCs w:val="20"/>
                <w:shd w:val="clear" w:color="auto" w:fill="FFFFFF"/>
              </w:rPr>
              <w:t>Definitions</w:t>
            </w:r>
          </w:p>
          <w:p w14:paraId="7F2D9DD3" w14:textId="73728092" w:rsidR="00170E50" w:rsidRPr="00170E50" w:rsidRDefault="00170E50" w:rsidP="004519BB">
            <w:pPr>
              <w:pStyle w:val="oj-ti-art"/>
              <w:shd w:val="clear" w:color="auto" w:fill="FFFFFF"/>
              <w:spacing w:before="0" w:beforeAutospacing="0" w:after="0" w:afterAutospacing="0"/>
              <w:jc w:val="both"/>
              <w:rPr>
                <w:rFonts w:eastAsia="Arial Unicode MS"/>
                <w:color w:val="000000" w:themeColor="text1"/>
                <w:sz w:val="20"/>
                <w:szCs w:val="20"/>
                <w:shd w:val="clear" w:color="auto" w:fill="FFFFFF"/>
              </w:rPr>
            </w:pPr>
            <w:r w:rsidRPr="00170E50">
              <w:rPr>
                <w:rFonts w:eastAsia="Arial Unicode MS"/>
                <w:color w:val="000000" w:themeColor="text1"/>
                <w:sz w:val="20"/>
                <w:szCs w:val="20"/>
                <w:shd w:val="clear" w:color="auto" w:fill="FFFFFF"/>
              </w:rPr>
              <w:t>For the purposes of this Regulation, the following definitions apply:</w:t>
            </w:r>
          </w:p>
          <w:p w14:paraId="4210E98A" w14:textId="77777777" w:rsidR="00170E50" w:rsidRPr="00170E50" w:rsidRDefault="00170E50" w:rsidP="004519BB">
            <w:pPr>
              <w:pStyle w:val="oj-ti-art"/>
              <w:numPr>
                <w:ilvl w:val="0"/>
                <w:numId w:val="651"/>
              </w:numPr>
              <w:shd w:val="clear" w:color="auto" w:fill="FFFFFF"/>
              <w:spacing w:before="0" w:beforeAutospacing="0" w:after="0" w:afterAutospacing="0"/>
              <w:jc w:val="both"/>
              <w:rPr>
                <w:rFonts w:eastAsia="Arial Unicode MS"/>
                <w:color w:val="000000" w:themeColor="text1"/>
                <w:sz w:val="20"/>
                <w:szCs w:val="20"/>
                <w:lang w:val="pt-BR"/>
              </w:rPr>
            </w:pPr>
            <w:r w:rsidRPr="00170E50">
              <w:rPr>
                <w:rFonts w:eastAsia="Arial Unicode MS"/>
                <w:color w:val="000000" w:themeColor="text1"/>
                <w:sz w:val="20"/>
                <w:szCs w:val="20"/>
                <w:shd w:val="clear" w:color="auto" w:fill="FFFFFF"/>
              </w:rPr>
              <w:t xml:space="preserve">‘electrical and electronic household and office equipment’ or ‘equipment’ means any energy-related product listed in Annex II </w:t>
            </w:r>
            <w:r w:rsidRPr="00170E50">
              <w:rPr>
                <w:rFonts w:eastAsia="Arial Unicode MS"/>
                <w:color w:val="000000" w:themeColor="text1"/>
                <w:sz w:val="20"/>
                <w:szCs w:val="20"/>
                <w:shd w:val="clear" w:color="auto" w:fill="FFFFFF"/>
              </w:rPr>
              <w:lastRenderedPageBreak/>
              <w:t>which fulfils the following conditions:</w:t>
            </w:r>
          </w:p>
          <w:p w14:paraId="2BA12B1E" w14:textId="0CA21BCB" w:rsidR="00170E50" w:rsidRPr="00170E50" w:rsidRDefault="00170E50" w:rsidP="00170E50">
            <w:pPr>
              <w:pStyle w:val="oj-ti-art"/>
              <w:numPr>
                <w:ilvl w:val="0"/>
                <w:numId w:val="652"/>
              </w:numPr>
              <w:shd w:val="clear" w:color="auto" w:fill="FFFFFF"/>
              <w:spacing w:before="0" w:beforeAutospacing="0" w:after="0" w:afterAutospacing="0"/>
              <w:jc w:val="both"/>
              <w:rPr>
                <w:rFonts w:eastAsia="Arial Unicode MS"/>
                <w:color w:val="000000" w:themeColor="text1"/>
                <w:sz w:val="20"/>
                <w:szCs w:val="20"/>
                <w:lang w:val="pt-BR"/>
              </w:rPr>
            </w:pPr>
            <w:r w:rsidRPr="00170E50">
              <w:rPr>
                <w:rFonts w:eastAsia="Arial Unicode MS"/>
                <w:color w:val="000000" w:themeColor="text1"/>
                <w:sz w:val="20"/>
                <w:szCs w:val="20"/>
                <w:shd w:val="clear" w:color="auto" w:fill="FFFFFF"/>
              </w:rPr>
              <w:t>it is dependent on energy input from the mains power source in order to work as intended;</w:t>
            </w:r>
          </w:p>
          <w:p w14:paraId="39A9A0AF" w14:textId="6DBAF552" w:rsidR="00170E50" w:rsidRPr="00170E50" w:rsidRDefault="00170E50" w:rsidP="00170E50">
            <w:pPr>
              <w:pStyle w:val="oj-ti-art"/>
              <w:numPr>
                <w:ilvl w:val="0"/>
                <w:numId w:val="652"/>
              </w:numPr>
              <w:shd w:val="clear" w:color="auto" w:fill="FFFFFF"/>
              <w:spacing w:before="0" w:beforeAutospacing="0" w:after="0" w:afterAutospacing="0"/>
              <w:jc w:val="both"/>
              <w:rPr>
                <w:rFonts w:eastAsia="Arial Unicode MS"/>
                <w:color w:val="000000" w:themeColor="text1"/>
                <w:sz w:val="20"/>
                <w:szCs w:val="20"/>
                <w:lang w:val="pt-BR"/>
              </w:rPr>
            </w:pPr>
            <w:r w:rsidRPr="00170E50">
              <w:rPr>
                <w:rFonts w:eastAsia="Arial Unicode MS"/>
                <w:color w:val="000000" w:themeColor="text1"/>
                <w:sz w:val="20"/>
                <w:szCs w:val="20"/>
                <w:shd w:val="clear" w:color="auto" w:fill="FFFFFF"/>
              </w:rPr>
              <w:t>it is designed for use with a nominal voltage rating of 250 V or below;</w:t>
            </w:r>
          </w:p>
          <w:p w14:paraId="644E8049" w14:textId="54728B22" w:rsidR="00170E50" w:rsidRPr="00170E50" w:rsidRDefault="00170E50" w:rsidP="00170E50">
            <w:pPr>
              <w:pStyle w:val="oj-ti-art"/>
              <w:numPr>
                <w:ilvl w:val="0"/>
                <w:numId w:val="651"/>
              </w:numPr>
              <w:shd w:val="clear" w:color="auto" w:fill="FFFFFF"/>
              <w:spacing w:before="0" w:beforeAutospacing="0" w:after="0" w:afterAutospacing="0"/>
              <w:jc w:val="both"/>
              <w:rPr>
                <w:rFonts w:eastAsia="Arial Unicode MS"/>
                <w:color w:val="000000" w:themeColor="text1"/>
                <w:sz w:val="20"/>
                <w:szCs w:val="20"/>
                <w:lang w:val="pt-BR"/>
              </w:rPr>
            </w:pPr>
            <w:r w:rsidRPr="00170E50">
              <w:rPr>
                <w:rFonts w:eastAsia="Arial Unicode MS"/>
                <w:color w:val="000000" w:themeColor="text1"/>
                <w:sz w:val="20"/>
                <w:szCs w:val="20"/>
                <w:shd w:val="clear" w:color="auto" w:fill="FFFFFF"/>
              </w:rPr>
              <w:t>‘mains’ means the electricity supply from the grid of 230 (±10%) volts of alternating current at 50 Hz;</w:t>
            </w:r>
          </w:p>
          <w:p w14:paraId="517CEF2C" w14:textId="49644BFA" w:rsidR="00170E50" w:rsidRPr="00170E50" w:rsidRDefault="00170E50" w:rsidP="00170E50">
            <w:pPr>
              <w:pStyle w:val="oj-ti-art"/>
              <w:numPr>
                <w:ilvl w:val="0"/>
                <w:numId w:val="651"/>
              </w:numPr>
              <w:shd w:val="clear" w:color="auto" w:fill="FFFFFF"/>
              <w:spacing w:before="0" w:beforeAutospacing="0" w:after="0" w:afterAutospacing="0"/>
              <w:jc w:val="both"/>
              <w:rPr>
                <w:rFonts w:eastAsia="Arial Unicode MS"/>
                <w:color w:val="000000" w:themeColor="text1"/>
                <w:sz w:val="20"/>
                <w:szCs w:val="20"/>
                <w:lang w:val="pt-BR"/>
              </w:rPr>
            </w:pPr>
            <w:r w:rsidRPr="00170E50">
              <w:rPr>
                <w:rFonts w:eastAsia="Arial Unicode MS"/>
                <w:color w:val="000000" w:themeColor="text1"/>
                <w:sz w:val="20"/>
                <w:szCs w:val="20"/>
                <w:shd w:val="clear" w:color="auto" w:fill="FFFFFF"/>
              </w:rPr>
              <w:t>‘standby mode’ means a condition where the equipment is connected to the mains power source, depends on energy input from the mains power source to work as intended and provides only one or more of the following functions, which may persist for an indefinite time:</w:t>
            </w:r>
          </w:p>
          <w:p w14:paraId="36886ABD" w14:textId="21CFFB5D" w:rsidR="00170E50" w:rsidRPr="00170E50" w:rsidRDefault="00170E50" w:rsidP="00170E50">
            <w:pPr>
              <w:pStyle w:val="oj-ti-art"/>
              <w:numPr>
                <w:ilvl w:val="0"/>
                <w:numId w:val="653"/>
              </w:numPr>
              <w:shd w:val="clear" w:color="auto" w:fill="FFFFFF"/>
              <w:spacing w:before="0" w:beforeAutospacing="0" w:after="0" w:afterAutospacing="0"/>
              <w:ind w:left="697" w:hanging="357"/>
              <w:jc w:val="both"/>
              <w:rPr>
                <w:rFonts w:eastAsia="Arial Unicode MS"/>
                <w:color w:val="000000" w:themeColor="text1"/>
                <w:sz w:val="20"/>
                <w:szCs w:val="20"/>
                <w:lang w:val="pt-BR"/>
              </w:rPr>
            </w:pPr>
            <w:r w:rsidRPr="00170E50">
              <w:rPr>
                <w:rFonts w:eastAsia="Arial Unicode MS"/>
                <w:color w:val="000000" w:themeColor="text1"/>
                <w:sz w:val="20"/>
                <w:szCs w:val="20"/>
                <w:shd w:val="clear" w:color="auto" w:fill="FFFFFF"/>
              </w:rPr>
              <w:t>reactivation function;</w:t>
            </w:r>
          </w:p>
          <w:p w14:paraId="018CAD2A" w14:textId="361EC8D4" w:rsidR="00170E50" w:rsidRPr="00170E50" w:rsidRDefault="00170E50" w:rsidP="00170E50">
            <w:pPr>
              <w:pStyle w:val="oj-ti-art"/>
              <w:numPr>
                <w:ilvl w:val="0"/>
                <w:numId w:val="653"/>
              </w:numPr>
              <w:shd w:val="clear" w:color="auto" w:fill="FFFFFF"/>
              <w:spacing w:before="0" w:beforeAutospacing="0" w:after="0" w:afterAutospacing="0"/>
              <w:ind w:left="697" w:hanging="357"/>
              <w:jc w:val="both"/>
              <w:rPr>
                <w:rFonts w:eastAsia="Arial Unicode MS"/>
                <w:color w:val="000000" w:themeColor="text1"/>
                <w:sz w:val="20"/>
                <w:szCs w:val="20"/>
                <w:lang w:val="pt-BR"/>
              </w:rPr>
            </w:pPr>
            <w:r w:rsidRPr="00170E50">
              <w:rPr>
                <w:rFonts w:eastAsia="Arial Unicode MS"/>
                <w:color w:val="000000" w:themeColor="text1"/>
                <w:sz w:val="20"/>
                <w:szCs w:val="20"/>
                <w:shd w:val="clear" w:color="auto" w:fill="FFFFFF"/>
              </w:rPr>
              <w:t>reactivation function and only an indication of enabled reactivation function;</w:t>
            </w:r>
          </w:p>
          <w:p w14:paraId="7A1F91F0" w14:textId="0EFF56F8" w:rsidR="00170E50" w:rsidRPr="00170E50" w:rsidRDefault="00170E50" w:rsidP="00170E50">
            <w:pPr>
              <w:pStyle w:val="oj-ti-art"/>
              <w:numPr>
                <w:ilvl w:val="0"/>
                <w:numId w:val="653"/>
              </w:numPr>
              <w:shd w:val="clear" w:color="auto" w:fill="FFFFFF"/>
              <w:spacing w:before="0" w:beforeAutospacing="0" w:after="0" w:afterAutospacing="0"/>
              <w:ind w:left="697" w:hanging="357"/>
              <w:jc w:val="both"/>
              <w:rPr>
                <w:rFonts w:eastAsia="Arial Unicode MS"/>
                <w:color w:val="000000" w:themeColor="text1"/>
                <w:sz w:val="20"/>
                <w:szCs w:val="20"/>
                <w:lang w:val="pt-BR"/>
              </w:rPr>
            </w:pPr>
            <w:r w:rsidRPr="00170E50">
              <w:rPr>
                <w:rFonts w:eastAsia="Arial Unicode MS"/>
                <w:color w:val="000000" w:themeColor="text1"/>
                <w:sz w:val="20"/>
                <w:szCs w:val="20"/>
                <w:shd w:val="clear" w:color="auto" w:fill="FFFFFF"/>
              </w:rPr>
              <w:t>information or status display;</w:t>
            </w:r>
          </w:p>
          <w:p w14:paraId="0D1803D8" w14:textId="2BE6F3D0" w:rsidR="00170E50" w:rsidRPr="00170E50" w:rsidRDefault="00170E50" w:rsidP="00170E50">
            <w:pPr>
              <w:pStyle w:val="oj-ti-art"/>
              <w:numPr>
                <w:ilvl w:val="0"/>
                <w:numId w:val="651"/>
              </w:numPr>
              <w:shd w:val="clear" w:color="auto" w:fill="FFFFFF"/>
              <w:spacing w:before="0" w:beforeAutospacing="0" w:after="0" w:afterAutospacing="0"/>
              <w:jc w:val="both"/>
              <w:rPr>
                <w:rFonts w:eastAsia="Arial Unicode MS"/>
                <w:color w:val="000000" w:themeColor="text1"/>
                <w:sz w:val="20"/>
                <w:szCs w:val="20"/>
                <w:lang w:val="pt-BR"/>
              </w:rPr>
            </w:pPr>
            <w:r w:rsidRPr="00170E50">
              <w:rPr>
                <w:rFonts w:eastAsia="Arial Unicode MS"/>
                <w:color w:val="000000" w:themeColor="text1"/>
                <w:sz w:val="20"/>
                <w:szCs w:val="20"/>
                <w:shd w:val="clear" w:color="auto" w:fill="FFFFFF"/>
              </w:rPr>
              <w:t>‘reactivation function’ means a function that via a remote switch, a remote control, an internal sensor or timer provides a switch from standby mode to another mode, including active mode, providing additional functions;</w:t>
            </w:r>
          </w:p>
          <w:p w14:paraId="2A8B8D08" w14:textId="6BC8ED81" w:rsidR="00170E50" w:rsidRPr="00170E50" w:rsidRDefault="00170E50" w:rsidP="00170E50">
            <w:pPr>
              <w:pStyle w:val="oj-ti-art"/>
              <w:numPr>
                <w:ilvl w:val="0"/>
                <w:numId w:val="651"/>
              </w:numPr>
              <w:shd w:val="clear" w:color="auto" w:fill="FFFFFF"/>
              <w:spacing w:before="0" w:beforeAutospacing="0" w:after="0" w:afterAutospacing="0"/>
              <w:jc w:val="both"/>
              <w:rPr>
                <w:rFonts w:eastAsia="Arial Unicode MS"/>
                <w:color w:val="000000" w:themeColor="text1"/>
                <w:sz w:val="20"/>
                <w:szCs w:val="20"/>
                <w:lang w:val="pt-BR"/>
              </w:rPr>
            </w:pPr>
            <w:r w:rsidRPr="00170E50">
              <w:rPr>
                <w:rFonts w:eastAsia="Arial Unicode MS"/>
                <w:color w:val="000000" w:themeColor="text1"/>
                <w:sz w:val="20"/>
                <w:szCs w:val="20"/>
                <w:shd w:val="clear" w:color="auto" w:fill="FFFFFF"/>
              </w:rPr>
              <w:t xml:space="preserve">‘main function’ means a function delivering the main service(s) for which the equipment is designed, tested and marketed, and </w:t>
            </w:r>
            <w:r w:rsidRPr="00170E50">
              <w:rPr>
                <w:rFonts w:eastAsia="Arial Unicode MS"/>
                <w:color w:val="000000" w:themeColor="text1"/>
                <w:sz w:val="20"/>
                <w:szCs w:val="20"/>
                <w:shd w:val="clear" w:color="auto" w:fill="FFFFFF"/>
              </w:rPr>
              <w:lastRenderedPageBreak/>
              <w:t>which corresponds to the intended use of the equipment;</w:t>
            </w:r>
          </w:p>
          <w:p w14:paraId="2EE0FE9B" w14:textId="0254ED6D" w:rsidR="00170E50" w:rsidRPr="00170E50" w:rsidRDefault="00170E50" w:rsidP="00170E50">
            <w:pPr>
              <w:pStyle w:val="oj-ti-art"/>
              <w:numPr>
                <w:ilvl w:val="0"/>
                <w:numId w:val="651"/>
              </w:numPr>
              <w:shd w:val="clear" w:color="auto" w:fill="FFFFFF"/>
              <w:spacing w:before="0" w:beforeAutospacing="0" w:after="0" w:afterAutospacing="0"/>
              <w:jc w:val="both"/>
              <w:rPr>
                <w:rFonts w:eastAsia="Arial Unicode MS"/>
                <w:color w:val="000000" w:themeColor="text1"/>
                <w:sz w:val="20"/>
                <w:szCs w:val="20"/>
                <w:lang w:val="pt-BR"/>
              </w:rPr>
            </w:pPr>
            <w:r w:rsidRPr="00170E50">
              <w:rPr>
                <w:rFonts w:eastAsia="Arial Unicode MS"/>
                <w:color w:val="000000" w:themeColor="text1"/>
                <w:sz w:val="20"/>
                <w:szCs w:val="20"/>
                <w:shd w:val="clear" w:color="auto" w:fill="FFFFFF"/>
              </w:rPr>
              <w:t>‘information or status display’ means a continuous function providing information or indicating the status of the equipment on a display, including clocks. A simple light indicator is not considered a status display;</w:t>
            </w:r>
          </w:p>
          <w:p w14:paraId="79606F9E" w14:textId="245389BE" w:rsidR="00170E50" w:rsidRPr="00170E50" w:rsidRDefault="00170E50" w:rsidP="00170E50">
            <w:pPr>
              <w:pStyle w:val="oj-ti-art"/>
              <w:numPr>
                <w:ilvl w:val="0"/>
                <w:numId w:val="651"/>
              </w:numPr>
              <w:shd w:val="clear" w:color="auto" w:fill="FFFFFF"/>
              <w:spacing w:before="0" w:beforeAutospacing="0" w:after="0" w:afterAutospacing="0"/>
              <w:jc w:val="both"/>
              <w:rPr>
                <w:rFonts w:eastAsia="Arial Unicode MS"/>
                <w:color w:val="000000" w:themeColor="text1"/>
                <w:sz w:val="20"/>
                <w:szCs w:val="20"/>
                <w:lang w:val="pt-BR"/>
              </w:rPr>
            </w:pPr>
            <w:r w:rsidRPr="00170E50">
              <w:rPr>
                <w:rFonts w:eastAsia="Arial Unicode MS"/>
                <w:color w:val="000000" w:themeColor="text1"/>
                <w:sz w:val="20"/>
                <w:szCs w:val="20"/>
                <w:shd w:val="clear" w:color="auto" w:fill="FFFFFF"/>
              </w:rPr>
              <w:t>‘active mode’ means a condition in which the equipment is connected to the mains power source and at least one of the main functions has been activated;</w:t>
            </w:r>
          </w:p>
          <w:p w14:paraId="4477BDD1" w14:textId="4EFB932C" w:rsidR="00170E50" w:rsidRPr="00170E50" w:rsidRDefault="00170E50" w:rsidP="00170E50">
            <w:pPr>
              <w:pStyle w:val="oj-ti-art"/>
              <w:numPr>
                <w:ilvl w:val="0"/>
                <w:numId w:val="651"/>
              </w:numPr>
              <w:shd w:val="clear" w:color="auto" w:fill="FFFFFF"/>
              <w:spacing w:before="0" w:beforeAutospacing="0" w:after="0" w:afterAutospacing="0"/>
              <w:jc w:val="both"/>
              <w:rPr>
                <w:rFonts w:eastAsia="Arial Unicode MS"/>
                <w:color w:val="000000" w:themeColor="text1"/>
                <w:sz w:val="20"/>
                <w:szCs w:val="20"/>
                <w:lang w:val="pt-BR"/>
              </w:rPr>
            </w:pPr>
            <w:r w:rsidRPr="00170E50">
              <w:rPr>
                <w:rFonts w:eastAsia="Arial Unicode MS"/>
                <w:color w:val="000000" w:themeColor="text1"/>
                <w:sz w:val="20"/>
                <w:szCs w:val="20"/>
                <w:shd w:val="clear" w:color="auto" w:fill="FFFFFF"/>
              </w:rPr>
              <w:t>‘off mode’ means a condition in which the equipment is connected to the mains power source and is not providing any function, or it is in a condition providing only:</w:t>
            </w:r>
          </w:p>
          <w:p w14:paraId="7D18DE15" w14:textId="11AD556E" w:rsidR="00170E50" w:rsidRPr="00170E50" w:rsidRDefault="00170E50" w:rsidP="00170E50">
            <w:pPr>
              <w:pStyle w:val="oj-ti-art"/>
              <w:numPr>
                <w:ilvl w:val="0"/>
                <w:numId w:val="654"/>
              </w:numPr>
              <w:shd w:val="clear" w:color="auto" w:fill="FFFFFF"/>
              <w:spacing w:before="0" w:beforeAutospacing="0" w:after="0" w:afterAutospacing="0"/>
              <w:jc w:val="both"/>
              <w:rPr>
                <w:rFonts w:eastAsia="Arial Unicode MS"/>
                <w:color w:val="000000" w:themeColor="text1"/>
                <w:sz w:val="20"/>
                <w:szCs w:val="20"/>
                <w:lang w:val="pt-BR"/>
              </w:rPr>
            </w:pPr>
            <w:r w:rsidRPr="00170E50">
              <w:rPr>
                <w:rFonts w:eastAsia="Arial Unicode MS"/>
                <w:color w:val="000000" w:themeColor="text1"/>
                <w:sz w:val="20"/>
                <w:szCs w:val="20"/>
                <w:shd w:val="clear" w:color="auto" w:fill="FFFFFF"/>
              </w:rPr>
              <w:t>an indication of off mode condition;</w:t>
            </w:r>
          </w:p>
          <w:p w14:paraId="1E963DA6" w14:textId="46460923" w:rsidR="00170E50" w:rsidRPr="00462B65" w:rsidRDefault="00170E50" w:rsidP="00170E50">
            <w:pPr>
              <w:pStyle w:val="oj-ti-art"/>
              <w:numPr>
                <w:ilvl w:val="0"/>
                <w:numId w:val="654"/>
              </w:numPr>
              <w:shd w:val="clear" w:color="auto" w:fill="FFFFFF"/>
              <w:spacing w:before="0" w:beforeAutospacing="0" w:after="0" w:afterAutospacing="0"/>
              <w:jc w:val="both"/>
              <w:rPr>
                <w:rFonts w:eastAsia="Arial Unicode MS"/>
                <w:color w:val="000000" w:themeColor="text1"/>
                <w:sz w:val="20"/>
                <w:szCs w:val="20"/>
                <w:lang w:val="pt-BR"/>
              </w:rPr>
            </w:pPr>
            <w:r w:rsidRPr="00170E50">
              <w:rPr>
                <w:rFonts w:eastAsia="Arial Unicode MS"/>
                <w:color w:val="000000" w:themeColor="text1"/>
                <w:sz w:val="20"/>
                <w:szCs w:val="20"/>
                <w:shd w:val="clear" w:color="auto" w:fill="FFFFFF"/>
              </w:rPr>
              <w:t>functionalities intended to ensure electromagnetic compatibility under Directive</w:t>
            </w:r>
            <w:r w:rsidRPr="00170E50">
              <w:rPr>
                <w:rFonts w:eastAsia="Arial Unicode MS"/>
                <w:color w:val="000000" w:themeColor="text1"/>
                <w:sz w:val="20"/>
                <w:szCs w:val="20"/>
                <w:shd w:val="clear" w:color="auto" w:fill="FFFFFF"/>
                <w:lang w:val="ro-RO"/>
              </w:rPr>
              <w:t xml:space="preserve"> </w:t>
            </w:r>
            <w:r w:rsidRPr="00170E50">
              <w:rPr>
                <w:rFonts w:eastAsia="Arial Unicode MS"/>
                <w:color w:val="000000" w:themeColor="text1"/>
                <w:sz w:val="20"/>
                <w:szCs w:val="20"/>
                <w:shd w:val="clear" w:color="auto" w:fill="FFFFFF"/>
              </w:rPr>
              <w:t xml:space="preserve">2014/30/EU of the European Parliament and of the Council </w:t>
            </w:r>
            <w:r w:rsidRPr="00462B65">
              <w:rPr>
                <w:rFonts w:eastAsia="Arial Unicode MS"/>
                <w:color w:val="333333"/>
                <w:sz w:val="20"/>
                <w:szCs w:val="20"/>
                <w:shd w:val="clear" w:color="auto" w:fill="FFFFFF"/>
              </w:rPr>
              <w:t>(</w:t>
            </w:r>
            <w:r>
              <w:fldChar w:fldCharType="begin"/>
            </w:r>
            <w:r>
              <w:instrText>HYPERLINK "https://eur-lex.europa.eu/legal-content/EN/TXT/?uri=CELEX:02023R0826-20251124" \l "E0001"</w:instrText>
            </w:r>
            <w:r>
              <w:fldChar w:fldCharType="separate"/>
            </w:r>
            <w:r w:rsidRPr="00462B65">
              <w:rPr>
                <w:rStyle w:val="superscript"/>
                <w:rFonts w:eastAsia="Arial Unicode MS"/>
                <w:color w:val="0E47CB"/>
                <w:sz w:val="20"/>
                <w:szCs w:val="20"/>
                <w:shd w:val="clear" w:color="auto" w:fill="FFFFFF"/>
                <w:vertAlign w:val="superscript"/>
              </w:rPr>
              <w:t>1</w:t>
            </w:r>
            <w:r>
              <w:rPr>
                <w:rStyle w:val="af0"/>
                <w:rFonts w:eastAsia="Arial Unicode MS"/>
                <w:color w:val="0E47CB"/>
                <w:sz w:val="20"/>
                <w:szCs w:val="20"/>
                <w:shd w:val="clear" w:color="auto" w:fill="FFFFFF"/>
              </w:rPr>
              <w:fldChar w:fldCharType="end"/>
            </w:r>
            <w:r w:rsidRPr="00462B65">
              <w:rPr>
                <w:rFonts w:eastAsia="Arial Unicode MS"/>
                <w:color w:val="333333"/>
                <w:sz w:val="20"/>
                <w:szCs w:val="20"/>
                <w:shd w:val="clear" w:color="auto" w:fill="FFFFFF"/>
              </w:rPr>
              <w:t>);</w:t>
            </w:r>
          </w:p>
          <w:p w14:paraId="7208F734" w14:textId="7F2AF672" w:rsidR="00170E50" w:rsidRPr="00170E50" w:rsidRDefault="00170E50" w:rsidP="00170E50">
            <w:pPr>
              <w:pStyle w:val="oj-ti-art"/>
              <w:numPr>
                <w:ilvl w:val="0"/>
                <w:numId w:val="651"/>
              </w:numPr>
              <w:shd w:val="clear" w:color="auto" w:fill="FFFFFF"/>
              <w:spacing w:before="0" w:beforeAutospacing="0" w:after="0" w:afterAutospacing="0"/>
              <w:jc w:val="both"/>
              <w:rPr>
                <w:rFonts w:eastAsia="Arial Unicode MS"/>
                <w:color w:val="000000" w:themeColor="text1"/>
                <w:sz w:val="20"/>
                <w:szCs w:val="20"/>
                <w:lang w:val="pt-BR"/>
              </w:rPr>
            </w:pPr>
            <w:r w:rsidRPr="00170E50">
              <w:rPr>
                <w:rFonts w:eastAsia="Arial Unicode MS"/>
                <w:color w:val="000000" w:themeColor="text1"/>
                <w:sz w:val="20"/>
                <w:szCs w:val="20"/>
                <w:shd w:val="clear" w:color="auto" w:fill="FFFFFF"/>
              </w:rPr>
              <w:t>‘network’ means a communication infrastructure with a topology of links, an architecture, including the physical components, organisational principles, communication procedures and formats (protocols);</w:t>
            </w:r>
          </w:p>
          <w:p w14:paraId="19465727" w14:textId="385406E2" w:rsidR="00170E50" w:rsidRPr="00170E50" w:rsidRDefault="00170E50" w:rsidP="00170E50">
            <w:pPr>
              <w:pStyle w:val="oj-ti-art"/>
              <w:numPr>
                <w:ilvl w:val="0"/>
                <w:numId w:val="651"/>
              </w:numPr>
              <w:shd w:val="clear" w:color="auto" w:fill="FFFFFF"/>
              <w:spacing w:before="0" w:beforeAutospacing="0" w:after="0" w:afterAutospacing="0"/>
              <w:jc w:val="both"/>
              <w:rPr>
                <w:rFonts w:eastAsia="Arial Unicode MS"/>
                <w:color w:val="000000" w:themeColor="text1"/>
                <w:sz w:val="20"/>
                <w:szCs w:val="20"/>
                <w:lang w:val="pt-BR"/>
              </w:rPr>
            </w:pPr>
            <w:r w:rsidRPr="00170E50">
              <w:rPr>
                <w:rFonts w:eastAsia="Arial Unicode MS"/>
                <w:color w:val="000000" w:themeColor="text1"/>
                <w:sz w:val="20"/>
                <w:szCs w:val="20"/>
                <w:shd w:val="clear" w:color="auto" w:fill="FFFFFF"/>
              </w:rPr>
              <w:lastRenderedPageBreak/>
              <w:t>‘networked standby’ means a condition in which the equipment is able to resume a function by way of a remotely initiated trigger from a network connection;</w:t>
            </w:r>
          </w:p>
          <w:p w14:paraId="2EB373EF" w14:textId="226FF5E3" w:rsidR="00170E50" w:rsidRPr="00170E50" w:rsidRDefault="00170E50" w:rsidP="00170E50">
            <w:pPr>
              <w:pStyle w:val="oj-ti-art"/>
              <w:numPr>
                <w:ilvl w:val="0"/>
                <w:numId w:val="651"/>
              </w:numPr>
              <w:shd w:val="clear" w:color="auto" w:fill="FFFFFF"/>
              <w:spacing w:before="0" w:beforeAutospacing="0" w:after="0" w:afterAutospacing="0"/>
              <w:jc w:val="both"/>
              <w:rPr>
                <w:rFonts w:eastAsia="Arial Unicode MS"/>
                <w:color w:val="000000" w:themeColor="text1"/>
                <w:sz w:val="20"/>
                <w:szCs w:val="20"/>
                <w:lang w:val="pt-BR"/>
              </w:rPr>
            </w:pPr>
            <w:r w:rsidRPr="00170E50">
              <w:rPr>
                <w:rFonts w:eastAsia="Arial Unicode MS"/>
                <w:color w:val="000000" w:themeColor="text1"/>
                <w:sz w:val="20"/>
                <w:szCs w:val="20"/>
                <w:shd w:val="clear" w:color="auto" w:fill="FFFFFF"/>
              </w:rPr>
              <w:t>‘remotely initiated trigger’ means a signal that comes from outside the equipment via a network;</w:t>
            </w:r>
          </w:p>
          <w:p w14:paraId="1E7ED8EA" w14:textId="5FE500D8" w:rsidR="00170E50" w:rsidRPr="00170E50" w:rsidRDefault="00170E50" w:rsidP="00170E50">
            <w:pPr>
              <w:pStyle w:val="oj-ti-art"/>
              <w:numPr>
                <w:ilvl w:val="0"/>
                <w:numId w:val="651"/>
              </w:numPr>
              <w:shd w:val="clear" w:color="auto" w:fill="FFFFFF"/>
              <w:spacing w:before="0" w:beforeAutospacing="0" w:after="0" w:afterAutospacing="0"/>
              <w:jc w:val="both"/>
              <w:rPr>
                <w:rFonts w:eastAsia="Arial Unicode MS"/>
                <w:color w:val="000000" w:themeColor="text1"/>
                <w:sz w:val="20"/>
                <w:szCs w:val="20"/>
                <w:lang w:val="pt-BR"/>
              </w:rPr>
            </w:pPr>
            <w:r w:rsidRPr="00170E50">
              <w:rPr>
                <w:rFonts w:eastAsia="Arial Unicode MS"/>
                <w:color w:val="000000" w:themeColor="text1"/>
                <w:sz w:val="20"/>
                <w:szCs w:val="20"/>
                <w:shd w:val="clear" w:color="auto" w:fill="FFFFFF"/>
              </w:rPr>
              <w:t>‘model identifier’ means a code, usually alphanumeric, which distinguishes a specific equipment model from other models with the same trade mark or the same manufacturer’s, importer’s or authorised representative’s name;</w:t>
            </w:r>
          </w:p>
          <w:p w14:paraId="28F65A1E" w14:textId="29B15E98" w:rsidR="00170E50" w:rsidRPr="00170E50" w:rsidRDefault="00170E50" w:rsidP="00170E50">
            <w:pPr>
              <w:pStyle w:val="oj-ti-art"/>
              <w:numPr>
                <w:ilvl w:val="0"/>
                <w:numId w:val="651"/>
              </w:numPr>
              <w:shd w:val="clear" w:color="auto" w:fill="FFFFFF"/>
              <w:spacing w:before="0" w:beforeAutospacing="0" w:after="0" w:afterAutospacing="0"/>
              <w:jc w:val="both"/>
              <w:rPr>
                <w:rFonts w:eastAsia="Arial Unicode MS"/>
                <w:color w:val="000000" w:themeColor="text1"/>
                <w:sz w:val="20"/>
                <w:szCs w:val="20"/>
                <w:lang w:val="pt-BR"/>
              </w:rPr>
            </w:pPr>
            <w:r w:rsidRPr="00170E50">
              <w:rPr>
                <w:rFonts w:eastAsia="Arial Unicode MS"/>
                <w:color w:val="000000" w:themeColor="text1"/>
                <w:sz w:val="20"/>
                <w:szCs w:val="20"/>
                <w:shd w:val="clear" w:color="auto" w:fill="FFFFFF"/>
              </w:rPr>
              <w:t>‘equivalent model’ means an equipment model which has the same technical characteristics relevant for the technical information to be provided in accordance with Annex II, but which is placed on the market or put into service by the same manufacturer, importer or authorised representative as another equipment model with a different model identifier;</w:t>
            </w:r>
          </w:p>
          <w:p w14:paraId="7603E879" w14:textId="07D96E0B" w:rsidR="00170E50" w:rsidRPr="00170E50" w:rsidRDefault="00170E50" w:rsidP="00170E50">
            <w:pPr>
              <w:pStyle w:val="oj-ti-art"/>
              <w:numPr>
                <w:ilvl w:val="0"/>
                <w:numId w:val="651"/>
              </w:numPr>
              <w:shd w:val="clear" w:color="auto" w:fill="FFFFFF"/>
              <w:spacing w:before="0" w:beforeAutospacing="0" w:after="0" w:afterAutospacing="0"/>
              <w:jc w:val="both"/>
              <w:rPr>
                <w:rFonts w:eastAsia="Arial Unicode MS"/>
                <w:color w:val="000000" w:themeColor="text1"/>
                <w:sz w:val="20"/>
                <w:szCs w:val="20"/>
                <w:lang w:val="pt-BR"/>
              </w:rPr>
            </w:pPr>
            <w:r w:rsidRPr="00170E50">
              <w:rPr>
                <w:rFonts w:eastAsia="Arial Unicode MS"/>
                <w:color w:val="000000" w:themeColor="text1"/>
                <w:sz w:val="20"/>
                <w:szCs w:val="20"/>
                <w:shd w:val="clear" w:color="auto" w:fill="FFFFFF"/>
              </w:rPr>
              <w:t>‘declared values’ means the values provided by the manufacturer, importer or authorised representative for the stated, calculated or measured technical parameters in accordance with Article4, for the verification of compliance by the Member State authorities.</w:t>
            </w:r>
          </w:p>
          <w:p w14:paraId="008C4419" w14:textId="0CB76683" w:rsidR="00170E50" w:rsidRPr="00462B65" w:rsidRDefault="00170E50" w:rsidP="004519BB">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p>
        </w:tc>
        <w:tc>
          <w:tcPr>
            <w:tcW w:w="2378" w:type="dxa"/>
          </w:tcPr>
          <w:p w14:paraId="36FCC40E" w14:textId="168D8C38" w:rsidR="00170E50" w:rsidRPr="00462B65" w:rsidRDefault="00170E50" w:rsidP="004519BB">
            <w:pPr>
              <w:suppressAutoHyphens w:val="0"/>
              <w:autoSpaceDN/>
              <w:spacing w:after="0" w:line="240" w:lineRule="auto"/>
              <w:jc w:val="both"/>
              <w:textAlignment w:val="auto"/>
              <w:rPr>
                <w:rFonts w:ascii="Times New Roman" w:hAnsi="Times New Roman"/>
                <w:color w:val="000000" w:themeColor="text1"/>
                <w:sz w:val="20"/>
                <w:szCs w:val="20"/>
                <w:lang w:val="it-IT"/>
              </w:rPr>
            </w:pPr>
            <w:r>
              <w:rPr>
                <w:rFonts w:ascii="Times New Roman" w:hAnsi="Times New Roman"/>
                <w:color w:val="000000" w:themeColor="text1"/>
                <w:sz w:val="20"/>
                <w:szCs w:val="20"/>
                <w:lang w:val="it-IT"/>
              </w:rPr>
              <w:lastRenderedPageBreak/>
              <w:t xml:space="preserve">2. </w:t>
            </w:r>
            <w:r w:rsidRPr="00462B65">
              <w:rPr>
                <w:rFonts w:ascii="Times New Roman" w:hAnsi="Times New Roman"/>
                <w:color w:val="000000" w:themeColor="text1"/>
                <w:sz w:val="20"/>
                <w:szCs w:val="20"/>
                <w:lang w:val="it-IT"/>
              </w:rPr>
              <w:t xml:space="preserve">În </w:t>
            </w:r>
            <w:proofErr w:type="spellStart"/>
            <w:r w:rsidRPr="00462B65">
              <w:rPr>
                <w:rFonts w:ascii="Times New Roman" w:hAnsi="Times New Roman"/>
                <w:color w:val="000000" w:themeColor="text1"/>
                <w:sz w:val="20"/>
                <w:szCs w:val="20"/>
                <w:lang w:val="it-IT"/>
              </w:rPr>
              <w:t>sensul</w:t>
            </w:r>
            <w:proofErr w:type="spellEnd"/>
            <w:r w:rsidRPr="00462B65">
              <w:rPr>
                <w:rFonts w:ascii="Times New Roman" w:hAnsi="Times New Roman"/>
                <w:color w:val="000000" w:themeColor="text1"/>
                <w:sz w:val="20"/>
                <w:szCs w:val="20"/>
                <w:lang w:val="it-IT"/>
              </w:rPr>
              <w:t xml:space="preserve"> </w:t>
            </w:r>
            <w:proofErr w:type="spellStart"/>
            <w:r w:rsidRPr="00462B65">
              <w:rPr>
                <w:rFonts w:ascii="Times New Roman" w:hAnsi="Times New Roman"/>
                <w:color w:val="000000" w:themeColor="text1"/>
                <w:sz w:val="20"/>
                <w:szCs w:val="20"/>
                <w:lang w:val="it-IT"/>
              </w:rPr>
              <w:t>prezentului</w:t>
            </w:r>
            <w:proofErr w:type="spellEnd"/>
            <w:r w:rsidRPr="00462B65">
              <w:rPr>
                <w:rFonts w:ascii="Times New Roman" w:hAnsi="Times New Roman"/>
                <w:color w:val="000000" w:themeColor="text1"/>
                <w:sz w:val="20"/>
                <w:szCs w:val="20"/>
                <w:lang w:val="it-IT"/>
              </w:rPr>
              <w:t xml:space="preserve"> </w:t>
            </w:r>
            <w:proofErr w:type="spellStart"/>
            <w:r w:rsidRPr="00462B65">
              <w:rPr>
                <w:rFonts w:ascii="Times New Roman" w:hAnsi="Times New Roman"/>
                <w:color w:val="000000" w:themeColor="text1"/>
                <w:sz w:val="20"/>
                <w:szCs w:val="20"/>
                <w:lang w:val="it-IT"/>
              </w:rPr>
              <w:t>Regulament</w:t>
            </w:r>
            <w:proofErr w:type="spellEnd"/>
            <w:r w:rsidRPr="00462B65">
              <w:rPr>
                <w:rFonts w:ascii="Times New Roman" w:hAnsi="Times New Roman"/>
                <w:color w:val="000000" w:themeColor="text1"/>
                <w:sz w:val="20"/>
                <w:szCs w:val="20"/>
                <w:lang w:val="it-IT"/>
              </w:rPr>
              <w:t xml:space="preserve">, </w:t>
            </w:r>
            <w:proofErr w:type="spellStart"/>
            <w:r w:rsidRPr="00462B65">
              <w:rPr>
                <w:rFonts w:ascii="Times New Roman" w:hAnsi="Times New Roman"/>
                <w:color w:val="000000" w:themeColor="text1"/>
                <w:sz w:val="20"/>
                <w:szCs w:val="20"/>
                <w:lang w:val="it-IT"/>
              </w:rPr>
              <w:t>următoarele</w:t>
            </w:r>
            <w:proofErr w:type="spellEnd"/>
            <w:r w:rsidRPr="00462B65">
              <w:rPr>
                <w:rFonts w:ascii="Times New Roman" w:hAnsi="Times New Roman"/>
                <w:color w:val="000000" w:themeColor="text1"/>
                <w:sz w:val="20"/>
                <w:szCs w:val="20"/>
                <w:lang w:val="it-IT"/>
              </w:rPr>
              <w:t xml:space="preserve"> </w:t>
            </w:r>
            <w:proofErr w:type="spellStart"/>
            <w:r w:rsidRPr="00462B65">
              <w:rPr>
                <w:rFonts w:ascii="Times New Roman" w:hAnsi="Times New Roman"/>
                <w:color w:val="000000" w:themeColor="text1"/>
                <w:sz w:val="20"/>
                <w:szCs w:val="20"/>
                <w:lang w:val="it-IT"/>
              </w:rPr>
              <w:t>noţiuni</w:t>
            </w:r>
            <w:proofErr w:type="spellEnd"/>
            <w:r w:rsidRPr="00462B65">
              <w:rPr>
                <w:rFonts w:ascii="Times New Roman" w:hAnsi="Times New Roman"/>
                <w:color w:val="000000" w:themeColor="text1"/>
                <w:sz w:val="20"/>
                <w:szCs w:val="20"/>
                <w:lang w:val="it-IT"/>
              </w:rPr>
              <w:t xml:space="preserve"> </w:t>
            </w:r>
            <w:proofErr w:type="spellStart"/>
            <w:r w:rsidRPr="00462B65">
              <w:rPr>
                <w:rFonts w:ascii="Times New Roman" w:hAnsi="Times New Roman"/>
                <w:color w:val="000000" w:themeColor="text1"/>
                <w:sz w:val="20"/>
                <w:szCs w:val="20"/>
                <w:lang w:val="it-IT"/>
              </w:rPr>
              <w:t>semnifică</w:t>
            </w:r>
            <w:proofErr w:type="spellEnd"/>
            <w:r w:rsidRPr="00462B65">
              <w:rPr>
                <w:rFonts w:ascii="Times New Roman" w:hAnsi="Times New Roman"/>
                <w:color w:val="000000" w:themeColor="text1"/>
                <w:sz w:val="20"/>
                <w:szCs w:val="20"/>
                <w:lang w:val="it-IT"/>
              </w:rPr>
              <w:t>:</w:t>
            </w:r>
          </w:p>
          <w:p w14:paraId="51D42EE4" w14:textId="75DDCDDB" w:rsidR="00170E50" w:rsidRPr="00462B65" w:rsidRDefault="00170E50" w:rsidP="004519BB">
            <w:pPr>
              <w:pStyle w:val="oj-ti-art"/>
              <w:numPr>
                <w:ilvl w:val="1"/>
                <w:numId w:val="623"/>
              </w:numPr>
              <w:shd w:val="clear" w:color="auto" w:fill="FFFFFF"/>
              <w:spacing w:before="0" w:beforeAutospacing="0" w:after="0" w:afterAutospacing="0"/>
              <w:jc w:val="both"/>
              <w:rPr>
                <w:rFonts w:eastAsia="Arial Unicode MS"/>
                <w:color w:val="000000"/>
                <w:sz w:val="20"/>
                <w:szCs w:val="20"/>
                <w:shd w:val="clear" w:color="auto" w:fill="FFFFFF"/>
                <w:lang w:val="it-IT"/>
              </w:rPr>
            </w:pPr>
            <w:proofErr w:type="spellStart"/>
            <w:r w:rsidRPr="00462B65">
              <w:rPr>
                <w:rFonts w:eastAsia="Arial Unicode MS"/>
                <w:i/>
                <w:iCs/>
                <w:color w:val="000000"/>
                <w:sz w:val="20"/>
                <w:szCs w:val="20"/>
                <w:shd w:val="clear" w:color="auto" w:fill="FFFFFF"/>
                <w:lang w:val="it-IT"/>
              </w:rPr>
              <w:t>echipament</w:t>
            </w:r>
            <w:proofErr w:type="spellEnd"/>
            <w:r w:rsidRPr="00462B65">
              <w:rPr>
                <w:rFonts w:eastAsia="Arial Unicode MS"/>
                <w:i/>
                <w:iCs/>
                <w:color w:val="000000"/>
                <w:sz w:val="20"/>
                <w:szCs w:val="20"/>
                <w:shd w:val="clear" w:color="auto" w:fill="FFFFFF"/>
                <w:lang w:val="it-IT"/>
              </w:rPr>
              <w:t xml:space="preserve"> </w:t>
            </w:r>
            <w:proofErr w:type="spellStart"/>
            <w:r w:rsidRPr="00462B65">
              <w:rPr>
                <w:rFonts w:eastAsia="Arial Unicode MS"/>
                <w:i/>
                <w:iCs/>
                <w:color w:val="000000"/>
                <w:sz w:val="20"/>
                <w:szCs w:val="20"/>
                <w:shd w:val="clear" w:color="auto" w:fill="FFFFFF"/>
                <w:lang w:val="it-IT"/>
              </w:rPr>
              <w:t>electric</w:t>
            </w:r>
            <w:proofErr w:type="spellEnd"/>
            <w:r w:rsidRPr="00462B65">
              <w:rPr>
                <w:rFonts w:eastAsia="Arial Unicode MS"/>
                <w:i/>
                <w:iCs/>
                <w:color w:val="000000"/>
                <w:sz w:val="20"/>
                <w:szCs w:val="20"/>
                <w:shd w:val="clear" w:color="auto" w:fill="FFFFFF"/>
                <w:lang w:val="it-IT"/>
              </w:rPr>
              <w:t xml:space="preserve"> și </w:t>
            </w:r>
            <w:proofErr w:type="spellStart"/>
            <w:r w:rsidRPr="00462B65">
              <w:rPr>
                <w:rFonts w:eastAsia="Arial Unicode MS"/>
                <w:i/>
                <w:iCs/>
                <w:color w:val="000000"/>
                <w:sz w:val="20"/>
                <w:szCs w:val="20"/>
                <w:shd w:val="clear" w:color="auto" w:fill="FFFFFF"/>
                <w:lang w:val="it-IT"/>
              </w:rPr>
              <w:t>electronic</w:t>
            </w:r>
            <w:proofErr w:type="spellEnd"/>
            <w:r w:rsidRPr="00462B65">
              <w:rPr>
                <w:rFonts w:eastAsia="Arial Unicode MS"/>
                <w:i/>
                <w:iCs/>
                <w:color w:val="000000"/>
                <w:sz w:val="20"/>
                <w:szCs w:val="20"/>
                <w:shd w:val="clear" w:color="auto" w:fill="FFFFFF"/>
                <w:lang w:val="it-IT"/>
              </w:rPr>
              <w:t xml:space="preserve"> de uz </w:t>
            </w:r>
            <w:proofErr w:type="spellStart"/>
            <w:r w:rsidRPr="00462B65">
              <w:rPr>
                <w:rFonts w:eastAsia="Arial Unicode MS"/>
                <w:i/>
                <w:iCs/>
                <w:color w:val="000000"/>
                <w:sz w:val="20"/>
                <w:szCs w:val="20"/>
                <w:shd w:val="clear" w:color="auto" w:fill="FFFFFF"/>
                <w:lang w:val="it-IT"/>
              </w:rPr>
              <w:t>casnic</w:t>
            </w:r>
            <w:proofErr w:type="spellEnd"/>
            <w:r w:rsidRPr="00462B65">
              <w:rPr>
                <w:rFonts w:eastAsia="Arial Unicode MS"/>
                <w:i/>
                <w:iCs/>
                <w:color w:val="000000"/>
                <w:sz w:val="20"/>
                <w:szCs w:val="20"/>
                <w:shd w:val="clear" w:color="auto" w:fill="FFFFFF"/>
                <w:lang w:val="it-IT"/>
              </w:rPr>
              <w:t xml:space="preserve"> și de </w:t>
            </w:r>
            <w:proofErr w:type="spellStart"/>
            <w:r w:rsidRPr="00462B65">
              <w:rPr>
                <w:rFonts w:eastAsia="Arial Unicode MS"/>
                <w:i/>
                <w:iCs/>
                <w:color w:val="000000"/>
                <w:sz w:val="20"/>
                <w:szCs w:val="20"/>
                <w:shd w:val="clear" w:color="auto" w:fill="FFFFFF"/>
                <w:lang w:val="it-IT"/>
              </w:rPr>
              <w:t>birou</w:t>
            </w:r>
            <w:proofErr w:type="spellEnd"/>
            <w:r w:rsidRPr="00462B65">
              <w:rPr>
                <w:rFonts w:eastAsia="Arial Unicode MS"/>
                <w:i/>
                <w:iCs/>
                <w:color w:val="000000"/>
                <w:sz w:val="20"/>
                <w:szCs w:val="20"/>
                <w:shd w:val="clear" w:color="auto" w:fill="FFFFFF"/>
                <w:lang w:val="it-IT"/>
              </w:rPr>
              <w:t xml:space="preserve"> </w:t>
            </w:r>
            <w:proofErr w:type="spellStart"/>
            <w:r w:rsidRPr="00462B65">
              <w:rPr>
                <w:rFonts w:eastAsia="Arial Unicode MS"/>
                <w:color w:val="000000"/>
                <w:sz w:val="20"/>
                <w:szCs w:val="20"/>
                <w:shd w:val="clear" w:color="auto" w:fill="FFFFFF"/>
                <w:lang w:val="it-IT"/>
              </w:rPr>
              <w:t>sau</w:t>
            </w:r>
            <w:proofErr w:type="spellEnd"/>
            <w:r w:rsidRPr="00462B65">
              <w:rPr>
                <w:rFonts w:eastAsia="Arial Unicode MS"/>
                <w:color w:val="000000"/>
                <w:sz w:val="20"/>
                <w:szCs w:val="20"/>
                <w:shd w:val="clear" w:color="auto" w:fill="FFFFFF"/>
                <w:lang w:val="it-IT"/>
              </w:rPr>
              <w:t xml:space="preserve"> </w:t>
            </w:r>
            <w:proofErr w:type="spellStart"/>
            <w:r w:rsidRPr="00462B65">
              <w:rPr>
                <w:rFonts w:eastAsia="Arial Unicode MS"/>
                <w:i/>
                <w:iCs/>
                <w:color w:val="000000"/>
                <w:sz w:val="20"/>
                <w:szCs w:val="20"/>
                <w:shd w:val="clear" w:color="auto" w:fill="FFFFFF"/>
                <w:lang w:val="it-IT"/>
              </w:rPr>
              <w:t>echipament</w:t>
            </w:r>
            <w:proofErr w:type="spellEnd"/>
            <w:r w:rsidRPr="00462B65">
              <w:rPr>
                <w:rFonts w:eastAsia="Arial Unicode MS"/>
                <w:color w:val="000000"/>
                <w:sz w:val="20"/>
                <w:szCs w:val="20"/>
                <w:shd w:val="clear" w:color="auto" w:fill="FFFFFF"/>
                <w:lang w:val="it-IT"/>
              </w:rPr>
              <w:t xml:space="preserve"> - </w:t>
            </w:r>
            <w:proofErr w:type="spellStart"/>
            <w:r w:rsidRPr="00462B65">
              <w:rPr>
                <w:rFonts w:eastAsia="Arial Unicode MS"/>
                <w:color w:val="000000"/>
                <w:sz w:val="20"/>
                <w:szCs w:val="20"/>
                <w:shd w:val="clear" w:color="auto" w:fill="FFFFFF"/>
                <w:lang w:val="it-IT"/>
              </w:rPr>
              <w:t>produs</w:t>
            </w:r>
            <w:proofErr w:type="spellEnd"/>
            <w:r w:rsidRPr="00462B65">
              <w:rPr>
                <w:rFonts w:eastAsia="Arial Unicode MS"/>
                <w:color w:val="000000"/>
                <w:sz w:val="20"/>
                <w:szCs w:val="20"/>
                <w:shd w:val="clear" w:color="auto" w:fill="FFFFFF"/>
                <w:lang w:val="it-IT"/>
              </w:rPr>
              <w:t xml:space="preserve"> cu impact </w:t>
            </w:r>
            <w:proofErr w:type="spellStart"/>
            <w:r w:rsidRPr="00462B65">
              <w:rPr>
                <w:rFonts w:eastAsia="Arial Unicode MS"/>
                <w:color w:val="000000"/>
                <w:sz w:val="20"/>
                <w:szCs w:val="20"/>
                <w:shd w:val="clear" w:color="auto" w:fill="FFFFFF"/>
                <w:lang w:val="it-IT"/>
              </w:rPr>
              <w:t>energetic</w:t>
            </w:r>
            <w:proofErr w:type="spellEnd"/>
            <w:r w:rsidRPr="00462B65">
              <w:rPr>
                <w:rFonts w:eastAsia="Arial Unicode MS"/>
                <w:color w:val="000000"/>
                <w:sz w:val="20"/>
                <w:szCs w:val="20"/>
                <w:shd w:val="clear" w:color="auto" w:fill="FFFFFF"/>
                <w:lang w:val="it-IT"/>
              </w:rPr>
              <w:t xml:space="preserve"> </w:t>
            </w:r>
            <w:proofErr w:type="spellStart"/>
            <w:r w:rsidRPr="00462B65">
              <w:rPr>
                <w:rFonts w:eastAsia="Arial Unicode MS"/>
                <w:color w:val="000000"/>
                <w:sz w:val="20"/>
                <w:szCs w:val="20"/>
                <w:shd w:val="clear" w:color="auto" w:fill="FFFFFF"/>
                <w:lang w:val="it-IT"/>
              </w:rPr>
              <w:t>enumerat</w:t>
            </w:r>
            <w:proofErr w:type="spellEnd"/>
            <w:r w:rsidRPr="00462B65">
              <w:rPr>
                <w:rFonts w:eastAsia="Arial Unicode MS"/>
                <w:color w:val="000000"/>
                <w:sz w:val="20"/>
                <w:szCs w:val="20"/>
                <w:shd w:val="clear" w:color="auto" w:fill="FFFFFF"/>
                <w:lang w:val="it-IT"/>
              </w:rPr>
              <w:t xml:space="preserve"> în </w:t>
            </w:r>
            <w:proofErr w:type="spellStart"/>
            <w:r w:rsidRPr="00462B65">
              <w:rPr>
                <w:rFonts w:eastAsia="Arial Unicode MS"/>
                <w:color w:val="000000"/>
                <w:sz w:val="20"/>
                <w:szCs w:val="20"/>
                <w:shd w:val="clear" w:color="auto" w:fill="FFFFFF"/>
                <w:lang w:val="it-IT"/>
              </w:rPr>
              <w:t>anexa</w:t>
            </w:r>
            <w:proofErr w:type="spellEnd"/>
            <w:r w:rsidRPr="00462B65">
              <w:rPr>
                <w:rFonts w:eastAsia="Arial Unicode MS"/>
                <w:color w:val="000000"/>
                <w:sz w:val="20"/>
                <w:szCs w:val="20"/>
                <w:shd w:val="clear" w:color="auto" w:fill="FFFFFF"/>
                <w:lang w:val="it-IT"/>
              </w:rPr>
              <w:t xml:space="preserve"> n</w:t>
            </w:r>
            <w:r w:rsidRPr="00462B65">
              <w:rPr>
                <w:rFonts w:eastAsia="Arial Unicode MS"/>
                <w:color w:val="000000"/>
                <w:sz w:val="20"/>
                <w:szCs w:val="20"/>
                <w:shd w:val="clear" w:color="auto" w:fill="FFFFFF"/>
                <w:lang w:val="ro-RO"/>
              </w:rPr>
              <w:t>r.</w:t>
            </w:r>
            <w:r w:rsidRPr="00462B65">
              <w:rPr>
                <w:rFonts w:eastAsia="Arial Unicode MS"/>
                <w:color w:val="000000"/>
                <w:sz w:val="20"/>
                <w:szCs w:val="20"/>
                <w:shd w:val="clear" w:color="auto" w:fill="FFFFFF"/>
                <w:lang w:val="it-IT"/>
              </w:rPr>
              <w:t xml:space="preserve">2 care </w:t>
            </w:r>
            <w:proofErr w:type="spellStart"/>
            <w:r w:rsidRPr="00462B65">
              <w:rPr>
                <w:rFonts w:eastAsia="Arial Unicode MS"/>
                <w:color w:val="000000"/>
                <w:sz w:val="20"/>
                <w:szCs w:val="20"/>
                <w:shd w:val="clear" w:color="auto" w:fill="FFFFFF"/>
                <w:lang w:val="it-IT"/>
              </w:rPr>
              <w:lastRenderedPageBreak/>
              <w:t>îndeplinește</w:t>
            </w:r>
            <w:proofErr w:type="spellEnd"/>
            <w:r w:rsidRPr="00462B65">
              <w:rPr>
                <w:rFonts w:eastAsia="Arial Unicode MS"/>
                <w:color w:val="000000"/>
                <w:sz w:val="20"/>
                <w:szCs w:val="20"/>
                <w:shd w:val="clear" w:color="auto" w:fill="FFFFFF"/>
                <w:lang w:val="it-IT"/>
              </w:rPr>
              <w:t xml:space="preserve"> </w:t>
            </w:r>
            <w:proofErr w:type="spellStart"/>
            <w:r w:rsidRPr="00462B65">
              <w:rPr>
                <w:rFonts w:eastAsia="Arial Unicode MS"/>
                <w:color w:val="000000"/>
                <w:sz w:val="20"/>
                <w:szCs w:val="20"/>
                <w:shd w:val="clear" w:color="auto" w:fill="FFFFFF"/>
                <w:lang w:val="it-IT"/>
              </w:rPr>
              <w:t>următoarele</w:t>
            </w:r>
            <w:proofErr w:type="spellEnd"/>
            <w:r w:rsidRPr="00462B65">
              <w:rPr>
                <w:rFonts w:eastAsia="Arial Unicode MS"/>
                <w:color w:val="000000"/>
                <w:sz w:val="20"/>
                <w:szCs w:val="20"/>
                <w:shd w:val="clear" w:color="auto" w:fill="FFFFFF"/>
                <w:lang w:val="it-IT"/>
              </w:rPr>
              <w:t xml:space="preserve"> </w:t>
            </w:r>
            <w:proofErr w:type="spellStart"/>
            <w:r w:rsidRPr="00462B65">
              <w:rPr>
                <w:rFonts w:eastAsia="Arial Unicode MS"/>
                <w:color w:val="000000"/>
                <w:sz w:val="20"/>
                <w:szCs w:val="20"/>
                <w:shd w:val="clear" w:color="auto" w:fill="FFFFFF"/>
                <w:lang w:val="it-IT"/>
              </w:rPr>
              <w:t>condiții</w:t>
            </w:r>
            <w:proofErr w:type="spellEnd"/>
            <w:r w:rsidRPr="00462B65">
              <w:rPr>
                <w:rFonts w:eastAsia="Arial Unicode MS"/>
                <w:color w:val="000000"/>
                <w:sz w:val="20"/>
                <w:szCs w:val="20"/>
                <w:shd w:val="clear" w:color="auto" w:fill="FFFFFF"/>
                <w:lang w:val="it-IT"/>
              </w:rPr>
              <w:t>:</w:t>
            </w:r>
          </w:p>
          <w:p w14:paraId="1BF4A566" w14:textId="77777777" w:rsidR="00170E50" w:rsidRPr="00462B65" w:rsidRDefault="00170E50" w:rsidP="00170E50">
            <w:pPr>
              <w:pStyle w:val="oj-ti-art"/>
              <w:numPr>
                <w:ilvl w:val="2"/>
                <w:numId w:val="623"/>
              </w:numPr>
              <w:shd w:val="clear" w:color="auto" w:fill="FFFFFF"/>
              <w:spacing w:before="0" w:beforeAutospacing="0" w:after="0" w:afterAutospacing="0"/>
              <w:jc w:val="both"/>
              <w:rPr>
                <w:rFonts w:eastAsia="Arial Unicode MS"/>
                <w:color w:val="000000"/>
                <w:sz w:val="20"/>
                <w:szCs w:val="20"/>
                <w:shd w:val="clear" w:color="auto" w:fill="FFFFFF"/>
                <w:lang w:val="pt-BR"/>
              </w:rPr>
            </w:pPr>
            <w:proofErr w:type="spellStart"/>
            <w:r w:rsidRPr="00462B65">
              <w:rPr>
                <w:rFonts w:eastAsia="Arial Unicode MS"/>
                <w:color w:val="000000"/>
                <w:sz w:val="20"/>
                <w:szCs w:val="20"/>
                <w:shd w:val="clear" w:color="auto" w:fill="FFFFFF"/>
                <w:lang w:val="pt-BR"/>
              </w:rPr>
              <w:t>depinde</w:t>
            </w:r>
            <w:proofErr w:type="spellEnd"/>
            <w:r w:rsidRPr="00462B65">
              <w:rPr>
                <w:rFonts w:eastAsia="Arial Unicode MS"/>
                <w:color w:val="000000"/>
                <w:sz w:val="20"/>
                <w:szCs w:val="20"/>
                <w:shd w:val="clear" w:color="auto" w:fill="FFFFFF"/>
                <w:lang w:val="pt-BR"/>
              </w:rPr>
              <w:t xml:space="preserve"> de </w:t>
            </w:r>
            <w:proofErr w:type="spellStart"/>
            <w:r w:rsidRPr="00462B65">
              <w:rPr>
                <w:rFonts w:eastAsia="Arial Unicode MS"/>
                <w:color w:val="000000"/>
                <w:sz w:val="20"/>
                <w:szCs w:val="20"/>
                <w:shd w:val="clear" w:color="auto" w:fill="FFFFFF"/>
                <w:lang w:val="pt-BR"/>
              </w:rPr>
              <w:t>alimentarea</w:t>
            </w:r>
            <w:proofErr w:type="spellEnd"/>
            <w:r w:rsidRPr="00462B65">
              <w:rPr>
                <w:rFonts w:eastAsia="Arial Unicode MS"/>
                <w:color w:val="000000"/>
                <w:sz w:val="20"/>
                <w:szCs w:val="20"/>
                <w:shd w:val="clear" w:color="auto" w:fill="FFFFFF"/>
                <w:lang w:val="pt-BR"/>
              </w:rPr>
              <w:t xml:space="preserve"> cu </w:t>
            </w:r>
            <w:proofErr w:type="spellStart"/>
            <w:r w:rsidRPr="00462B65">
              <w:rPr>
                <w:rFonts w:eastAsia="Arial Unicode MS"/>
                <w:color w:val="000000"/>
                <w:sz w:val="20"/>
                <w:szCs w:val="20"/>
                <w:shd w:val="clear" w:color="auto" w:fill="FFFFFF"/>
                <w:lang w:val="pt-BR"/>
              </w:rPr>
              <w:t>energie</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din</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rețeaua</w:t>
            </w:r>
            <w:proofErr w:type="spellEnd"/>
            <w:r w:rsidRPr="00462B65">
              <w:rPr>
                <w:rFonts w:eastAsia="Arial Unicode MS"/>
                <w:color w:val="000000"/>
                <w:sz w:val="20"/>
                <w:szCs w:val="20"/>
                <w:shd w:val="clear" w:color="auto" w:fill="FFFFFF"/>
                <w:lang w:val="pt-BR"/>
              </w:rPr>
              <w:t xml:space="preserve"> de </w:t>
            </w:r>
            <w:proofErr w:type="spellStart"/>
            <w:r w:rsidRPr="00462B65">
              <w:rPr>
                <w:rFonts w:eastAsia="Arial Unicode MS"/>
                <w:color w:val="000000"/>
                <w:sz w:val="20"/>
                <w:szCs w:val="20"/>
                <w:shd w:val="clear" w:color="auto" w:fill="FFFFFF"/>
                <w:lang w:val="pt-BR"/>
              </w:rPr>
              <w:t>alimentare</w:t>
            </w:r>
            <w:proofErr w:type="spellEnd"/>
            <w:r w:rsidRPr="00462B65">
              <w:rPr>
                <w:rFonts w:eastAsia="Arial Unicode MS"/>
                <w:color w:val="000000"/>
                <w:sz w:val="20"/>
                <w:szCs w:val="20"/>
                <w:shd w:val="clear" w:color="auto" w:fill="FFFFFF"/>
                <w:lang w:val="pt-BR"/>
              </w:rPr>
              <w:t xml:space="preserve"> cu </w:t>
            </w:r>
            <w:proofErr w:type="spellStart"/>
            <w:r w:rsidRPr="00462B65">
              <w:rPr>
                <w:rFonts w:eastAsia="Arial Unicode MS"/>
                <w:color w:val="000000"/>
                <w:sz w:val="20"/>
                <w:szCs w:val="20"/>
                <w:shd w:val="clear" w:color="auto" w:fill="FFFFFF"/>
                <w:lang w:val="pt-BR"/>
              </w:rPr>
              <w:t>energie</w:t>
            </w:r>
            <w:proofErr w:type="spellEnd"/>
            <w:r w:rsidRPr="00462B65">
              <w:rPr>
                <w:rFonts w:eastAsia="Arial Unicode MS"/>
                <w:color w:val="000000"/>
                <w:sz w:val="20"/>
                <w:szCs w:val="20"/>
                <w:shd w:val="clear" w:color="auto" w:fill="FFFFFF"/>
                <w:lang w:val="pt-BR"/>
              </w:rPr>
              <w:t xml:space="preserve"> electrică pentru a </w:t>
            </w:r>
            <w:proofErr w:type="spellStart"/>
            <w:r w:rsidRPr="00462B65">
              <w:rPr>
                <w:rFonts w:eastAsia="Arial Unicode MS"/>
                <w:color w:val="000000"/>
                <w:sz w:val="20"/>
                <w:szCs w:val="20"/>
                <w:shd w:val="clear" w:color="auto" w:fill="FFFFFF"/>
                <w:lang w:val="pt-BR"/>
              </w:rPr>
              <w:t>funcționa</w:t>
            </w:r>
            <w:proofErr w:type="spellEnd"/>
            <w:r w:rsidRPr="00462B65">
              <w:rPr>
                <w:rFonts w:eastAsia="Arial Unicode MS"/>
                <w:color w:val="000000"/>
                <w:sz w:val="20"/>
                <w:szCs w:val="20"/>
                <w:shd w:val="clear" w:color="auto" w:fill="FFFFFF"/>
                <w:lang w:val="pt-BR"/>
              </w:rPr>
              <w:t xml:space="preserve"> în </w:t>
            </w:r>
            <w:proofErr w:type="spellStart"/>
            <w:r w:rsidRPr="00462B65">
              <w:rPr>
                <w:rFonts w:eastAsia="Arial Unicode MS"/>
                <w:color w:val="000000"/>
                <w:sz w:val="20"/>
                <w:szCs w:val="20"/>
                <w:shd w:val="clear" w:color="auto" w:fill="FFFFFF"/>
                <w:lang w:val="pt-BR"/>
              </w:rPr>
              <w:t>mod</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corespunzător</w:t>
            </w:r>
            <w:proofErr w:type="spellEnd"/>
            <w:r w:rsidRPr="00462B65">
              <w:rPr>
                <w:rFonts w:eastAsia="Arial Unicode MS"/>
                <w:color w:val="000000"/>
                <w:sz w:val="20"/>
                <w:szCs w:val="20"/>
                <w:shd w:val="clear" w:color="auto" w:fill="FFFFFF"/>
                <w:lang w:val="pt-BR"/>
              </w:rPr>
              <w:t>;</w:t>
            </w:r>
          </w:p>
          <w:p w14:paraId="2C19528A" w14:textId="0E6D8E31" w:rsidR="00170E50" w:rsidRPr="00462B65" w:rsidRDefault="00170E50" w:rsidP="00170E50">
            <w:pPr>
              <w:pStyle w:val="oj-ti-art"/>
              <w:numPr>
                <w:ilvl w:val="2"/>
                <w:numId w:val="623"/>
              </w:numPr>
              <w:shd w:val="clear" w:color="auto" w:fill="FFFFFF"/>
              <w:spacing w:before="0" w:beforeAutospacing="0" w:after="0" w:afterAutospacing="0"/>
              <w:jc w:val="both"/>
              <w:rPr>
                <w:rFonts w:eastAsia="Arial Unicode MS"/>
                <w:color w:val="000000"/>
                <w:sz w:val="20"/>
                <w:szCs w:val="20"/>
                <w:shd w:val="clear" w:color="auto" w:fill="FFFFFF"/>
                <w:lang w:val="pt-BR"/>
              </w:rPr>
            </w:pPr>
            <w:r w:rsidRPr="00462B65">
              <w:rPr>
                <w:rFonts w:eastAsia="Arial Unicode MS"/>
                <w:color w:val="000000"/>
                <w:sz w:val="20"/>
                <w:szCs w:val="20"/>
                <w:shd w:val="clear" w:color="auto" w:fill="FFFFFF"/>
                <w:lang w:val="pt-BR"/>
              </w:rPr>
              <w:t xml:space="preserve">este </w:t>
            </w:r>
            <w:proofErr w:type="spellStart"/>
            <w:r w:rsidRPr="00462B65">
              <w:rPr>
                <w:rFonts w:eastAsia="Arial Unicode MS"/>
                <w:color w:val="000000"/>
                <w:sz w:val="20"/>
                <w:szCs w:val="20"/>
                <w:shd w:val="clear" w:color="auto" w:fill="FFFFFF"/>
                <w:lang w:val="pt-BR"/>
              </w:rPr>
              <w:t>proiectat</w:t>
            </w:r>
            <w:proofErr w:type="spellEnd"/>
            <w:r w:rsidRPr="00462B65">
              <w:rPr>
                <w:rFonts w:eastAsia="Arial Unicode MS"/>
                <w:color w:val="000000"/>
                <w:sz w:val="20"/>
                <w:szCs w:val="20"/>
                <w:shd w:val="clear" w:color="auto" w:fill="FFFFFF"/>
                <w:lang w:val="pt-BR"/>
              </w:rPr>
              <w:t xml:space="preserve"> pentru a </w:t>
            </w:r>
            <w:proofErr w:type="spellStart"/>
            <w:r w:rsidRPr="00462B65">
              <w:rPr>
                <w:rFonts w:eastAsia="Arial Unicode MS"/>
                <w:color w:val="000000"/>
                <w:sz w:val="20"/>
                <w:szCs w:val="20"/>
                <w:shd w:val="clear" w:color="auto" w:fill="FFFFFF"/>
                <w:lang w:val="pt-BR"/>
              </w:rPr>
              <w:t>fi</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utilizat</w:t>
            </w:r>
            <w:proofErr w:type="spellEnd"/>
            <w:r w:rsidRPr="00462B65">
              <w:rPr>
                <w:rFonts w:eastAsia="Arial Unicode MS"/>
                <w:color w:val="000000"/>
                <w:sz w:val="20"/>
                <w:szCs w:val="20"/>
                <w:shd w:val="clear" w:color="auto" w:fill="FFFFFF"/>
                <w:lang w:val="pt-BR"/>
              </w:rPr>
              <w:t xml:space="preserve"> cu o </w:t>
            </w:r>
            <w:proofErr w:type="spellStart"/>
            <w:r w:rsidRPr="00462B65">
              <w:rPr>
                <w:rFonts w:eastAsia="Arial Unicode MS"/>
                <w:color w:val="000000"/>
                <w:sz w:val="20"/>
                <w:szCs w:val="20"/>
                <w:shd w:val="clear" w:color="auto" w:fill="FFFFFF"/>
                <w:lang w:val="pt-BR"/>
              </w:rPr>
              <w:t>tensiune</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nominală</w:t>
            </w:r>
            <w:proofErr w:type="spellEnd"/>
            <w:r w:rsidRPr="00462B65">
              <w:rPr>
                <w:rFonts w:eastAsia="Arial Unicode MS"/>
                <w:color w:val="000000"/>
                <w:sz w:val="20"/>
                <w:szCs w:val="20"/>
                <w:shd w:val="clear" w:color="auto" w:fill="FFFFFF"/>
                <w:lang w:val="pt-BR"/>
              </w:rPr>
              <w:t xml:space="preserve"> de 250 V </w:t>
            </w:r>
            <w:proofErr w:type="spellStart"/>
            <w:r w:rsidRPr="00462B65">
              <w:rPr>
                <w:rFonts w:eastAsia="Arial Unicode MS"/>
                <w:color w:val="000000"/>
                <w:sz w:val="20"/>
                <w:szCs w:val="20"/>
                <w:shd w:val="clear" w:color="auto" w:fill="FFFFFF"/>
                <w:lang w:val="pt-BR"/>
              </w:rPr>
              <w:t>sau</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inferioară</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acestei</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valori</w:t>
            </w:r>
            <w:proofErr w:type="spellEnd"/>
            <w:r w:rsidRPr="00462B65">
              <w:rPr>
                <w:rFonts w:eastAsia="Arial Unicode MS"/>
                <w:color w:val="000000"/>
                <w:sz w:val="20"/>
                <w:szCs w:val="20"/>
                <w:shd w:val="clear" w:color="auto" w:fill="FFFFFF"/>
                <w:lang w:val="pt-BR"/>
              </w:rPr>
              <w:t>;</w:t>
            </w:r>
          </w:p>
          <w:p w14:paraId="0375A254" w14:textId="1A678FB3" w:rsidR="00170E50" w:rsidRPr="00462B65" w:rsidRDefault="00170E50" w:rsidP="004519BB">
            <w:pPr>
              <w:pStyle w:val="sti-art"/>
              <w:shd w:val="clear" w:color="auto" w:fill="FFFFFF"/>
              <w:spacing w:before="0" w:beforeAutospacing="0" w:after="0" w:afterAutospacing="0"/>
              <w:jc w:val="both"/>
              <w:rPr>
                <w:rFonts w:eastAsia="Arial Unicode MS"/>
                <w:color w:val="000000"/>
                <w:sz w:val="20"/>
                <w:szCs w:val="20"/>
                <w:shd w:val="clear" w:color="auto" w:fill="FFFFFF"/>
                <w:lang w:val="pt-BR"/>
              </w:rPr>
            </w:pPr>
            <w:r w:rsidRPr="00462B65">
              <w:rPr>
                <w:rFonts w:eastAsia="Arial Unicode MS"/>
                <w:color w:val="000000"/>
                <w:sz w:val="20"/>
                <w:szCs w:val="20"/>
                <w:shd w:val="clear" w:color="auto" w:fill="FFFFFF"/>
                <w:lang w:val="ro-RO"/>
              </w:rPr>
              <w:t>2.12</w:t>
            </w:r>
            <w:r w:rsidRPr="00462B65">
              <w:rPr>
                <w:rFonts w:eastAsia="Arial Unicode MS"/>
                <w:i/>
                <w:iCs/>
                <w:color w:val="000000"/>
                <w:sz w:val="20"/>
                <w:szCs w:val="20"/>
                <w:shd w:val="clear" w:color="auto" w:fill="FFFFFF"/>
                <w:lang w:val="ro-RO"/>
              </w:rPr>
              <w:t xml:space="preserve"> rețea </w:t>
            </w:r>
            <w:r w:rsidRPr="00462B65">
              <w:rPr>
                <w:rFonts w:eastAsia="Arial Unicode MS"/>
                <w:i/>
                <w:iCs/>
                <w:color w:val="000000"/>
                <w:sz w:val="20"/>
                <w:szCs w:val="20"/>
                <w:shd w:val="clear" w:color="auto" w:fill="FFFFFF"/>
                <w:lang w:val="pt-BR"/>
              </w:rPr>
              <w:t xml:space="preserve">de </w:t>
            </w:r>
            <w:proofErr w:type="spellStart"/>
            <w:r w:rsidRPr="00462B65">
              <w:rPr>
                <w:rFonts w:eastAsia="Arial Unicode MS"/>
                <w:i/>
                <w:iCs/>
                <w:color w:val="000000"/>
                <w:sz w:val="20"/>
                <w:szCs w:val="20"/>
                <w:shd w:val="clear" w:color="auto" w:fill="FFFFFF"/>
                <w:lang w:val="pt-BR"/>
              </w:rPr>
              <w:t>alimentare</w:t>
            </w:r>
            <w:proofErr w:type="spellEnd"/>
            <w:r w:rsidRPr="00462B65">
              <w:rPr>
                <w:rFonts w:eastAsia="Arial Unicode MS"/>
                <w:color w:val="000000"/>
                <w:sz w:val="20"/>
                <w:szCs w:val="20"/>
                <w:shd w:val="clear" w:color="auto" w:fill="FFFFFF"/>
                <w:lang w:val="pt-BR"/>
              </w:rPr>
              <w:t xml:space="preserve"> - </w:t>
            </w:r>
            <w:proofErr w:type="spellStart"/>
            <w:r w:rsidRPr="00462B65">
              <w:rPr>
                <w:rFonts w:eastAsia="Arial Unicode MS"/>
                <w:color w:val="000000"/>
                <w:sz w:val="20"/>
                <w:szCs w:val="20"/>
                <w:shd w:val="clear" w:color="auto" w:fill="FFFFFF"/>
                <w:lang w:val="pt-BR"/>
              </w:rPr>
              <w:t>alimentarea</w:t>
            </w:r>
            <w:proofErr w:type="spellEnd"/>
            <w:r w:rsidRPr="00462B65">
              <w:rPr>
                <w:rFonts w:eastAsia="Arial Unicode MS"/>
                <w:color w:val="000000"/>
                <w:sz w:val="20"/>
                <w:szCs w:val="20"/>
                <w:shd w:val="clear" w:color="auto" w:fill="FFFFFF"/>
                <w:lang w:val="pt-BR"/>
              </w:rPr>
              <w:t xml:space="preserve"> cu </w:t>
            </w:r>
            <w:proofErr w:type="spellStart"/>
            <w:r w:rsidRPr="00462B65">
              <w:rPr>
                <w:rFonts w:eastAsia="Arial Unicode MS"/>
                <w:color w:val="000000"/>
                <w:sz w:val="20"/>
                <w:szCs w:val="20"/>
                <w:shd w:val="clear" w:color="auto" w:fill="FFFFFF"/>
                <w:lang w:val="pt-BR"/>
              </w:rPr>
              <w:t>energie</w:t>
            </w:r>
            <w:proofErr w:type="spellEnd"/>
            <w:r w:rsidRPr="00462B65">
              <w:rPr>
                <w:rFonts w:eastAsia="Arial Unicode MS"/>
                <w:color w:val="000000"/>
                <w:sz w:val="20"/>
                <w:szCs w:val="20"/>
                <w:shd w:val="clear" w:color="auto" w:fill="FFFFFF"/>
                <w:lang w:val="pt-BR"/>
              </w:rPr>
              <w:t xml:space="preserve"> electrică de </w:t>
            </w:r>
            <w:proofErr w:type="spellStart"/>
            <w:r w:rsidRPr="00462B65">
              <w:rPr>
                <w:rFonts w:eastAsia="Arial Unicode MS"/>
                <w:color w:val="000000"/>
                <w:sz w:val="20"/>
                <w:szCs w:val="20"/>
                <w:shd w:val="clear" w:color="auto" w:fill="FFFFFF"/>
                <w:lang w:val="pt-BR"/>
              </w:rPr>
              <w:t>la</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rețea</w:t>
            </w:r>
            <w:proofErr w:type="spellEnd"/>
            <w:r w:rsidRPr="00462B65">
              <w:rPr>
                <w:rFonts w:eastAsia="Arial Unicode MS"/>
                <w:color w:val="000000"/>
                <w:sz w:val="20"/>
                <w:szCs w:val="20"/>
                <w:shd w:val="clear" w:color="auto" w:fill="FFFFFF"/>
                <w:lang w:val="pt-BR"/>
              </w:rPr>
              <w:t xml:space="preserve"> de 230 (±</w:t>
            </w:r>
            <w:r w:rsidRPr="00462B65">
              <w:rPr>
                <w:rFonts w:eastAsia="Arial Unicode MS"/>
                <w:color w:val="000000"/>
                <w:sz w:val="20"/>
                <w:szCs w:val="20"/>
                <w:shd w:val="clear" w:color="auto" w:fill="FFFFFF"/>
                <w:lang w:val="ro-RO"/>
              </w:rPr>
              <w:t xml:space="preserve"> </w:t>
            </w:r>
            <w:r w:rsidRPr="00462B65">
              <w:rPr>
                <w:rFonts w:eastAsia="Arial Unicode MS"/>
                <w:color w:val="000000"/>
                <w:sz w:val="20"/>
                <w:szCs w:val="20"/>
                <w:shd w:val="clear" w:color="auto" w:fill="FFFFFF"/>
                <w:lang w:val="pt-BR"/>
              </w:rPr>
              <w:t>10</w:t>
            </w:r>
            <w:r w:rsidRPr="00462B65">
              <w:rPr>
                <w:rFonts w:eastAsia="Arial Unicode MS"/>
                <w:color w:val="000000"/>
                <w:sz w:val="20"/>
                <w:szCs w:val="20"/>
                <w:shd w:val="clear" w:color="auto" w:fill="FFFFFF"/>
                <w:lang w:val="ro-RO"/>
              </w:rPr>
              <w:t xml:space="preserve"> </w:t>
            </w:r>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volți</w:t>
            </w:r>
            <w:proofErr w:type="spellEnd"/>
            <w:r w:rsidRPr="00462B65">
              <w:rPr>
                <w:rFonts w:eastAsia="Arial Unicode MS"/>
                <w:color w:val="000000"/>
                <w:sz w:val="20"/>
                <w:szCs w:val="20"/>
                <w:shd w:val="clear" w:color="auto" w:fill="FFFFFF"/>
                <w:lang w:val="pt-BR"/>
              </w:rPr>
              <w:t xml:space="preserve"> în </w:t>
            </w:r>
            <w:proofErr w:type="spellStart"/>
            <w:r w:rsidRPr="00462B65">
              <w:rPr>
                <w:rFonts w:eastAsia="Arial Unicode MS"/>
                <w:color w:val="000000"/>
                <w:sz w:val="20"/>
                <w:szCs w:val="20"/>
                <w:shd w:val="clear" w:color="auto" w:fill="FFFFFF"/>
                <w:lang w:val="pt-BR"/>
              </w:rPr>
              <w:t>curent</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alternativ</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la</w:t>
            </w:r>
            <w:proofErr w:type="spellEnd"/>
            <w:r w:rsidRPr="00462B65">
              <w:rPr>
                <w:rFonts w:eastAsia="Arial Unicode MS"/>
                <w:color w:val="000000"/>
                <w:sz w:val="20"/>
                <w:szCs w:val="20"/>
                <w:shd w:val="clear" w:color="auto" w:fill="FFFFFF"/>
                <w:lang w:val="pt-BR"/>
              </w:rPr>
              <w:t xml:space="preserve"> 50 Hz;</w:t>
            </w:r>
          </w:p>
          <w:p w14:paraId="700DF24B" w14:textId="77777777" w:rsidR="00170E50" w:rsidRPr="00462B65" w:rsidRDefault="00170E50" w:rsidP="004519BB">
            <w:pPr>
              <w:tabs>
                <w:tab w:val="left" w:pos="1245"/>
              </w:tabs>
              <w:spacing w:after="0" w:line="240" w:lineRule="auto"/>
              <w:ind w:right="142"/>
              <w:jc w:val="both"/>
              <w:rPr>
                <w:rFonts w:ascii="Times New Roman" w:hAnsi="Times New Roman"/>
                <w:color w:val="FF0000"/>
                <w:sz w:val="20"/>
                <w:szCs w:val="20"/>
                <w:shd w:val="clear" w:color="auto" w:fill="FFFFFF"/>
                <w:lang w:val="pt-BR" w:eastAsia="zh-CN"/>
              </w:rPr>
            </w:pPr>
          </w:p>
          <w:p w14:paraId="47EDC8D5" w14:textId="6C6BF609" w:rsidR="00170E50" w:rsidRPr="00462B65" w:rsidRDefault="00170E50" w:rsidP="004519BB">
            <w:pPr>
              <w:pStyle w:val="oj-ti-art"/>
              <w:shd w:val="clear" w:color="auto" w:fill="FFFFFF"/>
              <w:spacing w:before="0" w:beforeAutospacing="0" w:after="0" w:afterAutospacing="0"/>
              <w:jc w:val="both"/>
              <w:rPr>
                <w:rFonts w:eastAsia="Arial Unicode MS"/>
                <w:i/>
                <w:iCs/>
                <w:color w:val="000000"/>
                <w:sz w:val="20"/>
                <w:szCs w:val="20"/>
                <w:shd w:val="clear" w:color="auto" w:fill="FFFFFF"/>
                <w:lang w:val="pt-BR"/>
              </w:rPr>
            </w:pPr>
            <w:r w:rsidRPr="00462B65">
              <w:rPr>
                <w:rFonts w:eastAsia="Arial Unicode MS"/>
                <w:color w:val="000000"/>
                <w:sz w:val="20"/>
                <w:szCs w:val="20"/>
                <w:shd w:val="clear" w:color="auto" w:fill="FFFFFF"/>
                <w:lang w:val="pt-BR"/>
              </w:rPr>
              <w:t>2.10</w:t>
            </w:r>
            <w:r w:rsidRPr="00462B65">
              <w:rPr>
                <w:rFonts w:eastAsia="Arial Unicode MS"/>
                <w:color w:val="000000"/>
                <w:sz w:val="20"/>
                <w:szCs w:val="20"/>
                <w:shd w:val="clear" w:color="auto" w:fill="FFFFFF"/>
                <w:lang w:val="en-US"/>
              </w:rPr>
              <w:t xml:space="preserve"> </w:t>
            </w:r>
            <w:proofErr w:type="spellStart"/>
            <w:r w:rsidRPr="00462B65">
              <w:rPr>
                <w:rFonts w:eastAsia="Arial Unicode MS"/>
                <w:i/>
                <w:iCs/>
                <w:color w:val="000000"/>
                <w:sz w:val="20"/>
                <w:szCs w:val="20"/>
                <w:shd w:val="clear" w:color="auto" w:fill="FFFFFF"/>
                <w:lang w:val="pt-BR"/>
              </w:rPr>
              <w:t>modul</w:t>
            </w:r>
            <w:proofErr w:type="spellEnd"/>
            <w:r w:rsidRPr="00462B65">
              <w:rPr>
                <w:rFonts w:eastAsia="Arial Unicode MS"/>
                <w:i/>
                <w:iCs/>
                <w:color w:val="000000"/>
                <w:sz w:val="20"/>
                <w:szCs w:val="20"/>
                <w:shd w:val="clear" w:color="auto" w:fill="FFFFFF"/>
                <w:lang w:val="pt-BR"/>
              </w:rPr>
              <w:t xml:space="preserve"> </w:t>
            </w:r>
            <w:r w:rsidRPr="00462B65">
              <w:rPr>
                <w:rFonts w:eastAsia="Arial Unicode MS"/>
                <w:i/>
                <w:iCs/>
                <w:color w:val="000000"/>
                <w:sz w:val="20"/>
                <w:szCs w:val="20"/>
                <w:shd w:val="clear" w:color="auto" w:fill="FFFFFF"/>
                <w:lang w:val="ro-RO"/>
              </w:rPr>
              <w:t>de așteptare</w:t>
            </w:r>
            <w:r w:rsidRPr="00462B65">
              <w:rPr>
                <w:rFonts w:eastAsia="Arial Unicode MS"/>
                <w:color w:val="000000"/>
                <w:sz w:val="20"/>
                <w:szCs w:val="20"/>
                <w:shd w:val="clear" w:color="auto" w:fill="FFFFFF"/>
                <w:lang w:val="pt-BR"/>
              </w:rPr>
              <w:t xml:space="preserve"> </w:t>
            </w:r>
            <w:r w:rsidRPr="00462B65">
              <w:rPr>
                <w:rFonts w:eastAsia="Arial Unicode MS"/>
                <w:color w:val="000000"/>
                <w:sz w:val="20"/>
                <w:szCs w:val="20"/>
                <w:shd w:val="clear" w:color="auto" w:fill="FFFFFF"/>
                <w:lang w:val="ro-RO"/>
              </w:rPr>
              <w:t xml:space="preserve">- </w:t>
            </w:r>
            <w:proofErr w:type="spellStart"/>
            <w:r w:rsidRPr="00462B65">
              <w:rPr>
                <w:rFonts w:eastAsia="Arial Unicode MS"/>
                <w:color w:val="000000"/>
                <w:sz w:val="20"/>
                <w:szCs w:val="20"/>
                <w:shd w:val="clear" w:color="auto" w:fill="FFFFFF"/>
                <w:lang w:val="pt-BR"/>
              </w:rPr>
              <w:t>starea</w:t>
            </w:r>
            <w:proofErr w:type="spellEnd"/>
            <w:r w:rsidRPr="00462B65">
              <w:rPr>
                <w:rFonts w:eastAsia="Arial Unicode MS"/>
                <w:color w:val="000000"/>
                <w:sz w:val="20"/>
                <w:szCs w:val="20"/>
                <w:shd w:val="clear" w:color="auto" w:fill="FFFFFF"/>
                <w:lang w:val="pt-BR"/>
              </w:rPr>
              <w:t xml:space="preserve"> în </w:t>
            </w:r>
            <w:proofErr w:type="spellStart"/>
            <w:r w:rsidRPr="00462B65">
              <w:rPr>
                <w:rFonts w:eastAsia="Arial Unicode MS"/>
                <w:color w:val="000000"/>
                <w:sz w:val="20"/>
                <w:szCs w:val="20"/>
                <w:shd w:val="clear" w:color="auto" w:fill="FFFFFF"/>
                <w:lang w:val="pt-BR"/>
              </w:rPr>
              <w:t>care</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echipamentul</w:t>
            </w:r>
            <w:proofErr w:type="spellEnd"/>
            <w:r w:rsidRPr="00462B65">
              <w:rPr>
                <w:rFonts w:eastAsia="Arial Unicode MS"/>
                <w:color w:val="000000"/>
                <w:sz w:val="20"/>
                <w:szCs w:val="20"/>
                <w:shd w:val="clear" w:color="auto" w:fill="FFFFFF"/>
                <w:lang w:val="pt-BR"/>
              </w:rPr>
              <w:t xml:space="preserve"> este </w:t>
            </w:r>
            <w:proofErr w:type="spellStart"/>
            <w:r w:rsidRPr="00462B65">
              <w:rPr>
                <w:rFonts w:eastAsia="Arial Unicode MS"/>
                <w:color w:val="000000"/>
                <w:sz w:val="20"/>
                <w:szCs w:val="20"/>
                <w:shd w:val="clear" w:color="auto" w:fill="FFFFFF"/>
                <w:lang w:val="pt-BR"/>
              </w:rPr>
              <w:t>conectat</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la</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rețeaua</w:t>
            </w:r>
            <w:proofErr w:type="spellEnd"/>
            <w:r w:rsidRPr="00462B65">
              <w:rPr>
                <w:rFonts w:eastAsia="Arial Unicode MS"/>
                <w:color w:val="000000"/>
                <w:sz w:val="20"/>
                <w:szCs w:val="20"/>
                <w:shd w:val="clear" w:color="auto" w:fill="FFFFFF"/>
                <w:lang w:val="pt-BR"/>
              </w:rPr>
              <w:t xml:space="preserve"> de </w:t>
            </w:r>
            <w:proofErr w:type="spellStart"/>
            <w:r w:rsidRPr="00462B65">
              <w:rPr>
                <w:rFonts w:eastAsia="Arial Unicode MS"/>
                <w:color w:val="000000"/>
                <w:sz w:val="20"/>
                <w:szCs w:val="20"/>
                <w:shd w:val="clear" w:color="auto" w:fill="FFFFFF"/>
                <w:lang w:val="pt-BR"/>
              </w:rPr>
              <w:t>alimentare</w:t>
            </w:r>
            <w:proofErr w:type="spellEnd"/>
            <w:r w:rsidRPr="00462B65">
              <w:rPr>
                <w:rFonts w:eastAsia="Arial Unicode MS"/>
                <w:color w:val="000000"/>
                <w:sz w:val="20"/>
                <w:szCs w:val="20"/>
                <w:shd w:val="clear" w:color="auto" w:fill="FFFFFF"/>
                <w:lang w:val="pt-BR"/>
              </w:rPr>
              <w:t xml:space="preserve"> cu </w:t>
            </w:r>
            <w:proofErr w:type="spellStart"/>
            <w:r w:rsidRPr="00462B65">
              <w:rPr>
                <w:rFonts w:eastAsia="Arial Unicode MS"/>
                <w:color w:val="000000"/>
                <w:sz w:val="20"/>
                <w:szCs w:val="20"/>
                <w:shd w:val="clear" w:color="auto" w:fill="FFFFFF"/>
                <w:lang w:val="pt-BR"/>
              </w:rPr>
              <w:t>energie</w:t>
            </w:r>
            <w:proofErr w:type="spellEnd"/>
            <w:r w:rsidRPr="00462B65">
              <w:rPr>
                <w:rFonts w:eastAsia="Arial Unicode MS"/>
                <w:color w:val="000000"/>
                <w:sz w:val="20"/>
                <w:szCs w:val="20"/>
                <w:shd w:val="clear" w:color="auto" w:fill="FFFFFF"/>
                <w:lang w:val="pt-BR"/>
              </w:rPr>
              <w:t xml:space="preserve"> electrică, </w:t>
            </w:r>
            <w:proofErr w:type="spellStart"/>
            <w:r w:rsidRPr="00462B65">
              <w:rPr>
                <w:rFonts w:eastAsia="Arial Unicode MS"/>
                <w:color w:val="000000"/>
                <w:sz w:val="20"/>
                <w:szCs w:val="20"/>
                <w:shd w:val="clear" w:color="auto" w:fill="FFFFFF"/>
                <w:lang w:val="pt-BR"/>
              </w:rPr>
              <w:t>depinde</w:t>
            </w:r>
            <w:proofErr w:type="spellEnd"/>
            <w:r w:rsidRPr="00462B65">
              <w:rPr>
                <w:rFonts w:eastAsia="Arial Unicode MS"/>
                <w:color w:val="000000"/>
                <w:sz w:val="20"/>
                <w:szCs w:val="20"/>
                <w:shd w:val="clear" w:color="auto" w:fill="FFFFFF"/>
                <w:lang w:val="pt-BR"/>
              </w:rPr>
              <w:t xml:space="preserve"> de </w:t>
            </w:r>
            <w:proofErr w:type="spellStart"/>
            <w:r w:rsidRPr="00462B65">
              <w:rPr>
                <w:rFonts w:eastAsia="Arial Unicode MS"/>
                <w:color w:val="000000"/>
                <w:sz w:val="20"/>
                <w:szCs w:val="20"/>
                <w:shd w:val="clear" w:color="auto" w:fill="FFFFFF"/>
                <w:lang w:val="pt-BR"/>
              </w:rPr>
              <w:t>alimentarea</w:t>
            </w:r>
            <w:proofErr w:type="spellEnd"/>
            <w:r w:rsidRPr="00462B65">
              <w:rPr>
                <w:rFonts w:eastAsia="Arial Unicode MS"/>
                <w:color w:val="000000"/>
                <w:sz w:val="20"/>
                <w:szCs w:val="20"/>
                <w:shd w:val="clear" w:color="auto" w:fill="FFFFFF"/>
                <w:lang w:val="pt-BR"/>
              </w:rPr>
              <w:t xml:space="preserve"> cu </w:t>
            </w:r>
            <w:proofErr w:type="spellStart"/>
            <w:r w:rsidRPr="00462B65">
              <w:rPr>
                <w:rFonts w:eastAsia="Arial Unicode MS"/>
                <w:color w:val="000000"/>
                <w:sz w:val="20"/>
                <w:szCs w:val="20"/>
                <w:shd w:val="clear" w:color="auto" w:fill="FFFFFF"/>
                <w:lang w:val="pt-BR"/>
              </w:rPr>
              <w:t>energie</w:t>
            </w:r>
            <w:proofErr w:type="spellEnd"/>
            <w:r w:rsidRPr="00462B65">
              <w:rPr>
                <w:rFonts w:eastAsia="Arial Unicode MS"/>
                <w:color w:val="000000"/>
                <w:sz w:val="20"/>
                <w:szCs w:val="20"/>
                <w:shd w:val="clear" w:color="auto" w:fill="FFFFFF"/>
                <w:lang w:val="pt-BR"/>
              </w:rPr>
              <w:t xml:space="preserve"> de </w:t>
            </w:r>
            <w:proofErr w:type="spellStart"/>
            <w:r w:rsidRPr="00462B65">
              <w:rPr>
                <w:rFonts w:eastAsia="Arial Unicode MS"/>
                <w:color w:val="000000"/>
                <w:sz w:val="20"/>
                <w:szCs w:val="20"/>
                <w:shd w:val="clear" w:color="auto" w:fill="FFFFFF"/>
                <w:lang w:val="pt-BR"/>
              </w:rPr>
              <w:t>la</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rețeaua</w:t>
            </w:r>
            <w:proofErr w:type="spellEnd"/>
            <w:r w:rsidRPr="00462B65">
              <w:rPr>
                <w:rFonts w:eastAsia="Arial Unicode MS"/>
                <w:color w:val="000000"/>
                <w:sz w:val="20"/>
                <w:szCs w:val="20"/>
                <w:shd w:val="clear" w:color="auto" w:fill="FFFFFF"/>
                <w:lang w:val="pt-BR"/>
              </w:rPr>
              <w:t xml:space="preserve"> de </w:t>
            </w:r>
            <w:proofErr w:type="spellStart"/>
            <w:r w:rsidRPr="00462B65">
              <w:rPr>
                <w:rFonts w:eastAsia="Arial Unicode MS"/>
                <w:color w:val="000000"/>
                <w:sz w:val="20"/>
                <w:szCs w:val="20"/>
                <w:shd w:val="clear" w:color="auto" w:fill="FFFFFF"/>
                <w:lang w:val="pt-BR"/>
              </w:rPr>
              <w:t>alimentare</w:t>
            </w:r>
            <w:proofErr w:type="spellEnd"/>
            <w:r w:rsidRPr="00462B65">
              <w:rPr>
                <w:rFonts w:eastAsia="Arial Unicode MS"/>
                <w:color w:val="000000"/>
                <w:sz w:val="20"/>
                <w:szCs w:val="20"/>
                <w:shd w:val="clear" w:color="auto" w:fill="FFFFFF"/>
                <w:lang w:val="pt-BR"/>
              </w:rPr>
              <w:t xml:space="preserve"> cu </w:t>
            </w:r>
            <w:proofErr w:type="spellStart"/>
            <w:r w:rsidRPr="00462B65">
              <w:rPr>
                <w:rFonts w:eastAsia="Arial Unicode MS"/>
                <w:color w:val="000000"/>
                <w:sz w:val="20"/>
                <w:szCs w:val="20"/>
                <w:shd w:val="clear" w:color="auto" w:fill="FFFFFF"/>
                <w:lang w:val="pt-BR"/>
              </w:rPr>
              <w:t>energie</w:t>
            </w:r>
            <w:proofErr w:type="spellEnd"/>
            <w:r w:rsidRPr="00462B65">
              <w:rPr>
                <w:rFonts w:eastAsia="Arial Unicode MS"/>
                <w:color w:val="000000"/>
                <w:sz w:val="20"/>
                <w:szCs w:val="20"/>
                <w:shd w:val="clear" w:color="auto" w:fill="FFFFFF"/>
                <w:lang w:val="pt-BR"/>
              </w:rPr>
              <w:t xml:space="preserve"> electrică pentru a </w:t>
            </w:r>
            <w:proofErr w:type="spellStart"/>
            <w:r w:rsidRPr="00462B65">
              <w:rPr>
                <w:rFonts w:eastAsia="Arial Unicode MS"/>
                <w:color w:val="000000"/>
                <w:sz w:val="20"/>
                <w:szCs w:val="20"/>
                <w:shd w:val="clear" w:color="auto" w:fill="FFFFFF"/>
                <w:lang w:val="pt-BR"/>
              </w:rPr>
              <w:t>funcționa</w:t>
            </w:r>
            <w:proofErr w:type="spellEnd"/>
            <w:r w:rsidRPr="00462B65">
              <w:rPr>
                <w:rFonts w:eastAsia="Arial Unicode MS"/>
                <w:color w:val="000000"/>
                <w:sz w:val="20"/>
                <w:szCs w:val="20"/>
                <w:shd w:val="clear" w:color="auto" w:fill="FFFFFF"/>
                <w:lang w:val="pt-BR"/>
              </w:rPr>
              <w:t xml:space="preserve"> în </w:t>
            </w:r>
            <w:proofErr w:type="spellStart"/>
            <w:r w:rsidRPr="00462B65">
              <w:rPr>
                <w:rFonts w:eastAsia="Arial Unicode MS"/>
                <w:color w:val="000000"/>
                <w:sz w:val="20"/>
                <w:szCs w:val="20"/>
                <w:shd w:val="clear" w:color="auto" w:fill="FFFFFF"/>
                <w:lang w:val="pt-BR"/>
              </w:rPr>
              <w:t>mod</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corespunzător</w:t>
            </w:r>
            <w:proofErr w:type="spellEnd"/>
            <w:r w:rsidRPr="00462B65">
              <w:rPr>
                <w:rFonts w:eastAsia="Arial Unicode MS"/>
                <w:color w:val="000000"/>
                <w:sz w:val="20"/>
                <w:szCs w:val="20"/>
                <w:shd w:val="clear" w:color="auto" w:fill="FFFFFF"/>
                <w:lang w:val="pt-BR"/>
              </w:rPr>
              <w:t xml:space="preserve"> și </w:t>
            </w:r>
            <w:proofErr w:type="spellStart"/>
            <w:r w:rsidRPr="00462B65">
              <w:rPr>
                <w:rFonts w:eastAsia="Arial Unicode MS"/>
                <w:color w:val="000000"/>
                <w:sz w:val="20"/>
                <w:szCs w:val="20"/>
                <w:shd w:val="clear" w:color="auto" w:fill="FFFFFF"/>
                <w:lang w:val="pt-BR"/>
              </w:rPr>
              <w:t>asigură</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exclusiv</w:t>
            </w:r>
            <w:proofErr w:type="spellEnd"/>
            <w:r w:rsidRPr="00462B65">
              <w:rPr>
                <w:rFonts w:eastAsia="Arial Unicode MS"/>
                <w:color w:val="000000"/>
                <w:sz w:val="20"/>
                <w:szCs w:val="20"/>
                <w:shd w:val="clear" w:color="auto" w:fill="FFFFFF"/>
                <w:lang w:val="pt-BR"/>
              </w:rPr>
              <w:t xml:space="preserve"> una </w:t>
            </w:r>
            <w:proofErr w:type="spellStart"/>
            <w:r w:rsidRPr="00462B65">
              <w:rPr>
                <w:rFonts w:eastAsia="Arial Unicode MS"/>
                <w:color w:val="000000"/>
                <w:sz w:val="20"/>
                <w:szCs w:val="20"/>
                <w:shd w:val="clear" w:color="auto" w:fill="FFFFFF"/>
                <w:lang w:val="pt-BR"/>
              </w:rPr>
              <w:t>sau</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mai</w:t>
            </w:r>
            <w:proofErr w:type="spellEnd"/>
            <w:r w:rsidRPr="00462B65">
              <w:rPr>
                <w:rFonts w:eastAsia="Arial Unicode MS"/>
                <w:color w:val="000000"/>
                <w:sz w:val="20"/>
                <w:szCs w:val="20"/>
                <w:shd w:val="clear" w:color="auto" w:fill="FFFFFF"/>
                <w:lang w:val="pt-BR"/>
              </w:rPr>
              <w:t xml:space="preserve"> multe </w:t>
            </w:r>
            <w:proofErr w:type="spellStart"/>
            <w:r w:rsidRPr="00462B65">
              <w:rPr>
                <w:rFonts w:eastAsia="Arial Unicode MS"/>
                <w:color w:val="000000"/>
                <w:sz w:val="20"/>
                <w:szCs w:val="20"/>
                <w:shd w:val="clear" w:color="auto" w:fill="FFFFFF"/>
                <w:lang w:val="pt-BR"/>
              </w:rPr>
              <w:t>dintre</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următoarele</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funcții</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care</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pot</w:t>
            </w:r>
            <w:proofErr w:type="spellEnd"/>
            <w:r w:rsidRPr="00462B65">
              <w:rPr>
                <w:rFonts w:eastAsia="Arial Unicode MS"/>
                <w:color w:val="000000"/>
                <w:sz w:val="20"/>
                <w:szCs w:val="20"/>
                <w:shd w:val="clear" w:color="auto" w:fill="FFFFFF"/>
                <w:lang w:val="pt-BR"/>
              </w:rPr>
              <w:t xml:space="preserve"> continua pentru o </w:t>
            </w:r>
            <w:proofErr w:type="spellStart"/>
            <w:r w:rsidRPr="00462B65">
              <w:rPr>
                <w:rFonts w:eastAsia="Arial Unicode MS"/>
                <w:color w:val="000000"/>
                <w:sz w:val="20"/>
                <w:szCs w:val="20"/>
                <w:shd w:val="clear" w:color="auto" w:fill="FFFFFF"/>
                <w:lang w:val="pt-BR"/>
              </w:rPr>
              <w:t>perioadă</w:t>
            </w:r>
            <w:proofErr w:type="spellEnd"/>
            <w:r w:rsidRPr="00462B65">
              <w:rPr>
                <w:rFonts w:eastAsia="Arial Unicode MS"/>
                <w:color w:val="000000"/>
                <w:sz w:val="20"/>
                <w:szCs w:val="20"/>
                <w:shd w:val="clear" w:color="auto" w:fill="FFFFFF"/>
                <w:lang w:val="pt-BR"/>
              </w:rPr>
              <w:t xml:space="preserve"> de </w:t>
            </w:r>
            <w:proofErr w:type="spellStart"/>
            <w:r w:rsidRPr="00462B65">
              <w:rPr>
                <w:rFonts w:eastAsia="Arial Unicode MS"/>
                <w:color w:val="000000"/>
                <w:sz w:val="20"/>
                <w:szCs w:val="20"/>
                <w:shd w:val="clear" w:color="auto" w:fill="FFFFFF"/>
                <w:lang w:val="pt-BR"/>
              </w:rPr>
              <w:t>timp</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nedefinită</w:t>
            </w:r>
            <w:proofErr w:type="spellEnd"/>
            <w:r w:rsidRPr="00462B65">
              <w:rPr>
                <w:rFonts w:eastAsia="Arial Unicode MS"/>
                <w:color w:val="000000"/>
                <w:sz w:val="20"/>
                <w:szCs w:val="20"/>
                <w:shd w:val="clear" w:color="auto" w:fill="FFFFFF"/>
                <w:lang w:val="pt-BR"/>
              </w:rPr>
              <w:t>:</w:t>
            </w:r>
          </w:p>
          <w:p w14:paraId="09EDE7E4" w14:textId="1A7BF61E" w:rsidR="00170E50" w:rsidRPr="00170E50" w:rsidRDefault="00170E50" w:rsidP="004519BB">
            <w:pPr>
              <w:pStyle w:val="oj-ti-art"/>
              <w:numPr>
                <w:ilvl w:val="2"/>
                <w:numId w:val="623"/>
              </w:numPr>
              <w:shd w:val="clear" w:color="auto" w:fill="FFFFFF"/>
              <w:spacing w:before="0" w:beforeAutospacing="0" w:after="0" w:afterAutospacing="0"/>
              <w:jc w:val="both"/>
              <w:rPr>
                <w:rFonts w:eastAsia="Arial Unicode MS"/>
                <w:i/>
                <w:iCs/>
                <w:color w:val="000000" w:themeColor="text1"/>
                <w:sz w:val="20"/>
                <w:szCs w:val="20"/>
                <w:shd w:val="clear" w:color="auto" w:fill="FFFFFF"/>
              </w:rPr>
            </w:pPr>
            <w:r w:rsidRPr="00170E50">
              <w:rPr>
                <w:rFonts w:eastAsia="Arial Unicode MS"/>
                <w:color w:val="000000" w:themeColor="text1"/>
                <w:sz w:val="20"/>
                <w:szCs w:val="20"/>
                <w:shd w:val="clear" w:color="auto" w:fill="FFFFFF"/>
              </w:rPr>
              <w:t>funcția de reactivare;</w:t>
            </w:r>
          </w:p>
          <w:p w14:paraId="74AD2C66" w14:textId="77777777" w:rsidR="00170E50" w:rsidRPr="00170E50" w:rsidRDefault="00170E50" w:rsidP="004519BB">
            <w:pPr>
              <w:pStyle w:val="oj-ti-art"/>
              <w:numPr>
                <w:ilvl w:val="2"/>
                <w:numId w:val="623"/>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proofErr w:type="spellStart"/>
            <w:r w:rsidRPr="00170E50">
              <w:rPr>
                <w:rFonts w:eastAsia="Arial Unicode MS"/>
                <w:color w:val="000000" w:themeColor="text1"/>
                <w:sz w:val="20"/>
                <w:szCs w:val="20"/>
                <w:shd w:val="clear" w:color="auto" w:fill="FFFFFF"/>
                <w:lang w:val="pt-BR"/>
              </w:rPr>
              <w:t>funcția</w:t>
            </w:r>
            <w:proofErr w:type="spellEnd"/>
            <w:r w:rsidRPr="00170E50">
              <w:rPr>
                <w:rFonts w:eastAsia="Arial Unicode MS"/>
                <w:color w:val="000000" w:themeColor="text1"/>
                <w:sz w:val="20"/>
                <w:szCs w:val="20"/>
                <w:shd w:val="clear" w:color="auto" w:fill="FFFFFF"/>
                <w:lang w:val="pt-BR"/>
              </w:rPr>
              <w:t xml:space="preserve"> de </w:t>
            </w:r>
            <w:proofErr w:type="spellStart"/>
            <w:r w:rsidRPr="00170E50">
              <w:rPr>
                <w:rFonts w:eastAsia="Arial Unicode MS"/>
                <w:color w:val="000000" w:themeColor="text1"/>
                <w:sz w:val="20"/>
                <w:szCs w:val="20"/>
                <w:shd w:val="clear" w:color="auto" w:fill="FFFFFF"/>
                <w:lang w:val="pt-BR"/>
              </w:rPr>
              <w:t>reactivare</w:t>
            </w:r>
            <w:proofErr w:type="spellEnd"/>
            <w:r w:rsidRPr="00170E50">
              <w:rPr>
                <w:rFonts w:eastAsia="Arial Unicode MS"/>
                <w:color w:val="000000" w:themeColor="text1"/>
                <w:sz w:val="20"/>
                <w:szCs w:val="20"/>
                <w:shd w:val="clear" w:color="auto" w:fill="FFFFFF"/>
                <w:lang w:val="pt-BR"/>
              </w:rPr>
              <w:t xml:space="preserve"> și </w:t>
            </w:r>
            <w:proofErr w:type="spellStart"/>
            <w:r w:rsidRPr="00170E50">
              <w:rPr>
                <w:rFonts w:eastAsia="Arial Unicode MS"/>
                <w:color w:val="000000" w:themeColor="text1"/>
                <w:sz w:val="20"/>
                <w:szCs w:val="20"/>
                <w:shd w:val="clear" w:color="auto" w:fill="FFFFFF"/>
                <w:lang w:val="pt-BR"/>
              </w:rPr>
              <w:t>simpla</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indicație</w:t>
            </w:r>
            <w:proofErr w:type="spellEnd"/>
            <w:r w:rsidRPr="00170E50">
              <w:rPr>
                <w:rFonts w:eastAsia="Arial Unicode MS"/>
                <w:color w:val="000000" w:themeColor="text1"/>
                <w:sz w:val="20"/>
                <w:szCs w:val="20"/>
                <w:shd w:val="clear" w:color="auto" w:fill="FFFFFF"/>
                <w:lang w:val="pt-BR"/>
              </w:rPr>
              <w:t xml:space="preserve"> a </w:t>
            </w:r>
            <w:proofErr w:type="spellStart"/>
            <w:r w:rsidRPr="00170E50">
              <w:rPr>
                <w:rFonts w:eastAsia="Arial Unicode MS"/>
                <w:color w:val="000000" w:themeColor="text1"/>
                <w:sz w:val="20"/>
                <w:szCs w:val="20"/>
                <w:shd w:val="clear" w:color="auto" w:fill="FFFFFF"/>
                <w:lang w:val="pt-BR"/>
              </w:rPr>
              <w:t>funcției</w:t>
            </w:r>
            <w:proofErr w:type="spellEnd"/>
            <w:r w:rsidRPr="00170E50">
              <w:rPr>
                <w:rFonts w:eastAsia="Arial Unicode MS"/>
                <w:color w:val="000000" w:themeColor="text1"/>
                <w:sz w:val="20"/>
                <w:szCs w:val="20"/>
                <w:shd w:val="clear" w:color="auto" w:fill="FFFFFF"/>
                <w:lang w:val="pt-BR"/>
              </w:rPr>
              <w:t xml:space="preserve"> de </w:t>
            </w:r>
            <w:proofErr w:type="spellStart"/>
            <w:r w:rsidRPr="00170E50">
              <w:rPr>
                <w:rFonts w:eastAsia="Arial Unicode MS"/>
                <w:color w:val="000000" w:themeColor="text1"/>
                <w:sz w:val="20"/>
                <w:szCs w:val="20"/>
                <w:shd w:val="clear" w:color="auto" w:fill="FFFFFF"/>
                <w:lang w:val="pt-BR"/>
              </w:rPr>
              <w:t>reactivare</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activate</w:t>
            </w:r>
            <w:proofErr w:type="spellEnd"/>
            <w:r w:rsidRPr="00170E50">
              <w:rPr>
                <w:rFonts w:eastAsia="Arial Unicode MS"/>
                <w:color w:val="000000" w:themeColor="text1"/>
                <w:sz w:val="20"/>
                <w:szCs w:val="20"/>
                <w:shd w:val="clear" w:color="auto" w:fill="FFFFFF"/>
                <w:lang w:val="pt-BR"/>
              </w:rPr>
              <w:t>;</w:t>
            </w:r>
          </w:p>
          <w:p w14:paraId="0A347500" w14:textId="70E3F7FA" w:rsidR="00170E50" w:rsidRPr="00170E50" w:rsidRDefault="00170E50" w:rsidP="004519BB">
            <w:pPr>
              <w:pStyle w:val="oj-ti-art"/>
              <w:numPr>
                <w:ilvl w:val="2"/>
                <w:numId w:val="623"/>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proofErr w:type="spellStart"/>
            <w:r w:rsidRPr="00170E50">
              <w:rPr>
                <w:rFonts w:eastAsia="Arial Unicode MS"/>
                <w:color w:val="000000" w:themeColor="text1"/>
                <w:sz w:val="20"/>
                <w:szCs w:val="20"/>
                <w:shd w:val="clear" w:color="auto" w:fill="FFFFFF"/>
                <w:lang w:val="pt-BR"/>
              </w:rPr>
              <w:t>afișarea</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unor</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informații</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sau</w:t>
            </w:r>
            <w:proofErr w:type="spellEnd"/>
            <w:r w:rsidRPr="00170E50">
              <w:rPr>
                <w:rFonts w:eastAsia="Arial Unicode MS"/>
                <w:color w:val="000000" w:themeColor="text1"/>
                <w:sz w:val="20"/>
                <w:szCs w:val="20"/>
                <w:shd w:val="clear" w:color="auto" w:fill="FFFFFF"/>
                <w:lang w:val="pt-BR"/>
              </w:rPr>
              <w:t xml:space="preserve"> a </w:t>
            </w:r>
            <w:proofErr w:type="spellStart"/>
            <w:r w:rsidRPr="00170E50">
              <w:rPr>
                <w:rFonts w:eastAsia="Arial Unicode MS"/>
                <w:color w:val="000000" w:themeColor="text1"/>
                <w:sz w:val="20"/>
                <w:szCs w:val="20"/>
                <w:shd w:val="clear" w:color="auto" w:fill="FFFFFF"/>
                <w:lang w:val="pt-BR"/>
              </w:rPr>
              <w:t>stării</w:t>
            </w:r>
            <w:proofErr w:type="spellEnd"/>
            <w:r w:rsidRPr="00170E50">
              <w:rPr>
                <w:rFonts w:eastAsia="Arial Unicode MS"/>
                <w:color w:val="000000" w:themeColor="text1"/>
                <w:sz w:val="20"/>
                <w:szCs w:val="20"/>
                <w:shd w:val="clear" w:color="auto" w:fill="FFFFFF"/>
                <w:lang w:val="pt-BR"/>
              </w:rPr>
              <w:t>;</w:t>
            </w:r>
          </w:p>
          <w:p w14:paraId="5C9251F2" w14:textId="77777777" w:rsidR="00170E50" w:rsidRPr="00462B65" w:rsidRDefault="00170E50" w:rsidP="004519BB">
            <w:pPr>
              <w:pStyle w:val="oj-ti-art"/>
              <w:shd w:val="clear" w:color="auto" w:fill="FFFFFF"/>
              <w:spacing w:before="0" w:beforeAutospacing="0" w:after="0" w:afterAutospacing="0"/>
              <w:jc w:val="both"/>
              <w:rPr>
                <w:rFonts w:eastAsia="Arial Unicode MS"/>
                <w:i/>
                <w:iCs/>
                <w:color w:val="000000"/>
                <w:sz w:val="20"/>
                <w:szCs w:val="20"/>
                <w:shd w:val="clear" w:color="auto" w:fill="FFFFFF"/>
                <w:lang w:val="ro-RO"/>
              </w:rPr>
            </w:pPr>
          </w:p>
          <w:p w14:paraId="36DD31E5" w14:textId="2691403C" w:rsidR="00170E50" w:rsidRPr="00462B65" w:rsidRDefault="00170E50" w:rsidP="004519BB">
            <w:pPr>
              <w:pStyle w:val="oj-ti-art"/>
              <w:shd w:val="clear" w:color="auto" w:fill="FFFFFF"/>
              <w:spacing w:before="0" w:beforeAutospacing="0" w:after="0" w:afterAutospacing="0"/>
              <w:jc w:val="both"/>
              <w:rPr>
                <w:rFonts w:eastAsia="Arial Unicode MS"/>
                <w:color w:val="000000"/>
                <w:sz w:val="20"/>
                <w:szCs w:val="20"/>
                <w:shd w:val="clear" w:color="auto" w:fill="FFFFFF"/>
                <w:lang w:val="ro-RO"/>
              </w:rPr>
            </w:pPr>
            <w:r w:rsidRPr="00462B65">
              <w:rPr>
                <w:rFonts w:eastAsia="Arial Unicode MS"/>
                <w:color w:val="000000"/>
                <w:sz w:val="20"/>
                <w:szCs w:val="20"/>
                <w:shd w:val="clear" w:color="auto" w:fill="FFFFFF"/>
                <w:lang w:val="ro-RO"/>
              </w:rPr>
              <w:lastRenderedPageBreak/>
              <w:t>2.4</w:t>
            </w:r>
            <w:r w:rsidRPr="00462B65">
              <w:rPr>
                <w:rFonts w:eastAsia="Arial Unicode MS"/>
                <w:i/>
                <w:iCs/>
                <w:color w:val="000000"/>
                <w:sz w:val="20"/>
                <w:szCs w:val="20"/>
                <w:shd w:val="clear" w:color="auto" w:fill="FFFFFF"/>
                <w:lang w:val="ro-RO"/>
              </w:rPr>
              <w:t xml:space="preserve">funcția de reactivare </w:t>
            </w:r>
            <w:r w:rsidRPr="00462B65">
              <w:rPr>
                <w:rFonts w:eastAsia="Arial Unicode MS"/>
                <w:color w:val="000000"/>
                <w:sz w:val="20"/>
                <w:szCs w:val="20"/>
                <w:shd w:val="clear" w:color="auto" w:fill="FFFFFF"/>
                <w:lang w:val="ro-RO"/>
              </w:rPr>
              <w:t>- funcție care, prin intermediul unui întrerupător de la distanță, al unei telecomenzi, al unui senzor intern sau al unui temporizator, asigură comutarea din modul de așteptare la un alt mod, inclusiv la modul activ, asigurând funcții suplimentare;</w:t>
            </w:r>
          </w:p>
          <w:p w14:paraId="62CE3ABA" w14:textId="77777777" w:rsidR="00170E50" w:rsidRPr="00462B65" w:rsidRDefault="00170E50" w:rsidP="004519BB">
            <w:pPr>
              <w:pStyle w:val="oj-ti-art"/>
              <w:shd w:val="clear" w:color="auto" w:fill="FFFFFF"/>
              <w:spacing w:before="0" w:beforeAutospacing="0" w:after="0" w:afterAutospacing="0"/>
              <w:jc w:val="both"/>
              <w:rPr>
                <w:rFonts w:eastAsia="Arial Unicode MS"/>
                <w:i/>
                <w:iCs/>
                <w:color w:val="000000"/>
                <w:sz w:val="20"/>
                <w:szCs w:val="20"/>
                <w:shd w:val="clear" w:color="auto" w:fill="FFFFFF"/>
                <w:lang w:val="ro-RO"/>
              </w:rPr>
            </w:pPr>
          </w:p>
          <w:p w14:paraId="41AF73DA" w14:textId="78B3A9E0" w:rsidR="00170E50" w:rsidRDefault="00170E50" w:rsidP="004519BB">
            <w:pPr>
              <w:pStyle w:val="oj-ti-art"/>
              <w:shd w:val="clear" w:color="auto" w:fill="FFFFFF"/>
              <w:spacing w:before="0" w:beforeAutospacing="0" w:after="0" w:afterAutospacing="0"/>
              <w:jc w:val="both"/>
              <w:rPr>
                <w:rFonts w:eastAsia="Arial Unicode MS"/>
                <w:color w:val="000000"/>
                <w:sz w:val="20"/>
                <w:szCs w:val="20"/>
                <w:shd w:val="clear" w:color="auto" w:fill="FFFFFF"/>
                <w:lang w:val="pt-BR"/>
              </w:rPr>
            </w:pPr>
            <w:r w:rsidRPr="00462B65">
              <w:rPr>
                <w:rFonts w:eastAsia="Arial Unicode MS"/>
                <w:color w:val="000000"/>
                <w:sz w:val="20"/>
                <w:szCs w:val="20"/>
                <w:shd w:val="clear" w:color="auto" w:fill="FFFFFF"/>
                <w:lang w:val="pt-BR"/>
              </w:rPr>
              <w:t>2.5</w:t>
            </w:r>
            <w:r w:rsidRPr="00462B65">
              <w:rPr>
                <w:rFonts w:eastAsia="Arial Unicode MS"/>
                <w:i/>
                <w:iCs/>
                <w:color w:val="000000"/>
                <w:sz w:val="20"/>
                <w:szCs w:val="20"/>
                <w:shd w:val="clear" w:color="auto" w:fill="FFFFFF"/>
                <w:lang w:val="pt-BR"/>
              </w:rPr>
              <w:t xml:space="preserve"> </w:t>
            </w:r>
            <w:proofErr w:type="spellStart"/>
            <w:r w:rsidRPr="00462B65">
              <w:rPr>
                <w:rFonts w:eastAsia="Arial Unicode MS"/>
                <w:i/>
                <w:iCs/>
                <w:color w:val="000000"/>
                <w:sz w:val="20"/>
                <w:szCs w:val="20"/>
                <w:shd w:val="clear" w:color="auto" w:fill="FFFFFF"/>
                <w:lang w:val="pt-BR"/>
              </w:rPr>
              <w:t>funcția</w:t>
            </w:r>
            <w:proofErr w:type="spellEnd"/>
            <w:r w:rsidRPr="00462B65">
              <w:rPr>
                <w:rFonts w:eastAsia="Arial Unicode MS"/>
                <w:i/>
                <w:iCs/>
                <w:color w:val="000000"/>
                <w:sz w:val="20"/>
                <w:szCs w:val="20"/>
                <w:shd w:val="clear" w:color="auto" w:fill="FFFFFF"/>
                <w:lang w:val="pt-BR"/>
              </w:rPr>
              <w:t xml:space="preserve"> </w:t>
            </w:r>
            <w:proofErr w:type="spellStart"/>
            <w:r w:rsidRPr="00462B65">
              <w:rPr>
                <w:rFonts w:eastAsia="Arial Unicode MS"/>
                <w:i/>
                <w:iCs/>
                <w:color w:val="000000"/>
                <w:sz w:val="20"/>
                <w:szCs w:val="20"/>
                <w:shd w:val="clear" w:color="auto" w:fill="FFFFFF"/>
                <w:lang w:val="pt-BR"/>
              </w:rPr>
              <w:t>principală</w:t>
            </w:r>
            <w:proofErr w:type="spellEnd"/>
            <w:r w:rsidRPr="00462B65">
              <w:rPr>
                <w:rFonts w:eastAsia="Arial Unicode MS"/>
                <w:color w:val="000000"/>
                <w:sz w:val="20"/>
                <w:szCs w:val="20"/>
                <w:shd w:val="clear" w:color="auto" w:fill="FFFFFF"/>
                <w:lang w:val="ro-RO"/>
              </w:rPr>
              <w:t xml:space="preserve"> -</w:t>
            </w:r>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funcție</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care</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furnizează</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serviciul</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serviciile</w:t>
            </w:r>
            <w:proofErr w:type="spellEnd"/>
            <w:r w:rsidRPr="00462B65">
              <w:rPr>
                <w:rFonts w:eastAsia="Arial Unicode MS"/>
                <w:color w:val="000000"/>
                <w:sz w:val="20"/>
                <w:szCs w:val="20"/>
                <w:shd w:val="clear" w:color="auto" w:fill="FFFFFF"/>
                <w:lang w:val="pt-BR"/>
              </w:rPr>
              <w:t xml:space="preserve">) principal(e) pentru </w:t>
            </w:r>
            <w:proofErr w:type="spellStart"/>
            <w:r w:rsidRPr="00462B65">
              <w:rPr>
                <w:rFonts w:eastAsia="Arial Unicode MS"/>
                <w:color w:val="000000"/>
                <w:sz w:val="20"/>
                <w:szCs w:val="20"/>
                <w:shd w:val="clear" w:color="auto" w:fill="FFFFFF"/>
                <w:lang w:val="pt-BR"/>
              </w:rPr>
              <w:t>care</w:t>
            </w:r>
            <w:proofErr w:type="spellEnd"/>
            <w:r w:rsidRPr="00462B65">
              <w:rPr>
                <w:rFonts w:eastAsia="Arial Unicode MS"/>
                <w:color w:val="000000"/>
                <w:sz w:val="20"/>
                <w:szCs w:val="20"/>
                <w:shd w:val="clear" w:color="auto" w:fill="FFFFFF"/>
                <w:lang w:val="pt-BR"/>
              </w:rPr>
              <w:t xml:space="preserve"> este </w:t>
            </w:r>
            <w:proofErr w:type="spellStart"/>
            <w:r w:rsidRPr="00462B65">
              <w:rPr>
                <w:rFonts w:eastAsia="Arial Unicode MS"/>
                <w:color w:val="000000"/>
                <w:sz w:val="20"/>
                <w:szCs w:val="20"/>
                <w:shd w:val="clear" w:color="auto" w:fill="FFFFFF"/>
                <w:lang w:val="pt-BR"/>
              </w:rPr>
              <w:t>proiectat</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încercat</w:t>
            </w:r>
            <w:proofErr w:type="spellEnd"/>
            <w:r w:rsidRPr="00462B65">
              <w:rPr>
                <w:rFonts w:eastAsia="Arial Unicode MS"/>
                <w:color w:val="000000"/>
                <w:sz w:val="20"/>
                <w:szCs w:val="20"/>
                <w:shd w:val="clear" w:color="auto" w:fill="FFFFFF"/>
                <w:lang w:val="pt-BR"/>
              </w:rPr>
              <w:t xml:space="preserve"> și </w:t>
            </w:r>
            <w:proofErr w:type="spellStart"/>
            <w:r w:rsidRPr="00462B65">
              <w:rPr>
                <w:rFonts w:eastAsia="Arial Unicode MS"/>
                <w:color w:val="000000"/>
                <w:sz w:val="20"/>
                <w:szCs w:val="20"/>
                <w:shd w:val="clear" w:color="auto" w:fill="FFFFFF"/>
                <w:lang w:val="pt-BR"/>
              </w:rPr>
              <w:t>comercializat</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echipamentul</w:t>
            </w:r>
            <w:proofErr w:type="spellEnd"/>
            <w:r w:rsidRPr="00462B65">
              <w:rPr>
                <w:rFonts w:eastAsia="Arial Unicode MS"/>
                <w:color w:val="000000"/>
                <w:sz w:val="20"/>
                <w:szCs w:val="20"/>
                <w:shd w:val="clear" w:color="auto" w:fill="FFFFFF"/>
                <w:lang w:val="pt-BR"/>
              </w:rPr>
              <w:t xml:space="preserve"> și </w:t>
            </w:r>
            <w:proofErr w:type="spellStart"/>
            <w:r w:rsidRPr="00462B65">
              <w:rPr>
                <w:rFonts w:eastAsia="Arial Unicode MS"/>
                <w:color w:val="000000"/>
                <w:sz w:val="20"/>
                <w:szCs w:val="20"/>
                <w:shd w:val="clear" w:color="auto" w:fill="FFFFFF"/>
                <w:lang w:val="pt-BR"/>
              </w:rPr>
              <w:t>care</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corespunde</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utilizării</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prevăzute</w:t>
            </w:r>
            <w:proofErr w:type="spellEnd"/>
            <w:r w:rsidRPr="00462B65">
              <w:rPr>
                <w:rFonts w:eastAsia="Arial Unicode MS"/>
                <w:color w:val="000000"/>
                <w:sz w:val="20"/>
                <w:szCs w:val="20"/>
                <w:shd w:val="clear" w:color="auto" w:fill="FFFFFF"/>
                <w:lang w:val="pt-BR"/>
              </w:rPr>
              <w:t xml:space="preserve"> a </w:t>
            </w:r>
            <w:proofErr w:type="spellStart"/>
            <w:r w:rsidRPr="00462B65">
              <w:rPr>
                <w:rFonts w:eastAsia="Arial Unicode MS"/>
                <w:color w:val="000000"/>
                <w:sz w:val="20"/>
                <w:szCs w:val="20"/>
                <w:shd w:val="clear" w:color="auto" w:fill="FFFFFF"/>
                <w:lang w:val="pt-BR"/>
              </w:rPr>
              <w:t>echipamentului</w:t>
            </w:r>
            <w:proofErr w:type="spellEnd"/>
            <w:r w:rsidRPr="00462B65">
              <w:rPr>
                <w:rFonts w:eastAsia="Arial Unicode MS"/>
                <w:color w:val="000000"/>
                <w:sz w:val="20"/>
                <w:szCs w:val="20"/>
                <w:shd w:val="clear" w:color="auto" w:fill="FFFFFF"/>
                <w:lang w:val="pt-BR"/>
              </w:rPr>
              <w:t>;</w:t>
            </w:r>
          </w:p>
          <w:p w14:paraId="5EEBB09F" w14:textId="77777777" w:rsidR="00170E50" w:rsidRPr="00462B65" w:rsidRDefault="00170E50" w:rsidP="004519BB">
            <w:pPr>
              <w:pStyle w:val="oj-ti-art"/>
              <w:shd w:val="clear" w:color="auto" w:fill="FFFFFF"/>
              <w:spacing w:before="0" w:beforeAutospacing="0" w:after="0" w:afterAutospacing="0"/>
              <w:jc w:val="both"/>
              <w:rPr>
                <w:rFonts w:eastAsia="Arial Unicode MS"/>
                <w:color w:val="000000"/>
                <w:sz w:val="20"/>
                <w:szCs w:val="20"/>
                <w:shd w:val="clear" w:color="auto" w:fill="FFFFFF"/>
                <w:lang w:val="pt-BR"/>
              </w:rPr>
            </w:pPr>
            <w:r w:rsidRPr="00462B65">
              <w:rPr>
                <w:rFonts w:eastAsia="Arial Unicode MS"/>
                <w:color w:val="000000"/>
                <w:sz w:val="20"/>
                <w:szCs w:val="20"/>
                <w:shd w:val="clear" w:color="auto" w:fill="FFFFFF"/>
                <w:lang w:val="pt-BR"/>
              </w:rPr>
              <w:t>2.2</w:t>
            </w:r>
            <w:r w:rsidRPr="00462B65">
              <w:rPr>
                <w:rFonts w:eastAsia="Arial Unicode MS"/>
                <w:i/>
                <w:iCs/>
                <w:color w:val="000000"/>
                <w:sz w:val="20"/>
                <w:szCs w:val="20"/>
                <w:shd w:val="clear" w:color="auto" w:fill="FFFFFF"/>
                <w:lang w:val="pt-BR"/>
              </w:rPr>
              <w:t xml:space="preserve">afișarea </w:t>
            </w:r>
            <w:proofErr w:type="spellStart"/>
            <w:r w:rsidRPr="00462B65">
              <w:rPr>
                <w:rFonts w:eastAsia="Arial Unicode MS"/>
                <w:i/>
                <w:iCs/>
                <w:color w:val="000000"/>
                <w:sz w:val="20"/>
                <w:szCs w:val="20"/>
                <w:shd w:val="clear" w:color="auto" w:fill="FFFFFF"/>
                <w:lang w:val="pt-BR"/>
              </w:rPr>
              <w:t>unor</w:t>
            </w:r>
            <w:proofErr w:type="spellEnd"/>
            <w:r w:rsidRPr="00462B65">
              <w:rPr>
                <w:rFonts w:eastAsia="Arial Unicode MS"/>
                <w:i/>
                <w:iCs/>
                <w:color w:val="000000"/>
                <w:sz w:val="20"/>
                <w:szCs w:val="20"/>
                <w:shd w:val="clear" w:color="auto" w:fill="FFFFFF"/>
                <w:lang w:val="pt-BR"/>
              </w:rPr>
              <w:t xml:space="preserve"> </w:t>
            </w:r>
            <w:proofErr w:type="spellStart"/>
            <w:r w:rsidRPr="00462B65">
              <w:rPr>
                <w:rFonts w:eastAsia="Arial Unicode MS"/>
                <w:i/>
                <w:iCs/>
                <w:color w:val="000000"/>
                <w:sz w:val="20"/>
                <w:szCs w:val="20"/>
                <w:shd w:val="clear" w:color="auto" w:fill="FFFFFF"/>
                <w:lang w:val="pt-BR"/>
              </w:rPr>
              <w:t>informații</w:t>
            </w:r>
            <w:proofErr w:type="spellEnd"/>
            <w:r w:rsidRPr="00462B65">
              <w:rPr>
                <w:rFonts w:eastAsia="Arial Unicode MS"/>
                <w:i/>
                <w:iCs/>
                <w:color w:val="000000"/>
                <w:sz w:val="20"/>
                <w:szCs w:val="20"/>
                <w:shd w:val="clear" w:color="auto" w:fill="FFFFFF"/>
                <w:lang w:val="pt-BR"/>
              </w:rPr>
              <w:t xml:space="preserve"> </w:t>
            </w:r>
            <w:proofErr w:type="spellStart"/>
            <w:r w:rsidRPr="00462B65">
              <w:rPr>
                <w:rFonts w:eastAsia="Arial Unicode MS"/>
                <w:i/>
                <w:iCs/>
                <w:color w:val="000000"/>
                <w:sz w:val="20"/>
                <w:szCs w:val="20"/>
                <w:shd w:val="clear" w:color="auto" w:fill="FFFFFF"/>
                <w:lang w:val="pt-BR"/>
              </w:rPr>
              <w:t>sau</w:t>
            </w:r>
            <w:proofErr w:type="spellEnd"/>
            <w:r w:rsidRPr="00462B65">
              <w:rPr>
                <w:rFonts w:eastAsia="Arial Unicode MS"/>
                <w:i/>
                <w:iCs/>
                <w:color w:val="000000"/>
                <w:sz w:val="20"/>
                <w:szCs w:val="20"/>
                <w:shd w:val="clear" w:color="auto" w:fill="FFFFFF"/>
                <w:lang w:val="pt-BR"/>
              </w:rPr>
              <w:t xml:space="preserve"> a </w:t>
            </w:r>
            <w:proofErr w:type="spellStart"/>
            <w:r w:rsidRPr="00462B65">
              <w:rPr>
                <w:rFonts w:eastAsia="Arial Unicode MS"/>
                <w:i/>
                <w:iCs/>
                <w:color w:val="000000"/>
                <w:sz w:val="20"/>
                <w:szCs w:val="20"/>
                <w:shd w:val="clear" w:color="auto" w:fill="FFFFFF"/>
                <w:lang w:val="pt-BR"/>
              </w:rPr>
              <w:t>stării</w:t>
            </w:r>
            <w:proofErr w:type="spellEnd"/>
            <w:r w:rsidRPr="00462B65">
              <w:rPr>
                <w:rFonts w:eastAsia="Arial Unicode MS"/>
                <w:color w:val="000000"/>
                <w:sz w:val="20"/>
                <w:szCs w:val="20"/>
                <w:shd w:val="clear" w:color="auto" w:fill="FFFFFF"/>
                <w:lang w:val="ro-RO"/>
              </w:rPr>
              <w:t xml:space="preserve"> -</w:t>
            </w:r>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funcție</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continuă</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care</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oferă</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informații</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sau</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indică</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starea</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echipamentului</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pe</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un</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afișaj</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inclusiv</w:t>
            </w:r>
            <w:proofErr w:type="spellEnd"/>
            <w:r w:rsidRPr="00462B65">
              <w:rPr>
                <w:rFonts w:eastAsia="Arial Unicode MS"/>
                <w:color w:val="000000"/>
                <w:sz w:val="20"/>
                <w:szCs w:val="20"/>
                <w:shd w:val="clear" w:color="auto" w:fill="FFFFFF"/>
                <w:lang w:val="ro-RO"/>
              </w:rPr>
              <w:t xml:space="preserve"> sub forma unui</w:t>
            </w:r>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ceas</w:t>
            </w:r>
            <w:proofErr w:type="spellEnd"/>
            <w:r w:rsidRPr="00462B65">
              <w:rPr>
                <w:rFonts w:eastAsia="Arial Unicode MS"/>
                <w:color w:val="000000"/>
                <w:sz w:val="20"/>
                <w:szCs w:val="20"/>
                <w:shd w:val="clear" w:color="auto" w:fill="FFFFFF"/>
                <w:lang w:val="pt-BR"/>
              </w:rPr>
              <w:t xml:space="preserve">. Un </w:t>
            </w:r>
            <w:proofErr w:type="spellStart"/>
            <w:r w:rsidRPr="00462B65">
              <w:rPr>
                <w:rFonts w:eastAsia="Arial Unicode MS"/>
                <w:color w:val="000000"/>
                <w:sz w:val="20"/>
                <w:szCs w:val="20"/>
                <w:shd w:val="clear" w:color="auto" w:fill="FFFFFF"/>
                <w:lang w:val="pt-BR"/>
              </w:rPr>
              <w:t>simplu</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indicator</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luminos</w:t>
            </w:r>
            <w:proofErr w:type="spellEnd"/>
            <w:r w:rsidRPr="00462B65">
              <w:rPr>
                <w:rFonts w:eastAsia="Arial Unicode MS"/>
                <w:color w:val="000000"/>
                <w:sz w:val="20"/>
                <w:szCs w:val="20"/>
                <w:shd w:val="clear" w:color="auto" w:fill="FFFFFF"/>
                <w:lang w:val="pt-BR"/>
              </w:rPr>
              <w:t xml:space="preserve"> nu este </w:t>
            </w:r>
            <w:proofErr w:type="spellStart"/>
            <w:r w:rsidRPr="00462B65">
              <w:rPr>
                <w:rFonts w:eastAsia="Arial Unicode MS"/>
                <w:color w:val="000000"/>
                <w:sz w:val="20"/>
                <w:szCs w:val="20"/>
                <w:shd w:val="clear" w:color="auto" w:fill="FFFFFF"/>
                <w:lang w:val="pt-BR"/>
              </w:rPr>
              <w:t>considerat</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un</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afișaj</w:t>
            </w:r>
            <w:proofErr w:type="spellEnd"/>
            <w:r w:rsidRPr="00462B65">
              <w:rPr>
                <w:rFonts w:eastAsia="Arial Unicode MS"/>
                <w:color w:val="000000"/>
                <w:sz w:val="20"/>
                <w:szCs w:val="20"/>
                <w:shd w:val="clear" w:color="auto" w:fill="FFFFFF"/>
                <w:lang w:val="pt-BR"/>
              </w:rPr>
              <w:t xml:space="preserve"> de </w:t>
            </w:r>
            <w:proofErr w:type="spellStart"/>
            <w:r w:rsidRPr="00462B65">
              <w:rPr>
                <w:rFonts w:eastAsia="Arial Unicode MS"/>
                <w:color w:val="000000"/>
                <w:sz w:val="20"/>
                <w:szCs w:val="20"/>
                <w:shd w:val="clear" w:color="auto" w:fill="FFFFFF"/>
                <w:lang w:val="pt-BR"/>
              </w:rPr>
              <w:t>stare</w:t>
            </w:r>
            <w:proofErr w:type="spellEnd"/>
            <w:r w:rsidRPr="00462B65">
              <w:rPr>
                <w:rFonts w:eastAsia="Arial Unicode MS"/>
                <w:color w:val="000000"/>
                <w:sz w:val="20"/>
                <w:szCs w:val="20"/>
                <w:shd w:val="clear" w:color="auto" w:fill="FFFFFF"/>
                <w:lang w:val="pt-BR"/>
              </w:rPr>
              <w:t>;</w:t>
            </w:r>
          </w:p>
          <w:p w14:paraId="12E3B282" w14:textId="77777777" w:rsidR="00170E50" w:rsidRPr="00462B65" w:rsidRDefault="00170E50" w:rsidP="004519BB">
            <w:pPr>
              <w:tabs>
                <w:tab w:val="left" w:pos="1245"/>
              </w:tabs>
              <w:spacing w:after="0" w:line="240" w:lineRule="auto"/>
              <w:ind w:right="142"/>
              <w:jc w:val="both"/>
              <w:rPr>
                <w:rFonts w:ascii="Times New Roman" w:hAnsi="Times New Roman"/>
                <w:color w:val="FF0000"/>
                <w:sz w:val="20"/>
                <w:szCs w:val="20"/>
                <w:shd w:val="clear" w:color="auto" w:fill="FFFFFF"/>
                <w:lang w:val="pt-BR" w:eastAsia="zh-CN"/>
              </w:rPr>
            </w:pPr>
          </w:p>
          <w:p w14:paraId="4443EA89" w14:textId="77777777" w:rsidR="00170E50" w:rsidRPr="00462B65" w:rsidRDefault="00170E50" w:rsidP="004519BB">
            <w:pPr>
              <w:pStyle w:val="oj-ti-art"/>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462B65">
              <w:rPr>
                <w:rFonts w:eastAsia="Arial Unicode MS"/>
                <w:color w:val="000000" w:themeColor="text1"/>
                <w:sz w:val="20"/>
                <w:szCs w:val="20"/>
                <w:shd w:val="clear" w:color="auto" w:fill="FFFFFF"/>
                <w:lang w:val="pt-BR"/>
              </w:rPr>
              <w:t>2.8</w:t>
            </w:r>
            <w:r w:rsidRPr="00462B65">
              <w:rPr>
                <w:rFonts w:eastAsia="Arial Unicode MS"/>
                <w:i/>
                <w:iCs/>
                <w:color w:val="000000" w:themeColor="text1"/>
                <w:sz w:val="20"/>
                <w:szCs w:val="20"/>
                <w:shd w:val="clear" w:color="auto" w:fill="FFFFFF"/>
                <w:lang w:val="pt-BR"/>
              </w:rPr>
              <w:t xml:space="preserve">modul </w:t>
            </w:r>
            <w:proofErr w:type="spellStart"/>
            <w:r w:rsidRPr="00462B65">
              <w:rPr>
                <w:rFonts w:eastAsia="Arial Unicode MS"/>
                <w:i/>
                <w:iCs/>
                <w:color w:val="000000" w:themeColor="text1"/>
                <w:sz w:val="20"/>
                <w:szCs w:val="20"/>
                <w:shd w:val="clear" w:color="auto" w:fill="FFFFFF"/>
                <w:lang w:val="pt-BR"/>
              </w:rPr>
              <w:t>activ</w:t>
            </w:r>
            <w:proofErr w:type="spellEnd"/>
            <w:r w:rsidRPr="00462B65">
              <w:rPr>
                <w:rFonts w:eastAsia="Arial Unicode MS"/>
                <w:color w:val="000000" w:themeColor="text1"/>
                <w:sz w:val="20"/>
                <w:szCs w:val="20"/>
                <w:shd w:val="clear" w:color="auto" w:fill="FFFFFF"/>
                <w:lang w:val="ro-RO"/>
              </w:rPr>
              <w:t xml:space="preserve"> -</w:t>
            </w:r>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stare</w:t>
            </w:r>
            <w:proofErr w:type="spellEnd"/>
            <w:r w:rsidRPr="00462B65">
              <w:rPr>
                <w:rFonts w:eastAsia="Arial Unicode MS"/>
                <w:color w:val="000000" w:themeColor="text1"/>
                <w:sz w:val="20"/>
                <w:szCs w:val="20"/>
                <w:shd w:val="clear" w:color="auto" w:fill="FFFFFF"/>
                <w:lang w:val="pt-BR"/>
              </w:rPr>
              <w:t xml:space="preserve"> în </w:t>
            </w:r>
            <w:proofErr w:type="spellStart"/>
            <w:r w:rsidRPr="00462B65">
              <w:rPr>
                <w:rFonts w:eastAsia="Arial Unicode MS"/>
                <w:color w:val="000000" w:themeColor="text1"/>
                <w:sz w:val="20"/>
                <w:szCs w:val="20"/>
                <w:shd w:val="clear" w:color="auto" w:fill="FFFFFF"/>
                <w:lang w:val="pt-BR"/>
              </w:rPr>
              <w:t>care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echipamentul</w:t>
            </w:r>
            <w:proofErr w:type="spellEnd"/>
            <w:r w:rsidRPr="00462B65">
              <w:rPr>
                <w:rFonts w:eastAsia="Arial Unicode MS"/>
                <w:color w:val="000000" w:themeColor="text1"/>
                <w:sz w:val="20"/>
                <w:szCs w:val="20"/>
                <w:shd w:val="clear" w:color="auto" w:fill="FFFFFF"/>
                <w:lang w:val="pt-BR"/>
              </w:rPr>
              <w:t xml:space="preserve"> este </w:t>
            </w:r>
            <w:proofErr w:type="spellStart"/>
            <w:r w:rsidRPr="00462B65">
              <w:rPr>
                <w:rFonts w:eastAsia="Arial Unicode MS"/>
                <w:color w:val="000000" w:themeColor="text1"/>
                <w:sz w:val="20"/>
                <w:szCs w:val="20"/>
                <w:shd w:val="clear" w:color="auto" w:fill="FFFFFF"/>
                <w:lang w:val="pt-BR"/>
              </w:rPr>
              <w:t>conectat</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la</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rețeaua</w:t>
            </w:r>
            <w:proofErr w:type="spellEnd"/>
            <w:r w:rsidRPr="00462B65">
              <w:rPr>
                <w:rFonts w:eastAsia="Arial Unicode MS"/>
                <w:color w:val="000000" w:themeColor="text1"/>
                <w:sz w:val="20"/>
                <w:szCs w:val="20"/>
                <w:shd w:val="clear" w:color="auto" w:fill="FFFFFF"/>
                <w:lang w:val="pt-BR"/>
              </w:rPr>
              <w:t xml:space="preserve"> de </w:t>
            </w:r>
            <w:proofErr w:type="spellStart"/>
            <w:r w:rsidRPr="00462B65">
              <w:rPr>
                <w:rFonts w:eastAsia="Arial Unicode MS"/>
                <w:color w:val="000000" w:themeColor="text1"/>
                <w:sz w:val="20"/>
                <w:szCs w:val="20"/>
                <w:shd w:val="clear" w:color="auto" w:fill="FFFFFF"/>
                <w:lang w:val="pt-BR"/>
              </w:rPr>
              <w:t>alimentare</w:t>
            </w:r>
            <w:proofErr w:type="spellEnd"/>
            <w:r w:rsidRPr="00462B65">
              <w:rPr>
                <w:rFonts w:eastAsia="Arial Unicode MS"/>
                <w:color w:val="000000" w:themeColor="text1"/>
                <w:sz w:val="20"/>
                <w:szCs w:val="20"/>
                <w:shd w:val="clear" w:color="auto" w:fill="FFFFFF"/>
                <w:lang w:val="pt-BR"/>
              </w:rPr>
              <w:t xml:space="preserve"> cu </w:t>
            </w:r>
            <w:proofErr w:type="spellStart"/>
            <w:r w:rsidRPr="00462B65">
              <w:rPr>
                <w:rFonts w:eastAsia="Arial Unicode MS"/>
                <w:color w:val="000000" w:themeColor="text1"/>
                <w:sz w:val="20"/>
                <w:szCs w:val="20"/>
                <w:shd w:val="clear" w:color="auto" w:fill="FFFFFF"/>
                <w:lang w:val="pt-BR"/>
              </w:rPr>
              <w:t>energie</w:t>
            </w:r>
            <w:proofErr w:type="spellEnd"/>
            <w:r w:rsidRPr="00462B65">
              <w:rPr>
                <w:rFonts w:eastAsia="Arial Unicode MS"/>
                <w:color w:val="000000" w:themeColor="text1"/>
                <w:sz w:val="20"/>
                <w:szCs w:val="20"/>
                <w:shd w:val="clear" w:color="auto" w:fill="FFFFFF"/>
                <w:lang w:val="pt-BR"/>
              </w:rPr>
              <w:t xml:space="preserve"> electrică și în </w:t>
            </w:r>
            <w:proofErr w:type="spellStart"/>
            <w:r w:rsidRPr="00462B65">
              <w:rPr>
                <w:rFonts w:eastAsia="Arial Unicode MS"/>
                <w:color w:val="000000" w:themeColor="text1"/>
                <w:sz w:val="20"/>
                <w:szCs w:val="20"/>
                <w:shd w:val="clear" w:color="auto" w:fill="FFFFFF"/>
                <w:lang w:val="pt-BR"/>
              </w:rPr>
              <w:t>care</w:t>
            </w:r>
            <w:proofErr w:type="spellEnd"/>
            <w:r w:rsidRPr="00462B65">
              <w:rPr>
                <w:rFonts w:eastAsia="Arial Unicode MS"/>
                <w:color w:val="000000" w:themeColor="text1"/>
                <w:sz w:val="20"/>
                <w:szCs w:val="20"/>
                <w:shd w:val="clear" w:color="auto" w:fill="FFFFFF"/>
                <w:lang w:val="pt-BR"/>
              </w:rPr>
              <w:t xml:space="preserve"> a </w:t>
            </w:r>
            <w:proofErr w:type="spellStart"/>
            <w:r w:rsidRPr="00462B65">
              <w:rPr>
                <w:rFonts w:eastAsia="Arial Unicode MS"/>
                <w:color w:val="000000" w:themeColor="text1"/>
                <w:sz w:val="20"/>
                <w:szCs w:val="20"/>
                <w:shd w:val="clear" w:color="auto" w:fill="FFFFFF"/>
                <w:lang w:val="pt-BR"/>
              </w:rPr>
              <w:t>fost</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activată</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cel</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puțin</w:t>
            </w:r>
            <w:proofErr w:type="spellEnd"/>
            <w:r w:rsidRPr="00462B65">
              <w:rPr>
                <w:rFonts w:eastAsia="Arial Unicode MS"/>
                <w:color w:val="000000" w:themeColor="text1"/>
                <w:sz w:val="20"/>
                <w:szCs w:val="20"/>
                <w:shd w:val="clear" w:color="auto" w:fill="FFFFFF"/>
                <w:lang w:val="pt-BR"/>
              </w:rPr>
              <w:t xml:space="preserve"> una </w:t>
            </w:r>
            <w:proofErr w:type="spellStart"/>
            <w:r w:rsidRPr="00462B65">
              <w:rPr>
                <w:rFonts w:eastAsia="Arial Unicode MS"/>
                <w:color w:val="000000" w:themeColor="text1"/>
                <w:sz w:val="20"/>
                <w:szCs w:val="20"/>
                <w:shd w:val="clear" w:color="auto" w:fill="FFFFFF"/>
                <w:lang w:val="pt-BR"/>
              </w:rPr>
              <w:t>dintre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funcțiile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principale</w:t>
            </w:r>
            <w:proofErr w:type="spellEnd"/>
            <w:r w:rsidRPr="00462B65">
              <w:rPr>
                <w:rFonts w:eastAsia="Arial Unicode MS"/>
                <w:color w:val="000000" w:themeColor="text1"/>
                <w:sz w:val="20"/>
                <w:szCs w:val="20"/>
                <w:shd w:val="clear" w:color="auto" w:fill="FFFFFF"/>
                <w:lang w:val="pt-BR"/>
              </w:rPr>
              <w:t>;</w:t>
            </w:r>
          </w:p>
          <w:p w14:paraId="7C896448" w14:textId="77777777" w:rsidR="00170E50" w:rsidRPr="00462B65" w:rsidRDefault="00170E50" w:rsidP="004519BB">
            <w:pPr>
              <w:tabs>
                <w:tab w:val="left" w:pos="1245"/>
              </w:tabs>
              <w:spacing w:after="0" w:line="240" w:lineRule="auto"/>
              <w:ind w:right="142"/>
              <w:jc w:val="both"/>
              <w:rPr>
                <w:rFonts w:ascii="Times New Roman" w:hAnsi="Times New Roman"/>
                <w:color w:val="FF0000"/>
                <w:sz w:val="20"/>
                <w:szCs w:val="20"/>
                <w:shd w:val="clear" w:color="auto" w:fill="FFFFFF"/>
                <w:lang w:val="pt-BR" w:eastAsia="zh-CN"/>
              </w:rPr>
            </w:pPr>
          </w:p>
          <w:p w14:paraId="3DD9082E" w14:textId="77777777" w:rsidR="00170E50" w:rsidRPr="00462B65" w:rsidRDefault="00170E50" w:rsidP="004519BB">
            <w:pPr>
              <w:pStyle w:val="oj-ti-art"/>
              <w:shd w:val="clear" w:color="auto" w:fill="FFFFFF"/>
              <w:spacing w:before="0" w:beforeAutospacing="0" w:after="0" w:afterAutospacing="0"/>
              <w:jc w:val="both"/>
              <w:rPr>
                <w:rFonts w:eastAsia="Arial Unicode MS"/>
                <w:i/>
                <w:iCs/>
                <w:color w:val="000000"/>
                <w:sz w:val="20"/>
                <w:szCs w:val="20"/>
                <w:shd w:val="clear" w:color="auto" w:fill="FFFFFF"/>
                <w:lang w:val="pt-BR"/>
              </w:rPr>
            </w:pPr>
            <w:r w:rsidRPr="00462B65">
              <w:rPr>
                <w:rFonts w:eastAsia="Arial Unicode MS"/>
                <w:color w:val="000000"/>
                <w:sz w:val="20"/>
                <w:szCs w:val="20"/>
                <w:shd w:val="clear" w:color="auto" w:fill="FFFFFF"/>
                <w:lang w:val="pt-BR"/>
              </w:rPr>
              <w:t>2.9</w:t>
            </w:r>
            <w:r w:rsidRPr="00462B65">
              <w:rPr>
                <w:rFonts w:eastAsia="Arial Unicode MS"/>
                <w:i/>
                <w:iCs/>
                <w:color w:val="000000"/>
                <w:sz w:val="20"/>
                <w:szCs w:val="20"/>
                <w:shd w:val="clear" w:color="auto" w:fill="FFFFFF"/>
                <w:lang w:val="pt-BR"/>
              </w:rPr>
              <w:t xml:space="preserve">modul </w:t>
            </w:r>
            <w:proofErr w:type="spellStart"/>
            <w:r w:rsidRPr="00462B65">
              <w:rPr>
                <w:rFonts w:eastAsia="Arial Unicode MS"/>
                <w:i/>
                <w:iCs/>
                <w:color w:val="000000"/>
                <w:sz w:val="20"/>
                <w:szCs w:val="20"/>
                <w:shd w:val="clear" w:color="auto" w:fill="FFFFFF"/>
                <w:lang w:val="pt-BR"/>
              </w:rPr>
              <w:t>oprit</w:t>
            </w:r>
            <w:proofErr w:type="spellEnd"/>
            <w:r w:rsidRPr="00462B65">
              <w:rPr>
                <w:rFonts w:eastAsia="Arial Unicode MS"/>
                <w:color w:val="000000"/>
                <w:sz w:val="20"/>
                <w:szCs w:val="20"/>
                <w:shd w:val="clear" w:color="auto" w:fill="FFFFFF"/>
                <w:lang w:val="pt-BR"/>
              </w:rPr>
              <w:t xml:space="preserve"> </w:t>
            </w:r>
            <w:r w:rsidRPr="00462B65">
              <w:rPr>
                <w:rFonts w:eastAsia="Arial Unicode MS"/>
                <w:color w:val="000000"/>
                <w:sz w:val="20"/>
                <w:szCs w:val="20"/>
                <w:shd w:val="clear" w:color="auto" w:fill="FFFFFF"/>
                <w:lang w:val="ro-RO"/>
              </w:rPr>
              <w:t xml:space="preserve">- </w:t>
            </w:r>
            <w:proofErr w:type="spellStart"/>
            <w:r w:rsidRPr="00462B65">
              <w:rPr>
                <w:rFonts w:eastAsia="Arial Unicode MS"/>
                <w:color w:val="000000"/>
                <w:sz w:val="20"/>
                <w:szCs w:val="20"/>
                <w:shd w:val="clear" w:color="auto" w:fill="FFFFFF"/>
                <w:lang w:val="pt-BR"/>
              </w:rPr>
              <w:t>stare</w:t>
            </w:r>
            <w:proofErr w:type="spellEnd"/>
            <w:r w:rsidRPr="00462B65">
              <w:rPr>
                <w:rFonts w:eastAsia="Arial Unicode MS"/>
                <w:color w:val="000000"/>
                <w:sz w:val="20"/>
                <w:szCs w:val="20"/>
                <w:shd w:val="clear" w:color="auto" w:fill="FFFFFF"/>
                <w:lang w:val="pt-BR"/>
              </w:rPr>
              <w:t xml:space="preserve"> în </w:t>
            </w:r>
            <w:proofErr w:type="spellStart"/>
            <w:r w:rsidRPr="00462B65">
              <w:rPr>
                <w:rFonts w:eastAsia="Arial Unicode MS"/>
                <w:color w:val="000000"/>
                <w:sz w:val="20"/>
                <w:szCs w:val="20"/>
                <w:shd w:val="clear" w:color="auto" w:fill="FFFFFF"/>
                <w:lang w:val="pt-BR"/>
              </w:rPr>
              <w:t>care</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echipamentul</w:t>
            </w:r>
            <w:proofErr w:type="spellEnd"/>
            <w:r w:rsidRPr="00462B65">
              <w:rPr>
                <w:rFonts w:eastAsia="Arial Unicode MS"/>
                <w:color w:val="000000"/>
                <w:sz w:val="20"/>
                <w:szCs w:val="20"/>
                <w:shd w:val="clear" w:color="auto" w:fill="FFFFFF"/>
                <w:lang w:val="pt-BR"/>
              </w:rPr>
              <w:t xml:space="preserve"> este </w:t>
            </w:r>
            <w:proofErr w:type="spellStart"/>
            <w:r w:rsidRPr="00462B65">
              <w:rPr>
                <w:rFonts w:eastAsia="Arial Unicode MS"/>
                <w:color w:val="000000"/>
                <w:sz w:val="20"/>
                <w:szCs w:val="20"/>
                <w:shd w:val="clear" w:color="auto" w:fill="FFFFFF"/>
                <w:lang w:val="pt-BR"/>
              </w:rPr>
              <w:t>conectat</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la</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rețeaua</w:t>
            </w:r>
            <w:proofErr w:type="spellEnd"/>
            <w:r w:rsidRPr="00462B65">
              <w:rPr>
                <w:rFonts w:eastAsia="Arial Unicode MS"/>
                <w:color w:val="000000"/>
                <w:sz w:val="20"/>
                <w:szCs w:val="20"/>
                <w:shd w:val="clear" w:color="auto" w:fill="FFFFFF"/>
                <w:lang w:val="pt-BR"/>
              </w:rPr>
              <w:t xml:space="preserve"> de </w:t>
            </w:r>
            <w:proofErr w:type="spellStart"/>
            <w:r w:rsidRPr="00462B65">
              <w:rPr>
                <w:rFonts w:eastAsia="Arial Unicode MS"/>
                <w:color w:val="000000"/>
                <w:sz w:val="20"/>
                <w:szCs w:val="20"/>
                <w:shd w:val="clear" w:color="auto" w:fill="FFFFFF"/>
                <w:lang w:val="pt-BR"/>
              </w:rPr>
              <w:t>alimentare</w:t>
            </w:r>
            <w:proofErr w:type="spellEnd"/>
            <w:r w:rsidRPr="00462B65">
              <w:rPr>
                <w:rFonts w:eastAsia="Arial Unicode MS"/>
                <w:color w:val="000000"/>
                <w:sz w:val="20"/>
                <w:szCs w:val="20"/>
                <w:shd w:val="clear" w:color="auto" w:fill="FFFFFF"/>
                <w:lang w:val="pt-BR"/>
              </w:rPr>
              <w:t xml:space="preserve"> cu </w:t>
            </w:r>
            <w:proofErr w:type="spellStart"/>
            <w:r w:rsidRPr="00462B65">
              <w:rPr>
                <w:rFonts w:eastAsia="Arial Unicode MS"/>
                <w:color w:val="000000"/>
                <w:sz w:val="20"/>
                <w:szCs w:val="20"/>
                <w:shd w:val="clear" w:color="auto" w:fill="FFFFFF"/>
                <w:lang w:val="pt-BR"/>
              </w:rPr>
              <w:t>energie</w:t>
            </w:r>
            <w:proofErr w:type="spellEnd"/>
            <w:r w:rsidRPr="00462B65">
              <w:rPr>
                <w:rFonts w:eastAsia="Arial Unicode MS"/>
                <w:color w:val="000000"/>
                <w:sz w:val="20"/>
                <w:szCs w:val="20"/>
                <w:shd w:val="clear" w:color="auto" w:fill="FFFFFF"/>
                <w:lang w:val="pt-BR"/>
              </w:rPr>
              <w:t xml:space="preserve"> electrică și nu </w:t>
            </w:r>
            <w:proofErr w:type="spellStart"/>
            <w:r w:rsidRPr="00462B65">
              <w:rPr>
                <w:rFonts w:eastAsia="Arial Unicode MS"/>
                <w:color w:val="000000"/>
                <w:sz w:val="20"/>
                <w:szCs w:val="20"/>
                <w:shd w:val="clear" w:color="auto" w:fill="FFFFFF"/>
                <w:lang w:val="pt-BR"/>
              </w:rPr>
              <w:t>îndeplinește</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nicio</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funcție</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sau</w:t>
            </w:r>
            <w:proofErr w:type="spellEnd"/>
            <w:r w:rsidRPr="00462B65">
              <w:rPr>
                <w:rFonts w:eastAsia="Arial Unicode MS"/>
                <w:color w:val="000000"/>
                <w:sz w:val="20"/>
                <w:szCs w:val="20"/>
                <w:shd w:val="clear" w:color="auto" w:fill="FFFFFF"/>
                <w:lang w:val="pt-BR"/>
              </w:rPr>
              <w:t xml:space="preserve"> se </w:t>
            </w:r>
            <w:proofErr w:type="spellStart"/>
            <w:r w:rsidRPr="00462B65">
              <w:rPr>
                <w:rFonts w:eastAsia="Arial Unicode MS"/>
                <w:color w:val="000000"/>
                <w:sz w:val="20"/>
                <w:szCs w:val="20"/>
                <w:shd w:val="clear" w:color="auto" w:fill="FFFFFF"/>
                <w:lang w:val="pt-BR"/>
              </w:rPr>
              <w:t>află</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într-o</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stare</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care</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asigură</w:t>
            </w:r>
            <w:proofErr w:type="spellEnd"/>
            <w:r w:rsidRPr="00462B65">
              <w:rPr>
                <w:rFonts w:eastAsia="Arial Unicode MS"/>
                <w:color w:val="000000"/>
                <w:sz w:val="20"/>
                <w:szCs w:val="20"/>
                <w:shd w:val="clear" w:color="auto" w:fill="FFFFFF"/>
                <w:lang w:val="pt-BR"/>
              </w:rPr>
              <w:t xml:space="preserve"> doar:</w:t>
            </w:r>
          </w:p>
          <w:p w14:paraId="4A1BA773" w14:textId="77777777" w:rsidR="00170E50" w:rsidRPr="00462B65" w:rsidRDefault="00170E50" w:rsidP="004519BB">
            <w:pPr>
              <w:pStyle w:val="oj-ti-art"/>
              <w:numPr>
                <w:ilvl w:val="2"/>
                <w:numId w:val="624"/>
              </w:numPr>
              <w:shd w:val="clear" w:color="auto" w:fill="FFFFFF"/>
              <w:spacing w:before="0" w:beforeAutospacing="0" w:after="0" w:afterAutospacing="0"/>
              <w:jc w:val="both"/>
              <w:rPr>
                <w:rFonts w:eastAsia="Arial Unicode MS"/>
                <w:i/>
                <w:iCs/>
                <w:color w:val="000000"/>
                <w:sz w:val="20"/>
                <w:szCs w:val="20"/>
                <w:shd w:val="clear" w:color="auto" w:fill="FFFFFF"/>
                <w:lang w:val="pt-BR"/>
              </w:rPr>
            </w:pPr>
            <w:proofErr w:type="spellStart"/>
            <w:r w:rsidRPr="00462B65">
              <w:rPr>
                <w:rFonts w:eastAsia="Arial Unicode MS"/>
                <w:color w:val="000000"/>
                <w:sz w:val="20"/>
                <w:szCs w:val="20"/>
                <w:shd w:val="clear" w:color="auto" w:fill="FFFFFF"/>
                <w:lang w:val="pt-BR"/>
              </w:rPr>
              <w:lastRenderedPageBreak/>
              <w:t>indicația</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că</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echipamentul</w:t>
            </w:r>
            <w:proofErr w:type="spellEnd"/>
            <w:r w:rsidRPr="00462B65">
              <w:rPr>
                <w:rFonts w:eastAsia="Arial Unicode MS"/>
                <w:color w:val="000000"/>
                <w:sz w:val="20"/>
                <w:szCs w:val="20"/>
                <w:shd w:val="clear" w:color="auto" w:fill="FFFFFF"/>
                <w:lang w:val="pt-BR"/>
              </w:rPr>
              <w:t xml:space="preserve"> este în </w:t>
            </w:r>
            <w:proofErr w:type="spellStart"/>
            <w:r w:rsidRPr="00462B65">
              <w:rPr>
                <w:rFonts w:eastAsia="Arial Unicode MS"/>
                <w:color w:val="000000"/>
                <w:sz w:val="20"/>
                <w:szCs w:val="20"/>
                <w:shd w:val="clear" w:color="auto" w:fill="FFFFFF"/>
                <w:lang w:val="pt-BR"/>
              </w:rPr>
              <w:t>modul</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oprit</w:t>
            </w:r>
            <w:proofErr w:type="spellEnd"/>
            <w:r w:rsidRPr="00462B65">
              <w:rPr>
                <w:rFonts w:eastAsia="Arial Unicode MS"/>
                <w:color w:val="000000"/>
                <w:sz w:val="20"/>
                <w:szCs w:val="20"/>
                <w:shd w:val="clear" w:color="auto" w:fill="FFFFFF"/>
                <w:lang w:val="pt-BR"/>
              </w:rPr>
              <w:t>;</w:t>
            </w:r>
          </w:p>
          <w:p w14:paraId="21F3BF58" w14:textId="77777777" w:rsidR="00170E50" w:rsidRPr="00462B65" w:rsidRDefault="00170E50" w:rsidP="004519BB">
            <w:pPr>
              <w:pStyle w:val="oj-ti-art"/>
              <w:numPr>
                <w:ilvl w:val="2"/>
                <w:numId w:val="624"/>
              </w:numPr>
              <w:shd w:val="clear" w:color="auto" w:fill="FFFFFF"/>
              <w:spacing w:before="0" w:beforeAutospacing="0" w:after="0" w:afterAutospacing="0"/>
              <w:jc w:val="both"/>
              <w:rPr>
                <w:rFonts w:eastAsia="Arial Unicode MS"/>
                <w:i/>
                <w:iCs/>
                <w:color w:val="000000"/>
                <w:sz w:val="20"/>
                <w:szCs w:val="20"/>
                <w:shd w:val="clear" w:color="auto" w:fill="FFFFFF"/>
                <w:lang w:val="pt-BR"/>
              </w:rPr>
            </w:pPr>
            <w:proofErr w:type="spellStart"/>
            <w:r w:rsidRPr="00462B65">
              <w:rPr>
                <w:rFonts w:eastAsia="Arial Unicode MS"/>
                <w:color w:val="000000"/>
                <w:sz w:val="20"/>
                <w:szCs w:val="20"/>
                <w:shd w:val="clear" w:color="auto" w:fill="FFFFFF"/>
                <w:lang w:val="pt-BR"/>
              </w:rPr>
              <w:t>funcțiile</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menite</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să</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asigure</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compatibilitatea</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electromagnetică</w:t>
            </w:r>
            <w:proofErr w:type="spellEnd"/>
            <w:r w:rsidRPr="00462B65">
              <w:rPr>
                <w:rFonts w:eastAsia="Arial Unicode MS"/>
                <w:color w:val="000000"/>
                <w:sz w:val="20"/>
                <w:szCs w:val="20"/>
                <w:shd w:val="clear" w:color="auto" w:fill="FFFFFF"/>
                <w:lang w:val="pt-BR"/>
              </w:rPr>
              <w:t xml:space="preserve"> în </w:t>
            </w:r>
            <w:proofErr w:type="spellStart"/>
            <w:r w:rsidRPr="00462B65">
              <w:rPr>
                <w:rFonts w:eastAsia="Arial Unicode MS"/>
                <w:color w:val="000000"/>
                <w:sz w:val="20"/>
                <w:szCs w:val="20"/>
                <w:shd w:val="clear" w:color="auto" w:fill="FFFFFF"/>
                <w:lang w:val="pt-BR"/>
              </w:rPr>
              <w:t>temeiul</w:t>
            </w:r>
            <w:proofErr w:type="spellEnd"/>
            <w:r w:rsidRPr="00462B65">
              <w:rPr>
                <w:rFonts w:eastAsia="Arial Unicode MS"/>
                <w:color w:val="000000"/>
                <w:sz w:val="20"/>
                <w:szCs w:val="20"/>
                <w:shd w:val="clear" w:color="auto" w:fill="FFFFFF"/>
                <w:lang w:val="pt-BR"/>
              </w:rPr>
              <w:t xml:space="preserve"> </w:t>
            </w:r>
            <w:r w:rsidRPr="00462B65">
              <w:rPr>
                <w:color w:val="000000"/>
                <w:sz w:val="20"/>
                <w:szCs w:val="20"/>
                <w:lang w:val="ro-RO" w:eastAsia="ro-RO"/>
              </w:rPr>
              <w:t>Hotărârii Guvernului nr.807/2015</w:t>
            </w:r>
            <w:r w:rsidRPr="00462B65">
              <w:rPr>
                <w:rFonts w:eastAsia="Arial Unicode MS"/>
                <w:color w:val="000000"/>
                <w:sz w:val="20"/>
                <w:szCs w:val="20"/>
                <w:shd w:val="clear" w:color="auto" w:fill="FFFFFF"/>
                <w:lang w:val="ro-RO"/>
              </w:rPr>
              <w:t xml:space="preserve"> pentru aprobarea Reglementării tehnice „Compatibilitatea electromagnetică a echipamentelor”</w:t>
            </w:r>
            <w:r w:rsidRPr="00462B65">
              <w:rPr>
                <w:rFonts w:eastAsia="Arial Unicode MS"/>
                <w:color w:val="000000"/>
                <w:sz w:val="20"/>
                <w:szCs w:val="20"/>
                <w:shd w:val="clear" w:color="auto" w:fill="FFFFFF"/>
                <w:lang w:val="pt-BR"/>
              </w:rPr>
              <w:t>;</w:t>
            </w:r>
          </w:p>
          <w:p w14:paraId="1F006145" w14:textId="77777777" w:rsidR="00170E50" w:rsidRDefault="00170E50" w:rsidP="004519BB">
            <w:pPr>
              <w:pStyle w:val="sti-art"/>
              <w:shd w:val="clear" w:color="auto" w:fill="FFFFFF"/>
              <w:spacing w:before="0" w:beforeAutospacing="0" w:after="0" w:afterAutospacing="0"/>
              <w:jc w:val="both"/>
              <w:rPr>
                <w:rFonts w:eastAsia="Arial Unicode MS"/>
                <w:color w:val="000000"/>
                <w:sz w:val="20"/>
                <w:szCs w:val="20"/>
                <w:shd w:val="clear" w:color="auto" w:fill="FFFFFF"/>
                <w:lang w:val="pt-BR"/>
              </w:rPr>
            </w:pPr>
            <w:r w:rsidRPr="00462B65">
              <w:rPr>
                <w:rFonts w:eastAsia="Arial Unicode MS"/>
                <w:color w:val="000000"/>
                <w:sz w:val="20"/>
                <w:szCs w:val="20"/>
                <w:shd w:val="clear" w:color="auto" w:fill="FFFFFF"/>
                <w:lang w:val="pt-BR" w:eastAsia="zh-CN"/>
              </w:rPr>
              <w:t>2.11</w:t>
            </w:r>
            <w:r w:rsidRPr="00462B65">
              <w:rPr>
                <w:rFonts w:eastAsia="Arial Unicode MS"/>
                <w:i/>
                <w:iCs/>
                <w:color w:val="000000"/>
                <w:sz w:val="20"/>
                <w:szCs w:val="20"/>
                <w:shd w:val="clear" w:color="auto" w:fill="FFFFFF"/>
                <w:lang w:val="pt-BR"/>
              </w:rPr>
              <w:t>rețea</w:t>
            </w:r>
            <w:r w:rsidRPr="00462B65">
              <w:rPr>
                <w:rFonts w:eastAsia="Arial Unicode MS"/>
                <w:color w:val="000000"/>
                <w:sz w:val="20"/>
                <w:szCs w:val="20"/>
                <w:shd w:val="clear" w:color="auto" w:fill="FFFFFF"/>
                <w:lang w:val="pt-BR"/>
              </w:rPr>
              <w:t xml:space="preserve"> - </w:t>
            </w:r>
            <w:proofErr w:type="spellStart"/>
            <w:r w:rsidRPr="00462B65">
              <w:rPr>
                <w:rFonts w:eastAsia="Arial Unicode MS"/>
                <w:color w:val="000000"/>
                <w:sz w:val="20"/>
                <w:szCs w:val="20"/>
                <w:shd w:val="clear" w:color="auto" w:fill="FFFFFF"/>
                <w:lang w:val="pt-BR"/>
              </w:rPr>
              <w:t>infrastructură</w:t>
            </w:r>
            <w:proofErr w:type="spellEnd"/>
            <w:r w:rsidRPr="00462B65">
              <w:rPr>
                <w:rFonts w:eastAsia="Arial Unicode MS"/>
                <w:color w:val="000000"/>
                <w:sz w:val="20"/>
                <w:szCs w:val="20"/>
                <w:shd w:val="clear" w:color="auto" w:fill="FFFFFF"/>
                <w:lang w:val="pt-BR"/>
              </w:rPr>
              <w:t xml:space="preserve"> de </w:t>
            </w:r>
            <w:proofErr w:type="spellStart"/>
            <w:r w:rsidRPr="00462B65">
              <w:rPr>
                <w:rFonts w:eastAsia="Arial Unicode MS"/>
                <w:color w:val="000000"/>
                <w:sz w:val="20"/>
                <w:szCs w:val="20"/>
                <w:shd w:val="clear" w:color="auto" w:fill="FFFFFF"/>
                <w:lang w:val="pt-BR"/>
              </w:rPr>
              <w:t>comunicații</w:t>
            </w:r>
            <w:proofErr w:type="spellEnd"/>
            <w:r w:rsidRPr="00462B65">
              <w:rPr>
                <w:rFonts w:eastAsia="Arial Unicode MS"/>
                <w:color w:val="000000"/>
                <w:sz w:val="20"/>
                <w:szCs w:val="20"/>
                <w:shd w:val="clear" w:color="auto" w:fill="FFFFFF"/>
                <w:lang w:val="pt-BR"/>
              </w:rPr>
              <w:t xml:space="preserve"> cu o </w:t>
            </w:r>
            <w:proofErr w:type="spellStart"/>
            <w:r w:rsidRPr="00462B65">
              <w:rPr>
                <w:rFonts w:eastAsia="Arial Unicode MS"/>
                <w:color w:val="000000"/>
                <w:sz w:val="20"/>
                <w:szCs w:val="20"/>
                <w:shd w:val="clear" w:color="auto" w:fill="FFFFFF"/>
                <w:lang w:val="pt-BR"/>
              </w:rPr>
              <w:t>topologie</w:t>
            </w:r>
            <w:proofErr w:type="spellEnd"/>
            <w:r w:rsidRPr="00462B65">
              <w:rPr>
                <w:rFonts w:eastAsia="Arial Unicode MS"/>
                <w:color w:val="000000"/>
                <w:sz w:val="20"/>
                <w:szCs w:val="20"/>
                <w:shd w:val="clear" w:color="auto" w:fill="FFFFFF"/>
                <w:lang w:val="pt-BR"/>
              </w:rPr>
              <w:t xml:space="preserve"> a </w:t>
            </w:r>
            <w:proofErr w:type="spellStart"/>
            <w:r w:rsidRPr="00462B65">
              <w:rPr>
                <w:rFonts w:eastAsia="Arial Unicode MS"/>
                <w:color w:val="000000"/>
                <w:sz w:val="20"/>
                <w:szCs w:val="20"/>
                <w:shd w:val="clear" w:color="auto" w:fill="FFFFFF"/>
                <w:lang w:val="pt-BR"/>
              </w:rPr>
              <w:t>legăturilor</w:t>
            </w:r>
            <w:proofErr w:type="spellEnd"/>
            <w:r w:rsidRPr="00462B65">
              <w:rPr>
                <w:rFonts w:eastAsia="Arial Unicode MS"/>
                <w:color w:val="000000"/>
                <w:sz w:val="20"/>
                <w:szCs w:val="20"/>
                <w:shd w:val="clear" w:color="auto" w:fill="FFFFFF"/>
                <w:lang w:val="pt-BR"/>
              </w:rPr>
              <w:t xml:space="preserve"> și o </w:t>
            </w:r>
            <w:proofErr w:type="spellStart"/>
            <w:r w:rsidRPr="00462B65">
              <w:rPr>
                <w:rFonts w:eastAsia="Arial Unicode MS"/>
                <w:color w:val="000000"/>
                <w:sz w:val="20"/>
                <w:szCs w:val="20"/>
                <w:shd w:val="clear" w:color="auto" w:fill="FFFFFF"/>
                <w:lang w:val="pt-BR"/>
              </w:rPr>
              <w:t>arhitectură</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care</w:t>
            </w:r>
            <w:proofErr w:type="spellEnd"/>
            <w:r w:rsidRPr="00462B65">
              <w:rPr>
                <w:rFonts w:eastAsia="Arial Unicode MS"/>
                <w:color w:val="000000"/>
                <w:sz w:val="20"/>
                <w:szCs w:val="20"/>
                <w:shd w:val="clear" w:color="auto" w:fill="FFFFFF"/>
                <w:lang w:val="pt-BR"/>
              </w:rPr>
              <w:t xml:space="preserve"> include componente </w:t>
            </w:r>
            <w:proofErr w:type="spellStart"/>
            <w:r w:rsidRPr="00462B65">
              <w:rPr>
                <w:rFonts w:eastAsia="Arial Unicode MS"/>
                <w:color w:val="000000"/>
                <w:sz w:val="20"/>
                <w:szCs w:val="20"/>
                <w:shd w:val="clear" w:color="auto" w:fill="FFFFFF"/>
                <w:lang w:val="pt-BR"/>
              </w:rPr>
              <w:t>fizice</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principii</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organizaționale</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proceduri</w:t>
            </w:r>
            <w:proofErr w:type="spellEnd"/>
            <w:r w:rsidRPr="00462B65">
              <w:rPr>
                <w:rFonts w:eastAsia="Arial Unicode MS"/>
                <w:color w:val="000000"/>
                <w:sz w:val="20"/>
                <w:szCs w:val="20"/>
                <w:shd w:val="clear" w:color="auto" w:fill="FFFFFF"/>
                <w:lang w:val="pt-BR"/>
              </w:rPr>
              <w:t xml:space="preserve"> și formate (</w:t>
            </w:r>
            <w:proofErr w:type="spellStart"/>
            <w:r w:rsidRPr="00462B65">
              <w:rPr>
                <w:rFonts w:eastAsia="Arial Unicode MS"/>
                <w:color w:val="000000"/>
                <w:sz w:val="20"/>
                <w:szCs w:val="20"/>
                <w:shd w:val="clear" w:color="auto" w:fill="FFFFFF"/>
                <w:lang w:val="pt-BR"/>
              </w:rPr>
              <w:t>protocoale</w:t>
            </w:r>
            <w:proofErr w:type="spellEnd"/>
            <w:r w:rsidRPr="00462B65">
              <w:rPr>
                <w:rFonts w:eastAsia="Arial Unicode MS"/>
                <w:color w:val="000000"/>
                <w:sz w:val="20"/>
                <w:szCs w:val="20"/>
                <w:shd w:val="clear" w:color="auto" w:fill="FFFFFF"/>
                <w:lang w:val="pt-BR"/>
              </w:rPr>
              <w:t xml:space="preserve">) de </w:t>
            </w:r>
            <w:proofErr w:type="spellStart"/>
            <w:r w:rsidRPr="00462B65">
              <w:rPr>
                <w:rFonts w:eastAsia="Arial Unicode MS"/>
                <w:color w:val="000000"/>
                <w:sz w:val="20"/>
                <w:szCs w:val="20"/>
                <w:shd w:val="clear" w:color="auto" w:fill="FFFFFF"/>
                <w:lang w:val="pt-BR"/>
              </w:rPr>
              <w:t>comunicare</w:t>
            </w:r>
            <w:proofErr w:type="spellEnd"/>
            <w:r w:rsidRPr="00462B65">
              <w:rPr>
                <w:rFonts w:eastAsia="Arial Unicode MS"/>
                <w:color w:val="000000"/>
                <w:sz w:val="20"/>
                <w:szCs w:val="20"/>
                <w:shd w:val="clear" w:color="auto" w:fill="FFFFFF"/>
                <w:lang w:val="pt-BR"/>
              </w:rPr>
              <w:t>;</w:t>
            </w:r>
          </w:p>
          <w:p w14:paraId="679D14AA" w14:textId="77777777" w:rsidR="00170E50" w:rsidRPr="00462B65" w:rsidRDefault="00170E50" w:rsidP="004519BB">
            <w:pPr>
              <w:pStyle w:val="sti-art"/>
              <w:shd w:val="clear" w:color="auto" w:fill="FFFFFF"/>
              <w:spacing w:before="0" w:beforeAutospacing="0" w:after="0" w:afterAutospacing="0"/>
              <w:jc w:val="both"/>
              <w:rPr>
                <w:rFonts w:eastAsia="Arial Unicode MS"/>
                <w:color w:val="000000"/>
                <w:sz w:val="20"/>
                <w:szCs w:val="20"/>
                <w:shd w:val="clear" w:color="auto" w:fill="FFFFFF"/>
                <w:lang w:val="pt-BR"/>
              </w:rPr>
            </w:pPr>
            <w:r w:rsidRPr="00462B65">
              <w:rPr>
                <w:rFonts w:eastAsia="Arial Unicode MS"/>
                <w:color w:val="000000"/>
                <w:sz w:val="20"/>
                <w:szCs w:val="20"/>
                <w:shd w:val="clear" w:color="auto" w:fill="FFFFFF"/>
                <w:lang w:val="pt-BR"/>
              </w:rPr>
              <w:t>2.13</w:t>
            </w:r>
            <w:r w:rsidRPr="00462B65">
              <w:rPr>
                <w:rFonts w:eastAsia="Arial Unicode MS"/>
                <w:i/>
                <w:iCs/>
                <w:color w:val="000000"/>
                <w:sz w:val="20"/>
                <w:szCs w:val="20"/>
                <w:shd w:val="clear" w:color="auto" w:fill="FFFFFF"/>
                <w:lang w:val="pt-BR"/>
              </w:rPr>
              <w:t xml:space="preserve">mod de </w:t>
            </w:r>
            <w:proofErr w:type="spellStart"/>
            <w:r w:rsidRPr="00462B65">
              <w:rPr>
                <w:rFonts w:eastAsia="Arial Unicode MS"/>
                <w:i/>
                <w:iCs/>
                <w:color w:val="000000"/>
                <w:sz w:val="20"/>
                <w:szCs w:val="20"/>
                <w:shd w:val="clear" w:color="auto" w:fill="FFFFFF"/>
                <w:lang w:val="pt-BR"/>
              </w:rPr>
              <w:t>așteptare</w:t>
            </w:r>
            <w:proofErr w:type="spellEnd"/>
            <w:r w:rsidRPr="00462B65">
              <w:rPr>
                <w:rFonts w:eastAsia="Arial Unicode MS"/>
                <w:i/>
                <w:iCs/>
                <w:color w:val="000000"/>
                <w:sz w:val="20"/>
                <w:szCs w:val="20"/>
                <w:shd w:val="clear" w:color="auto" w:fill="FFFFFF"/>
                <w:lang w:val="pt-BR"/>
              </w:rPr>
              <w:t xml:space="preserve"> în </w:t>
            </w:r>
            <w:proofErr w:type="spellStart"/>
            <w:r w:rsidRPr="00462B65">
              <w:rPr>
                <w:rFonts w:eastAsia="Arial Unicode MS"/>
                <w:i/>
                <w:iCs/>
                <w:color w:val="000000"/>
                <w:sz w:val="20"/>
                <w:szCs w:val="20"/>
                <w:shd w:val="clear" w:color="auto" w:fill="FFFFFF"/>
                <w:lang w:val="pt-BR"/>
              </w:rPr>
              <w:t>rețea</w:t>
            </w:r>
            <w:proofErr w:type="spellEnd"/>
            <w:r w:rsidRPr="00462B65">
              <w:rPr>
                <w:rFonts w:eastAsia="Arial Unicode MS"/>
                <w:color w:val="000000"/>
                <w:sz w:val="20"/>
                <w:szCs w:val="20"/>
                <w:shd w:val="clear" w:color="auto" w:fill="FFFFFF"/>
                <w:lang w:val="ro-RO"/>
              </w:rPr>
              <w:t xml:space="preserve"> - </w:t>
            </w:r>
            <w:proofErr w:type="spellStart"/>
            <w:r w:rsidRPr="00462B65">
              <w:rPr>
                <w:rFonts w:eastAsia="Arial Unicode MS"/>
                <w:color w:val="000000"/>
                <w:sz w:val="20"/>
                <w:szCs w:val="20"/>
                <w:shd w:val="clear" w:color="auto" w:fill="FFFFFF"/>
                <w:lang w:val="pt-BR"/>
              </w:rPr>
              <w:t>starea</w:t>
            </w:r>
            <w:proofErr w:type="spellEnd"/>
            <w:r w:rsidRPr="00462B65">
              <w:rPr>
                <w:rFonts w:eastAsia="Arial Unicode MS"/>
                <w:color w:val="000000"/>
                <w:sz w:val="20"/>
                <w:szCs w:val="20"/>
                <w:shd w:val="clear" w:color="auto" w:fill="FFFFFF"/>
                <w:lang w:val="pt-BR"/>
              </w:rPr>
              <w:t xml:space="preserve"> în </w:t>
            </w:r>
            <w:proofErr w:type="spellStart"/>
            <w:r w:rsidRPr="00462B65">
              <w:rPr>
                <w:rFonts w:eastAsia="Arial Unicode MS"/>
                <w:color w:val="000000"/>
                <w:sz w:val="20"/>
                <w:szCs w:val="20"/>
                <w:shd w:val="clear" w:color="auto" w:fill="FFFFFF"/>
                <w:lang w:val="pt-BR"/>
              </w:rPr>
              <w:t>care</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echipamentul</w:t>
            </w:r>
            <w:proofErr w:type="spellEnd"/>
            <w:r w:rsidRPr="00462B65">
              <w:rPr>
                <w:rFonts w:eastAsia="Arial Unicode MS"/>
                <w:color w:val="000000"/>
                <w:sz w:val="20"/>
                <w:szCs w:val="20"/>
                <w:shd w:val="clear" w:color="auto" w:fill="FFFFFF"/>
                <w:lang w:val="pt-BR"/>
              </w:rPr>
              <w:t xml:space="preserve"> este </w:t>
            </w:r>
            <w:proofErr w:type="spellStart"/>
            <w:r w:rsidRPr="00462B65">
              <w:rPr>
                <w:rFonts w:eastAsia="Arial Unicode MS"/>
                <w:color w:val="000000"/>
                <w:sz w:val="20"/>
                <w:szCs w:val="20"/>
                <w:shd w:val="clear" w:color="auto" w:fill="FFFFFF"/>
                <w:lang w:val="pt-BR"/>
              </w:rPr>
              <w:t>capabil</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să</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reia</w:t>
            </w:r>
            <w:proofErr w:type="spellEnd"/>
            <w:r w:rsidRPr="00462B65">
              <w:rPr>
                <w:rFonts w:eastAsia="Arial Unicode MS"/>
                <w:color w:val="000000"/>
                <w:sz w:val="20"/>
                <w:szCs w:val="20"/>
                <w:shd w:val="clear" w:color="auto" w:fill="FFFFFF"/>
                <w:lang w:val="pt-BR"/>
              </w:rPr>
              <w:t xml:space="preserve"> o </w:t>
            </w:r>
            <w:proofErr w:type="spellStart"/>
            <w:r w:rsidRPr="00462B65">
              <w:rPr>
                <w:rFonts w:eastAsia="Arial Unicode MS"/>
                <w:color w:val="000000"/>
                <w:sz w:val="20"/>
                <w:szCs w:val="20"/>
                <w:shd w:val="clear" w:color="auto" w:fill="FFFFFF"/>
                <w:lang w:val="pt-BR"/>
              </w:rPr>
              <w:t>funcție</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prin</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activare</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la</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distanță</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prin</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intermediul</w:t>
            </w:r>
            <w:proofErr w:type="spellEnd"/>
            <w:r w:rsidRPr="00462B65">
              <w:rPr>
                <w:rFonts w:eastAsia="Arial Unicode MS"/>
                <w:color w:val="000000"/>
                <w:sz w:val="20"/>
                <w:szCs w:val="20"/>
                <w:shd w:val="clear" w:color="auto" w:fill="FFFFFF"/>
                <w:lang w:val="pt-BR"/>
              </w:rPr>
              <w:t xml:space="preserve"> unei </w:t>
            </w:r>
            <w:proofErr w:type="spellStart"/>
            <w:r w:rsidRPr="00462B65">
              <w:rPr>
                <w:rFonts w:eastAsia="Arial Unicode MS"/>
                <w:color w:val="000000"/>
                <w:sz w:val="20"/>
                <w:szCs w:val="20"/>
                <w:shd w:val="clear" w:color="auto" w:fill="FFFFFF"/>
                <w:lang w:val="pt-BR"/>
              </w:rPr>
              <w:t>conexiuni</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la</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rețea</w:t>
            </w:r>
            <w:proofErr w:type="spellEnd"/>
            <w:r w:rsidRPr="00462B65">
              <w:rPr>
                <w:rFonts w:eastAsia="Arial Unicode MS"/>
                <w:color w:val="000000"/>
                <w:sz w:val="20"/>
                <w:szCs w:val="20"/>
                <w:shd w:val="clear" w:color="auto" w:fill="FFFFFF"/>
                <w:lang w:val="pt-BR"/>
              </w:rPr>
              <w:t>;</w:t>
            </w:r>
          </w:p>
          <w:p w14:paraId="102E9AE6" w14:textId="77777777" w:rsidR="00170E50" w:rsidRPr="00462B65" w:rsidRDefault="00170E50" w:rsidP="004519BB">
            <w:pPr>
              <w:tabs>
                <w:tab w:val="left" w:pos="1245"/>
              </w:tabs>
              <w:spacing w:after="0" w:line="240" w:lineRule="auto"/>
              <w:ind w:right="142"/>
              <w:jc w:val="both"/>
              <w:rPr>
                <w:rFonts w:ascii="Times New Roman" w:hAnsi="Times New Roman"/>
                <w:color w:val="FF0000"/>
                <w:sz w:val="20"/>
                <w:szCs w:val="20"/>
                <w:shd w:val="clear" w:color="auto" w:fill="FFFFFF"/>
                <w:lang w:val="pt-BR" w:eastAsia="zh-CN"/>
              </w:rPr>
            </w:pPr>
          </w:p>
          <w:p w14:paraId="66F91490" w14:textId="77777777" w:rsidR="00170E50" w:rsidRPr="00462B65" w:rsidRDefault="00170E50" w:rsidP="004519BB">
            <w:pPr>
              <w:pStyle w:val="oj-ti-art"/>
              <w:shd w:val="clear" w:color="auto" w:fill="FFFFFF"/>
              <w:spacing w:before="0" w:beforeAutospacing="0" w:after="0" w:afterAutospacing="0"/>
              <w:jc w:val="both"/>
              <w:rPr>
                <w:rFonts w:eastAsia="Arial Unicode MS"/>
                <w:color w:val="000000"/>
                <w:sz w:val="20"/>
                <w:szCs w:val="20"/>
                <w:shd w:val="clear" w:color="auto" w:fill="FFFFFF"/>
                <w:lang w:val="pt-BR"/>
              </w:rPr>
            </w:pPr>
            <w:r w:rsidRPr="00462B65">
              <w:rPr>
                <w:rFonts w:eastAsia="Arial Unicode MS"/>
                <w:color w:val="000000"/>
                <w:sz w:val="20"/>
                <w:szCs w:val="20"/>
                <w:shd w:val="clear" w:color="auto" w:fill="FFFFFF"/>
                <w:lang w:val="pt-BR"/>
              </w:rPr>
              <w:t>2</w:t>
            </w:r>
            <w:r w:rsidRPr="00462B65">
              <w:rPr>
                <w:rFonts w:eastAsia="Arial Unicode MS"/>
                <w:color w:val="000000"/>
                <w:sz w:val="20"/>
                <w:szCs w:val="20"/>
                <w:shd w:val="clear" w:color="auto" w:fill="FFFFFF"/>
                <w:lang w:val="ro-RO"/>
              </w:rPr>
              <w:t>.1</w:t>
            </w:r>
            <w:proofErr w:type="spellStart"/>
            <w:r w:rsidRPr="00462B65">
              <w:rPr>
                <w:rFonts w:eastAsia="Arial Unicode MS"/>
                <w:i/>
                <w:iCs/>
                <w:color w:val="000000"/>
                <w:sz w:val="20"/>
                <w:szCs w:val="20"/>
                <w:shd w:val="clear" w:color="auto" w:fill="FFFFFF"/>
                <w:lang w:val="pt-BR"/>
              </w:rPr>
              <w:t>activare</w:t>
            </w:r>
            <w:proofErr w:type="spellEnd"/>
            <w:r w:rsidRPr="00462B65">
              <w:rPr>
                <w:rFonts w:eastAsia="Arial Unicode MS"/>
                <w:i/>
                <w:iCs/>
                <w:color w:val="000000"/>
                <w:sz w:val="20"/>
                <w:szCs w:val="20"/>
                <w:shd w:val="clear" w:color="auto" w:fill="FFFFFF"/>
                <w:lang w:val="pt-BR"/>
              </w:rPr>
              <w:t xml:space="preserve"> </w:t>
            </w:r>
            <w:proofErr w:type="spellStart"/>
            <w:r w:rsidRPr="00462B65">
              <w:rPr>
                <w:rFonts w:eastAsia="Arial Unicode MS"/>
                <w:i/>
                <w:iCs/>
                <w:color w:val="000000"/>
                <w:sz w:val="20"/>
                <w:szCs w:val="20"/>
                <w:shd w:val="clear" w:color="auto" w:fill="FFFFFF"/>
                <w:lang w:val="pt-BR"/>
              </w:rPr>
              <w:t>la</w:t>
            </w:r>
            <w:proofErr w:type="spellEnd"/>
            <w:r w:rsidRPr="00462B65">
              <w:rPr>
                <w:rFonts w:eastAsia="Arial Unicode MS"/>
                <w:i/>
                <w:iCs/>
                <w:color w:val="000000"/>
                <w:sz w:val="20"/>
                <w:szCs w:val="20"/>
                <w:shd w:val="clear" w:color="auto" w:fill="FFFFFF"/>
                <w:lang w:val="pt-BR"/>
              </w:rPr>
              <w:t xml:space="preserve"> </w:t>
            </w:r>
            <w:proofErr w:type="spellStart"/>
            <w:r w:rsidRPr="00462B65">
              <w:rPr>
                <w:rFonts w:eastAsia="Arial Unicode MS"/>
                <w:i/>
                <w:iCs/>
                <w:color w:val="000000"/>
                <w:sz w:val="20"/>
                <w:szCs w:val="20"/>
                <w:shd w:val="clear" w:color="auto" w:fill="FFFFFF"/>
                <w:lang w:val="pt-BR"/>
              </w:rPr>
              <w:t>distanță</w:t>
            </w:r>
            <w:proofErr w:type="spellEnd"/>
            <w:r w:rsidRPr="00462B65">
              <w:rPr>
                <w:rFonts w:eastAsia="Arial Unicode MS"/>
                <w:color w:val="000000"/>
                <w:sz w:val="20"/>
                <w:szCs w:val="20"/>
                <w:shd w:val="clear" w:color="auto" w:fill="FFFFFF"/>
                <w:lang w:val="pt-BR"/>
              </w:rPr>
              <w:t xml:space="preserve"> </w:t>
            </w:r>
            <w:r w:rsidRPr="00462B65">
              <w:rPr>
                <w:rFonts w:eastAsia="Arial Unicode MS"/>
                <w:color w:val="000000"/>
                <w:sz w:val="20"/>
                <w:szCs w:val="20"/>
                <w:shd w:val="clear" w:color="auto" w:fill="FFFFFF"/>
                <w:lang w:val="ro-RO"/>
              </w:rPr>
              <w:t xml:space="preserve">- </w:t>
            </w:r>
            <w:proofErr w:type="spellStart"/>
            <w:r w:rsidRPr="00462B65">
              <w:rPr>
                <w:rFonts w:eastAsia="Arial Unicode MS"/>
                <w:color w:val="000000"/>
                <w:sz w:val="20"/>
                <w:szCs w:val="20"/>
                <w:shd w:val="clear" w:color="auto" w:fill="FFFFFF"/>
                <w:lang w:val="pt-BR"/>
              </w:rPr>
              <w:t>semnal</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care</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vine</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din</w:t>
            </w:r>
            <w:proofErr w:type="spellEnd"/>
            <w:r w:rsidRPr="00462B65">
              <w:rPr>
                <w:rFonts w:eastAsia="Arial Unicode MS"/>
                <w:color w:val="000000"/>
                <w:sz w:val="20"/>
                <w:szCs w:val="20"/>
                <w:shd w:val="clear" w:color="auto" w:fill="FFFFFF"/>
                <w:lang w:val="pt-BR"/>
              </w:rPr>
              <w:t xml:space="preserve"> afara </w:t>
            </w:r>
            <w:proofErr w:type="spellStart"/>
            <w:r w:rsidRPr="00462B65">
              <w:rPr>
                <w:rFonts w:eastAsia="Arial Unicode MS"/>
                <w:color w:val="000000"/>
                <w:sz w:val="20"/>
                <w:szCs w:val="20"/>
                <w:shd w:val="clear" w:color="auto" w:fill="FFFFFF"/>
                <w:lang w:val="pt-BR"/>
              </w:rPr>
              <w:t>echipamentului</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prin</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intermediul</w:t>
            </w:r>
            <w:proofErr w:type="spellEnd"/>
            <w:r w:rsidRPr="00462B65">
              <w:rPr>
                <w:rFonts w:eastAsia="Arial Unicode MS"/>
                <w:color w:val="000000"/>
                <w:sz w:val="20"/>
                <w:szCs w:val="20"/>
                <w:shd w:val="clear" w:color="auto" w:fill="FFFFFF"/>
                <w:lang w:val="pt-BR"/>
              </w:rPr>
              <w:t xml:space="preserve"> unei </w:t>
            </w:r>
            <w:proofErr w:type="spellStart"/>
            <w:r w:rsidRPr="00462B65">
              <w:rPr>
                <w:rFonts w:eastAsia="Arial Unicode MS"/>
                <w:color w:val="000000"/>
                <w:sz w:val="20"/>
                <w:szCs w:val="20"/>
                <w:shd w:val="clear" w:color="auto" w:fill="FFFFFF"/>
                <w:lang w:val="pt-BR"/>
              </w:rPr>
              <w:t>rețele</w:t>
            </w:r>
            <w:proofErr w:type="spellEnd"/>
            <w:r w:rsidRPr="00462B65">
              <w:rPr>
                <w:rFonts w:eastAsia="Arial Unicode MS"/>
                <w:color w:val="000000"/>
                <w:sz w:val="20"/>
                <w:szCs w:val="20"/>
                <w:shd w:val="clear" w:color="auto" w:fill="FFFFFF"/>
                <w:lang w:val="pt-BR"/>
              </w:rPr>
              <w:t>;</w:t>
            </w:r>
          </w:p>
          <w:p w14:paraId="7C96BC30" w14:textId="77777777" w:rsidR="00170E50" w:rsidRPr="00462B65" w:rsidRDefault="00170E50" w:rsidP="004519BB">
            <w:pPr>
              <w:tabs>
                <w:tab w:val="left" w:pos="1245"/>
              </w:tabs>
              <w:spacing w:after="0" w:line="240" w:lineRule="auto"/>
              <w:ind w:right="142"/>
              <w:jc w:val="both"/>
              <w:rPr>
                <w:rFonts w:ascii="Times New Roman" w:hAnsi="Times New Roman"/>
                <w:color w:val="FF0000"/>
                <w:sz w:val="20"/>
                <w:szCs w:val="20"/>
                <w:shd w:val="clear" w:color="auto" w:fill="FFFFFF"/>
                <w:lang w:val="pt-BR" w:eastAsia="zh-CN"/>
              </w:rPr>
            </w:pPr>
          </w:p>
          <w:p w14:paraId="3DBE8283" w14:textId="77777777" w:rsidR="00170E50" w:rsidRPr="00462B65" w:rsidRDefault="00170E50" w:rsidP="004519BB">
            <w:pPr>
              <w:pStyle w:val="oj-ti-art"/>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462B65">
              <w:rPr>
                <w:rFonts w:eastAsia="Arial Unicode MS"/>
                <w:color w:val="000000" w:themeColor="text1"/>
                <w:sz w:val="20"/>
                <w:szCs w:val="20"/>
                <w:shd w:val="clear" w:color="auto" w:fill="FFFFFF"/>
                <w:lang w:val="pt-BR"/>
              </w:rPr>
              <w:t>2.6</w:t>
            </w:r>
            <w:r w:rsidRPr="00462B65">
              <w:rPr>
                <w:rFonts w:eastAsia="Arial Unicode MS"/>
                <w:i/>
                <w:iCs/>
                <w:color w:val="000000" w:themeColor="text1"/>
                <w:sz w:val="20"/>
                <w:szCs w:val="20"/>
                <w:shd w:val="clear" w:color="auto" w:fill="FFFFFF"/>
                <w:lang w:val="pt-BR"/>
              </w:rPr>
              <w:t>identificator de model</w:t>
            </w:r>
            <w:r w:rsidRPr="00462B65">
              <w:rPr>
                <w:rFonts w:eastAsia="Arial Unicode MS"/>
                <w:color w:val="000000" w:themeColor="text1"/>
                <w:sz w:val="20"/>
                <w:szCs w:val="20"/>
                <w:shd w:val="clear" w:color="auto" w:fill="FFFFFF"/>
                <w:lang w:val="pt-BR"/>
              </w:rPr>
              <w:t xml:space="preserve"> </w:t>
            </w:r>
            <w:r w:rsidRPr="00462B65">
              <w:rPr>
                <w:rFonts w:eastAsia="Arial Unicode MS"/>
                <w:color w:val="000000" w:themeColor="text1"/>
                <w:sz w:val="20"/>
                <w:szCs w:val="20"/>
                <w:shd w:val="clear" w:color="auto" w:fill="FFFFFF"/>
                <w:lang w:val="ro-RO"/>
              </w:rPr>
              <w:t xml:space="preserve">- </w:t>
            </w:r>
            <w:proofErr w:type="spellStart"/>
            <w:r w:rsidRPr="00462B65">
              <w:rPr>
                <w:rFonts w:eastAsia="Arial Unicode MS"/>
                <w:color w:val="000000" w:themeColor="text1"/>
                <w:sz w:val="20"/>
                <w:szCs w:val="20"/>
                <w:shd w:val="clear" w:color="auto" w:fill="FFFFFF"/>
                <w:lang w:val="pt-BR"/>
              </w:rPr>
              <w:t>cod</w:t>
            </w:r>
            <w:proofErr w:type="spellEnd"/>
            <w:r w:rsidRPr="00462B65">
              <w:rPr>
                <w:rFonts w:eastAsia="Arial Unicode MS"/>
                <w:color w:val="000000" w:themeColor="text1"/>
                <w:sz w:val="20"/>
                <w:szCs w:val="20"/>
                <w:shd w:val="clear" w:color="auto" w:fill="FFFFFF"/>
                <w:lang w:val="pt-BR"/>
              </w:rPr>
              <w:t xml:space="preserve">, de </w:t>
            </w:r>
            <w:proofErr w:type="spellStart"/>
            <w:r w:rsidRPr="00462B65">
              <w:rPr>
                <w:rFonts w:eastAsia="Arial Unicode MS"/>
                <w:color w:val="000000" w:themeColor="text1"/>
                <w:sz w:val="20"/>
                <w:szCs w:val="20"/>
                <w:shd w:val="clear" w:color="auto" w:fill="FFFFFF"/>
                <w:lang w:val="pt-BR"/>
              </w:rPr>
              <w:t>obicei</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alfanumeric</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care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distinge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un</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anumit</w:t>
            </w:r>
            <w:proofErr w:type="spellEnd"/>
            <w:r w:rsidRPr="00462B65">
              <w:rPr>
                <w:rFonts w:eastAsia="Arial Unicode MS"/>
                <w:color w:val="000000" w:themeColor="text1"/>
                <w:sz w:val="20"/>
                <w:szCs w:val="20"/>
                <w:shd w:val="clear" w:color="auto" w:fill="FFFFFF"/>
                <w:lang w:val="pt-BR"/>
              </w:rPr>
              <w:t xml:space="preserve"> model de </w:t>
            </w:r>
            <w:proofErr w:type="spellStart"/>
            <w:r w:rsidRPr="00462B65">
              <w:rPr>
                <w:rFonts w:eastAsia="Arial Unicode MS"/>
                <w:color w:val="000000" w:themeColor="text1"/>
                <w:sz w:val="20"/>
                <w:szCs w:val="20"/>
                <w:shd w:val="clear" w:color="auto" w:fill="FFFFFF"/>
                <w:lang w:val="pt-BR"/>
              </w:rPr>
              <w:t>echipament</w:t>
            </w:r>
            <w:proofErr w:type="spellEnd"/>
            <w:r w:rsidRPr="00462B65">
              <w:rPr>
                <w:rFonts w:eastAsia="Arial Unicode MS"/>
                <w:color w:val="000000" w:themeColor="text1"/>
                <w:sz w:val="20"/>
                <w:szCs w:val="20"/>
                <w:shd w:val="clear" w:color="auto" w:fill="FFFFFF"/>
                <w:lang w:val="pt-BR"/>
              </w:rPr>
              <w:t xml:space="preserve"> de </w:t>
            </w:r>
            <w:proofErr w:type="spellStart"/>
            <w:r w:rsidRPr="00462B65">
              <w:rPr>
                <w:rFonts w:eastAsia="Arial Unicode MS"/>
                <w:color w:val="000000" w:themeColor="text1"/>
                <w:sz w:val="20"/>
                <w:szCs w:val="20"/>
                <w:shd w:val="clear" w:color="auto" w:fill="FFFFFF"/>
                <w:lang w:val="pt-BR"/>
              </w:rPr>
              <w:t>alte</w:t>
            </w:r>
            <w:proofErr w:type="spellEnd"/>
            <w:r w:rsidRPr="00462B65">
              <w:rPr>
                <w:rFonts w:eastAsia="Arial Unicode MS"/>
                <w:color w:val="000000" w:themeColor="text1"/>
                <w:sz w:val="20"/>
                <w:szCs w:val="20"/>
                <w:shd w:val="clear" w:color="auto" w:fill="FFFFFF"/>
                <w:lang w:val="pt-BR"/>
              </w:rPr>
              <w:t xml:space="preserve"> modele cu </w:t>
            </w:r>
            <w:proofErr w:type="spellStart"/>
            <w:r w:rsidRPr="00462B65">
              <w:rPr>
                <w:rFonts w:eastAsia="Arial Unicode MS"/>
                <w:color w:val="000000" w:themeColor="text1"/>
                <w:sz w:val="20"/>
                <w:szCs w:val="20"/>
                <w:shd w:val="clear" w:color="auto" w:fill="FFFFFF"/>
                <w:lang w:val="pt-BR"/>
              </w:rPr>
              <w:t>aceeași</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marcă</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comercială</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sau</w:t>
            </w:r>
            <w:proofErr w:type="spellEnd"/>
            <w:r w:rsidRPr="00462B65">
              <w:rPr>
                <w:rFonts w:eastAsia="Arial Unicode MS"/>
                <w:color w:val="000000" w:themeColor="text1"/>
                <w:sz w:val="20"/>
                <w:szCs w:val="20"/>
                <w:shd w:val="clear" w:color="auto" w:fill="FFFFFF"/>
                <w:lang w:val="pt-BR"/>
              </w:rPr>
              <w:t xml:space="preserve"> cu </w:t>
            </w:r>
            <w:proofErr w:type="spellStart"/>
            <w:r w:rsidRPr="00462B65">
              <w:rPr>
                <w:rFonts w:eastAsia="Arial Unicode MS"/>
                <w:color w:val="000000" w:themeColor="text1"/>
                <w:sz w:val="20"/>
                <w:szCs w:val="20"/>
                <w:shd w:val="clear" w:color="auto" w:fill="FFFFFF"/>
                <w:lang w:val="pt-BR"/>
              </w:rPr>
              <w:t>aceeași</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denumire</w:t>
            </w:r>
            <w:proofErr w:type="spellEnd"/>
            <w:r w:rsidRPr="00462B65">
              <w:rPr>
                <w:rFonts w:eastAsia="Arial Unicode MS"/>
                <w:color w:val="000000" w:themeColor="text1"/>
                <w:sz w:val="20"/>
                <w:szCs w:val="20"/>
                <w:shd w:val="clear" w:color="auto" w:fill="FFFFFF"/>
                <w:lang w:val="pt-BR"/>
              </w:rPr>
              <w:t xml:space="preserve"> a </w:t>
            </w:r>
            <w:proofErr w:type="spellStart"/>
            <w:r w:rsidRPr="00462B65">
              <w:rPr>
                <w:rFonts w:eastAsia="Arial Unicode MS"/>
                <w:color w:val="000000" w:themeColor="text1"/>
                <w:sz w:val="20"/>
                <w:szCs w:val="20"/>
                <w:shd w:val="clear" w:color="auto" w:fill="FFFFFF"/>
                <w:lang w:val="pt-BR"/>
              </w:rPr>
              <w:t>producătorului</w:t>
            </w:r>
            <w:proofErr w:type="spellEnd"/>
            <w:r w:rsidRPr="00462B65">
              <w:rPr>
                <w:rFonts w:eastAsia="Arial Unicode MS"/>
                <w:color w:val="000000" w:themeColor="text1"/>
                <w:sz w:val="20"/>
                <w:szCs w:val="20"/>
                <w:shd w:val="clear" w:color="auto" w:fill="FFFFFF"/>
                <w:lang w:val="pt-BR"/>
              </w:rPr>
              <w:t xml:space="preserve">, a </w:t>
            </w:r>
            <w:proofErr w:type="spellStart"/>
            <w:r w:rsidRPr="00462B65">
              <w:rPr>
                <w:rFonts w:eastAsia="Arial Unicode MS"/>
                <w:color w:val="000000" w:themeColor="text1"/>
                <w:sz w:val="20"/>
                <w:szCs w:val="20"/>
                <w:shd w:val="clear" w:color="auto" w:fill="FFFFFF"/>
                <w:lang w:val="pt-BR"/>
              </w:rPr>
              <w:t>importatorului</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sau</w:t>
            </w:r>
            <w:proofErr w:type="spellEnd"/>
            <w:r w:rsidRPr="00462B65">
              <w:rPr>
                <w:rFonts w:eastAsia="Arial Unicode MS"/>
                <w:color w:val="000000" w:themeColor="text1"/>
                <w:sz w:val="20"/>
                <w:szCs w:val="20"/>
                <w:shd w:val="clear" w:color="auto" w:fill="FFFFFF"/>
                <w:lang w:val="pt-BR"/>
              </w:rPr>
              <w:t xml:space="preserve"> a </w:t>
            </w:r>
            <w:proofErr w:type="spellStart"/>
            <w:r w:rsidRPr="00462B65">
              <w:rPr>
                <w:rFonts w:eastAsia="Arial Unicode MS"/>
                <w:color w:val="000000" w:themeColor="text1"/>
                <w:sz w:val="20"/>
                <w:szCs w:val="20"/>
                <w:shd w:val="clear" w:color="auto" w:fill="FFFFFF"/>
                <w:lang w:val="pt-BR"/>
              </w:rPr>
              <w:t>reprezentantului</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autorizat</w:t>
            </w:r>
            <w:proofErr w:type="spellEnd"/>
            <w:r w:rsidRPr="00462B65">
              <w:rPr>
                <w:rFonts w:eastAsia="Arial Unicode MS"/>
                <w:color w:val="000000" w:themeColor="text1"/>
                <w:sz w:val="20"/>
                <w:szCs w:val="20"/>
                <w:shd w:val="clear" w:color="auto" w:fill="FFFFFF"/>
                <w:lang w:val="pt-BR"/>
              </w:rPr>
              <w:t>;</w:t>
            </w:r>
          </w:p>
          <w:p w14:paraId="50A1A5D8" w14:textId="77777777" w:rsidR="00170E50" w:rsidRPr="00462B65" w:rsidRDefault="00170E50" w:rsidP="004519BB">
            <w:pPr>
              <w:tabs>
                <w:tab w:val="left" w:pos="1245"/>
              </w:tabs>
              <w:spacing w:after="0" w:line="240" w:lineRule="auto"/>
              <w:ind w:right="142"/>
              <w:jc w:val="both"/>
              <w:rPr>
                <w:rFonts w:ascii="Times New Roman" w:hAnsi="Times New Roman"/>
                <w:color w:val="FF0000"/>
                <w:sz w:val="20"/>
                <w:szCs w:val="20"/>
                <w:shd w:val="clear" w:color="auto" w:fill="FFFFFF"/>
                <w:lang w:val="pt-BR" w:eastAsia="zh-CN"/>
              </w:rPr>
            </w:pPr>
          </w:p>
          <w:p w14:paraId="64642988" w14:textId="77777777" w:rsidR="00170E50" w:rsidRPr="00462B65" w:rsidRDefault="00170E50" w:rsidP="004519BB">
            <w:pPr>
              <w:pStyle w:val="oj-ti-art"/>
              <w:shd w:val="clear" w:color="auto" w:fill="FFFFFF"/>
              <w:spacing w:before="0" w:beforeAutospacing="0" w:after="0" w:afterAutospacing="0"/>
              <w:jc w:val="both"/>
              <w:rPr>
                <w:rFonts w:eastAsia="Arial Unicode MS"/>
                <w:i/>
                <w:iCs/>
                <w:color w:val="000000"/>
                <w:sz w:val="20"/>
                <w:szCs w:val="20"/>
                <w:shd w:val="clear" w:color="auto" w:fill="FFFFFF"/>
                <w:lang w:val="pt-BR"/>
              </w:rPr>
            </w:pPr>
            <w:r w:rsidRPr="00462B65">
              <w:rPr>
                <w:rFonts w:eastAsia="Arial Unicode MS"/>
                <w:color w:val="000000"/>
                <w:sz w:val="20"/>
                <w:szCs w:val="20"/>
                <w:shd w:val="clear" w:color="auto" w:fill="FFFFFF"/>
                <w:lang w:val="pt-BR"/>
              </w:rPr>
              <w:t>2.7</w:t>
            </w:r>
            <w:r w:rsidRPr="00462B65">
              <w:rPr>
                <w:rFonts w:eastAsia="Arial Unicode MS"/>
                <w:i/>
                <w:iCs/>
                <w:color w:val="000000"/>
                <w:sz w:val="20"/>
                <w:szCs w:val="20"/>
                <w:shd w:val="clear" w:color="auto" w:fill="FFFFFF"/>
                <w:lang w:val="pt-BR"/>
              </w:rPr>
              <w:t xml:space="preserve">model </w:t>
            </w:r>
            <w:proofErr w:type="spellStart"/>
            <w:r w:rsidRPr="00462B65">
              <w:rPr>
                <w:rFonts w:eastAsia="Arial Unicode MS"/>
                <w:i/>
                <w:iCs/>
                <w:color w:val="000000"/>
                <w:sz w:val="20"/>
                <w:szCs w:val="20"/>
                <w:shd w:val="clear" w:color="auto" w:fill="FFFFFF"/>
                <w:lang w:val="pt-BR"/>
              </w:rPr>
              <w:t>echivalent</w:t>
            </w:r>
            <w:proofErr w:type="spellEnd"/>
            <w:r w:rsidRPr="00462B65">
              <w:rPr>
                <w:rFonts w:eastAsia="Arial Unicode MS"/>
                <w:color w:val="000000"/>
                <w:sz w:val="20"/>
                <w:szCs w:val="20"/>
                <w:shd w:val="clear" w:color="auto" w:fill="FFFFFF"/>
                <w:lang w:val="pt-BR"/>
              </w:rPr>
              <w:t xml:space="preserve"> - model de </w:t>
            </w:r>
            <w:proofErr w:type="spellStart"/>
            <w:r w:rsidRPr="00462B65">
              <w:rPr>
                <w:rFonts w:eastAsia="Arial Unicode MS"/>
                <w:color w:val="000000"/>
                <w:sz w:val="20"/>
                <w:szCs w:val="20"/>
                <w:shd w:val="clear" w:color="auto" w:fill="FFFFFF"/>
                <w:lang w:val="pt-BR"/>
              </w:rPr>
              <w:t>echipament</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care</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prezintă</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aceleași</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caracteristici</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tehnice</w:t>
            </w:r>
            <w:proofErr w:type="spellEnd"/>
            <w:r w:rsidRPr="00462B65">
              <w:rPr>
                <w:rFonts w:eastAsia="Arial Unicode MS"/>
                <w:color w:val="000000"/>
                <w:sz w:val="20"/>
                <w:szCs w:val="20"/>
                <w:shd w:val="clear" w:color="auto" w:fill="FFFFFF"/>
                <w:lang w:val="pt-BR"/>
              </w:rPr>
              <w:t xml:space="preserve"> relevante pentru </w:t>
            </w:r>
            <w:proofErr w:type="spellStart"/>
            <w:r w:rsidRPr="00462B65">
              <w:rPr>
                <w:rFonts w:eastAsia="Arial Unicode MS"/>
                <w:color w:val="000000"/>
                <w:sz w:val="20"/>
                <w:szCs w:val="20"/>
                <w:shd w:val="clear" w:color="auto" w:fill="FFFFFF"/>
                <w:lang w:val="pt-BR"/>
              </w:rPr>
              <w:t>informațiile</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tehnice</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care</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trebuie</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furnizate</w:t>
            </w:r>
            <w:proofErr w:type="spellEnd"/>
            <w:r w:rsidRPr="00462B65">
              <w:rPr>
                <w:rFonts w:eastAsia="Arial Unicode MS"/>
                <w:color w:val="000000"/>
                <w:sz w:val="20"/>
                <w:szCs w:val="20"/>
                <w:shd w:val="clear" w:color="auto" w:fill="FFFFFF"/>
                <w:lang w:val="pt-BR"/>
              </w:rPr>
              <w:t xml:space="preserve"> în conformitate cu anexa nr.2, dar </w:t>
            </w:r>
            <w:proofErr w:type="spellStart"/>
            <w:r w:rsidRPr="00462B65">
              <w:rPr>
                <w:rFonts w:eastAsia="Arial Unicode MS"/>
                <w:color w:val="000000"/>
                <w:sz w:val="20"/>
                <w:szCs w:val="20"/>
                <w:shd w:val="clear" w:color="auto" w:fill="FFFFFF"/>
                <w:lang w:val="pt-BR"/>
              </w:rPr>
              <w:t>care</w:t>
            </w:r>
            <w:proofErr w:type="spellEnd"/>
            <w:r w:rsidRPr="00462B65">
              <w:rPr>
                <w:rFonts w:eastAsia="Arial Unicode MS"/>
                <w:color w:val="000000"/>
                <w:sz w:val="20"/>
                <w:szCs w:val="20"/>
                <w:shd w:val="clear" w:color="auto" w:fill="FFFFFF"/>
                <w:lang w:val="pt-BR"/>
              </w:rPr>
              <w:t xml:space="preserve"> este </w:t>
            </w:r>
            <w:proofErr w:type="spellStart"/>
            <w:r w:rsidRPr="00462B65">
              <w:rPr>
                <w:rFonts w:eastAsia="Arial Unicode MS"/>
                <w:color w:val="000000"/>
                <w:sz w:val="20"/>
                <w:szCs w:val="20"/>
                <w:shd w:val="clear" w:color="auto" w:fill="FFFFFF"/>
                <w:lang w:val="pt-BR"/>
              </w:rPr>
              <w:t>introdus</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pe</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piață</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sau</w:t>
            </w:r>
            <w:proofErr w:type="spellEnd"/>
            <w:r w:rsidRPr="00462B65">
              <w:rPr>
                <w:rFonts w:eastAsia="Arial Unicode MS"/>
                <w:color w:val="000000"/>
                <w:sz w:val="20"/>
                <w:szCs w:val="20"/>
                <w:shd w:val="clear" w:color="auto" w:fill="FFFFFF"/>
                <w:lang w:val="pt-BR"/>
              </w:rPr>
              <w:t xml:space="preserve"> pus în </w:t>
            </w:r>
            <w:proofErr w:type="spellStart"/>
            <w:r w:rsidRPr="00462B65">
              <w:rPr>
                <w:rFonts w:eastAsia="Arial Unicode MS"/>
                <w:color w:val="000000"/>
                <w:sz w:val="20"/>
                <w:szCs w:val="20"/>
                <w:shd w:val="clear" w:color="auto" w:fill="FFFFFF"/>
                <w:lang w:val="pt-BR"/>
              </w:rPr>
              <w:t>funcțiune</w:t>
            </w:r>
            <w:proofErr w:type="spellEnd"/>
            <w:r w:rsidRPr="00462B65">
              <w:rPr>
                <w:rFonts w:eastAsia="Arial Unicode MS"/>
                <w:color w:val="000000"/>
                <w:sz w:val="20"/>
                <w:szCs w:val="20"/>
                <w:shd w:val="clear" w:color="auto" w:fill="FFFFFF"/>
                <w:lang w:val="pt-BR"/>
              </w:rPr>
              <w:t xml:space="preserve"> de </w:t>
            </w:r>
            <w:proofErr w:type="spellStart"/>
            <w:r w:rsidRPr="00462B65">
              <w:rPr>
                <w:rFonts w:eastAsia="Arial Unicode MS"/>
                <w:color w:val="000000"/>
                <w:sz w:val="20"/>
                <w:szCs w:val="20"/>
                <w:shd w:val="clear" w:color="auto" w:fill="FFFFFF"/>
                <w:lang w:val="pt-BR"/>
              </w:rPr>
              <w:t>același</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producător</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importator</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sau</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reprezentant</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autorizat</w:t>
            </w:r>
            <w:proofErr w:type="spellEnd"/>
            <w:r w:rsidRPr="00462B65">
              <w:rPr>
                <w:rFonts w:eastAsia="Arial Unicode MS"/>
                <w:color w:val="000000"/>
                <w:sz w:val="20"/>
                <w:szCs w:val="20"/>
                <w:shd w:val="clear" w:color="auto" w:fill="FFFFFF"/>
                <w:lang w:val="pt-BR"/>
              </w:rPr>
              <w:t xml:space="preserve">, cu </w:t>
            </w:r>
            <w:proofErr w:type="spellStart"/>
            <w:r w:rsidRPr="00462B65">
              <w:rPr>
                <w:rFonts w:eastAsia="Arial Unicode MS"/>
                <w:color w:val="000000"/>
                <w:sz w:val="20"/>
                <w:szCs w:val="20"/>
                <w:shd w:val="clear" w:color="auto" w:fill="FFFFFF"/>
                <w:lang w:val="pt-BR"/>
              </w:rPr>
              <w:t>un</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alt</w:t>
            </w:r>
            <w:proofErr w:type="spellEnd"/>
            <w:r w:rsidRPr="00462B65">
              <w:rPr>
                <w:rFonts w:eastAsia="Arial Unicode MS"/>
                <w:color w:val="000000"/>
                <w:sz w:val="20"/>
                <w:szCs w:val="20"/>
                <w:shd w:val="clear" w:color="auto" w:fill="FFFFFF"/>
                <w:lang w:val="pt-BR"/>
              </w:rPr>
              <w:t xml:space="preserve"> model de </w:t>
            </w:r>
            <w:proofErr w:type="spellStart"/>
            <w:r w:rsidRPr="00462B65">
              <w:rPr>
                <w:rFonts w:eastAsia="Arial Unicode MS"/>
                <w:color w:val="000000"/>
                <w:sz w:val="20"/>
                <w:szCs w:val="20"/>
                <w:shd w:val="clear" w:color="auto" w:fill="FFFFFF"/>
                <w:lang w:val="pt-BR"/>
              </w:rPr>
              <w:t>echipament</w:t>
            </w:r>
            <w:proofErr w:type="spellEnd"/>
            <w:r w:rsidRPr="00462B65">
              <w:rPr>
                <w:rFonts w:eastAsia="Arial Unicode MS"/>
                <w:color w:val="000000"/>
                <w:sz w:val="20"/>
                <w:szCs w:val="20"/>
                <w:shd w:val="clear" w:color="auto" w:fill="FFFFFF"/>
                <w:lang w:val="pt-BR"/>
              </w:rPr>
              <w:t xml:space="preserve"> cu </w:t>
            </w:r>
            <w:proofErr w:type="spellStart"/>
            <w:r w:rsidRPr="00462B65">
              <w:rPr>
                <w:rFonts w:eastAsia="Arial Unicode MS"/>
                <w:color w:val="000000"/>
                <w:sz w:val="20"/>
                <w:szCs w:val="20"/>
                <w:shd w:val="clear" w:color="auto" w:fill="FFFFFF"/>
                <w:lang w:val="pt-BR"/>
              </w:rPr>
              <w:t>un</w:t>
            </w:r>
            <w:proofErr w:type="spellEnd"/>
            <w:r w:rsidRPr="00462B65">
              <w:rPr>
                <w:rFonts w:eastAsia="Arial Unicode MS"/>
                <w:color w:val="000000"/>
                <w:sz w:val="20"/>
                <w:szCs w:val="20"/>
                <w:shd w:val="clear" w:color="auto" w:fill="FFFFFF"/>
                <w:lang w:val="pt-BR"/>
              </w:rPr>
              <w:t xml:space="preserve"> </w:t>
            </w:r>
            <w:proofErr w:type="spellStart"/>
            <w:r w:rsidRPr="00462B65">
              <w:rPr>
                <w:rFonts w:eastAsia="Arial Unicode MS"/>
                <w:color w:val="000000"/>
                <w:sz w:val="20"/>
                <w:szCs w:val="20"/>
                <w:shd w:val="clear" w:color="auto" w:fill="FFFFFF"/>
                <w:lang w:val="pt-BR"/>
              </w:rPr>
              <w:t>identificator</w:t>
            </w:r>
            <w:proofErr w:type="spellEnd"/>
            <w:r w:rsidRPr="00462B65">
              <w:rPr>
                <w:rFonts w:eastAsia="Arial Unicode MS"/>
                <w:color w:val="000000"/>
                <w:sz w:val="20"/>
                <w:szCs w:val="20"/>
                <w:shd w:val="clear" w:color="auto" w:fill="FFFFFF"/>
                <w:lang w:val="pt-BR"/>
              </w:rPr>
              <w:t xml:space="preserve"> de model </w:t>
            </w:r>
            <w:proofErr w:type="spellStart"/>
            <w:r w:rsidRPr="00462B65">
              <w:rPr>
                <w:rFonts w:eastAsia="Arial Unicode MS"/>
                <w:color w:val="000000"/>
                <w:sz w:val="20"/>
                <w:szCs w:val="20"/>
                <w:shd w:val="clear" w:color="auto" w:fill="FFFFFF"/>
                <w:lang w:val="pt-BR"/>
              </w:rPr>
              <w:t>diferit</w:t>
            </w:r>
            <w:proofErr w:type="spellEnd"/>
            <w:r w:rsidRPr="00462B65">
              <w:rPr>
                <w:rFonts w:eastAsia="Arial Unicode MS"/>
                <w:color w:val="000000"/>
                <w:sz w:val="20"/>
                <w:szCs w:val="20"/>
                <w:shd w:val="clear" w:color="auto" w:fill="FFFFFF"/>
                <w:lang w:val="pt-BR"/>
              </w:rPr>
              <w:t>;</w:t>
            </w:r>
          </w:p>
          <w:p w14:paraId="69B0E877" w14:textId="719A2CFB" w:rsidR="00170E50" w:rsidRPr="00462B65" w:rsidRDefault="00170E50" w:rsidP="004519BB">
            <w:pPr>
              <w:pStyle w:val="sti-art"/>
              <w:shd w:val="clear" w:color="auto" w:fill="FFFFFF"/>
              <w:spacing w:before="0" w:beforeAutospacing="0" w:after="0" w:afterAutospacing="0"/>
              <w:jc w:val="both"/>
              <w:rPr>
                <w:rFonts w:eastAsia="Arial Unicode MS"/>
                <w:color w:val="000000"/>
                <w:sz w:val="20"/>
                <w:szCs w:val="20"/>
                <w:shd w:val="clear" w:color="auto" w:fill="FFFFFF"/>
                <w:lang w:val="pt-BR"/>
              </w:rPr>
            </w:pPr>
            <w:r w:rsidRPr="00462B65">
              <w:rPr>
                <w:rFonts w:eastAsia="Arial Unicode MS"/>
                <w:color w:val="000000"/>
                <w:sz w:val="20"/>
                <w:szCs w:val="20"/>
                <w:lang w:val="pt-BR"/>
              </w:rPr>
              <w:t>2.14</w:t>
            </w:r>
            <w:r w:rsidRPr="00462B65">
              <w:rPr>
                <w:rFonts w:eastAsia="Arial Unicode MS"/>
                <w:i/>
                <w:iCs/>
                <w:color w:val="000000"/>
                <w:sz w:val="20"/>
                <w:szCs w:val="20"/>
                <w:lang w:val="pt-BR"/>
              </w:rPr>
              <w:t xml:space="preserve">valori </w:t>
            </w:r>
            <w:proofErr w:type="spellStart"/>
            <w:r w:rsidRPr="00462B65">
              <w:rPr>
                <w:rFonts w:eastAsia="Arial Unicode MS"/>
                <w:i/>
                <w:iCs/>
                <w:color w:val="000000"/>
                <w:sz w:val="20"/>
                <w:szCs w:val="20"/>
                <w:lang w:val="pt-BR"/>
              </w:rPr>
              <w:t>declarate</w:t>
            </w:r>
            <w:proofErr w:type="spellEnd"/>
            <w:r w:rsidRPr="00462B65">
              <w:rPr>
                <w:rFonts w:eastAsia="Arial Unicode MS"/>
                <w:color w:val="000000"/>
                <w:sz w:val="20"/>
                <w:szCs w:val="20"/>
                <w:lang w:val="pt-BR"/>
              </w:rPr>
              <w:t xml:space="preserve"> - </w:t>
            </w:r>
            <w:proofErr w:type="spellStart"/>
            <w:r w:rsidRPr="00462B65">
              <w:rPr>
                <w:rFonts w:eastAsia="Arial Unicode MS"/>
                <w:color w:val="000000"/>
                <w:sz w:val="20"/>
                <w:szCs w:val="20"/>
                <w:lang w:val="pt-BR"/>
              </w:rPr>
              <w:t>valorile</w:t>
            </w:r>
            <w:proofErr w:type="spellEnd"/>
            <w:r w:rsidRPr="00462B65">
              <w:rPr>
                <w:rFonts w:eastAsia="Arial Unicode MS"/>
                <w:color w:val="000000"/>
                <w:sz w:val="20"/>
                <w:szCs w:val="20"/>
                <w:lang w:val="pt-BR"/>
              </w:rPr>
              <w:t xml:space="preserve"> </w:t>
            </w:r>
            <w:proofErr w:type="spellStart"/>
            <w:r w:rsidRPr="00462B65">
              <w:rPr>
                <w:rFonts w:eastAsia="Arial Unicode MS"/>
                <w:color w:val="000000"/>
                <w:sz w:val="20"/>
                <w:szCs w:val="20"/>
                <w:lang w:val="pt-BR"/>
              </w:rPr>
              <w:t>furnizate</w:t>
            </w:r>
            <w:proofErr w:type="spellEnd"/>
            <w:r w:rsidRPr="00462B65">
              <w:rPr>
                <w:rFonts w:eastAsia="Arial Unicode MS"/>
                <w:color w:val="000000"/>
                <w:sz w:val="20"/>
                <w:szCs w:val="20"/>
                <w:lang w:val="pt-BR"/>
              </w:rPr>
              <w:t xml:space="preserve"> de </w:t>
            </w:r>
            <w:proofErr w:type="spellStart"/>
            <w:r w:rsidRPr="00462B65">
              <w:rPr>
                <w:rFonts w:eastAsia="Arial Unicode MS"/>
                <w:color w:val="000000"/>
                <w:sz w:val="20"/>
                <w:szCs w:val="20"/>
                <w:lang w:val="pt-BR"/>
              </w:rPr>
              <w:t>producător</w:t>
            </w:r>
            <w:proofErr w:type="spellEnd"/>
            <w:r w:rsidRPr="00462B65">
              <w:rPr>
                <w:rFonts w:eastAsia="Arial Unicode MS"/>
                <w:color w:val="000000"/>
                <w:sz w:val="20"/>
                <w:szCs w:val="20"/>
                <w:lang w:val="pt-BR"/>
              </w:rPr>
              <w:t xml:space="preserve">, de </w:t>
            </w:r>
            <w:proofErr w:type="spellStart"/>
            <w:r w:rsidRPr="00462B65">
              <w:rPr>
                <w:rFonts w:eastAsia="Arial Unicode MS"/>
                <w:color w:val="000000"/>
                <w:sz w:val="20"/>
                <w:szCs w:val="20"/>
                <w:lang w:val="pt-BR"/>
              </w:rPr>
              <w:t>importator</w:t>
            </w:r>
            <w:proofErr w:type="spellEnd"/>
            <w:r w:rsidRPr="00462B65">
              <w:rPr>
                <w:rFonts w:eastAsia="Arial Unicode MS"/>
                <w:color w:val="000000"/>
                <w:sz w:val="20"/>
                <w:szCs w:val="20"/>
                <w:lang w:val="pt-BR"/>
              </w:rPr>
              <w:t xml:space="preserve"> </w:t>
            </w:r>
            <w:proofErr w:type="spellStart"/>
            <w:r w:rsidRPr="00462B65">
              <w:rPr>
                <w:rFonts w:eastAsia="Arial Unicode MS"/>
                <w:color w:val="000000"/>
                <w:sz w:val="20"/>
                <w:szCs w:val="20"/>
                <w:lang w:val="pt-BR"/>
              </w:rPr>
              <w:t>sau</w:t>
            </w:r>
            <w:proofErr w:type="spellEnd"/>
            <w:r w:rsidRPr="00462B65">
              <w:rPr>
                <w:rFonts w:eastAsia="Arial Unicode MS"/>
                <w:color w:val="000000"/>
                <w:sz w:val="20"/>
                <w:szCs w:val="20"/>
                <w:lang w:val="pt-BR"/>
              </w:rPr>
              <w:t xml:space="preserve"> de </w:t>
            </w:r>
            <w:proofErr w:type="spellStart"/>
            <w:r w:rsidRPr="00462B65">
              <w:rPr>
                <w:rFonts w:eastAsia="Arial Unicode MS"/>
                <w:color w:val="000000"/>
                <w:sz w:val="20"/>
                <w:szCs w:val="20"/>
                <w:lang w:val="pt-BR"/>
              </w:rPr>
              <w:t>reprezentantul</w:t>
            </w:r>
            <w:proofErr w:type="spellEnd"/>
            <w:r w:rsidRPr="00462B65">
              <w:rPr>
                <w:rFonts w:eastAsia="Arial Unicode MS"/>
                <w:color w:val="000000"/>
                <w:sz w:val="20"/>
                <w:szCs w:val="20"/>
                <w:lang w:val="pt-BR"/>
              </w:rPr>
              <w:t xml:space="preserve"> </w:t>
            </w:r>
            <w:proofErr w:type="spellStart"/>
            <w:r w:rsidRPr="00462B65">
              <w:rPr>
                <w:rFonts w:eastAsia="Arial Unicode MS"/>
                <w:color w:val="000000"/>
                <w:sz w:val="20"/>
                <w:szCs w:val="20"/>
                <w:lang w:val="pt-BR"/>
              </w:rPr>
              <w:t>autorizat</w:t>
            </w:r>
            <w:proofErr w:type="spellEnd"/>
            <w:r w:rsidRPr="00462B65">
              <w:rPr>
                <w:rFonts w:eastAsia="Arial Unicode MS"/>
                <w:color w:val="000000"/>
                <w:sz w:val="20"/>
                <w:szCs w:val="20"/>
                <w:lang w:val="pt-BR"/>
              </w:rPr>
              <w:t xml:space="preserve"> pentru </w:t>
            </w:r>
            <w:proofErr w:type="spellStart"/>
            <w:r w:rsidRPr="00462B65">
              <w:rPr>
                <w:rFonts w:eastAsia="Arial Unicode MS"/>
                <w:color w:val="000000"/>
                <w:sz w:val="20"/>
                <w:szCs w:val="20"/>
                <w:lang w:val="pt-BR"/>
              </w:rPr>
              <w:t>parametrii</w:t>
            </w:r>
            <w:proofErr w:type="spellEnd"/>
            <w:r w:rsidRPr="00462B65">
              <w:rPr>
                <w:rFonts w:eastAsia="Arial Unicode MS"/>
                <w:color w:val="000000"/>
                <w:sz w:val="20"/>
                <w:szCs w:val="20"/>
                <w:lang w:val="pt-BR"/>
              </w:rPr>
              <w:t xml:space="preserve"> </w:t>
            </w:r>
            <w:proofErr w:type="spellStart"/>
            <w:r w:rsidRPr="00462B65">
              <w:rPr>
                <w:rFonts w:eastAsia="Arial Unicode MS"/>
                <w:color w:val="000000"/>
                <w:sz w:val="20"/>
                <w:szCs w:val="20"/>
                <w:lang w:val="pt-BR"/>
              </w:rPr>
              <w:t>tehnici</w:t>
            </w:r>
            <w:proofErr w:type="spellEnd"/>
            <w:r w:rsidRPr="00462B65">
              <w:rPr>
                <w:rFonts w:eastAsia="Arial Unicode MS"/>
                <w:color w:val="000000"/>
                <w:sz w:val="20"/>
                <w:szCs w:val="20"/>
                <w:lang w:val="pt-BR"/>
              </w:rPr>
              <w:t xml:space="preserve"> </w:t>
            </w:r>
            <w:proofErr w:type="spellStart"/>
            <w:r w:rsidRPr="00462B65">
              <w:rPr>
                <w:rFonts w:eastAsia="Arial Unicode MS"/>
                <w:color w:val="000000"/>
                <w:sz w:val="20"/>
                <w:szCs w:val="20"/>
                <w:lang w:val="pt-BR"/>
              </w:rPr>
              <w:t>declarați</w:t>
            </w:r>
            <w:proofErr w:type="spellEnd"/>
            <w:r w:rsidRPr="00462B65">
              <w:rPr>
                <w:rFonts w:eastAsia="Arial Unicode MS"/>
                <w:color w:val="000000"/>
                <w:sz w:val="20"/>
                <w:szCs w:val="20"/>
                <w:lang w:val="pt-BR"/>
              </w:rPr>
              <w:t xml:space="preserve">, </w:t>
            </w:r>
            <w:proofErr w:type="spellStart"/>
            <w:r w:rsidRPr="00462B65">
              <w:rPr>
                <w:rFonts w:eastAsia="Arial Unicode MS"/>
                <w:color w:val="000000"/>
                <w:sz w:val="20"/>
                <w:szCs w:val="20"/>
                <w:lang w:val="pt-BR"/>
              </w:rPr>
              <w:t>calculați</w:t>
            </w:r>
            <w:proofErr w:type="spellEnd"/>
            <w:r w:rsidRPr="00462B65">
              <w:rPr>
                <w:rFonts w:eastAsia="Arial Unicode MS"/>
                <w:color w:val="000000"/>
                <w:sz w:val="20"/>
                <w:szCs w:val="20"/>
                <w:lang w:val="pt-BR"/>
              </w:rPr>
              <w:t xml:space="preserve"> </w:t>
            </w:r>
            <w:proofErr w:type="spellStart"/>
            <w:r w:rsidRPr="00462B65">
              <w:rPr>
                <w:rFonts w:eastAsia="Arial Unicode MS"/>
                <w:color w:val="000000"/>
                <w:sz w:val="20"/>
                <w:szCs w:val="20"/>
                <w:lang w:val="pt-BR"/>
              </w:rPr>
              <w:t>sau</w:t>
            </w:r>
            <w:proofErr w:type="spellEnd"/>
            <w:r w:rsidRPr="00462B65">
              <w:rPr>
                <w:rFonts w:eastAsia="Arial Unicode MS"/>
                <w:color w:val="000000"/>
                <w:sz w:val="20"/>
                <w:szCs w:val="20"/>
                <w:lang w:val="pt-BR"/>
              </w:rPr>
              <w:t xml:space="preserve"> </w:t>
            </w:r>
            <w:proofErr w:type="spellStart"/>
            <w:r w:rsidRPr="00462B65">
              <w:rPr>
                <w:rFonts w:eastAsia="Arial Unicode MS"/>
                <w:color w:val="000000"/>
                <w:sz w:val="20"/>
                <w:szCs w:val="20"/>
                <w:lang w:val="pt-BR"/>
              </w:rPr>
              <w:t>măsurați</w:t>
            </w:r>
            <w:proofErr w:type="spellEnd"/>
            <w:r w:rsidRPr="00462B65">
              <w:rPr>
                <w:rFonts w:eastAsia="Arial Unicode MS"/>
                <w:color w:val="000000"/>
                <w:sz w:val="20"/>
                <w:szCs w:val="20"/>
                <w:lang w:val="pt-BR"/>
              </w:rPr>
              <w:t xml:space="preserve">, în conformitate cu </w:t>
            </w:r>
            <w:proofErr w:type="spellStart"/>
            <w:r w:rsidRPr="00462B65">
              <w:rPr>
                <w:rFonts w:eastAsia="Arial Unicode MS"/>
                <w:color w:val="000000"/>
                <w:sz w:val="20"/>
                <w:szCs w:val="20"/>
                <w:lang w:val="pt-BR"/>
              </w:rPr>
              <w:t>punctele</w:t>
            </w:r>
            <w:proofErr w:type="spellEnd"/>
            <w:r w:rsidRPr="00462B65">
              <w:rPr>
                <w:rFonts w:eastAsia="Arial Unicode MS"/>
                <w:color w:val="000000"/>
                <w:sz w:val="20"/>
                <w:szCs w:val="20"/>
                <w:lang w:val="pt-BR"/>
              </w:rPr>
              <w:t xml:space="preserve"> 4-7, pentru </w:t>
            </w:r>
            <w:proofErr w:type="spellStart"/>
            <w:r w:rsidRPr="00462B65">
              <w:rPr>
                <w:rFonts w:eastAsia="Arial Unicode MS"/>
                <w:color w:val="000000"/>
                <w:sz w:val="20"/>
                <w:szCs w:val="20"/>
                <w:lang w:val="pt-BR"/>
              </w:rPr>
              <w:t>verificarea</w:t>
            </w:r>
            <w:proofErr w:type="spellEnd"/>
            <w:r w:rsidRPr="00462B65">
              <w:rPr>
                <w:rFonts w:eastAsia="Arial Unicode MS"/>
                <w:color w:val="000000"/>
                <w:sz w:val="20"/>
                <w:szCs w:val="20"/>
                <w:lang w:val="pt-BR"/>
              </w:rPr>
              <w:t xml:space="preserve"> </w:t>
            </w:r>
            <w:proofErr w:type="spellStart"/>
            <w:r w:rsidRPr="00462B65">
              <w:rPr>
                <w:rFonts w:eastAsia="Arial Unicode MS"/>
                <w:color w:val="000000"/>
                <w:sz w:val="20"/>
                <w:szCs w:val="20"/>
                <w:lang w:val="pt-BR"/>
              </w:rPr>
              <w:t>conformității</w:t>
            </w:r>
            <w:proofErr w:type="spellEnd"/>
            <w:r w:rsidRPr="00462B65">
              <w:rPr>
                <w:rFonts w:eastAsia="Arial Unicode MS"/>
                <w:color w:val="000000"/>
                <w:sz w:val="20"/>
                <w:szCs w:val="20"/>
                <w:lang w:val="pt-BR"/>
              </w:rPr>
              <w:t xml:space="preserve"> de </w:t>
            </w:r>
            <w:proofErr w:type="spellStart"/>
            <w:r w:rsidRPr="00462B65">
              <w:rPr>
                <w:rFonts w:eastAsia="Arial Unicode MS"/>
                <w:color w:val="000000"/>
                <w:sz w:val="20"/>
                <w:szCs w:val="20"/>
                <w:lang w:val="pt-BR"/>
              </w:rPr>
              <w:t>către</w:t>
            </w:r>
            <w:proofErr w:type="spellEnd"/>
            <w:r w:rsidRPr="00462B65">
              <w:rPr>
                <w:rFonts w:eastAsia="Arial Unicode MS"/>
                <w:color w:val="000000"/>
                <w:sz w:val="20"/>
                <w:szCs w:val="20"/>
                <w:lang w:val="pt-BR"/>
              </w:rPr>
              <w:t xml:space="preserve"> </w:t>
            </w:r>
            <w:proofErr w:type="spellStart"/>
            <w:r w:rsidRPr="00462B65">
              <w:rPr>
                <w:rFonts w:eastAsia="Arial Unicode MS"/>
                <w:color w:val="000000"/>
                <w:sz w:val="20"/>
                <w:szCs w:val="20"/>
                <w:lang w:val="pt-BR"/>
              </w:rPr>
              <w:t>autoritățile</w:t>
            </w:r>
            <w:proofErr w:type="spellEnd"/>
            <w:r w:rsidRPr="00462B65">
              <w:rPr>
                <w:rFonts w:eastAsia="Arial Unicode MS"/>
                <w:color w:val="000000"/>
                <w:sz w:val="20"/>
                <w:szCs w:val="20"/>
                <w:lang w:val="pt-BR"/>
              </w:rPr>
              <w:t xml:space="preserve"> </w:t>
            </w:r>
            <w:proofErr w:type="spellStart"/>
            <w:r w:rsidRPr="00462B65">
              <w:rPr>
                <w:rFonts w:eastAsia="Arial Unicode MS"/>
                <w:color w:val="000000"/>
                <w:sz w:val="20"/>
                <w:szCs w:val="20"/>
                <w:lang w:val="pt-BR"/>
              </w:rPr>
              <w:t>statelor</w:t>
            </w:r>
            <w:proofErr w:type="spellEnd"/>
            <w:r w:rsidRPr="00462B65">
              <w:rPr>
                <w:rFonts w:eastAsia="Arial Unicode MS"/>
                <w:color w:val="000000"/>
                <w:sz w:val="20"/>
                <w:szCs w:val="20"/>
                <w:lang w:val="pt-BR"/>
              </w:rPr>
              <w:t xml:space="preserve"> </w:t>
            </w:r>
            <w:proofErr w:type="spellStart"/>
            <w:r w:rsidRPr="00462B65">
              <w:rPr>
                <w:rFonts w:eastAsia="Arial Unicode MS"/>
                <w:color w:val="000000"/>
                <w:sz w:val="20"/>
                <w:szCs w:val="20"/>
                <w:lang w:val="pt-BR"/>
              </w:rPr>
              <w:t>membre</w:t>
            </w:r>
            <w:proofErr w:type="spellEnd"/>
            <w:r w:rsidRPr="00462B65">
              <w:rPr>
                <w:rFonts w:eastAsia="Arial Unicode MS"/>
                <w:color w:val="000000"/>
                <w:sz w:val="20"/>
                <w:szCs w:val="20"/>
                <w:lang w:val="pt-BR"/>
              </w:rPr>
              <w:t>.</w:t>
            </w:r>
          </w:p>
          <w:p w14:paraId="38F660C8" w14:textId="77777777" w:rsidR="00170E50" w:rsidRPr="00462B65" w:rsidRDefault="00170E50" w:rsidP="004519BB">
            <w:pPr>
              <w:pStyle w:val="oj-ti-art"/>
              <w:shd w:val="clear" w:color="auto" w:fill="FFFFFF"/>
              <w:spacing w:before="0" w:beforeAutospacing="0" w:after="0" w:afterAutospacing="0"/>
              <w:jc w:val="both"/>
              <w:rPr>
                <w:rFonts w:eastAsia="Arial Unicode MS"/>
                <w:i/>
                <w:iCs/>
                <w:color w:val="000000"/>
                <w:sz w:val="20"/>
                <w:szCs w:val="20"/>
                <w:shd w:val="clear" w:color="auto" w:fill="FFFFFF"/>
                <w:lang w:val="pt-BR"/>
              </w:rPr>
            </w:pPr>
          </w:p>
          <w:p w14:paraId="05207D8D" w14:textId="77777777" w:rsidR="00170E50" w:rsidRPr="00462B65" w:rsidRDefault="00170E50" w:rsidP="004519BB">
            <w:pPr>
              <w:tabs>
                <w:tab w:val="left" w:pos="1245"/>
              </w:tabs>
              <w:spacing w:after="0" w:line="240" w:lineRule="auto"/>
              <w:ind w:right="142"/>
              <w:jc w:val="both"/>
              <w:rPr>
                <w:rFonts w:ascii="Times New Roman" w:hAnsi="Times New Roman"/>
                <w:color w:val="FF0000"/>
                <w:sz w:val="20"/>
                <w:szCs w:val="20"/>
                <w:shd w:val="clear" w:color="auto" w:fill="FFFFFF"/>
                <w:lang w:val="pt-BR" w:eastAsia="zh-CN"/>
              </w:rPr>
            </w:pPr>
          </w:p>
          <w:p w14:paraId="0D1942F3" w14:textId="77777777" w:rsidR="00170E50" w:rsidRPr="00462B65" w:rsidRDefault="00170E50" w:rsidP="004519BB">
            <w:pPr>
              <w:tabs>
                <w:tab w:val="left" w:pos="1245"/>
              </w:tabs>
              <w:spacing w:after="0" w:line="240" w:lineRule="auto"/>
              <w:ind w:right="142"/>
              <w:jc w:val="both"/>
              <w:rPr>
                <w:rFonts w:ascii="Times New Roman" w:hAnsi="Times New Roman"/>
                <w:color w:val="FF0000"/>
                <w:sz w:val="20"/>
                <w:szCs w:val="20"/>
                <w:shd w:val="clear" w:color="auto" w:fill="FFFFFF"/>
                <w:lang w:val="pt-BR" w:eastAsia="zh-CN"/>
              </w:rPr>
            </w:pPr>
          </w:p>
        </w:tc>
        <w:tc>
          <w:tcPr>
            <w:tcW w:w="2405" w:type="dxa"/>
          </w:tcPr>
          <w:p w14:paraId="3C25A7EA" w14:textId="4A2AAD5C" w:rsidR="00170E50" w:rsidRPr="00230BE4" w:rsidRDefault="00170E50" w:rsidP="004519BB">
            <w:pPr>
              <w:pStyle w:val="af1"/>
              <w:spacing w:before="0" w:beforeAutospacing="0" w:after="0" w:afterAutospacing="0"/>
              <w:jc w:val="both"/>
              <w:rPr>
                <w:color w:val="000000" w:themeColor="text1"/>
                <w:sz w:val="20"/>
                <w:szCs w:val="20"/>
                <w:lang w:val="en-US" w:eastAsia="ru-RU"/>
              </w:rPr>
            </w:pPr>
            <w:r w:rsidRPr="00230BE4">
              <w:rPr>
                <w:color w:val="000000" w:themeColor="text1"/>
                <w:sz w:val="20"/>
                <w:szCs w:val="20"/>
              </w:rPr>
              <w:lastRenderedPageBreak/>
              <w:t xml:space="preserve">2. For </w:t>
            </w:r>
            <w:proofErr w:type="spellStart"/>
            <w:r w:rsidRPr="00230BE4">
              <w:rPr>
                <w:color w:val="000000" w:themeColor="text1"/>
                <w:sz w:val="20"/>
                <w:szCs w:val="20"/>
              </w:rPr>
              <w:t>the</w:t>
            </w:r>
            <w:proofErr w:type="spellEnd"/>
            <w:r w:rsidRPr="00230BE4">
              <w:rPr>
                <w:color w:val="000000" w:themeColor="text1"/>
                <w:sz w:val="20"/>
                <w:szCs w:val="20"/>
              </w:rPr>
              <w:t xml:space="preserve"> </w:t>
            </w:r>
            <w:proofErr w:type="spellStart"/>
            <w:r w:rsidRPr="00230BE4">
              <w:rPr>
                <w:color w:val="000000" w:themeColor="text1"/>
                <w:sz w:val="20"/>
                <w:szCs w:val="20"/>
              </w:rPr>
              <w:t>purposes</w:t>
            </w:r>
            <w:proofErr w:type="spellEnd"/>
            <w:r w:rsidRPr="00230BE4">
              <w:rPr>
                <w:color w:val="000000" w:themeColor="text1"/>
                <w:sz w:val="20"/>
                <w:szCs w:val="20"/>
              </w:rPr>
              <w:t xml:space="preserve"> of </w:t>
            </w:r>
            <w:proofErr w:type="spellStart"/>
            <w:r w:rsidRPr="00230BE4">
              <w:rPr>
                <w:color w:val="000000" w:themeColor="text1"/>
                <w:sz w:val="20"/>
                <w:szCs w:val="20"/>
              </w:rPr>
              <w:t>this</w:t>
            </w:r>
            <w:proofErr w:type="spellEnd"/>
            <w:r w:rsidRPr="00230BE4">
              <w:rPr>
                <w:color w:val="000000" w:themeColor="text1"/>
                <w:sz w:val="20"/>
                <w:szCs w:val="20"/>
              </w:rPr>
              <w:t xml:space="preserve"> </w:t>
            </w:r>
            <w:proofErr w:type="spellStart"/>
            <w:r w:rsidRPr="00230BE4">
              <w:rPr>
                <w:color w:val="000000" w:themeColor="text1"/>
                <w:sz w:val="20"/>
                <w:szCs w:val="20"/>
              </w:rPr>
              <w:t>Regulation</w:t>
            </w:r>
            <w:proofErr w:type="spellEnd"/>
            <w:r w:rsidRPr="00230BE4">
              <w:rPr>
                <w:color w:val="000000" w:themeColor="text1"/>
                <w:sz w:val="20"/>
                <w:szCs w:val="20"/>
              </w:rPr>
              <w:t xml:space="preserve">, </w:t>
            </w:r>
            <w:proofErr w:type="spellStart"/>
            <w:r w:rsidRPr="00230BE4">
              <w:rPr>
                <w:color w:val="000000" w:themeColor="text1"/>
                <w:sz w:val="20"/>
                <w:szCs w:val="20"/>
              </w:rPr>
              <w:t>the</w:t>
            </w:r>
            <w:proofErr w:type="spellEnd"/>
            <w:r w:rsidRPr="00230BE4">
              <w:rPr>
                <w:color w:val="000000" w:themeColor="text1"/>
                <w:sz w:val="20"/>
                <w:szCs w:val="20"/>
              </w:rPr>
              <w:t xml:space="preserve"> </w:t>
            </w:r>
            <w:proofErr w:type="spellStart"/>
            <w:r w:rsidRPr="00230BE4">
              <w:rPr>
                <w:color w:val="000000" w:themeColor="text1"/>
                <w:sz w:val="20"/>
                <w:szCs w:val="20"/>
              </w:rPr>
              <w:t>following</w:t>
            </w:r>
            <w:proofErr w:type="spellEnd"/>
            <w:r w:rsidRPr="00230BE4">
              <w:rPr>
                <w:color w:val="000000" w:themeColor="text1"/>
                <w:sz w:val="20"/>
                <w:szCs w:val="20"/>
              </w:rPr>
              <w:t xml:space="preserve"> </w:t>
            </w:r>
            <w:proofErr w:type="spellStart"/>
            <w:r w:rsidRPr="00230BE4">
              <w:rPr>
                <w:color w:val="000000" w:themeColor="text1"/>
                <w:sz w:val="20"/>
                <w:szCs w:val="20"/>
              </w:rPr>
              <w:t>terms</w:t>
            </w:r>
            <w:proofErr w:type="spellEnd"/>
            <w:r w:rsidRPr="00230BE4">
              <w:rPr>
                <w:color w:val="000000" w:themeColor="text1"/>
                <w:sz w:val="20"/>
                <w:szCs w:val="20"/>
              </w:rPr>
              <w:t xml:space="preserve"> </w:t>
            </w:r>
            <w:proofErr w:type="spellStart"/>
            <w:r w:rsidRPr="00230BE4">
              <w:rPr>
                <w:color w:val="000000" w:themeColor="text1"/>
                <w:sz w:val="20"/>
                <w:szCs w:val="20"/>
              </w:rPr>
              <w:t>shall</w:t>
            </w:r>
            <w:proofErr w:type="spellEnd"/>
            <w:r w:rsidRPr="00230BE4">
              <w:rPr>
                <w:color w:val="000000" w:themeColor="text1"/>
                <w:sz w:val="20"/>
                <w:szCs w:val="20"/>
              </w:rPr>
              <w:t xml:space="preserve"> </w:t>
            </w:r>
            <w:proofErr w:type="spellStart"/>
            <w:r w:rsidRPr="00230BE4">
              <w:rPr>
                <w:color w:val="000000" w:themeColor="text1"/>
                <w:sz w:val="20"/>
                <w:szCs w:val="20"/>
              </w:rPr>
              <w:t>have</w:t>
            </w:r>
            <w:proofErr w:type="spellEnd"/>
            <w:r w:rsidRPr="00230BE4">
              <w:rPr>
                <w:color w:val="000000" w:themeColor="text1"/>
                <w:sz w:val="20"/>
                <w:szCs w:val="20"/>
              </w:rPr>
              <w:t xml:space="preserve"> </w:t>
            </w:r>
            <w:proofErr w:type="spellStart"/>
            <w:r w:rsidRPr="00230BE4">
              <w:rPr>
                <w:color w:val="000000" w:themeColor="text1"/>
                <w:sz w:val="20"/>
                <w:szCs w:val="20"/>
              </w:rPr>
              <w:t>the</w:t>
            </w:r>
            <w:proofErr w:type="spellEnd"/>
            <w:r w:rsidRPr="00230BE4">
              <w:rPr>
                <w:color w:val="000000" w:themeColor="text1"/>
                <w:sz w:val="20"/>
                <w:szCs w:val="20"/>
              </w:rPr>
              <w:t xml:space="preserve"> </w:t>
            </w:r>
            <w:proofErr w:type="spellStart"/>
            <w:r w:rsidRPr="00230BE4">
              <w:rPr>
                <w:color w:val="000000" w:themeColor="text1"/>
                <w:sz w:val="20"/>
                <w:szCs w:val="20"/>
              </w:rPr>
              <w:t>following</w:t>
            </w:r>
            <w:proofErr w:type="spellEnd"/>
            <w:r w:rsidRPr="00230BE4">
              <w:rPr>
                <w:color w:val="000000" w:themeColor="text1"/>
                <w:sz w:val="20"/>
                <w:szCs w:val="20"/>
              </w:rPr>
              <w:t xml:space="preserve"> </w:t>
            </w:r>
            <w:proofErr w:type="spellStart"/>
            <w:r w:rsidRPr="00230BE4">
              <w:rPr>
                <w:color w:val="000000" w:themeColor="text1"/>
                <w:sz w:val="20"/>
                <w:szCs w:val="20"/>
              </w:rPr>
              <w:t>meanings</w:t>
            </w:r>
            <w:proofErr w:type="spellEnd"/>
            <w:r w:rsidRPr="00230BE4">
              <w:rPr>
                <w:color w:val="000000" w:themeColor="text1"/>
                <w:sz w:val="20"/>
                <w:szCs w:val="20"/>
              </w:rPr>
              <w:t>:</w:t>
            </w:r>
          </w:p>
          <w:p w14:paraId="0BA7806C" w14:textId="77777777" w:rsidR="00170E50" w:rsidRPr="00230BE4" w:rsidRDefault="00170E50" w:rsidP="00170E50">
            <w:pPr>
              <w:pStyle w:val="af1"/>
              <w:spacing w:before="0" w:beforeAutospacing="0" w:after="0" w:afterAutospacing="0"/>
              <w:jc w:val="both"/>
              <w:rPr>
                <w:color w:val="000000" w:themeColor="text1"/>
                <w:sz w:val="20"/>
                <w:szCs w:val="20"/>
              </w:rPr>
            </w:pPr>
            <w:r w:rsidRPr="00230BE4">
              <w:rPr>
                <w:rStyle w:val="af3"/>
                <w:b w:val="0"/>
                <w:bCs w:val="0"/>
                <w:color w:val="000000" w:themeColor="text1"/>
                <w:sz w:val="20"/>
                <w:szCs w:val="20"/>
              </w:rPr>
              <w:t xml:space="preserve">2.9 </w:t>
            </w:r>
            <w:proofErr w:type="spellStart"/>
            <w:r w:rsidRPr="00230BE4">
              <w:rPr>
                <w:rStyle w:val="af3"/>
                <w:b w:val="0"/>
                <w:bCs w:val="0"/>
                <w:color w:val="000000" w:themeColor="text1"/>
                <w:sz w:val="20"/>
                <w:szCs w:val="20"/>
              </w:rPr>
              <w:t>Electrical</w:t>
            </w:r>
            <w:proofErr w:type="spellEnd"/>
            <w:r w:rsidRPr="00230BE4">
              <w:rPr>
                <w:rStyle w:val="af3"/>
                <w:b w:val="0"/>
                <w:bCs w:val="0"/>
                <w:color w:val="000000" w:themeColor="text1"/>
                <w:sz w:val="20"/>
                <w:szCs w:val="20"/>
              </w:rPr>
              <w:t xml:space="preserve"> </w:t>
            </w:r>
            <w:proofErr w:type="spellStart"/>
            <w:r w:rsidRPr="00230BE4">
              <w:rPr>
                <w:rStyle w:val="af3"/>
                <w:b w:val="0"/>
                <w:bCs w:val="0"/>
                <w:color w:val="000000" w:themeColor="text1"/>
                <w:sz w:val="20"/>
                <w:szCs w:val="20"/>
              </w:rPr>
              <w:t>and</w:t>
            </w:r>
            <w:proofErr w:type="spellEnd"/>
            <w:r w:rsidRPr="00230BE4">
              <w:rPr>
                <w:rStyle w:val="af3"/>
                <w:b w:val="0"/>
                <w:bCs w:val="0"/>
                <w:color w:val="000000" w:themeColor="text1"/>
                <w:sz w:val="20"/>
                <w:szCs w:val="20"/>
              </w:rPr>
              <w:t xml:space="preserve"> electronic </w:t>
            </w:r>
            <w:proofErr w:type="spellStart"/>
            <w:r w:rsidRPr="00230BE4">
              <w:rPr>
                <w:rStyle w:val="af3"/>
                <w:b w:val="0"/>
                <w:bCs w:val="0"/>
                <w:color w:val="000000" w:themeColor="text1"/>
                <w:sz w:val="20"/>
                <w:szCs w:val="20"/>
              </w:rPr>
              <w:t>household</w:t>
            </w:r>
            <w:proofErr w:type="spellEnd"/>
            <w:r w:rsidRPr="00230BE4">
              <w:rPr>
                <w:rStyle w:val="af3"/>
                <w:b w:val="0"/>
                <w:bCs w:val="0"/>
                <w:color w:val="000000" w:themeColor="text1"/>
                <w:sz w:val="20"/>
                <w:szCs w:val="20"/>
              </w:rPr>
              <w:t xml:space="preserve"> </w:t>
            </w:r>
            <w:proofErr w:type="spellStart"/>
            <w:r w:rsidRPr="00230BE4">
              <w:rPr>
                <w:rStyle w:val="af3"/>
                <w:b w:val="0"/>
                <w:bCs w:val="0"/>
                <w:color w:val="000000" w:themeColor="text1"/>
                <w:sz w:val="20"/>
                <w:szCs w:val="20"/>
              </w:rPr>
              <w:t>and</w:t>
            </w:r>
            <w:proofErr w:type="spellEnd"/>
            <w:r w:rsidRPr="00230BE4">
              <w:rPr>
                <w:rStyle w:val="af3"/>
                <w:b w:val="0"/>
                <w:bCs w:val="0"/>
                <w:color w:val="000000" w:themeColor="text1"/>
                <w:sz w:val="20"/>
                <w:szCs w:val="20"/>
              </w:rPr>
              <w:t xml:space="preserve"> </w:t>
            </w:r>
            <w:proofErr w:type="spellStart"/>
            <w:r w:rsidRPr="00230BE4">
              <w:rPr>
                <w:rStyle w:val="af3"/>
                <w:b w:val="0"/>
                <w:bCs w:val="0"/>
                <w:color w:val="000000" w:themeColor="text1"/>
                <w:sz w:val="20"/>
                <w:szCs w:val="20"/>
              </w:rPr>
              <w:t>office</w:t>
            </w:r>
            <w:proofErr w:type="spellEnd"/>
            <w:r w:rsidRPr="00230BE4">
              <w:rPr>
                <w:rStyle w:val="af3"/>
                <w:b w:val="0"/>
                <w:bCs w:val="0"/>
                <w:color w:val="000000" w:themeColor="text1"/>
                <w:sz w:val="20"/>
                <w:szCs w:val="20"/>
              </w:rPr>
              <w:t xml:space="preserve"> </w:t>
            </w:r>
            <w:proofErr w:type="spellStart"/>
            <w:r w:rsidRPr="00230BE4">
              <w:rPr>
                <w:rStyle w:val="af3"/>
                <w:b w:val="0"/>
                <w:bCs w:val="0"/>
                <w:color w:val="000000" w:themeColor="text1"/>
                <w:sz w:val="20"/>
                <w:szCs w:val="20"/>
              </w:rPr>
              <w:t>equipment</w:t>
            </w:r>
            <w:proofErr w:type="spellEnd"/>
            <w:r w:rsidRPr="00230BE4">
              <w:rPr>
                <w:rStyle w:val="af3"/>
                <w:b w:val="0"/>
                <w:bCs w:val="0"/>
                <w:color w:val="000000" w:themeColor="text1"/>
                <w:sz w:val="20"/>
                <w:szCs w:val="20"/>
              </w:rPr>
              <w:t xml:space="preserve"> or </w:t>
            </w:r>
            <w:proofErr w:type="spellStart"/>
            <w:r w:rsidRPr="00230BE4">
              <w:rPr>
                <w:rStyle w:val="af3"/>
                <w:b w:val="0"/>
                <w:bCs w:val="0"/>
                <w:color w:val="000000" w:themeColor="text1"/>
                <w:sz w:val="20"/>
                <w:szCs w:val="20"/>
              </w:rPr>
              <w:t>equipment</w:t>
            </w:r>
            <w:proofErr w:type="spellEnd"/>
            <w:r w:rsidRPr="00230BE4">
              <w:rPr>
                <w:b/>
                <w:bCs/>
                <w:color w:val="000000" w:themeColor="text1"/>
                <w:sz w:val="20"/>
                <w:szCs w:val="20"/>
              </w:rPr>
              <w:t xml:space="preserve"> </w:t>
            </w:r>
            <w:r w:rsidRPr="00230BE4">
              <w:rPr>
                <w:color w:val="000000" w:themeColor="text1"/>
                <w:sz w:val="20"/>
                <w:szCs w:val="20"/>
              </w:rPr>
              <w:t xml:space="preserve">– an </w:t>
            </w:r>
            <w:proofErr w:type="spellStart"/>
            <w:r w:rsidRPr="00230BE4">
              <w:rPr>
                <w:color w:val="000000" w:themeColor="text1"/>
                <w:sz w:val="20"/>
                <w:szCs w:val="20"/>
              </w:rPr>
              <w:t>energy-related</w:t>
            </w:r>
            <w:proofErr w:type="spellEnd"/>
            <w:r w:rsidRPr="00230BE4">
              <w:rPr>
                <w:color w:val="000000" w:themeColor="text1"/>
                <w:sz w:val="20"/>
                <w:szCs w:val="20"/>
              </w:rPr>
              <w:t xml:space="preserve"> product </w:t>
            </w:r>
            <w:proofErr w:type="spellStart"/>
            <w:r w:rsidRPr="00230BE4">
              <w:rPr>
                <w:color w:val="000000" w:themeColor="text1"/>
                <w:sz w:val="20"/>
                <w:szCs w:val="20"/>
              </w:rPr>
              <w:t>listed</w:t>
            </w:r>
            <w:proofErr w:type="spellEnd"/>
            <w:r w:rsidRPr="00230BE4">
              <w:rPr>
                <w:color w:val="000000" w:themeColor="text1"/>
                <w:sz w:val="20"/>
                <w:szCs w:val="20"/>
              </w:rPr>
              <w:t xml:space="preserve"> in </w:t>
            </w:r>
            <w:proofErr w:type="spellStart"/>
            <w:r w:rsidRPr="00230BE4">
              <w:rPr>
                <w:rStyle w:val="af3"/>
                <w:b w:val="0"/>
                <w:bCs w:val="0"/>
                <w:color w:val="000000" w:themeColor="text1"/>
                <w:sz w:val="20"/>
                <w:szCs w:val="20"/>
              </w:rPr>
              <w:t>Annex</w:t>
            </w:r>
            <w:proofErr w:type="spellEnd"/>
            <w:r w:rsidRPr="00230BE4">
              <w:rPr>
                <w:rStyle w:val="af3"/>
                <w:b w:val="0"/>
                <w:bCs w:val="0"/>
                <w:color w:val="000000" w:themeColor="text1"/>
                <w:sz w:val="20"/>
                <w:szCs w:val="20"/>
              </w:rPr>
              <w:t xml:space="preserve"> No. 2</w:t>
            </w:r>
            <w:r w:rsidRPr="00230BE4">
              <w:rPr>
                <w:color w:val="000000" w:themeColor="text1"/>
                <w:sz w:val="20"/>
                <w:szCs w:val="20"/>
              </w:rPr>
              <w:t xml:space="preserve"> </w:t>
            </w:r>
            <w:proofErr w:type="spellStart"/>
            <w:r w:rsidRPr="00230BE4">
              <w:rPr>
                <w:color w:val="000000" w:themeColor="text1"/>
                <w:sz w:val="20"/>
                <w:szCs w:val="20"/>
              </w:rPr>
              <w:t>that</w:t>
            </w:r>
            <w:proofErr w:type="spellEnd"/>
            <w:r w:rsidRPr="00230BE4">
              <w:rPr>
                <w:color w:val="000000" w:themeColor="text1"/>
                <w:sz w:val="20"/>
                <w:szCs w:val="20"/>
              </w:rPr>
              <w:t xml:space="preserve"> </w:t>
            </w:r>
            <w:proofErr w:type="spellStart"/>
            <w:r w:rsidRPr="00230BE4">
              <w:rPr>
                <w:color w:val="000000" w:themeColor="text1"/>
                <w:sz w:val="20"/>
                <w:szCs w:val="20"/>
              </w:rPr>
              <w:t>meets</w:t>
            </w:r>
            <w:proofErr w:type="spellEnd"/>
            <w:r w:rsidRPr="00230BE4">
              <w:rPr>
                <w:color w:val="000000" w:themeColor="text1"/>
                <w:sz w:val="20"/>
                <w:szCs w:val="20"/>
              </w:rPr>
              <w:t xml:space="preserve"> </w:t>
            </w:r>
            <w:proofErr w:type="spellStart"/>
            <w:r w:rsidRPr="00230BE4">
              <w:rPr>
                <w:color w:val="000000" w:themeColor="text1"/>
                <w:sz w:val="20"/>
                <w:szCs w:val="20"/>
              </w:rPr>
              <w:t>the</w:t>
            </w:r>
            <w:proofErr w:type="spellEnd"/>
            <w:r w:rsidRPr="00230BE4">
              <w:rPr>
                <w:color w:val="000000" w:themeColor="text1"/>
                <w:sz w:val="20"/>
                <w:szCs w:val="20"/>
              </w:rPr>
              <w:t xml:space="preserve"> </w:t>
            </w:r>
            <w:proofErr w:type="spellStart"/>
            <w:r w:rsidRPr="00230BE4">
              <w:rPr>
                <w:color w:val="000000" w:themeColor="text1"/>
                <w:sz w:val="20"/>
                <w:szCs w:val="20"/>
              </w:rPr>
              <w:t>following</w:t>
            </w:r>
            <w:proofErr w:type="spellEnd"/>
            <w:r w:rsidRPr="00230BE4">
              <w:rPr>
                <w:color w:val="000000" w:themeColor="text1"/>
                <w:sz w:val="20"/>
                <w:szCs w:val="20"/>
              </w:rPr>
              <w:t xml:space="preserve"> </w:t>
            </w:r>
            <w:proofErr w:type="spellStart"/>
            <w:r w:rsidRPr="00230BE4">
              <w:rPr>
                <w:color w:val="000000" w:themeColor="text1"/>
                <w:sz w:val="20"/>
                <w:szCs w:val="20"/>
              </w:rPr>
              <w:t>conditions</w:t>
            </w:r>
            <w:proofErr w:type="spellEnd"/>
            <w:r w:rsidRPr="00230BE4">
              <w:rPr>
                <w:color w:val="000000" w:themeColor="text1"/>
                <w:sz w:val="20"/>
                <w:szCs w:val="20"/>
              </w:rPr>
              <w:t>:</w:t>
            </w:r>
          </w:p>
          <w:p w14:paraId="33F65C7E" w14:textId="3E54EE64" w:rsidR="00170E50" w:rsidRPr="009149C3" w:rsidRDefault="00170E50" w:rsidP="00170E50">
            <w:pPr>
              <w:pStyle w:val="af1"/>
              <w:spacing w:before="0" w:beforeAutospacing="0" w:after="0" w:afterAutospacing="0"/>
              <w:jc w:val="both"/>
              <w:rPr>
                <w:sz w:val="20"/>
                <w:szCs w:val="20"/>
              </w:rPr>
            </w:pPr>
            <w:r w:rsidRPr="009149C3">
              <w:rPr>
                <w:rStyle w:val="af3"/>
                <w:b w:val="0"/>
                <w:bCs w:val="0"/>
                <w:sz w:val="20"/>
                <w:szCs w:val="20"/>
              </w:rPr>
              <w:lastRenderedPageBreak/>
              <w:t xml:space="preserve">   2.9.1</w:t>
            </w:r>
            <w:r w:rsidRPr="009149C3">
              <w:rPr>
                <w:sz w:val="20"/>
                <w:szCs w:val="20"/>
              </w:rPr>
              <w:t xml:space="preserve"> </w:t>
            </w:r>
            <w:proofErr w:type="spellStart"/>
            <w:r w:rsidRPr="009149C3">
              <w:rPr>
                <w:sz w:val="20"/>
                <w:szCs w:val="20"/>
              </w:rPr>
              <w:t>depends</w:t>
            </w:r>
            <w:proofErr w:type="spellEnd"/>
            <w:r w:rsidRPr="009149C3">
              <w:rPr>
                <w:sz w:val="20"/>
                <w:szCs w:val="20"/>
              </w:rPr>
              <w:t xml:space="preserve"> on </w:t>
            </w:r>
            <w:proofErr w:type="spellStart"/>
            <w:r w:rsidRPr="009149C3">
              <w:rPr>
                <w:sz w:val="20"/>
                <w:szCs w:val="20"/>
              </w:rPr>
              <w:t>the</w:t>
            </w:r>
            <w:proofErr w:type="spellEnd"/>
            <w:r w:rsidRPr="009149C3">
              <w:rPr>
                <w:sz w:val="20"/>
                <w:szCs w:val="20"/>
              </w:rPr>
              <w:t xml:space="preserve"> </w:t>
            </w:r>
            <w:proofErr w:type="spellStart"/>
            <w:r w:rsidRPr="009149C3">
              <w:rPr>
                <w:sz w:val="20"/>
                <w:szCs w:val="20"/>
              </w:rPr>
              <w:t>supply</w:t>
            </w:r>
            <w:proofErr w:type="spellEnd"/>
            <w:r w:rsidRPr="009149C3">
              <w:rPr>
                <w:sz w:val="20"/>
                <w:szCs w:val="20"/>
              </w:rPr>
              <w:t xml:space="preserve"> of </w:t>
            </w:r>
            <w:proofErr w:type="spellStart"/>
            <w:r w:rsidRPr="009149C3">
              <w:rPr>
                <w:sz w:val="20"/>
                <w:szCs w:val="20"/>
              </w:rPr>
              <w:t>electricity</w:t>
            </w:r>
            <w:proofErr w:type="spellEnd"/>
            <w:r w:rsidRPr="009149C3">
              <w:rPr>
                <w:sz w:val="20"/>
                <w:szCs w:val="20"/>
              </w:rPr>
              <w:t xml:space="preserve"> from </w:t>
            </w:r>
            <w:proofErr w:type="spellStart"/>
            <w:r w:rsidRPr="009149C3">
              <w:rPr>
                <w:sz w:val="20"/>
                <w:szCs w:val="20"/>
              </w:rPr>
              <w:t>the</w:t>
            </w:r>
            <w:proofErr w:type="spellEnd"/>
            <w:r w:rsidRPr="009149C3">
              <w:rPr>
                <w:sz w:val="20"/>
                <w:szCs w:val="20"/>
              </w:rPr>
              <w:t xml:space="preserve"> </w:t>
            </w:r>
            <w:proofErr w:type="spellStart"/>
            <w:r w:rsidRPr="009149C3">
              <w:rPr>
                <w:sz w:val="20"/>
                <w:szCs w:val="20"/>
              </w:rPr>
              <w:t>power</w:t>
            </w:r>
            <w:proofErr w:type="spellEnd"/>
            <w:r w:rsidRPr="009149C3">
              <w:rPr>
                <w:sz w:val="20"/>
                <w:szCs w:val="20"/>
              </w:rPr>
              <w:t xml:space="preserve"> </w:t>
            </w:r>
            <w:proofErr w:type="spellStart"/>
            <w:r w:rsidRPr="009149C3">
              <w:rPr>
                <w:sz w:val="20"/>
                <w:szCs w:val="20"/>
              </w:rPr>
              <w:t>grid</w:t>
            </w:r>
            <w:proofErr w:type="spellEnd"/>
            <w:r w:rsidRPr="009149C3">
              <w:rPr>
                <w:sz w:val="20"/>
                <w:szCs w:val="20"/>
              </w:rPr>
              <w:t xml:space="preserve"> in </w:t>
            </w:r>
            <w:proofErr w:type="spellStart"/>
            <w:r w:rsidRPr="009149C3">
              <w:rPr>
                <w:sz w:val="20"/>
                <w:szCs w:val="20"/>
              </w:rPr>
              <w:t>order</w:t>
            </w:r>
            <w:proofErr w:type="spellEnd"/>
            <w:r w:rsidRPr="009149C3">
              <w:rPr>
                <w:sz w:val="20"/>
                <w:szCs w:val="20"/>
              </w:rPr>
              <w:t xml:space="preserve"> </w:t>
            </w:r>
            <w:proofErr w:type="spellStart"/>
            <w:r w:rsidRPr="009149C3">
              <w:rPr>
                <w:sz w:val="20"/>
                <w:szCs w:val="20"/>
              </w:rPr>
              <w:t>to</w:t>
            </w:r>
            <w:proofErr w:type="spellEnd"/>
            <w:r w:rsidRPr="009149C3">
              <w:rPr>
                <w:sz w:val="20"/>
                <w:szCs w:val="20"/>
              </w:rPr>
              <w:t xml:space="preserve"> </w:t>
            </w:r>
            <w:proofErr w:type="spellStart"/>
            <w:r w:rsidRPr="009149C3">
              <w:rPr>
                <w:sz w:val="20"/>
                <w:szCs w:val="20"/>
              </w:rPr>
              <w:t>function</w:t>
            </w:r>
            <w:proofErr w:type="spellEnd"/>
            <w:r w:rsidRPr="009149C3">
              <w:rPr>
                <w:sz w:val="20"/>
                <w:szCs w:val="20"/>
              </w:rPr>
              <w:t xml:space="preserve"> </w:t>
            </w:r>
            <w:proofErr w:type="spellStart"/>
            <w:r w:rsidRPr="009149C3">
              <w:rPr>
                <w:sz w:val="20"/>
                <w:szCs w:val="20"/>
              </w:rPr>
              <w:t>properly</w:t>
            </w:r>
            <w:proofErr w:type="spellEnd"/>
            <w:r w:rsidRPr="009149C3">
              <w:rPr>
                <w:sz w:val="20"/>
                <w:szCs w:val="20"/>
              </w:rPr>
              <w:t>;</w:t>
            </w:r>
          </w:p>
          <w:p w14:paraId="0D471C87" w14:textId="5F150703" w:rsidR="00170E50" w:rsidRPr="009149C3" w:rsidRDefault="00170E50" w:rsidP="00170E50">
            <w:pPr>
              <w:pStyle w:val="af1"/>
              <w:spacing w:before="0" w:beforeAutospacing="0" w:after="0" w:afterAutospacing="0"/>
              <w:jc w:val="both"/>
              <w:rPr>
                <w:sz w:val="20"/>
                <w:szCs w:val="20"/>
              </w:rPr>
            </w:pPr>
            <w:r w:rsidRPr="009149C3">
              <w:rPr>
                <w:rStyle w:val="af3"/>
                <w:b w:val="0"/>
                <w:bCs w:val="0"/>
                <w:sz w:val="20"/>
                <w:szCs w:val="20"/>
              </w:rPr>
              <w:t xml:space="preserve">   2.9.2</w:t>
            </w:r>
            <w:r w:rsidRPr="009149C3">
              <w:rPr>
                <w:sz w:val="20"/>
                <w:szCs w:val="20"/>
              </w:rPr>
              <w:t xml:space="preserve"> </w:t>
            </w:r>
            <w:proofErr w:type="spellStart"/>
            <w:r w:rsidRPr="009149C3">
              <w:rPr>
                <w:sz w:val="20"/>
                <w:szCs w:val="20"/>
              </w:rPr>
              <w:t>is</w:t>
            </w:r>
            <w:proofErr w:type="spellEnd"/>
            <w:r w:rsidRPr="009149C3">
              <w:rPr>
                <w:sz w:val="20"/>
                <w:szCs w:val="20"/>
              </w:rPr>
              <w:t xml:space="preserve"> </w:t>
            </w:r>
            <w:proofErr w:type="spellStart"/>
            <w:r w:rsidRPr="009149C3">
              <w:rPr>
                <w:sz w:val="20"/>
                <w:szCs w:val="20"/>
              </w:rPr>
              <w:t>designed</w:t>
            </w:r>
            <w:proofErr w:type="spellEnd"/>
            <w:r w:rsidRPr="009149C3">
              <w:rPr>
                <w:sz w:val="20"/>
                <w:szCs w:val="20"/>
              </w:rPr>
              <w:t xml:space="preserve"> </w:t>
            </w:r>
            <w:proofErr w:type="spellStart"/>
            <w:r w:rsidRPr="009149C3">
              <w:rPr>
                <w:sz w:val="20"/>
                <w:szCs w:val="20"/>
              </w:rPr>
              <w:t>to</w:t>
            </w:r>
            <w:proofErr w:type="spellEnd"/>
            <w:r w:rsidRPr="009149C3">
              <w:rPr>
                <w:sz w:val="20"/>
                <w:szCs w:val="20"/>
              </w:rPr>
              <w:t xml:space="preserve"> </w:t>
            </w:r>
            <w:proofErr w:type="spellStart"/>
            <w:r w:rsidRPr="009149C3">
              <w:rPr>
                <w:sz w:val="20"/>
                <w:szCs w:val="20"/>
              </w:rPr>
              <w:t>be</w:t>
            </w:r>
            <w:proofErr w:type="spellEnd"/>
            <w:r w:rsidRPr="009149C3">
              <w:rPr>
                <w:sz w:val="20"/>
                <w:szCs w:val="20"/>
              </w:rPr>
              <w:t xml:space="preserve"> </w:t>
            </w:r>
            <w:proofErr w:type="spellStart"/>
            <w:r w:rsidRPr="009149C3">
              <w:rPr>
                <w:sz w:val="20"/>
                <w:szCs w:val="20"/>
              </w:rPr>
              <w:t>used</w:t>
            </w:r>
            <w:proofErr w:type="spellEnd"/>
            <w:r w:rsidRPr="009149C3">
              <w:rPr>
                <w:sz w:val="20"/>
                <w:szCs w:val="20"/>
              </w:rPr>
              <w:t xml:space="preserve"> </w:t>
            </w:r>
            <w:proofErr w:type="spellStart"/>
            <w:r w:rsidRPr="009149C3">
              <w:rPr>
                <w:sz w:val="20"/>
                <w:szCs w:val="20"/>
              </w:rPr>
              <w:t>with</w:t>
            </w:r>
            <w:proofErr w:type="spellEnd"/>
            <w:r w:rsidRPr="009149C3">
              <w:rPr>
                <w:sz w:val="20"/>
                <w:szCs w:val="20"/>
              </w:rPr>
              <w:t xml:space="preserve"> a </w:t>
            </w:r>
            <w:proofErr w:type="spellStart"/>
            <w:r w:rsidRPr="009149C3">
              <w:rPr>
                <w:rStyle w:val="af3"/>
                <w:b w:val="0"/>
                <w:bCs w:val="0"/>
                <w:sz w:val="20"/>
                <w:szCs w:val="20"/>
              </w:rPr>
              <w:t>rated</w:t>
            </w:r>
            <w:proofErr w:type="spellEnd"/>
            <w:r w:rsidRPr="009149C3">
              <w:rPr>
                <w:rStyle w:val="af3"/>
                <w:b w:val="0"/>
                <w:bCs w:val="0"/>
                <w:sz w:val="20"/>
                <w:szCs w:val="20"/>
              </w:rPr>
              <w:t xml:space="preserve"> </w:t>
            </w:r>
            <w:proofErr w:type="spellStart"/>
            <w:r w:rsidRPr="009149C3">
              <w:rPr>
                <w:rStyle w:val="af3"/>
                <w:b w:val="0"/>
                <w:bCs w:val="0"/>
                <w:sz w:val="20"/>
                <w:szCs w:val="20"/>
              </w:rPr>
              <w:t>voltage</w:t>
            </w:r>
            <w:proofErr w:type="spellEnd"/>
            <w:r w:rsidRPr="009149C3">
              <w:rPr>
                <w:rStyle w:val="af3"/>
                <w:b w:val="0"/>
                <w:bCs w:val="0"/>
                <w:sz w:val="20"/>
                <w:szCs w:val="20"/>
              </w:rPr>
              <w:t xml:space="preserve"> of 250 V or </w:t>
            </w:r>
            <w:proofErr w:type="spellStart"/>
            <w:r w:rsidRPr="009149C3">
              <w:rPr>
                <w:rStyle w:val="af3"/>
                <w:b w:val="0"/>
                <w:bCs w:val="0"/>
                <w:sz w:val="20"/>
                <w:szCs w:val="20"/>
              </w:rPr>
              <w:t>less</w:t>
            </w:r>
            <w:proofErr w:type="spellEnd"/>
            <w:r w:rsidRPr="009149C3">
              <w:rPr>
                <w:sz w:val="20"/>
                <w:szCs w:val="20"/>
              </w:rPr>
              <w:t>.</w:t>
            </w:r>
          </w:p>
          <w:p w14:paraId="4E95FBA9" w14:textId="77777777" w:rsidR="00170E50" w:rsidRPr="009149C3" w:rsidRDefault="00170E50" w:rsidP="00170E50">
            <w:pPr>
              <w:pStyle w:val="af1"/>
              <w:spacing w:before="0" w:beforeAutospacing="0" w:after="0" w:afterAutospacing="0"/>
              <w:jc w:val="both"/>
              <w:rPr>
                <w:sz w:val="20"/>
                <w:szCs w:val="20"/>
              </w:rPr>
            </w:pPr>
          </w:p>
          <w:p w14:paraId="7C1E16D8" w14:textId="77777777" w:rsidR="00170E50" w:rsidRPr="009149C3" w:rsidRDefault="00170E50" w:rsidP="00170E50">
            <w:pPr>
              <w:pStyle w:val="af1"/>
              <w:spacing w:before="0" w:beforeAutospacing="0" w:after="0" w:afterAutospacing="0"/>
              <w:jc w:val="both"/>
              <w:rPr>
                <w:sz w:val="20"/>
                <w:szCs w:val="20"/>
              </w:rPr>
            </w:pPr>
            <w:r w:rsidRPr="009149C3">
              <w:rPr>
                <w:rStyle w:val="af3"/>
                <w:b w:val="0"/>
                <w:bCs w:val="0"/>
                <w:sz w:val="20"/>
                <w:szCs w:val="20"/>
              </w:rPr>
              <w:t xml:space="preserve">2.12 Power </w:t>
            </w:r>
            <w:proofErr w:type="spellStart"/>
            <w:r w:rsidRPr="009149C3">
              <w:rPr>
                <w:rStyle w:val="af3"/>
                <w:b w:val="0"/>
                <w:bCs w:val="0"/>
                <w:sz w:val="20"/>
                <w:szCs w:val="20"/>
              </w:rPr>
              <w:t>supply</w:t>
            </w:r>
            <w:proofErr w:type="spellEnd"/>
            <w:r w:rsidRPr="009149C3">
              <w:rPr>
                <w:rStyle w:val="af3"/>
                <w:b w:val="0"/>
                <w:bCs w:val="0"/>
                <w:sz w:val="20"/>
                <w:szCs w:val="20"/>
              </w:rPr>
              <w:t xml:space="preserve"> </w:t>
            </w:r>
            <w:proofErr w:type="spellStart"/>
            <w:r w:rsidRPr="009149C3">
              <w:rPr>
                <w:rStyle w:val="af3"/>
                <w:b w:val="0"/>
                <w:bCs w:val="0"/>
                <w:sz w:val="20"/>
                <w:szCs w:val="20"/>
              </w:rPr>
              <w:t>network</w:t>
            </w:r>
            <w:proofErr w:type="spellEnd"/>
            <w:r w:rsidRPr="009149C3">
              <w:rPr>
                <w:sz w:val="20"/>
                <w:szCs w:val="20"/>
              </w:rPr>
              <w:t xml:space="preserve"> – </w:t>
            </w:r>
            <w:proofErr w:type="spellStart"/>
            <w:r w:rsidRPr="009149C3">
              <w:rPr>
                <w:sz w:val="20"/>
                <w:szCs w:val="20"/>
              </w:rPr>
              <w:t>the</w:t>
            </w:r>
            <w:proofErr w:type="spellEnd"/>
            <w:r w:rsidRPr="009149C3">
              <w:rPr>
                <w:sz w:val="20"/>
                <w:szCs w:val="20"/>
              </w:rPr>
              <w:t xml:space="preserve"> </w:t>
            </w:r>
            <w:proofErr w:type="spellStart"/>
            <w:r w:rsidRPr="009149C3">
              <w:rPr>
                <w:sz w:val="20"/>
                <w:szCs w:val="20"/>
              </w:rPr>
              <w:t>supply</w:t>
            </w:r>
            <w:proofErr w:type="spellEnd"/>
            <w:r w:rsidRPr="009149C3">
              <w:rPr>
                <w:sz w:val="20"/>
                <w:szCs w:val="20"/>
              </w:rPr>
              <w:t xml:space="preserve"> of </w:t>
            </w:r>
            <w:proofErr w:type="spellStart"/>
            <w:r w:rsidRPr="009149C3">
              <w:rPr>
                <w:sz w:val="20"/>
                <w:szCs w:val="20"/>
              </w:rPr>
              <w:t>electricity</w:t>
            </w:r>
            <w:proofErr w:type="spellEnd"/>
            <w:r w:rsidRPr="009149C3">
              <w:rPr>
                <w:sz w:val="20"/>
                <w:szCs w:val="20"/>
              </w:rPr>
              <w:t xml:space="preserve"> from </w:t>
            </w:r>
            <w:proofErr w:type="spellStart"/>
            <w:r w:rsidRPr="009149C3">
              <w:rPr>
                <w:sz w:val="20"/>
                <w:szCs w:val="20"/>
              </w:rPr>
              <w:t>the</w:t>
            </w:r>
            <w:proofErr w:type="spellEnd"/>
            <w:r w:rsidRPr="009149C3">
              <w:rPr>
                <w:sz w:val="20"/>
                <w:szCs w:val="20"/>
              </w:rPr>
              <w:t xml:space="preserve"> </w:t>
            </w:r>
            <w:proofErr w:type="spellStart"/>
            <w:r w:rsidRPr="009149C3">
              <w:rPr>
                <w:sz w:val="20"/>
                <w:szCs w:val="20"/>
              </w:rPr>
              <w:t>grid</w:t>
            </w:r>
            <w:proofErr w:type="spellEnd"/>
            <w:r w:rsidRPr="009149C3">
              <w:rPr>
                <w:sz w:val="20"/>
                <w:szCs w:val="20"/>
              </w:rPr>
              <w:t xml:space="preserve"> at </w:t>
            </w:r>
            <w:r w:rsidRPr="009149C3">
              <w:rPr>
                <w:rStyle w:val="af3"/>
                <w:b w:val="0"/>
                <w:bCs w:val="0"/>
                <w:sz w:val="20"/>
                <w:szCs w:val="20"/>
              </w:rPr>
              <w:t xml:space="preserve">230 (±10%) </w:t>
            </w:r>
            <w:proofErr w:type="spellStart"/>
            <w:r w:rsidRPr="009149C3">
              <w:rPr>
                <w:rStyle w:val="af3"/>
                <w:b w:val="0"/>
                <w:bCs w:val="0"/>
                <w:sz w:val="20"/>
                <w:szCs w:val="20"/>
              </w:rPr>
              <w:t>volts</w:t>
            </w:r>
            <w:proofErr w:type="spellEnd"/>
            <w:r w:rsidRPr="009149C3">
              <w:rPr>
                <w:rStyle w:val="af3"/>
                <w:b w:val="0"/>
                <w:bCs w:val="0"/>
                <w:sz w:val="20"/>
                <w:szCs w:val="20"/>
              </w:rPr>
              <w:t xml:space="preserve"> </w:t>
            </w:r>
            <w:proofErr w:type="spellStart"/>
            <w:r w:rsidRPr="009149C3">
              <w:rPr>
                <w:rStyle w:val="af3"/>
                <w:b w:val="0"/>
                <w:bCs w:val="0"/>
                <w:sz w:val="20"/>
                <w:szCs w:val="20"/>
              </w:rPr>
              <w:t>alternating</w:t>
            </w:r>
            <w:proofErr w:type="spellEnd"/>
            <w:r w:rsidRPr="009149C3">
              <w:rPr>
                <w:rStyle w:val="af3"/>
                <w:b w:val="0"/>
                <w:bCs w:val="0"/>
                <w:sz w:val="20"/>
                <w:szCs w:val="20"/>
              </w:rPr>
              <w:t xml:space="preserve"> </w:t>
            </w:r>
            <w:proofErr w:type="spellStart"/>
            <w:r w:rsidRPr="009149C3">
              <w:rPr>
                <w:rStyle w:val="af3"/>
                <w:b w:val="0"/>
                <w:bCs w:val="0"/>
                <w:sz w:val="20"/>
                <w:szCs w:val="20"/>
              </w:rPr>
              <w:t>current</w:t>
            </w:r>
            <w:proofErr w:type="spellEnd"/>
            <w:r w:rsidRPr="009149C3">
              <w:rPr>
                <w:rStyle w:val="af3"/>
                <w:b w:val="0"/>
                <w:bCs w:val="0"/>
                <w:sz w:val="20"/>
                <w:szCs w:val="20"/>
              </w:rPr>
              <w:t xml:space="preserve"> at 50 Hz</w:t>
            </w:r>
            <w:r w:rsidRPr="009149C3">
              <w:rPr>
                <w:sz w:val="20"/>
                <w:szCs w:val="20"/>
              </w:rPr>
              <w:t>.</w:t>
            </w:r>
          </w:p>
          <w:p w14:paraId="212B2DD7" w14:textId="77777777" w:rsidR="00170E50" w:rsidRPr="009149C3" w:rsidRDefault="00170E50" w:rsidP="004519BB">
            <w:pPr>
              <w:pStyle w:val="af1"/>
              <w:spacing w:before="0" w:beforeAutospacing="0" w:after="0" w:afterAutospacing="0"/>
              <w:rPr>
                <w:sz w:val="20"/>
                <w:szCs w:val="20"/>
              </w:rPr>
            </w:pPr>
          </w:p>
          <w:p w14:paraId="42A40333" w14:textId="77777777" w:rsidR="00170E50" w:rsidRPr="00170E50" w:rsidRDefault="00170E50" w:rsidP="00170E50">
            <w:pPr>
              <w:pStyle w:val="af1"/>
              <w:spacing w:before="0" w:beforeAutospacing="0" w:after="0" w:afterAutospacing="0"/>
              <w:jc w:val="both"/>
              <w:rPr>
                <w:color w:val="000000" w:themeColor="text1"/>
                <w:sz w:val="20"/>
                <w:szCs w:val="20"/>
                <w:lang w:val="en-US" w:eastAsia="ru-RU"/>
              </w:rPr>
            </w:pPr>
            <w:r w:rsidRPr="00170E50">
              <w:rPr>
                <w:rStyle w:val="af3"/>
                <w:b w:val="0"/>
                <w:bCs w:val="0"/>
                <w:color w:val="000000" w:themeColor="text1"/>
                <w:sz w:val="20"/>
                <w:szCs w:val="20"/>
              </w:rPr>
              <w:t>2.10 Standby mode</w:t>
            </w:r>
            <w:r w:rsidRPr="00170E50">
              <w:rPr>
                <w:color w:val="000000" w:themeColor="text1"/>
                <w:sz w:val="20"/>
                <w:szCs w:val="20"/>
              </w:rPr>
              <w:t xml:space="preserve"> – </w:t>
            </w:r>
            <w:proofErr w:type="spellStart"/>
            <w:r w:rsidRPr="00170E50">
              <w:rPr>
                <w:color w:val="000000" w:themeColor="text1"/>
                <w:sz w:val="20"/>
                <w:szCs w:val="20"/>
              </w:rPr>
              <w:t>the</w:t>
            </w:r>
            <w:proofErr w:type="spellEnd"/>
            <w:r w:rsidRPr="00170E50">
              <w:rPr>
                <w:color w:val="000000" w:themeColor="text1"/>
                <w:sz w:val="20"/>
                <w:szCs w:val="20"/>
              </w:rPr>
              <w:t xml:space="preserve"> state in </w:t>
            </w:r>
            <w:proofErr w:type="spellStart"/>
            <w:r w:rsidRPr="00170E50">
              <w:rPr>
                <w:color w:val="000000" w:themeColor="text1"/>
                <w:sz w:val="20"/>
                <w:szCs w:val="20"/>
              </w:rPr>
              <w:t>which</w:t>
            </w:r>
            <w:proofErr w:type="spellEnd"/>
            <w:r w:rsidRPr="00170E50">
              <w:rPr>
                <w:color w:val="000000" w:themeColor="text1"/>
                <w:sz w:val="20"/>
                <w:szCs w:val="20"/>
              </w:rPr>
              <w:t xml:space="preserve"> </w:t>
            </w:r>
            <w:proofErr w:type="spellStart"/>
            <w:r w:rsidRPr="00170E50">
              <w:rPr>
                <w:color w:val="000000" w:themeColor="text1"/>
                <w:sz w:val="20"/>
                <w:szCs w:val="20"/>
              </w:rPr>
              <w:t>the</w:t>
            </w:r>
            <w:proofErr w:type="spellEnd"/>
            <w:r w:rsidRPr="00170E50">
              <w:rPr>
                <w:color w:val="000000" w:themeColor="text1"/>
                <w:sz w:val="20"/>
                <w:szCs w:val="20"/>
              </w:rPr>
              <w:t xml:space="preserve"> </w:t>
            </w:r>
            <w:proofErr w:type="spellStart"/>
            <w:r w:rsidRPr="00170E50">
              <w:rPr>
                <w:color w:val="000000" w:themeColor="text1"/>
                <w:sz w:val="20"/>
                <w:szCs w:val="20"/>
              </w:rPr>
              <w:t>equipment</w:t>
            </w:r>
            <w:proofErr w:type="spellEnd"/>
            <w:r w:rsidRPr="00170E50">
              <w:rPr>
                <w:color w:val="000000" w:themeColor="text1"/>
                <w:sz w:val="20"/>
                <w:szCs w:val="20"/>
              </w:rPr>
              <w:t xml:space="preserve"> </w:t>
            </w:r>
            <w:proofErr w:type="spellStart"/>
            <w:r w:rsidRPr="00170E50">
              <w:rPr>
                <w:color w:val="000000" w:themeColor="text1"/>
                <w:sz w:val="20"/>
                <w:szCs w:val="20"/>
              </w:rPr>
              <w:t>is</w:t>
            </w:r>
            <w:proofErr w:type="spellEnd"/>
            <w:r w:rsidRPr="00170E50">
              <w:rPr>
                <w:color w:val="000000" w:themeColor="text1"/>
                <w:sz w:val="20"/>
                <w:szCs w:val="20"/>
              </w:rPr>
              <w:t xml:space="preserve"> </w:t>
            </w:r>
            <w:proofErr w:type="spellStart"/>
            <w:r w:rsidRPr="00170E50">
              <w:rPr>
                <w:color w:val="000000" w:themeColor="text1"/>
                <w:sz w:val="20"/>
                <w:szCs w:val="20"/>
              </w:rPr>
              <w:t>connected</w:t>
            </w:r>
            <w:proofErr w:type="spellEnd"/>
            <w:r w:rsidRPr="00170E50">
              <w:rPr>
                <w:color w:val="000000" w:themeColor="text1"/>
                <w:sz w:val="20"/>
                <w:szCs w:val="20"/>
              </w:rPr>
              <w:t xml:space="preserve"> </w:t>
            </w:r>
            <w:proofErr w:type="spellStart"/>
            <w:r w:rsidRPr="00170E50">
              <w:rPr>
                <w:color w:val="000000" w:themeColor="text1"/>
                <w:sz w:val="20"/>
                <w:szCs w:val="20"/>
              </w:rPr>
              <w:t>to</w:t>
            </w:r>
            <w:proofErr w:type="spellEnd"/>
            <w:r w:rsidRPr="00170E50">
              <w:rPr>
                <w:color w:val="000000" w:themeColor="text1"/>
                <w:sz w:val="20"/>
                <w:szCs w:val="20"/>
              </w:rPr>
              <w:t xml:space="preserve"> </w:t>
            </w:r>
            <w:proofErr w:type="spellStart"/>
            <w:r w:rsidRPr="00170E50">
              <w:rPr>
                <w:color w:val="000000" w:themeColor="text1"/>
                <w:sz w:val="20"/>
                <w:szCs w:val="20"/>
              </w:rPr>
              <w:t>the</w:t>
            </w:r>
            <w:proofErr w:type="spellEnd"/>
            <w:r w:rsidRPr="00170E50">
              <w:rPr>
                <w:color w:val="000000" w:themeColor="text1"/>
                <w:sz w:val="20"/>
                <w:szCs w:val="20"/>
              </w:rPr>
              <w:t xml:space="preserve"> </w:t>
            </w:r>
            <w:proofErr w:type="spellStart"/>
            <w:r w:rsidRPr="00170E50">
              <w:rPr>
                <w:color w:val="000000" w:themeColor="text1"/>
                <w:sz w:val="20"/>
                <w:szCs w:val="20"/>
              </w:rPr>
              <w:t>electricity</w:t>
            </w:r>
            <w:proofErr w:type="spellEnd"/>
            <w:r w:rsidRPr="00170E50">
              <w:rPr>
                <w:color w:val="000000" w:themeColor="text1"/>
                <w:sz w:val="20"/>
                <w:szCs w:val="20"/>
              </w:rPr>
              <w:t xml:space="preserve"> </w:t>
            </w:r>
            <w:proofErr w:type="spellStart"/>
            <w:r w:rsidRPr="00170E50">
              <w:rPr>
                <w:color w:val="000000" w:themeColor="text1"/>
                <w:sz w:val="20"/>
                <w:szCs w:val="20"/>
              </w:rPr>
              <w:t>supply</w:t>
            </w:r>
            <w:proofErr w:type="spellEnd"/>
            <w:r w:rsidRPr="00170E50">
              <w:rPr>
                <w:color w:val="000000" w:themeColor="text1"/>
                <w:sz w:val="20"/>
                <w:szCs w:val="20"/>
              </w:rPr>
              <w:t xml:space="preserve"> </w:t>
            </w:r>
            <w:proofErr w:type="spellStart"/>
            <w:r w:rsidRPr="00170E50">
              <w:rPr>
                <w:color w:val="000000" w:themeColor="text1"/>
                <w:sz w:val="20"/>
                <w:szCs w:val="20"/>
              </w:rPr>
              <w:t>network</w:t>
            </w:r>
            <w:proofErr w:type="spellEnd"/>
            <w:r w:rsidRPr="00170E50">
              <w:rPr>
                <w:color w:val="000000" w:themeColor="text1"/>
                <w:sz w:val="20"/>
                <w:szCs w:val="20"/>
              </w:rPr>
              <w:t xml:space="preserve">, </w:t>
            </w:r>
            <w:proofErr w:type="spellStart"/>
            <w:r w:rsidRPr="00170E50">
              <w:rPr>
                <w:color w:val="000000" w:themeColor="text1"/>
                <w:sz w:val="20"/>
                <w:szCs w:val="20"/>
              </w:rPr>
              <w:t>depends</w:t>
            </w:r>
            <w:proofErr w:type="spellEnd"/>
            <w:r w:rsidRPr="00170E50">
              <w:rPr>
                <w:color w:val="000000" w:themeColor="text1"/>
                <w:sz w:val="20"/>
                <w:szCs w:val="20"/>
              </w:rPr>
              <w:t xml:space="preserve"> on </w:t>
            </w:r>
            <w:proofErr w:type="spellStart"/>
            <w:r w:rsidRPr="00170E50">
              <w:rPr>
                <w:color w:val="000000" w:themeColor="text1"/>
                <w:sz w:val="20"/>
                <w:szCs w:val="20"/>
              </w:rPr>
              <w:t>electricity</w:t>
            </w:r>
            <w:proofErr w:type="spellEnd"/>
            <w:r w:rsidRPr="00170E50">
              <w:rPr>
                <w:color w:val="000000" w:themeColor="text1"/>
                <w:sz w:val="20"/>
                <w:szCs w:val="20"/>
              </w:rPr>
              <w:t xml:space="preserve"> from </w:t>
            </w:r>
            <w:proofErr w:type="spellStart"/>
            <w:r w:rsidRPr="00170E50">
              <w:rPr>
                <w:color w:val="000000" w:themeColor="text1"/>
                <w:sz w:val="20"/>
                <w:szCs w:val="20"/>
              </w:rPr>
              <w:t>the</w:t>
            </w:r>
            <w:proofErr w:type="spellEnd"/>
            <w:r w:rsidRPr="00170E50">
              <w:rPr>
                <w:color w:val="000000" w:themeColor="text1"/>
                <w:sz w:val="20"/>
                <w:szCs w:val="20"/>
              </w:rPr>
              <w:t xml:space="preserve"> </w:t>
            </w:r>
            <w:proofErr w:type="spellStart"/>
            <w:r w:rsidRPr="00170E50">
              <w:rPr>
                <w:color w:val="000000" w:themeColor="text1"/>
                <w:sz w:val="20"/>
                <w:szCs w:val="20"/>
              </w:rPr>
              <w:t>power</w:t>
            </w:r>
            <w:proofErr w:type="spellEnd"/>
            <w:r w:rsidRPr="00170E50">
              <w:rPr>
                <w:color w:val="000000" w:themeColor="text1"/>
                <w:sz w:val="20"/>
                <w:szCs w:val="20"/>
              </w:rPr>
              <w:t xml:space="preserve"> </w:t>
            </w:r>
            <w:proofErr w:type="spellStart"/>
            <w:r w:rsidRPr="00170E50">
              <w:rPr>
                <w:color w:val="000000" w:themeColor="text1"/>
                <w:sz w:val="20"/>
                <w:szCs w:val="20"/>
              </w:rPr>
              <w:t>supply</w:t>
            </w:r>
            <w:proofErr w:type="spellEnd"/>
            <w:r w:rsidRPr="00170E50">
              <w:rPr>
                <w:color w:val="000000" w:themeColor="text1"/>
                <w:sz w:val="20"/>
                <w:szCs w:val="20"/>
              </w:rPr>
              <w:t xml:space="preserve"> </w:t>
            </w:r>
            <w:proofErr w:type="spellStart"/>
            <w:r w:rsidRPr="00170E50">
              <w:rPr>
                <w:color w:val="000000" w:themeColor="text1"/>
                <w:sz w:val="20"/>
                <w:szCs w:val="20"/>
              </w:rPr>
              <w:t>network</w:t>
            </w:r>
            <w:proofErr w:type="spellEnd"/>
            <w:r w:rsidRPr="00170E50">
              <w:rPr>
                <w:color w:val="000000" w:themeColor="text1"/>
                <w:sz w:val="20"/>
                <w:szCs w:val="20"/>
              </w:rPr>
              <w:t xml:space="preserve"> in </w:t>
            </w:r>
            <w:proofErr w:type="spellStart"/>
            <w:r w:rsidRPr="00170E50">
              <w:rPr>
                <w:color w:val="000000" w:themeColor="text1"/>
                <w:sz w:val="20"/>
                <w:szCs w:val="20"/>
              </w:rPr>
              <w:t>order</w:t>
            </w:r>
            <w:proofErr w:type="spellEnd"/>
            <w:r w:rsidRPr="00170E50">
              <w:rPr>
                <w:color w:val="000000" w:themeColor="text1"/>
                <w:sz w:val="20"/>
                <w:szCs w:val="20"/>
              </w:rPr>
              <w:t xml:space="preserve"> </w:t>
            </w:r>
            <w:proofErr w:type="spellStart"/>
            <w:r w:rsidRPr="00170E50">
              <w:rPr>
                <w:color w:val="000000" w:themeColor="text1"/>
                <w:sz w:val="20"/>
                <w:szCs w:val="20"/>
              </w:rPr>
              <w:t>to</w:t>
            </w:r>
            <w:proofErr w:type="spellEnd"/>
            <w:r w:rsidRPr="00170E50">
              <w:rPr>
                <w:color w:val="000000" w:themeColor="text1"/>
                <w:sz w:val="20"/>
                <w:szCs w:val="20"/>
              </w:rPr>
              <w:t xml:space="preserve"> </w:t>
            </w:r>
            <w:proofErr w:type="spellStart"/>
            <w:r w:rsidRPr="00170E50">
              <w:rPr>
                <w:color w:val="000000" w:themeColor="text1"/>
                <w:sz w:val="20"/>
                <w:szCs w:val="20"/>
              </w:rPr>
              <w:t>function</w:t>
            </w:r>
            <w:proofErr w:type="spellEnd"/>
            <w:r w:rsidRPr="00170E50">
              <w:rPr>
                <w:color w:val="000000" w:themeColor="text1"/>
                <w:sz w:val="20"/>
                <w:szCs w:val="20"/>
              </w:rPr>
              <w:t xml:space="preserve"> </w:t>
            </w:r>
            <w:proofErr w:type="spellStart"/>
            <w:r w:rsidRPr="00170E50">
              <w:rPr>
                <w:color w:val="000000" w:themeColor="text1"/>
                <w:sz w:val="20"/>
                <w:szCs w:val="20"/>
              </w:rPr>
              <w:t>properly</w:t>
            </w:r>
            <w:proofErr w:type="spellEnd"/>
            <w:r w:rsidRPr="00170E50">
              <w:rPr>
                <w:color w:val="000000" w:themeColor="text1"/>
                <w:sz w:val="20"/>
                <w:szCs w:val="20"/>
              </w:rPr>
              <w:t xml:space="preserve">, </w:t>
            </w:r>
            <w:proofErr w:type="spellStart"/>
            <w:r w:rsidRPr="00170E50">
              <w:rPr>
                <w:color w:val="000000" w:themeColor="text1"/>
                <w:sz w:val="20"/>
                <w:szCs w:val="20"/>
              </w:rPr>
              <w:t>and</w:t>
            </w:r>
            <w:proofErr w:type="spellEnd"/>
            <w:r w:rsidRPr="00170E50">
              <w:rPr>
                <w:color w:val="000000" w:themeColor="text1"/>
                <w:sz w:val="20"/>
                <w:szCs w:val="20"/>
              </w:rPr>
              <w:t xml:space="preserve"> </w:t>
            </w:r>
            <w:proofErr w:type="spellStart"/>
            <w:r w:rsidRPr="00170E50">
              <w:rPr>
                <w:color w:val="000000" w:themeColor="text1"/>
                <w:sz w:val="20"/>
                <w:szCs w:val="20"/>
              </w:rPr>
              <w:t>provides</w:t>
            </w:r>
            <w:proofErr w:type="spellEnd"/>
            <w:r w:rsidRPr="00170E50">
              <w:rPr>
                <w:color w:val="000000" w:themeColor="text1"/>
                <w:sz w:val="20"/>
                <w:szCs w:val="20"/>
              </w:rPr>
              <w:t xml:space="preserve"> </w:t>
            </w:r>
            <w:proofErr w:type="spellStart"/>
            <w:r w:rsidRPr="00170E50">
              <w:rPr>
                <w:color w:val="000000" w:themeColor="text1"/>
                <w:sz w:val="20"/>
                <w:szCs w:val="20"/>
              </w:rPr>
              <w:t>exclusively</w:t>
            </w:r>
            <w:proofErr w:type="spellEnd"/>
            <w:r w:rsidRPr="00170E50">
              <w:rPr>
                <w:color w:val="000000" w:themeColor="text1"/>
                <w:sz w:val="20"/>
                <w:szCs w:val="20"/>
              </w:rPr>
              <w:t xml:space="preserve"> </w:t>
            </w:r>
            <w:proofErr w:type="spellStart"/>
            <w:r w:rsidRPr="00170E50">
              <w:rPr>
                <w:color w:val="000000" w:themeColor="text1"/>
                <w:sz w:val="20"/>
                <w:szCs w:val="20"/>
              </w:rPr>
              <w:t>one</w:t>
            </w:r>
            <w:proofErr w:type="spellEnd"/>
            <w:r w:rsidRPr="00170E50">
              <w:rPr>
                <w:color w:val="000000" w:themeColor="text1"/>
                <w:sz w:val="20"/>
                <w:szCs w:val="20"/>
              </w:rPr>
              <w:t xml:space="preserve"> or more of </w:t>
            </w:r>
            <w:proofErr w:type="spellStart"/>
            <w:r w:rsidRPr="00170E50">
              <w:rPr>
                <w:color w:val="000000" w:themeColor="text1"/>
                <w:sz w:val="20"/>
                <w:szCs w:val="20"/>
              </w:rPr>
              <w:t>the</w:t>
            </w:r>
            <w:proofErr w:type="spellEnd"/>
            <w:r w:rsidRPr="00170E50">
              <w:rPr>
                <w:color w:val="000000" w:themeColor="text1"/>
                <w:sz w:val="20"/>
                <w:szCs w:val="20"/>
              </w:rPr>
              <w:t xml:space="preserve"> </w:t>
            </w:r>
            <w:proofErr w:type="spellStart"/>
            <w:r w:rsidRPr="00170E50">
              <w:rPr>
                <w:color w:val="000000" w:themeColor="text1"/>
                <w:sz w:val="20"/>
                <w:szCs w:val="20"/>
              </w:rPr>
              <w:t>following</w:t>
            </w:r>
            <w:proofErr w:type="spellEnd"/>
            <w:r w:rsidRPr="00170E50">
              <w:rPr>
                <w:color w:val="000000" w:themeColor="text1"/>
                <w:sz w:val="20"/>
                <w:szCs w:val="20"/>
              </w:rPr>
              <w:t xml:space="preserve"> </w:t>
            </w:r>
            <w:proofErr w:type="spellStart"/>
            <w:r w:rsidRPr="00170E50">
              <w:rPr>
                <w:color w:val="000000" w:themeColor="text1"/>
                <w:sz w:val="20"/>
                <w:szCs w:val="20"/>
              </w:rPr>
              <w:t>functions</w:t>
            </w:r>
            <w:proofErr w:type="spellEnd"/>
            <w:r w:rsidRPr="00170E50">
              <w:rPr>
                <w:color w:val="000000" w:themeColor="text1"/>
                <w:sz w:val="20"/>
                <w:szCs w:val="20"/>
              </w:rPr>
              <w:t xml:space="preserve">, </w:t>
            </w:r>
            <w:proofErr w:type="spellStart"/>
            <w:r w:rsidRPr="00170E50">
              <w:rPr>
                <w:color w:val="000000" w:themeColor="text1"/>
                <w:sz w:val="20"/>
                <w:szCs w:val="20"/>
              </w:rPr>
              <w:t>which</w:t>
            </w:r>
            <w:proofErr w:type="spellEnd"/>
            <w:r w:rsidRPr="00170E50">
              <w:rPr>
                <w:color w:val="000000" w:themeColor="text1"/>
                <w:sz w:val="20"/>
                <w:szCs w:val="20"/>
              </w:rPr>
              <w:t xml:space="preserve"> </w:t>
            </w:r>
            <w:proofErr w:type="spellStart"/>
            <w:r w:rsidRPr="00170E50">
              <w:rPr>
                <w:color w:val="000000" w:themeColor="text1"/>
                <w:sz w:val="20"/>
                <w:szCs w:val="20"/>
              </w:rPr>
              <w:t>may</w:t>
            </w:r>
            <w:proofErr w:type="spellEnd"/>
            <w:r w:rsidRPr="00170E50">
              <w:rPr>
                <w:color w:val="000000" w:themeColor="text1"/>
                <w:sz w:val="20"/>
                <w:szCs w:val="20"/>
              </w:rPr>
              <w:t xml:space="preserve"> continue for an indefinite period of </w:t>
            </w:r>
            <w:proofErr w:type="spellStart"/>
            <w:r w:rsidRPr="00170E50">
              <w:rPr>
                <w:color w:val="000000" w:themeColor="text1"/>
                <w:sz w:val="20"/>
                <w:szCs w:val="20"/>
              </w:rPr>
              <w:t>time</w:t>
            </w:r>
            <w:proofErr w:type="spellEnd"/>
            <w:r w:rsidRPr="00170E50">
              <w:rPr>
                <w:color w:val="000000" w:themeColor="text1"/>
                <w:sz w:val="20"/>
                <w:szCs w:val="20"/>
              </w:rPr>
              <w:t>:</w:t>
            </w:r>
          </w:p>
          <w:p w14:paraId="291B8BA1" w14:textId="46AC9820" w:rsidR="00170E50" w:rsidRPr="00170E50" w:rsidRDefault="00170E50" w:rsidP="00170E50">
            <w:pPr>
              <w:pStyle w:val="af1"/>
              <w:spacing w:before="0" w:beforeAutospacing="0" w:after="0" w:afterAutospacing="0"/>
              <w:jc w:val="both"/>
              <w:rPr>
                <w:color w:val="000000" w:themeColor="text1"/>
                <w:sz w:val="20"/>
                <w:szCs w:val="20"/>
              </w:rPr>
            </w:pPr>
            <w:r w:rsidRPr="00170E50">
              <w:rPr>
                <w:rStyle w:val="af3"/>
                <w:b w:val="0"/>
                <w:bCs w:val="0"/>
                <w:color w:val="000000" w:themeColor="text1"/>
                <w:sz w:val="20"/>
                <w:szCs w:val="20"/>
              </w:rPr>
              <w:t xml:space="preserve">   2.9.3</w:t>
            </w:r>
            <w:r w:rsidRPr="00170E50">
              <w:rPr>
                <w:color w:val="000000" w:themeColor="text1"/>
                <w:sz w:val="20"/>
                <w:szCs w:val="20"/>
              </w:rPr>
              <w:t xml:space="preserve"> </w:t>
            </w:r>
            <w:proofErr w:type="spellStart"/>
            <w:r w:rsidRPr="00170E50">
              <w:rPr>
                <w:color w:val="000000" w:themeColor="text1"/>
                <w:sz w:val="20"/>
                <w:szCs w:val="20"/>
              </w:rPr>
              <w:t>reactivation</w:t>
            </w:r>
            <w:proofErr w:type="spellEnd"/>
            <w:r w:rsidRPr="00170E50">
              <w:rPr>
                <w:color w:val="000000" w:themeColor="text1"/>
                <w:sz w:val="20"/>
                <w:szCs w:val="20"/>
              </w:rPr>
              <w:t xml:space="preserve"> </w:t>
            </w:r>
            <w:proofErr w:type="spellStart"/>
            <w:r w:rsidRPr="00170E50">
              <w:rPr>
                <w:color w:val="000000" w:themeColor="text1"/>
                <w:sz w:val="20"/>
                <w:szCs w:val="20"/>
              </w:rPr>
              <w:t>function</w:t>
            </w:r>
            <w:proofErr w:type="spellEnd"/>
            <w:r w:rsidRPr="00170E50">
              <w:rPr>
                <w:color w:val="000000" w:themeColor="text1"/>
                <w:sz w:val="20"/>
                <w:szCs w:val="20"/>
              </w:rPr>
              <w:t>;</w:t>
            </w:r>
          </w:p>
          <w:p w14:paraId="20C859A3" w14:textId="6CB931E2" w:rsidR="00170E50" w:rsidRPr="00170E50" w:rsidRDefault="00170E50" w:rsidP="00170E50">
            <w:pPr>
              <w:pStyle w:val="af1"/>
              <w:spacing w:before="0" w:beforeAutospacing="0" w:after="0" w:afterAutospacing="0"/>
              <w:jc w:val="both"/>
              <w:rPr>
                <w:color w:val="000000" w:themeColor="text1"/>
                <w:sz w:val="20"/>
                <w:szCs w:val="20"/>
              </w:rPr>
            </w:pPr>
            <w:r w:rsidRPr="00170E50">
              <w:rPr>
                <w:rStyle w:val="af3"/>
                <w:b w:val="0"/>
                <w:bCs w:val="0"/>
                <w:color w:val="000000" w:themeColor="text1"/>
                <w:sz w:val="20"/>
                <w:szCs w:val="20"/>
              </w:rPr>
              <w:t xml:space="preserve">   2.9.4</w:t>
            </w:r>
            <w:r w:rsidRPr="00170E50">
              <w:rPr>
                <w:color w:val="000000" w:themeColor="text1"/>
                <w:sz w:val="20"/>
                <w:szCs w:val="20"/>
              </w:rPr>
              <w:t xml:space="preserve"> </w:t>
            </w:r>
            <w:proofErr w:type="spellStart"/>
            <w:r w:rsidRPr="00170E50">
              <w:rPr>
                <w:color w:val="000000" w:themeColor="text1"/>
                <w:sz w:val="20"/>
                <w:szCs w:val="20"/>
              </w:rPr>
              <w:t>reactivation</w:t>
            </w:r>
            <w:proofErr w:type="spellEnd"/>
            <w:r w:rsidRPr="00170E50">
              <w:rPr>
                <w:color w:val="000000" w:themeColor="text1"/>
                <w:sz w:val="20"/>
                <w:szCs w:val="20"/>
              </w:rPr>
              <w:t xml:space="preserve"> </w:t>
            </w:r>
            <w:proofErr w:type="spellStart"/>
            <w:r w:rsidRPr="00170E50">
              <w:rPr>
                <w:color w:val="000000" w:themeColor="text1"/>
                <w:sz w:val="20"/>
                <w:szCs w:val="20"/>
              </w:rPr>
              <w:t>function</w:t>
            </w:r>
            <w:proofErr w:type="spellEnd"/>
            <w:r w:rsidRPr="00170E50">
              <w:rPr>
                <w:color w:val="000000" w:themeColor="text1"/>
                <w:sz w:val="20"/>
                <w:szCs w:val="20"/>
              </w:rPr>
              <w:t xml:space="preserve"> </w:t>
            </w:r>
            <w:proofErr w:type="spellStart"/>
            <w:r w:rsidRPr="00170E50">
              <w:rPr>
                <w:color w:val="000000" w:themeColor="text1"/>
                <w:sz w:val="20"/>
                <w:szCs w:val="20"/>
              </w:rPr>
              <w:t>and</w:t>
            </w:r>
            <w:proofErr w:type="spellEnd"/>
            <w:r w:rsidRPr="00170E50">
              <w:rPr>
                <w:color w:val="000000" w:themeColor="text1"/>
                <w:sz w:val="20"/>
                <w:szCs w:val="20"/>
              </w:rPr>
              <w:t xml:space="preserve"> </w:t>
            </w:r>
            <w:proofErr w:type="spellStart"/>
            <w:r w:rsidRPr="00170E50">
              <w:rPr>
                <w:color w:val="000000" w:themeColor="text1"/>
                <w:sz w:val="20"/>
                <w:szCs w:val="20"/>
              </w:rPr>
              <w:t>only</w:t>
            </w:r>
            <w:proofErr w:type="spellEnd"/>
            <w:r w:rsidRPr="00170E50">
              <w:rPr>
                <w:color w:val="000000" w:themeColor="text1"/>
                <w:sz w:val="20"/>
                <w:szCs w:val="20"/>
              </w:rPr>
              <w:t xml:space="preserve"> an </w:t>
            </w:r>
            <w:proofErr w:type="spellStart"/>
            <w:r w:rsidRPr="00170E50">
              <w:rPr>
                <w:color w:val="000000" w:themeColor="text1"/>
                <w:sz w:val="20"/>
                <w:szCs w:val="20"/>
              </w:rPr>
              <w:t>indication</w:t>
            </w:r>
            <w:proofErr w:type="spellEnd"/>
            <w:r w:rsidRPr="00170E50">
              <w:rPr>
                <w:color w:val="000000" w:themeColor="text1"/>
                <w:sz w:val="20"/>
                <w:szCs w:val="20"/>
              </w:rPr>
              <w:t xml:space="preserve"> </w:t>
            </w:r>
            <w:proofErr w:type="spellStart"/>
            <w:r w:rsidRPr="00170E50">
              <w:rPr>
                <w:color w:val="000000" w:themeColor="text1"/>
                <w:sz w:val="20"/>
                <w:szCs w:val="20"/>
              </w:rPr>
              <w:t>that</w:t>
            </w:r>
            <w:proofErr w:type="spellEnd"/>
            <w:r w:rsidRPr="00170E50">
              <w:rPr>
                <w:color w:val="000000" w:themeColor="text1"/>
                <w:sz w:val="20"/>
                <w:szCs w:val="20"/>
              </w:rPr>
              <w:t xml:space="preserve"> </w:t>
            </w:r>
            <w:proofErr w:type="spellStart"/>
            <w:r w:rsidRPr="00170E50">
              <w:rPr>
                <w:color w:val="000000" w:themeColor="text1"/>
                <w:sz w:val="20"/>
                <w:szCs w:val="20"/>
              </w:rPr>
              <w:t>the</w:t>
            </w:r>
            <w:proofErr w:type="spellEnd"/>
            <w:r w:rsidRPr="00170E50">
              <w:rPr>
                <w:color w:val="000000" w:themeColor="text1"/>
                <w:sz w:val="20"/>
                <w:szCs w:val="20"/>
              </w:rPr>
              <w:t xml:space="preserve"> </w:t>
            </w:r>
            <w:proofErr w:type="spellStart"/>
            <w:r w:rsidRPr="00170E50">
              <w:rPr>
                <w:color w:val="000000" w:themeColor="text1"/>
                <w:sz w:val="20"/>
                <w:szCs w:val="20"/>
              </w:rPr>
              <w:t>reactivation</w:t>
            </w:r>
            <w:proofErr w:type="spellEnd"/>
            <w:r w:rsidRPr="00170E50">
              <w:rPr>
                <w:color w:val="000000" w:themeColor="text1"/>
                <w:sz w:val="20"/>
                <w:szCs w:val="20"/>
              </w:rPr>
              <w:t xml:space="preserve"> </w:t>
            </w:r>
            <w:proofErr w:type="spellStart"/>
            <w:r w:rsidRPr="00170E50">
              <w:rPr>
                <w:color w:val="000000" w:themeColor="text1"/>
                <w:sz w:val="20"/>
                <w:szCs w:val="20"/>
              </w:rPr>
              <w:t>function</w:t>
            </w:r>
            <w:proofErr w:type="spellEnd"/>
            <w:r w:rsidRPr="00170E50">
              <w:rPr>
                <w:color w:val="000000" w:themeColor="text1"/>
                <w:sz w:val="20"/>
                <w:szCs w:val="20"/>
              </w:rPr>
              <w:t xml:space="preserve"> </w:t>
            </w:r>
            <w:proofErr w:type="spellStart"/>
            <w:r w:rsidRPr="00170E50">
              <w:rPr>
                <w:color w:val="000000" w:themeColor="text1"/>
                <w:sz w:val="20"/>
                <w:szCs w:val="20"/>
              </w:rPr>
              <w:t>is</w:t>
            </w:r>
            <w:proofErr w:type="spellEnd"/>
            <w:r w:rsidRPr="00170E50">
              <w:rPr>
                <w:color w:val="000000" w:themeColor="text1"/>
                <w:sz w:val="20"/>
                <w:szCs w:val="20"/>
              </w:rPr>
              <w:t xml:space="preserve"> </w:t>
            </w:r>
            <w:proofErr w:type="spellStart"/>
            <w:r w:rsidRPr="00170E50">
              <w:rPr>
                <w:color w:val="000000" w:themeColor="text1"/>
                <w:sz w:val="20"/>
                <w:szCs w:val="20"/>
              </w:rPr>
              <w:t>enabled</w:t>
            </w:r>
            <w:proofErr w:type="spellEnd"/>
            <w:r w:rsidRPr="00170E50">
              <w:rPr>
                <w:color w:val="000000" w:themeColor="text1"/>
                <w:sz w:val="20"/>
                <w:szCs w:val="20"/>
              </w:rPr>
              <w:t>;</w:t>
            </w:r>
          </w:p>
          <w:p w14:paraId="412373E4" w14:textId="3E15EBD1" w:rsidR="00170E50" w:rsidRPr="00170E50" w:rsidRDefault="00170E50" w:rsidP="00170E50">
            <w:pPr>
              <w:pStyle w:val="af1"/>
              <w:spacing w:before="0" w:beforeAutospacing="0" w:after="0" w:afterAutospacing="0"/>
              <w:jc w:val="both"/>
              <w:rPr>
                <w:color w:val="000000" w:themeColor="text1"/>
                <w:sz w:val="20"/>
                <w:szCs w:val="20"/>
              </w:rPr>
            </w:pPr>
            <w:r w:rsidRPr="00170E50">
              <w:rPr>
                <w:rStyle w:val="af3"/>
                <w:b w:val="0"/>
                <w:bCs w:val="0"/>
                <w:color w:val="000000" w:themeColor="text1"/>
                <w:sz w:val="20"/>
                <w:szCs w:val="20"/>
              </w:rPr>
              <w:t xml:space="preserve">   2.9.5</w:t>
            </w:r>
            <w:r w:rsidRPr="00170E50">
              <w:rPr>
                <w:color w:val="000000" w:themeColor="text1"/>
                <w:sz w:val="20"/>
                <w:szCs w:val="20"/>
              </w:rPr>
              <w:t xml:space="preserve"> display of </w:t>
            </w:r>
            <w:proofErr w:type="spellStart"/>
            <w:r w:rsidRPr="00170E50">
              <w:rPr>
                <w:color w:val="000000" w:themeColor="text1"/>
                <w:sz w:val="20"/>
                <w:szCs w:val="20"/>
              </w:rPr>
              <w:t>information</w:t>
            </w:r>
            <w:proofErr w:type="spellEnd"/>
            <w:r w:rsidRPr="00170E50">
              <w:rPr>
                <w:color w:val="000000" w:themeColor="text1"/>
                <w:sz w:val="20"/>
                <w:szCs w:val="20"/>
              </w:rPr>
              <w:t xml:space="preserve"> or status.</w:t>
            </w:r>
          </w:p>
          <w:p w14:paraId="3E65B4A2" w14:textId="77777777" w:rsidR="00170E50" w:rsidRPr="00170E50" w:rsidRDefault="00170E50" w:rsidP="00170E50">
            <w:pPr>
              <w:pStyle w:val="af1"/>
              <w:spacing w:before="0" w:beforeAutospacing="0" w:after="0" w:afterAutospacing="0"/>
              <w:jc w:val="both"/>
              <w:rPr>
                <w:color w:val="000000" w:themeColor="text1"/>
                <w:sz w:val="20"/>
                <w:szCs w:val="20"/>
              </w:rPr>
            </w:pPr>
          </w:p>
          <w:p w14:paraId="7A8D6F4A" w14:textId="77777777" w:rsidR="00170E50" w:rsidRPr="00170E50" w:rsidRDefault="00170E50" w:rsidP="00170E50">
            <w:pPr>
              <w:pStyle w:val="af1"/>
              <w:spacing w:before="0" w:beforeAutospacing="0" w:after="0" w:afterAutospacing="0"/>
              <w:jc w:val="both"/>
              <w:rPr>
                <w:color w:val="000000" w:themeColor="text1"/>
                <w:sz w:val="20"/>
                <w:szCs w:val="20"/>
              </w:rPr>
            </w:pPr>
            <w:r w:rsidRPr="00170E50">
              <w:rPr>
                <w:rStyle w:val="af3"/>
                <w:b w:val="0"/>
                <w:bCs w:val="0"/>
                <w:color w:val="000000" w:themeColor="text1"/>
                <w:sz w:val="20"/>
                <w:szCs w:val="20"/>
              </w:rPr>
              <w:t xml:space="preserve">2.4 </w:t>
            </w:r>
            <w:proofErr w:type="spellStart"/>
            <w:r w:rsidRPr="00170E50">
              <w:rPr>
                <w:rStyle w:val="af3"/>
                <w:b w:val="0"/>
                <w:bCs w:val="0"/>
                <w:color w:val="000000" w:themeColor="text1"/>
                <w:sz w:val="20"/>
                <w:szCs w:val="20"/>
              </w:rPr>
              <w:t>Reactivation</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function</w:t>
            </w:r>
            <w:proofErr w:type="spellEnd"/>
            <w:r w:rsidRPr="00170E50">
              <w:rPr>
                <w:color w:val="000000" w:themeColor="text1"/>
                <w:sz w:val="20"/>
                <w:szCs w:val="20"/>
              </w:rPr>
              <w:t xml:space="preserve"> – a </w:t>
            </w:r>
            <w:proofErr w:type="spellStart"/>
            <w:r w:rsidRPr="00170E50">
              <w:rPr>
                <w:color w:val="000000" w:themeColor="text1"/>
                <w:sz w:val="20"/>
                <w:szCs w:val="20"/>
              </w:rPr>
              <w:t>function</w:t>
            </w:r>
            <w:proofErr w:type="spellEnd"/>
            <w:r w:rsidRPr="00170E50">
              <w:rPr>
                <w:color w:val="000000" w:themeColor="text1"/>
                <w:sz w:val="20"/>
                <w:szCs w:val="20"/>
              </w:rPr>
              <w:t xml:space="preserve"> </w:t>
            </w:r>
            <w:proofErr w:type="spellStart"/>
            <w:r w:rsidRPr="00170E50">
              <w:rPr>
                <w:color w:val="000000" w:themeColor="text1"/>
                <w:sz w:val="20"/>
                <w:szCs w:val="20"/>
              </w:rPr>
              <w:t>which</w:t>
            </w:r>
            <w:proofErr w:type="spellEnd"/>
            <w:r w:rsidRPr="00170E50">
              <w:rPr>
                <w:color w:val="000000" w:themeColor="text1"/>
                <w:sz w:val="20"/>
                <w:szCs w:val="20"/>
              </w:rPr>
              <w:t xml:space="preserve">, </w:t>
            </w:r>
            <w:proofErr w:type="spellStart"/>
            <w:r w:rsidRPr="00170E50">
              <w:rPr>
                <w:color w:val="000000" w:themeColor="text1"/>
                <w:sz w:val="20"/>
                <w:szCs w:val="20"/>
              </w:rPr>
              <w:t>through</w:t>
            </w:r>
            <w:proofErr w:type="spellEnd"/>
            <w:r w:rsidRPr="00170E50">
              <w:rPr>
                <w:color w:val="000000" w:themeColor="text1"/>
                <w:sz w:val="20"/>
                <w:szCs w:val="20"/>
              </w:rPr>
              <w:t xml:space="preserve"> a </w:t>
            </w:r>
            <w:proofErr w:type="spellStart"/>
            <w:r w:rsidRPr="00170E50">
              <w:rPr>
                <w:color w:val="000000" w:themeColor="text1"/>
                <w:sz w:val="20"/>
                <w:szCs w:val="20"/>
              </w:rPr>
              <w:t>remote</w:t>
            </w:r>
            <w:proofErr w:type="spellEnd"/>
            <w:r w:rsidRPr="00170E50">
              <w:rPr>
                <w:color w:val="000000" w:themeColor="text1"/>
                <w:sz w:val="20"/>
                <w:szCs w:val="20"/>
              </w:rPr>
              <w:t xml:space="preserve"> </w:t>
            </w:r>
            <w:proofErr w:type="spellStart"/>
            <w:r w:rsidRPr="00170E50">
              <w:rPr>
                <w:color w:val="000000" w:themeColor="text1"/>
                <w:sz w:val="20"/>
                <w:szCs w:val="20"/>
              </w:rPr>
              <w:t>switch</w:t>
            </w:r>
            <w:proofErr w:type="spellEnd"/>
            <w:r w:rsidRPr="00170E50">
              <w:rPr>
                <w:color w:val="000000" w:themeColor="text1"/>
                <w:sz w:val="20"/>
                <w:szCs w:val="20"/>
              </w:rPr>
              <w:t xml:space="preserve">, </w:t>
            </w:r>
            <w:proofErr w:type="spellStart"/>
            <w:r w:rsidRPr="00170E50">
              <w:rPr>
                <w:color w:val="000000" w:themeColor="text1"/>
                <w:sz w:val="20"/>
                <w:szCs w:val="20"/>
              </w:rPr>
              <w:t>remote</w:t>
            </w:r>
            <w:proofErr w:type="spellEnd"/>
            <w:r w:rsidRPr="00170E50">
              <w:rPr>
                <w:color w:val="000000" w:themeColor="text1"/>
                <w:sz w:val="20"/>
                <w:szCs w:val="20"/>
              </w:rPr>
              <w:t xml:space="preserve"> control, </w:t>
            </w:r>
            <w:proofErr w:type="spellStart"/>
            <w:r w:rsidRPr="00170E50">
              <w:rPr>
                <w:color w:val="000000" w:themeColor="text1"/>
                <w:sz w:val="20"/>
                <w:szCs w:val="20"/>
              </w:rPr>
              <w:t>internal</w:t>
            </w:r>
            <w:proofErr w:type="spellEnd"/>
            <w:r w:rsidRPr="00170E50">
              <w:rPr>
                <w:color w:val="000000" w:themeColor="text1"/>
                <w:sz w:val="20"/>
                <w:szCs w:val="20"/>
              </w:rPr>
              <w:t xml:space="preserve"> </w:t>
            </w:r>
            <w:proofErr w:type="spellStart"/>
            <w:r w:rsidRPr="00170E50">
              <w:rPr>
                <w:color w:val="000000" w:themeColor="text1"/>
                <w:sz w:val="20"/>
                <w:szCs w:val="20"/>
              </w:rPr>
              <w:t>sensor</w:t>
            </w:r>
            <w:proofErr w:type="spellEnd"/>
            <w:r w:rsidRPr="00170E50">
              <w:rPr>
                <w:color w:val="000000" w:themeColor="text1"/>
                <w:sz w:val="20"/>
                <w:szCs w:val="20"/>
              </w:rPr>
              <w:t xml:space="preserve"> or timer, </w:t>
            </w:r>
            <w:proofErr w:type="spellStart"/>
            <w:r w:rsidRPr="00170E50">
              <w:rPr>
                <w:color w:val="000000" w:themeColor="text1"/>
                <w:sz w:val="20"/>
                <w:szCs w:val="20"/>
              </w:rPr>
              <w:t>enables</w:t>
            </w:r>
            <w:proofErr w:type="spellEnd"/>
            <w:r w:rsidRPr="00170E50">
              <w:rPr>
                <w:color w:val="000000" w:themeColor="text1"/>
                <w:sz w:val="20"/>
                <w:szCs w:val="20"/>
              </w:rPr>
              <w:t xml:space="preserve"> </w:t>
            </w:r>
            <w:proofErr w:type="spellStart"/>
            <w:r w:rsidRPr="00170E50">
              <w:rPr>
                <w:color w:val="000000" w:themeColor="text1"/>
                <w:sz w:val="20"/>
                <w:szCs w:val="20"/>
              </w:rPr>
              <w:t>switching</w:t>
            </w:r>
            <w:proofErr w:type="spellEnd"/>
            <w:r w:rsidRPr="00170E50">
              <w:rPr>
                <w:color w:val="000000" w:themeColor="text1"/>
                <w:sz w:val="20"/>
                <w:szCs w:val="20"/>
              </w:rPr>
              <w:t xml:space="preserve"> from </w:t>
            </w:r>
            <w:r w:rsidRPr="00170E50">
              <w:rPr>
                <w:rStyle w:val="af3"/>
                <w:b w:val="0"/>
                <w:bCs w:val="0"/>
                <w:color w:val="000000" w:themeColor="text1"/>
                <w:sz w:val="20"/>
                <w:szCs w:val="20"/>
              </w:rPr>
              <w:t>standby mode</w:t>
            </w:r>
            <w:r w:rsidRPr="00170E50">
              <w:rPr>
                <w:color w:val="000000" w:themeColor="text1"/>
                <w:sz w:val="20"/>
                <w:szCs w:val="20"/>
              </w:rPr>
              <w:t xml:space="preserve"> </w:t>
            </w:r>
            <w:proofErr w:type="spellStart"/>
            <w:r w:rsidRPr="00170E50">
              <w:rPr>
                <w:color w:val="000000" w:themeColor="text1"/>
                <w:sz w:val="20"/>
                <w:szCs w:val="20"/>
              </w:rPr>
              <w:t>to</w:t>
            </w:r>
            <w:proofErr w:type="spellEnd"/>
            <w:r w:rsidRPr="00170E50">
              <w:rPr>
                <w:color w:val="000000" w:themeColor="text1"/>
                <w:sz w:val="20"/>
                <w:szCs w:val="20"/>
              </w:rPr>
              <w:t xml:space="preserve"> </w:t>
            </w:r>
            <w:proofErr w:type="spellStart"/>
            <w:r w:rsidRPr="00170E50">
              <w:rPr>
                <w:color w:val="000000" w:themeColor="text1"/>
                <w:sz w:val="20"/>
                <w:szCs w:val="20"/>
              </w:rPr>
              <w:t>another</w:t>
            </w:r>
            <w:proofErr w:type="spellEnd"/>
            <w:r w:rsidRPr="00170E50">
              <w:rPr>
                <w:color w:val="000000" w:themeColor="text1"/>
                <w:sz w:val="20"/>
                <w:szCs w:val="20"/>
              </w:rPr>
              <w:t xml:space="preserve"> mode, </w:t>
            </w:r>
            <w:proofErr w:type="spellStart"/>
            <w:r w:rsidRPr="00170E50">
              <w:rPr>
                <w:color w:val="000000" w:themeColor="text1"/>
                <w:sz w:val="20"/>
                <w:szCs w:val="20"/>
              </w:rPr>
              <w:t>including</w:t>
            </w:r>
            <w:proofErr w:type="spellEnd"/>
            <w:r w:rsidRPr="00170E50">
              <w:rPr>
                <w:color w:val="000000" w:themeColor="text1"/>
                <w:sz w:val="20"/>
                <w:szCs w:val="20"/>
              </w:rPr>
              <w:t xml:space="preserve"> </w:t>
            </w:r>
            <w:r w:rsidRPr="00170E50">
              <w:rPr>
                <w:rStyle w:val="af3"/>
                <w:b w:val="0"/>
                <w:bCs w:val="0"/>
                <w:color w:val="000000" w:themeColor="text1"/>
                <w:sz w:val="20"/>
                <w:szCs w:val="20"/>
              </w:rPr>
              <w:t>active mode</w:t>
            </w:r>
            <w:r w:rsidRPr="00170E50">
              <w:rPr>
                <w:color w:val="000000" w:themeColor="text1"/>
                <w:sz w:val="20"/>
                <w:szCs w:val="20"/>
              </w:rPr>
              <w:t xml:space="preserve">, </w:t>
            </w:r>
            <w:proofErr w:type="spellStart"/>
            <w:r w:rsidRPr="00170E50">
              <w:rPr>
                <w:color w:val="000000" w:themeColor="text1"/>
                <w:sz w:val="20"/>
                <w:szCs w:val="20"/>
              </w:rPr>
              <w:t>thereby</w:t>
            </w:r>
            <w:proofErr w:type="spellEnd"/>
            <w:r w:rsidRPr="00170E50">
              <w:rPr>
                <w:color w:val="000000" w:themeColor="text1"/>
                <w:sz w:val="20"/>
                <w:szCs w:val="20"/>
              </w:rPr>
              <w:t xml:space="preserve"> </w:t>
            </w:r>
            <w:proofErr w:type="spellStart"/>
            <w:r w:rsidRPr="00170E50">
              <w:rPr>
                <w:color w:val="000000" w:themeColor="text1"/>
                <w:sz w:val="20"/>
                <w:szCs w:val="20"/>
              </w:rPr>
              <w:t>providing</w:t>
            </w:r>
            <w:proofErr w:type="spellEnd"/>
            <w:r w:rsidRPr="00170E50">
              <w:rPr>
                <w:color w:val="000000" w:themeColor="text1"/>
                <w:sz w:val="20"/>
                <w:szCs w:val="20"/>
              </w:rPr>
              <w:t xml:space="preserve"> </w:t>
            </w:r>
            <w:proofErr w:type="spellStart"/>
            <w:r w:rsidRPr="00170E50">
              <w:rPr>
                <w:color w:val="000000" w:themeColor="text1"/>
                <w:sz w:val="20"/>
                <w:szCs w:val="20"/>
              </w:rPr>
              <w:t>additional</w:t>
            </w:r>
            <w:proofErr w:type="spellEnd"/>
            <w:r w:rsidRPr="00170E50">
              <w:rPr>
                <w:color w:val="000000" w:themeColor="text1"/>
                <w:sz w:val="20"/>
                <w:szCs w:val="20"/>
              </w:rPr>
              <w:t xml:space="preserve"> </w:t>
            </w:r>
            <w:proofErr w:type="spellStart"/>
            <w:r w:rsidRPr="00170E50">
              <w:rPr>
                <w:color w:val="000000" w:themeColor="text1"/>
                <w:sz w:val="20"/>
                <w:szCs w:val="20"/>
              </w:rPr>
              <w:t>functions</w:t>
            </w:r>
            <w:proofErr w:type="spellEnd"/>
            <w:r w:rsidRPr="00170E50">
              <w:rPr>
                <w:color w:val="000000" w:themeColor="text1"/>
                <w:sz w:val="20"/>
                <w:szCs w:val="20"/>
              </w:rPr>
              <w:t>.</w:t>
            </w:r>
          </w:p>
          <w:p w14:paraId="53FC68DB" w14:textId="77777777" w:rsidR="00170E50" w:rsidRPr="009149C3" w:rsidRDefault="00170E50" w:rsidP="004519BB">
            <w:pPr>
              <w:pStyle w:val="af1"/>
              <w:spacing w:before="0" w:beforeAutospacing="0" w:after="0" w:afterAutospacing="0"/>
              <w:rPr>
                <w:sz w:val="20"/>
                <w:szCs w:val="20"/>
                <w:lang w:val="en-US" w:eastAsia="ru-RU"/>
              </w:rPr>
            </w:pPr>
          </w:p>
          <w:p w14:paraId="1EF36E22" w14:textId="77777777" w:rsidR="00170E50" w:rsidRPr="00170E50" w:rsidRDefault="00170E50" w:rsidP="00170E50">
            <w:pPr>
              <w:pStyle w:val="af1"/>
              <w:spacing w:before="0" w:beforeAutospacing="0" w:after="0" w:afterAutospacing="0"/>
              <w:jc w:val="both"/>
              <w:rPr>
                <w:color w:val="000000" w:themeColor="text1"/>
                <w:sz w:val="20"/>
                <w:szCs w:val="20"/>
              </w:rPr>
            </w:pPr>
            <w:r w:rsidRPr="00170E50">
              <w:rPr>
                <w:rStyle w:val="af3"/>
                <w:b w:val="0"/>
                <w:bCs w:val="0"/>
                <w:color w:val="000000" w:themeColor="text1"/>
                <w:sz w:val="20"/>
                <w:szCs w:val="20"/>
              </w:rPr>
              <w:lastRenderedPageBreak/>
              <w:t xml:space="preserve">2.5 Main </w:t>
            </w:r>
            <w:proofErr w:type="spellStart"/>
            <w:r w:rsidRPr="00170E50">
              <w:rPr>
                <w:rStyle w:val="af3"/>
                <w:b w:val="0"/>
                <w:bCs w:val="0"/>
                <w:color w:val="000000" w:themeColor="text1"/>
                <w:sz w:val="20"/>
                <w:szCs w:val="20"/>
              </w:rPr>
              <w:t>function</w:t>
            </w:r>
            <w:proofErr w:type="spellEnd"/>
            <w:r w:rsidRPr="00170E50">
              <w:rPr>
                <w:color w:val="000000" w:themeColor="text1"/>
                <w:sz w:val="20"/>
                <w:szCs w:val="20"/>
              </w:rPr>
              <w:t xml:space="preserve"> – </w:t>
            </w:r>
            <w:proofErr w:type="spellStart"/>
            <w:r w:rsidRPr="00170E50">
              <w:rPr>
                <w:color w:val="000000" w:themeColor="text1"/>
                <w:sz w:val="20"/>
                <w:szCs w:val="20"/>
              </w:rPr>
              <w:t>the</w:t>
            </w:r>
            <w:proofErr w:type="spellEnd"/>
            <w:r w:rsidRPr="00170E50">
              <w:rPr>
                <w:color w:val="000000" w:themeColor="text1"/>
                <w:sz w:val="20"/>
                <w:szCs w:val="20"/>
              </w:rPr>
              <w:t xml:space="preserve"> </w:t>
            </w:r>
            <w:proofErr w:type="spellStart"/>
            <w:r w:rsidRPr="00170E50">
              <w:rPr>
                <w:color w:val="000000" w:themeColor="text1"/>
                <w:sz w:val="20"/>
                <w:szCs w:val="20"/>
              </w:rPr>
              <w:t>function</w:t>
            </w:r>
            <w:proofErr w:type="spellEnd"/>
            <w:r w:rsidRPr="00170E50">
              <w:rPr>
                <w:color w:val="000000" w:themeColor="text1"/>
                <w:sz w:val="20"/>
                <w:szCs w:val="20"/>
              </w:rPr>
              <w:t xml:space="preserve"> </w:t>
            </w:r>
            <w:proofErr w:type="spellStart"/>
            <w:r w:rsidRPr="00170E50">
              <w:rPr>
                <w:color w:val="000000" w:themeColor="text1"/>
                <w:sz w:val="20"/>
                <w:szCs w:val="20"/>
              </w:rPr>
              <w:t>that</w:t>
            </w:r>
            <w:proofErr w:type="spellEnd"/>
            <w:r w:rsidRPr="00170E50">
              <w:rPr>
                <w:color w:val="000000" w:themeColor="text1"/>
                <w:sz w:val="20"/>
                <w:szCs w:val="20"/>
              </w:rPr>
              <w:t xml:space="preserve"> </w:t>
            </w:r>
            <w:proofErr w:type="spellStart"/>
            <w:r w:rsidRPr="00170E50">
              <w:rPr>
                <w:color w:val="000000" w:themeColor="text1"/>
                <w:sz w:val="20"/>
                <w:szCs w:val="20"/>
              </w:rPr>
              <w:t>provides</w:t>
            </w:r>
            <w:proofErr w:type="spellEnd"/>
            <w:r w:rsidRPr="00170E50">
              <w:rPr>
                <w:color w:val="000000" w:themeColor="text1"/>
                <w:sz w:val="20"/>
                <w:szCs w:val="20"/>
              </w:rPr>
              <w:t xml:space="preserve"> </w:t>
            </w:r>
            <w:proofErr w:type="spellStart"/>
            <w:r w:rsidRPr="00170E50">
              <w:rPr>
                <w:color w:val="000000" w:themeColor="text1"/>
                <w:sz w:val="20"/>
                <w:szCs w:val="20"/>
              </w:rPr>
              <w:t>the</w:t>
            </w:r>
            <w:proofErr w:type="spellEnd"/>
            <w:r w:rsidRPr="00170E50">
              <w:rPr>
                <w:color w:val="000000" w:themeColor="text1"/>
                <w:sz w:val="20"/>
                <w:szCs w:val="20"/>
              </w:rPr>
              <w:t xml:space="preserve"> </w:t>
            </w:r>
            <w:proofErr w:type="spellStart"/>
            <w:r w:rsidRPr="00170E50">
              <w:rPr>
                <w:color w:val="000000" w:themeColor="text1"/>
                <w:sz w:val="20"/>
                <w:szCs w:val="20"/>
              </w:rPr>
              <w:t>main</w:t>
            </w:r>
            <w:proofErr w:type="spellEnd"/>
            <w:r w:rsidRPr="00170E50">
              <w:rPr>
                <w:color w:val="000000" w:themeColor="text1"/>
                <w:sz w:val="20"/>
                <w:szCs w:val="20"/>
              </w:rPr>
              <w:t xml:space="preserve"> service(s) for </w:t>
            </w:r>
            <w:proofErr w:type="spellStart"/>
            <w:r w:rsidRPr="00170E50">
              <w:rPr>
                <w:color w:val="000000" w:themeColor="text1"/>
                <w:sz w:val="20"/>
                <w:szCs w:val="20"/>
              </w:rPr>
              <w:t>which</w:t>
            </w:r>
            <w:proofErr w:type="spellEnd"/>
            <w:r w:rsidRPr="00170E50">
              <w:rPr>
                <w:color w:val="000000" w:themeColor="text1"/>
                <w:sz w:val="20"/>
                <w:szCs w:val="20"/>
              </w:rPr>
              <w:t xml:space="preserve"> </w:t>
            </w:r>
            <w:proofErr w:type="spellStart"/>
            <w:r w:rsidRPr="00170E50">
              <w:rPr>
                <w:color w:val="000000" w:themeColor="text1"/>
                <w:sz w:val="20"/>
                <w:szCs w:val="20"/>
              </w:rPr>
              <w:t>the</w:t>
            </w:r>
            <w:proofErr w:type="spellEnd"/>
            <w:r w:rsidRPr="00170E50">
              <w:rPr>
                <w:color w:val="000000" w:themeColor="text1"/>
                <w:sz w:val="20"/>
                <w:szCs w:val="20"/>
              </w:rPr>
              <w:t xml:space="preserve"> </w:t>
            </w:r>
            <w:proofErr w:type="spellStart"/>
            <w:r w:rsidRPr="00170E50">
              <w:rPr>
                <w:color w:val="000000" w:themeColor="text1"/>
                <w:sz w:val="20"/>
                <w:szCs w:val="20"/>
              </w:rPr>
              <w:t>equipment</w:t>
            </w:r>
            <w:proofErr w:type="spellEnd"/>
            <w:r w:rsidRPr="00170E50">
              <w:rPr>
                <w:color w:val="000000" w:themeColor="text1"/>
                <w:sz w:val="20"/>
                <w:szCs w:val="20"/>
              </w:rPr>
              <w:t xml:space="preserve"> </w:t>
            </w:r>
            <w:proofErr w:type="spellStart"/>
            <w:r w:rsidRPr="00170E50">
              <w:rPr>
                <w:color w:val="000000" w:themeColor="text1"/>
                <w:sz w:val="20"/>
                <w:szCs w:val="20"/>
              </w:rPr>
              <w:t>is</w:t>
            </w:r>
            <w:proofErr w:type="spellEnd"/>
            <w:r w:rsidRPr="00170E50">
              <w:rPr>
                <w:color w:val="000000" w:themeColor="text1"/>
                <w:sz w:val="20"/>
                <w:szCs w:val="20"/>
              </w:rPr>
              <w:t xml:space="preserve"> </w:t>
            </w:r>
            <w:proofErr w:type="spellStart"/>
            <w:r w:rsidRPr="00170E50">
              <w:rPr>
                <w:rStyle w:val="af3"/>
                <w:b w:val="0"/>
                <w:bCs w:val="0"/>
                <w:color w:val="000000" w:themeColor="text1"/>
                <w:sz w:val="20"/>
                <w:szCs w:val="20"/>
              </w:rPr>
              <w:t>designed</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tested</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and</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marketed</w:t>
            </w:r>
            <w:proofErr w:type="spellEnd"/>
            <w:r w:rsidRPr="00170E50">
              <w:rPr>
                <w:color w:val="000000" w:themeColor="text1"/>
                <w:sz w:val="20"/>
                <w:szCs w:val="20"/>
              </w:rPr>
              <w:t xml:space="preserve">, </w:t>
            </w:r>
            <w:proofErr w:type="spellStart"/>
            <w:r w:rsidRPr="00170E50">
              <w:rPr>
                <w:color w:val="000000" w:themeColor="text1"/>
                <w:sz w:val="20"/>
                <w:szCs w:val="20"/>
              </w:rPr>
              <w:t>corresponding</w:t>
            </w:r>
            <w:proofErr w:type="spellEnd"/>
            <w:r w:rsidRPr="00170E50">
              <w:rPr>
                <w:color w:val="000000" w:themeColor="text1"/>
                <w:sz w:val="20"/>
                <w:szCs w:val="20"/>
              </w:rPr>
              <w:t xml:space="preserve"> </w:t>
            </w:r>
            <w:proofErr w:type="spellStart"/>
            <w:r w:rsidRPr="00170E50">
              <w:rPr>
                <w:color w:val="000000" w:themeColor="text1"/>
                <w:sz w:val="20"/>
                <w:szCs w:val="20"/>
              </w:rPr>
              <w:t>to</w:t>
            </w:r>
            <w:proofErr w:type="spellEnd"/>
            <w:r w:rsidRPr="00170E50">
              <w:rPr>
                <w:color w:val="000000" w:themeColor="text1"/>
                <w:sz w:val="20"/>
                <w:szCs w:val="20"/>
              </w:rPr>
              <w:t xml:space="preserve"> </w:t>
            </w:r>
            <w:proofErr w:type="spellStart"/>
            <w:r w:rsidRPr="00170E50">
              <w:rPr>
                <w:color w:val="000000" w:themeColor="text1"/>
                <w:sz w:val="20"/>
                <w:szCs w:val="20"/>
              </w:rPr>
              <w:t>the</w:t>
            </w:r>
            <w:proofErr w:type="spellEnd"/>
            <w:r w:rsidRPr="00170E50">
              <w:rPr>
                <w:color w:val="000000" w:themeColor="text1"/>
                <w:sz w:val="20"/>
                <w:szCs w:val="20"/>
              </w:rPr>
              <w:t xml:space="preserve"> </w:t>
            </w:r>
            <w:proofErr w:type="spellStart"/>
            <w:r w:rsidRPr="00170E50">
              <w:rPr>
                <w:rStyle w:val="af3"/>
                <w:b w:val="0"/>
                <w:bCs w:val="0"/>
                <w:color w:val="000000" w:themeColor="text1"/>
                <w:sz w:val="20"/>
                <w:szCs w:val="20"/>
              </w:rPr>
              <w:t>intended</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use</w:t>
            </w:r>
            <w:proofErr w:type="spellEnd"/>
            <w:r w:rsidRPr="00170E50">
              <w:rPr>
                <w:rStyle w:val="af3"/>
                <w:b w:val="0"/>
                <w:bCs w:val="0"/>
                <w:color w:val="000000" w:themeColor="text1"/>
                <w:sz w:val="20"/>
                <w:szCs w:val="20"/>
              </w:rPr>
              <w:t xml:space="preserve"> of </w:t>
            </w:r>
            <w:proofErr w:type="spellStart"/>
            <w:r w:rsidRPr="00170E50">
              <w:rPr>
                <w:rStyle w:val="af3"/>
                <w:b w:val="0"/>
                <w:bCs w:val="0"/>
                <w:color w:val="000000" w:themeColor="text1"/>
                <w:sz w:val="20"/>
                <w:szCs w:val="20"/>
              </w:rPr>
              <w:t>the</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equipment</w:t>
            </w:r>
            <w:proofErr w:type="spellEnd"/>
            <w:r w:rsidRPr="00170E50">
              <w:rPr>
                <w:color w:val="000000" w:themeColor="text1"/>
                <w:sz w:val="20"/>
                <w:szCs w:val="20"/>
              </w:rPr>
              <w:t>.</w:t>
            </w:r>
          </w:p>
          <w:p w14:paraId="7BD4D8C1" w14:textId="77777777" w:rsidR="00170E50" w:rsidRPr="00170E50" w:rsidRDefault="00170E50" w:rsidP="00170E50">
            <w:pPr>
              <w:pStyle w:val="af1"/>
              <w:spacing w:before="0" w:beforeAutospacing="0" w:after="0" w:afterAutospacing="0"/>
              <w:jc w:val="both"/>
              <w:rPr>
                <w:color w:val="000000" w:themeColor="text1"/>
                <w:sz w:val="20"/>
                <w:szCs w:val="20"/>
              </w:rPr>
            </w:pPr>
            <w:r w:rsidRPr="00170E50">
              <w:rPr>
                <w:rStyle w:val="af3"/>
                <w:b w:val="0"/>
                <w:bCs w:val="0"/>
                <w:color w:val="000000" w:themeColor="text1"/>
                <w:sz w:val="20"/>
                <w:szCs w:val="20"/>
              </w:rPr>
              <w:t xml:space="preserve">2.2 Display of </w:t>
            </w:r>
            <w:proofErr w:type="spellStart"/>
            <w:r w:rsidRPr="00170E50">
              <w:rPr>
                <w:rStyle w:val="af3"/>
                <w:b w:val="0"/>
                <w:bCs w:val="0"/>
                <w:color w:val="000000" w:themeColor="text1"/>
                <w:sz w:val="20"/>
                <w:szCs w:val="20"/>
              </w:rPr>
              <w:t>information</w:t>
            </w:r>
            <w:proofErr w:type="spellEnd"/>
            <w:r w:rsidRPr="00170E50">
              <w:rPr>
                <w:rStyle w:val="af3"/>
                <w:b w:val="0"/>
                <w:bCs w:val="0"/>
                <w:color w:val="000000" w:themeColor="text1"/>
                <w:sz w:val="20"/>
                <w:szCs w:val="20"/>
              </w:rPr>
              <w:t xml:space="preserve"> or status</w:t>
            </w:r>
            <w:r w:rsidRPr="00170E50">
              <w:rPr>
                <w:color w:val="000000" w:themeColor="text1"/>
                <w:sz w:val="20"/>
                <w:szCs w:val="20"/>
              </w:rPr>
              <w:t xml:space="preserve"> – a </w:t>
            </w:r>
            <w:proofErr w:type="spellStart"/>
            <w:r w:rsidRPr="00170E50">
              <w:rPr>
                <w:color w:val="000000" w:themeColor="text1"/>
                <w:sz w:val="20"/>
                <w:szCs w:val="20"/>
              </w:rPr>
              <w:t>continuous</w:t>
            </w:r>
            <w:proofErr w:type="spellEnd"/>
            <w:r w:rsidRPr="00170E50">
              <w:rPr>
                <w:color w:val="000000" w:themeColor="text1"/>
                <w:sz w:val="20"/>
                <w:szCs w:val="20"/>
              </w:rPr>
              <w:t xml:space="preserve"> </w:t>
            </w:r>
            <w:proofErr w:type="spellStart"/>
            <w:r w:rsidRPr="00170E50">
              <w:rPr>
                <w:color w:val="000000" w:themeColor="text1"/>
                <w:sz w:val="20"/>
                <w:szCs w:val="20"/>
              </w:rPr>
              <w:t>function</w:t>
            </w:r>
            <w:proofErr w:type="spellEnd"/>
            <w:r w:rsidRPr="00170E50">
              <w:rPr>
                <w:color w:val="000000" w:themeColor="text1"/>
                <w:sz w:val="20"/>
                <w:szCs w:val="20"/>
              </w:rPr>
              <w:t xml:space="preserve"> </w:t>
            </w:r>
            <w:proofErr w:type="spellStart"/>
            <w:r w:rsidRPr="00170E50">
              <w:rPr>
                <w:color w:val="000000" w:themeColor="text1"/>
                <w:sz w:val="20"/>
                <w:szCs w:val="20"/>
              </w:rPr>
              <w:t>that</w:t>
            </w:r>
            <w:proofErr w:type="spellEnd"/>
            <w:r w:rsidRPr="00170E50">
              <w:rPr>
                <w:color w:val="000000" w:themeColor="text1"/>
                <w:sz w:val="20"/>
                <w:szCs w:val="20"/>
              </w:rPr>
              <w:t xml:space="preserve"> </w:t>
            </w:r>
            <w:proofErr w:type="spellStart"/>
            <w:r w:rsidRPr="00170E50">
              <w:rPr>
                <w:color w:val="000000" w:themeColor="text1"/>
                <w:sz w:val="20"/>
                <w:szCs w:val="20"/>
              </w:rPr>
              <w:t>provides</w:t>
            </w:r>
            <w:proofErr w:type="spellEnd"/>
            <w:r w:rsidRPr="00170E50">
              <w:rPr>
                <w:color w:val="000000" w:themeColor="text1"/>
                <w:sz w:val="20"/>
                <w:szCs w:val="20"/>
              </w:rPr>
              <w:t xml:space="preserve"> </w:t>
            </w:r>
            <w:proofErr w:type="spellStart"/>
            <w:r w:rsidRPr="00170E50">
              <w:rPr>
                <w:color w:val="000000" w:themeColor="text1"/>
                <w:sz w:val="20"/>
                <w:szCs w:val="20"/>
              </w:rPr>
              <w:t>information</w:t>
            </w:r>
            <w:proofErr w:type="spellEnd"/>
            <w:r w:rsidRPr="00170E50">
              <w:rPr>
                <w:color w:val="000000" w:themeColor="text1"/>
                <w:sz w:val="20"/>
                <w:szCs w:val="20"/>
              </w:rPr>
              <w:t xml:space="preserve"> or </w:t>
            </w:r>
            <w:proofErr w:type="spellStart"/>
            <w:r w:rsidRPr="00170E50">
              <w:rPr>
                <w:color w:val="000000" w:themeColor="text1"/>
                <w:sz w:val="20"/>
                <w:szCs w:val="20"/>
              </w:rPr>
              <w:t>indicates</w:t>
            </w:r>
            <w:proofErr w:type="spellEnd"/>
            <w:r w:rsidRPr="00170E50">
              <w:rPr>
                <w:color w:val="000000" w:themeColor="text1"/>
                <w:sz w:val="20"/>
                <w:szCs w:val="20"/>
              </w:rPr>
              <w:t xml:space="preserve"> </w:t>
            </w:r>
            <w:proofErr w:type="spellStart"/>
            <w:r w:rsidRPr="00170E50">
              <w:rPr>
                <w:color w:val="000000" w:themeColor="text1"/>
                <w:sz w:val="20"/>
                <w:szCs w:val="20"/>
              </w:rPr>
              <w:t>the</w:t>
            </w:r>
            <w:proofErr w:type="spellEnd"/>
            <w:r w:rsidRPr="00170E50">
              <w:rPr>
                <w:color w:val="000000" w:themeColor="text1"/>
                <w:sz w:val="20"/>
                <w:szCs w:val="20"/>
              </w:rPr>
              <w:t xml:space="preserve"> status of </w:t>
            </w:r>
            <w:proofErr w:type="spellStart"/>
            <w:r w:rsidRPr="00170E50">
              <w:rPr>
                <w:color w:val="000000" w:themeColor="text1"/>
                <w:sz w:val="20"/>
                <w:szCs w:val="20"/>
              </w:rPr>
              <w:t>the</w:t>
            </w:r>
            <w:proofErr w:type="spellEnd"/>
            <w:r w:rsidRPr="00170E50">
              <w:rPr>
                <w:color w:val="000000" w:themeColor="text1"/>
                <w:sz w:val="20"/>
                <w:szCs w:val="20"/>
              </w:rPr>
              <w:t xml:space="preserve"> </w:t>
            </w:r>
            <w:proofErr w:type="spellStart"/>
            <w:r w:rsidRPr="00170E50">
              <w:rPr>
                <w:color w:val="000000" w:themeColor="text1"/>
                <w:sz w:val="20"/>
                <w:szCs w:val="20"/>
              </w:rPr>
              <w:t>equipment</w:t>
            </w:r>
            <w:proofErr w:type="spellEnd"/>
            <w:r w:rsidRPr="00170E50">
              <w:rPr>
                <w:color w:val="000000" w:themeColor="text1"/>
                <w:sz w:val="20"/>
                <w:szCs w:val="20"/>
              </w:rPr>
              <w:t xml:space="preserve"> on a display, </w:t>
            </w:r>
            <w:proofErr w:type="spellStart"/>
            <w:r w:rsidRPr="00170E50">
              <w:rPr>
                <w:color w:val="000000" w:themeColor="text1"/>
                <w:sz w:val="20"/>
                <w:szCs w:val="20"/>
              </w:rPr>
              <w:t>including</w:t>
            </w:r>
            <w:proofErr w:type="spellEnd"/>
            <w:r w:rsidRPr="00170E50">
              <w:rPr>
                <w:color w:val="000000" w:themeColor="text1"/>
                <w:sz w:val="20"/>
                <w:szCs w:val="20"/>
              </w:rPr>
              <w:t xml:space="preserve"> in </w:t>
            </w:r>
            <w:proofErr w:type="spellStart"/>
            <w:r w:rsidRPr="00170E50">
              <w:rPr>
                <w:color w:val="000000" w:themeColor="text1"/>
                <w:sz w:val="20"/>
                <w:szCs w:val="20"/>
              </w:rPr>
              <w:t>the</w:t>
            </w:r>
            <w:proofErr w:type="spellEnd"/>
            <w:r w:rsidRPr="00170E50">
              <w:rPr>
                <w:color w:val="000000" w:themeColor="text1"/>
                <w:sz w:val="20"/>
                <w:szCs w:val="20"/>
              </w:rPr>
              <w:t xml:space="preserve"> </w:t>
            </w:r>
            <w:proofErr w:type="spellStart"/>
            <w:r w:rsidRPr="00170E50">
              <w:rPr>
                <w:color w:val="000000" w:themeColor="text1"/>
                <w:sz w:val="20"/>
                <w:szCs w:val="20"/>
              </w:rPr>
              <w:t>form</w:t>
            </w:r>
            <w:proofErr w:type="spellEnd"/>
            <w:r w:rsidRPr="00170E50">
              <w:rPr>
                <w:color w:val="000000" w:themeColor="text1"/>
                <w:sz w:val="20"/>
                <w:szCs w:val="20"/>
              </w:rPr>
              <w:t xml:space="preserve"> of a </w:t>
            </w:r>
            <w:proofErr w:type="spellStart"/>
            <w:r w:rsidRPr="00170E50">
              <w:rPr>
                <w:rStyle w:val="af3"/>
                <w:b w:val="0"/>
                <w:bCs w:val="0"/>
                <w:color w:val="000000" w:themeColor="text1"/>
                <w:sz w:val="20"/>
                <w:szCs w:val="20"/>
              </w:rPr>
              <w:t>clock</w:t>
            </w:r>
            <w:proofErr w:type="spellEnd"/>
            <w:r w:rsidRPr="00170E50">
              <w:rPr>
                <w:color w:val="000000" w:themeColor="text1"/>
                <w:sz w:val="20"/>
                <w:szCs w:val="20"/>
              </w:rPr>
              <w:t xml:space="preserve">. A simple indicator </w:t>
            </w:r>
            <w:proofErr w:type="spellStart"/>
            <w:r w:rsidRPr="00170E50">
              <w:rPr>
                <w:color w:val="000000" w:themeColor="text1"/>
                <w:sz w:val="20"/>
                <w:szCs w:val="20"/>
              </w:rPr>
              <w:t>light</w:t>
            </w:r>
            <w:proofErr w:type="spellEnd"/>
            <w:r w:rsidRPr="00170E50">
              <w:rPr>
                <w:color w:val="000000" w:themeColor="text1"/>
                <w:sz w:val="20"/>
                <w:szCs w:val="20"/>
              </w:rPr>
              <w:t xml:space="preserve"> </w:t>
            </w:r>
            <w:proofErr w:type="spellStart"/>
            <w:r w:rsidRPr="00170E50">
              <w:rPr>
                <w:color w:val="000000" w:themeColor="text1"/>
                <w:sz w:val="20"/>
                <w:szCs w:val="20"/>
              </w:rPr>
              <w:t>is</w:t>
            </w:r>
            <w:proofErr w:type="spellEnd"/>
            <w:r w:rsidRPr="00170E50">
              <w:rPr>
                <w:color w:val="000000" w:themeColor="text1"/>
                <w:sz w:val="20"/>
                <w:szCs w:val="20"/>
              </w:rPr>
              <w:t xml:space="preserve"> </w:t>
            </w:r>
            <w:proofErr w:type="spellStart"/>
            <w:r w:rsidRPr="00170E50">
              <w:rPr>
                <w:rStyle w:val="af3"/>
                <w:b w:val="0"/>
                <w:bCs w:val="0"/>
                <w:color w:val="000000" w:themeColor="text1"/>
                <w:sz w:val="20"/>
                <w:szCs w:val="20"/>
              </w:rPr>
              <w:t>not</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considered</w:t>
            </w:r>
            <w:proofErr w:type="spellEnd"/>
            <w:r w:rsidRPr="00170E50">
              <w:rPr>
                <w:rStyle w:val="af3"/>
                <w:b w:val="0"/>
                <w:bCs w:val="0"/>
                <w:color w:val="000000" w:themeColor="text1"/>
                <w:sz w:val="20"/>
                <w:szCs w:val="20"/>
              </w:rPr>
              <w:t xml:space="preserve"> a status display</w:t>
            </w:r>
            <w:r w:rsidRPr="00170E50">
              <w:rPr>
                <w:color w:val="000000" w:themeColor="text1"/>
                <w:sz w:val="20"/>
                <w:szCs w:val="20"/>
              </w:rPr>
              <w:t>.</w:t>
            </w:r>
          </w:p>
          <w:p w14:paraId="25471381" w14:textId="77777777" w:rsidR="00170E50" w:rsidRPr="00170E50" w:rsidRDefault="00170E50" w:rsidP="00170E50">
            <w:pPr>
              <w:pStyle w:val="af1"/>
              <w:spacing w:before="0" w:beforeAutospacing="0" w:after="0" w:afterAutospacing="0"/>
              <w:jc w:val="both"/>
              <w:rPr>
                <w:color w:val="000000" w:themeColor="text1"/>
                <w:sz w:val="20"/>
                <w:szCs w:val="20"/>
              </w:rPr>
            </w:pPr>
          </w:p>
          <w:p w14:paraId="2F8C4C1D" w14:textId="77777777" w:rsidR="00170E50" w:rsidRPr="00170E50" w:rsidRDefault="00170E50" w:rsidP="00170E50">
            <w:pPr>
              <w:pStyle w:val="af1"/>
              <w:spacing w:before="0" w:beforeAutospacing="0" w:after="0" w:afterAutospacing="0"/>
              <w:jc w:val="both"/>
              <w:rPr>
                <w:color w:val="000000" w:themeColor="text1"/>
                <w:sz w:val="20"/>
                <w:szCs w:val="20"/>
              </w:rPr>
            </w:pPr>
            <w:r w:rsidRPr="00170E50">
              <w:rPr>
                <w:rStyle w:val="af3"/>
                <w:b w:val="0"/>
                <w:bCs w:val="0"/>
                <w:color w:val="000000" w:themeColor="text1"/>
                <w:sz w:val="20"/>
                <w:szCs w:val="20"/>
              </w:rPr>
              <w:t>2.8 Active mode</w:t>
            </w:r>
            <w:r w:rsidRPr="00170E50">
              <w:rPr>
                <w:color w:val="000000" w:themeColor="text1"/>
                <w:sz w:val="20"/>
                <w:szCs w:val="20"/>
              </w:rPr>
              <w:t xml:space="preserve"> – a state in </w:t>
            </w:r>
            <w:proofErr w:type="spellStart"/>
            <w:r w:rsidRPr="00170E50">
              <w:rPr>
                <w:color w:val="000000" w:themeColor="text1"/>
                <w:sz w:val="20"/>
                <w:szCs w:val="20"/>
              </w:rPr>
              <w:t>which</w:t>
            </w:r>
            <w:proofErr w:type="spellEnd"/>
            <w:r w:rsidRPr="00170E50">
              <w:rPr>
                <w:color w:val="000000" w:themeColor="text1"/>
                <w:sz w:val="20"/>
                <w:szCs w:val="20"/>
              </w:rPr>
              <w:t xml:space="preserve"> </w:t>
            </w:r>
            <w:proofErr w:type="spellStart"/>
            <w:r w:rsidRPr="00170E50">
              <w:rPr>
                <w:color w:val="000000" w:themeColor="text1"/>
                <w:sz w:val="20"/>
                <w:szCs w:val="20"/>
              </w:rPr>
              <w:t>the</w:t>
            </w:r>
            <w:proofErr w:type="spellEnd"/>
            <w:r w:rsidRPr="00170E50">
              <w:rPr>
                <w:color w:val="000000" w:themeColor="text1"/>
                <w:sz w:val="20"/>
                <w:szCs w:val="20"/>
              </w:rPr>
              <w:t xml:space="preserve"> </w:t>
            </w:r>
            <w:proofErr w:type="spellStart"/>
            <w:r w:rsidRPr="00170E50">
              <w:rPr>
                <w:color w:val="000000" w:themeColor="text1"/>
                <w:sz w:val="20"/>
                <w:szCs w:val="20"/>
              </w:rPr>
              <w:t>equipment</w:t>
            </w:r>
            <w:proofErr w:type="spellEnd"/>
            <w:r w:rsidRPr="00170E50">
              <w:rPr>
                <w:color w:val="000000" w:themeColor="text1"/>
                <w:sz w:val="20"/>
                <w:szCs w:val="20"/>
              </w:rPr>
              <w:t xml:space="preserve"> </w:t>
            </w:r>
            <w:proofErr w:type="spellStart"/>
            <w:r w:rsidRPr="00170E50">
              <w:rPr>
                <w:color w:val="000000" w:themeColor="text1"/>
                <w:sz w:val="20"/>
                <w:szCs w:val="20"/>
              </w:rPr>
              <w:t>is</w:t>
            </w:r>
            <w:proofErr w:type="spellEnd"/>
            <w:r w:rsidRPr="00170E50">
              <w:rPr>
                <w:color w:val="000000" w:themeColor="text1"/>
                <w:sz w:val="20"/>
                <w:szCs w:val="20"/>
              </w:rPr>
              <w:t xml:space="preserve"> </w:t>
            </w:r>
            <w:proofErr w:type="spellStart"/>
            <w:r w:rsidRPr="00170E50">
              <w:rPr>
                <w:color w:val="000000" w:themeColor="text1"/>
                <w:sz w:val="20"/>
                <w:szCs w:val="20"/>
              </w:rPr>
              <w:t>connected</w:t>
            </w:r>
            <w:proofErr w:type="spellEnd"/>
            <w:r w:rsidRPr="00170E50">
              <w:rPr>
                <w:color w:val="000000" w:themeColor="text1"/>
                <w:sz w:val="20"/>
                <w:szCs w:val="20"/>
              </w:rPr>
              <w:t xml:space="preserve"> </w:t>
            </w:r>
            <w:proofErr w:type="spellStart"/>
            <w:r w:rsidRPr="00170E50">
              <w:rPr>
                <w:color w:val="000000" w:themeColor="text1"/>
                <w:sz w:val="20"/>
                <w:szCs w:val="20"/>
              </w:rPr>
              <w:t>to</w:t>
            </w:r>
            <w:proofErr w:type="spellEnd"/>
            <w:r w:rsidRPr="00170E50">
              <w:rPr>
                <w:color w:val="000000" w:themeColor="text1"/>
                <w:sz w:val="20"/>
                <w:szCs w:val="20"/>
              </w:rPr>
              <w:t xml:space="preserve"> </w:t>
            </w:r>
            <w:proofErr w:type="spellStart"/>
            <w:r w:rsidRPr="00170E50">
              <w:rPr>
                <w:color w:val="000000" w:themeColor="text1"/>
                <w:sz w:val="20"/>
                <w:szCs w:val="20"/>
              </w:rPr>
              <w:t>the</w:t>
            </w:r>
            <w:proofErr w:type="spellEnd"/>
            <w:r w:rsidRPr="00170E50">
              <w:rPr>
                <w:color w:val="000000" w:themeColor="text1"/>
                <w:sz w:val="20"/>
                <w:szCs w:val="20"/>
              </w:rPr>
              <w:t xml:space="preserve"> </w:t>
            </w:r>
            <w:proofErr w:type="spellStart"/>
            <w:r w:rsidRPr="00170E50">
              <w:rPr>
                <w:color w:val="000000" w:themeColor="text1"/>
                <w:sz w:val="20"/>
                <w:szCs w:val="20"/>
              </w:rPr>
              <w:t>electricity</w:t>
            </w:r>
            <w:proofErr w:type="spellEnd"/>
            <w:r w:rsidRPr="00170E50">
              <w:rPr>
                <w:color w:val="000000" w:themeColor="text1"/>
                <w:sz w:val="20"/>
                <w:szCs w:val="20"/>
              </w:rPr>
              <w:t xml:space="preserve"> </w:t>
            </w:r>
            <w:proofErr w:type="spellStart"/>
            <w:r w:rsidRPr="00170E50">
              <w:rPr>
                <w:color w:val="000000" w:themeColor="text1"/>
                <w:sz w:val="20"/>
                <w:szCs w:val="20"/>
              </w:rPr>
              <w:t>supply</w:t>
            </w:r>
            <w:proofErr w:type="spellEnd"/>
            <w:r w:rsidRPr="00170E50">
              <w:rPr>
                <w:color w:val="000000" w:themeColor="text1"/>
                <w:sz w:val="20"/>
                <w:szCs w:val="20"/>
              </w:rPr>
              <w:t xml:space="preserve"> </w:t>
            </w:r>
            <w:proofErr w:type="spellStart"/>
            <w:r w:rsidRPr="00170E50">
              <w:rPr>
                <w:color w:val="000000" w:themeColor="text1"/>
                <w:sz w:val="20"/>
                <w:szCs w:val="20"/>
              </w:rPr>
              <w:t>network</w:t>
            </w:r>
            <w:proofErr w:type="spellEnd"/>
            <w:r w:rsidRPr="00170E50">
              <w:rPr>
                <w:color w:val="000000" w:themeColor="text1"/>
                <w:sz w:val="20"/>
                <w:szCs w:val="20"/>
              </w:rPr>
              <w:t xml:space="preserve"> </w:t>
            </w:r>
            <w:proofErr w:type="spellStart"/>
            <w:r w:rsidRPr="00170E50">
              <w:rPr>
                <w:color w:val="000000" w:themeColor="text1"/>
                <w:sz w:val="20"/>
                <w:szCs w:val="20"/>
              </w:rPr>
              <w:t>and</w:t>
            </w:r>
            <w:proofErr w:type="spellEnd"/>
            <w:r w:rsidRPr="00170E50">
              <w:rPr>
                <w:color w:val="000000" w:themeColor="text1"/>
                <w:sz w:val="20"/>
                <w:szCs w:val="20"/>
              </w:rPr>
              <w:t xml:space="preserve"> </w:t>
            </w:r>
            <w:r w:rsidRPr="00170E50">
              <w:rPr>
                <w:rStyle w:val="af3"/>
                <w:b w:val="0"/>
                <w:bCs w:val="0"/>
                <w:color w:val="000000" w:themeColor="text1"/>
                <w:sz w:val="20"/>
                <w:szCs w:val="20"/>
              </w:rPr>
              <w:t xml:space="preserve">at </w:t>
            </w:r>
            <w:proofErr w:type="spellStart"/>
            <w:r w:rsidRPr="00170E50">
              <w:rPr>
                <w:rStyle w:val="af3"/>
                <w:b w:val="0"/>
                <w:bCs w:val="0"/>
                <w:color w:val="000000" w:themeColor="text1"/>
                <w:sz w:val="20"/>
                <w:szCs w:val="20"/>
              </w:rPr>
              <w:t>least</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one</w:t>
            </w:r>
            <w:proofErr w:type="spellEnd"/>
            <w:r w:rsidRPr="00170E50">
              <w:rPr>
                <w:rStyle w:val="af3"/>
                <w:b w:val="0"/>
                <w:bCs w:val="0"/>
                <w:color w:val="000000" w:themeColor="text1"/>
                <w:sz w:val="20"/>
                <w:szCs w:val="20"/>
              </w:rPr>
              <w:t xml:space="preserve"> of </w:t>
            </w:r>
            <w:proofErr w:type="spellStart"/>
            <w:r w:rsidRPr="00170E50">
              <w:rPr>
                <w:rStyle w:val="af3"/>
                <w:b w:val="0"/>
                <w:bCs w:val="0"/>
                <w:color w:val="000000" w:themeColor="text1"/>
                <w:sz w:val="20"/>
                <w:szCs w:val="20"/>
              </w:rPr>
              <w:t>the</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main</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functions</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has</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been</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activated</w:t>
            </w:r>
            <w:proofErr w:type="spellEnd"/>
            <w:r w:rsidRPr="00170E50">
              <w:rPr>
                <w:color w:val="000000" w:themeColor="text1"/>
                <w:sz w:val="20"/>
                <w:szCs w:val="20"/>
              </w:rPr>
              <w:t>.</w:t>
            </w:r>
          </w:p>
          <w:p w14:paraId="22BEA2E6" w14:textId="77777777" w:rsidR="00170E50" w:rsidRPr="00170E50" w:rsidRDefault="00170E50" w:rsidP="00170E50">
            <w:pPr>
              <w:pStyle w:val="af1"/>
              <w:spacing w:before="0" w:beforeAutospacing="0" w:after="0" w:afterAutospacing="0"/>
              <w:jc w:val="both"/>
              <w:rPr>
                <w:color w:val="000000" w:themeColor="text1"/>
                <w:sz w:val="20"/>
                <w:szCs w:val="20"/>
              </w:rPr>
            </w:pPr>
          </w:p>
          <w:p w14:paraId="3450D2DF" w14:textId="77777777" w:rsidR="00170E50" w:rsidRPr="00170E50" w:rsidRDefault="00170E50" w:rsidP="00170E50">
            <w:pPr>
              <w:pStyle w:val="af1"/>
              <w:spacing w:before="0" w:beforeAutospacing="0" w:after="0" w:afterAutospacing="0"/>
              <w:jc w:val="both"/>
              <w:rPr>
                <w:color w:val="000000" w:themeColor="text1"/>
                <w:sz w:val="20"/>
                <w:szCs w:val="20"/>
              </w:rPr>
            </w:pPr>
            <w:r w:rsidRPr="00170E50">
              <w:rPr>
                <w:rStyle w:val="af3"/>
                <w:b w:val="0"/>
                <w:bCs w:val="0"/>
                <w:color w:val="000000" w:themeColor="text1"/>
                <w:sz w:val="20"/>
                <w:szCs w:val="20"/>
              </w:rPr>
              <w:t>2.9 Off mode</w:t>
            </w:r>
            <w:r w:rsidRPr="00170E50">
              <w:rPr>
                <w:color w:val="000000" w:themeColor="text1"/>
                <w:sz w:val="20"/>
                <w:szCs w:val="20"/>
              </w:rPr>
              <w:t xml:space="preserve"> – a state in </w:t>
            </w:r>
            <w:proofErr w:type="spellStart"/>
            <w:r w:rsidRPr="00170E50">
              <w:rPr>
                <w:color w:val="000000" w:themeColor="text1"/>
                <w:sz w:val="20"/>
                <w:szCs w:val="20"/>
              </w:rPr>
              <w:t>which</w:t>
            </w:r>
            <w:proofErr w:type="spellEnd"/>
            <w:r w:rsidRPr="00170E50">
              <w:rPr>
                <w:color w:val="000000" w:themeColor="text1"/>
                <w:sz w:val="20"/>
                <w:szCs w:val="20"/>
              </w:rPr>
              <w:t xml:space="preserve"> </w:t>
            </w:r>
            <w:proofErr w:type="spellStart"/>
            <w:r w:rsidRPr="00170E50">
              <w:rPr>
                <w:color w:val="000000" w:themeColor="text1"/>
                <w:sz w:val="20"/>
                <w:szCs w:val="20"/>
              </w:rPr>
              <w:t>the</w:t>
            </w:r>
            <w:proofErr w:type="spellEnd"/>
            <w:r w:rsidRPr="00170E50">
              <w:rPr>
                <w:color w:val="000000" w:themeColor="text1"/>
                <w:sz w:val="20"/>
                <w:szCs w:val="20"/>
              </w:rPr>
              <w:t xml:space="preserve"> </w:t>
            </w:r>
            <w:proofErr w:type="spellStart"/>
            <w:r w:rsidRPr="00170E50">
              <w:rPr>
                <w:color w:val="000000" w:themeColor="text1"/>
                <w:sz w:val="20"/>
                <w:szCs w:val="20"/>
              </w:rPr>
              <w:t>equipment</w:t>
            </w:r>
            <w:proofErr w:type="spellEnd"/>
            <w:r w:rsidRPr="00170E50">
              <w:rPr>
                <w:color w:val="000000" w:themeColor="text1"/>
                <w:sz w:val="20"/>
                <w:szCs w:val="20"/>
              </w:rPr>
              <w:t xml:space="preserve"> </w:t>
            </w:r>
            <w:proofErr w:type="spellStart"/>
            <w:r w:rsidRPr="00170E50">
              <w:rPr>
                <w:color w:val="000000" w:themeColor="text1"/>
                <w:sz w:val="20"/>
                <w:szCs w:val="20"/>
              </w:rPr>
              <w:t>is</w:t>
            </w:r>
            <w:proofErr w:type="spellEnd"/>
            <w:r w:rsidRPr="00170E50">
              <w:rPr>
                <w:color w:val="000000" w:themeColor="text1"/>
                <w:sz w:val="20"/>
                <w:szCs w:val="20"/>
              </w:rPr>
              <w:t xml:space="preserve"> </w:t>
            </w:r>
            <w:proofErr w:type="spellStart"/>
            <w:r w:rsidRPr="00170E50">
              <w:rPr>
                <w:color w:val="000000" w:themeColor="text1"/>
                <w:sz w:val="20"/>
                <w:szCs w:val="20"/>
              </w:rPr>
              <w:t>connected</w:t>
            </w:r>
            <w:proofErr w:type="spellEnd"/>
            <w:r w:rsidRPr="00170E50">
              <w:rPr>
                <w:color w:val="000000" w:themeColor="text1"/>
                <w:sz w:val="20"/>
                <w:szCs w:val="20"/>
              </w:rPr>
              <w:t xml:space="preserve"> </w:t>
            </w:r>
            <w:proofErr w:type="spellStart"/>
            <w:r w:rsidRPr="00170E50">
              <w:rPr>
                <w:color w:val="000000" w:themeColor="text1"/>
                <w:sz w:val="20"/>
                <w:szCs w:val="20"/>
              </w:rPr>
              <w:t>to</w:t>
            </w:r>
            <w:proofErr w:type="spellEnd"/>
            <w:r w:rsidRPr="00170E50">
              <w:rPr>
                <w:color w:val="000000" w:themeColor="text1"/>
                <w:sz w:val="20"/>
                <w:szCs w:val="20"/>
              </w:rPr>
              <w:t xml:space="preserve"> </w:t>
            </w:r>
            <w:proofErr w:type="spellStart"/>
            <w:r w:rsidRPr="00170E50">
              <w:rPr>
                <w:color w:val="000000" w:themeColor="text1"/>
                <w:sz w:val="20"/>
                <w:szCs w:val="20"/>
              </w:rPr>
              <w:t>the</w:t>
            </w:r>
            <w:proofErr w:type="spellEnd"/>
            <w:r w:rsidRPr="00170E50">
              <w:rPr>
                <w:color w:val="000000" w:themeColor="text1"/>
                <w:sz w:val="20"/>
                <w:szCs w:val="20"/>
              </w:rPr>
              <w:t xml:space="preserve"> </w:t>
            </w:r>
            <w:proofErr w:type="spellStart"/>
            <w:r w:rsidRPr="00170E50">
              <w:rPr>
                <w:color w:val="000000" w:themeColor="text1"/>
                <w:sz w:val="20"/>
                <w:szCs w:val="20"/>
              </w:rPr>
              <w:t>electricity</w:t>
            </w:r>
            <w:proofErr w:type="spellEnd"/>
            <w:r w:rsidRPr="00170E50">
              <w:rPr>
                <w:color w:val="000000" w:themeColor="text1"/>
                <w:sz w:val="20"/>
                <w:szCs w:val="20"/>
              </w:rPr>
              <w:t xml:space="preserve"> </w:t>
            </w:r>
            <w:proofErr w:type="spellStart"/>
            <w:r w:rsidRPr="00170E50">
              <w:rPr>
                <w:color w:val="000000" w:themeColor="text1"/>
                <w:sz w:val="20"/>
                <w:szCs w:val="20"/>
              </w:rPr>
              <w:t>supply</w:t>
            </w:r>
            <w:proofErr w:type="spellEnd"/>
            <w:r w:rsidRPr="00170E50">
              <w:rPr>
                <w:color w:val="000000" w:themeColor="text1"/>
                <w:sz w:val="20"/>
                <w:szCs w:val="20"/>
              </w:rPr>
              <w:t xml:space="preserve"> </w:t>
            </w:r>
            <w:proofErr w:type="spellStart"/>
            <w:r w:rsidRPr="00170E50">
              <w:rPr>
                <w:color w:val="000000" w:themeColor="text1"/>
                <w:sz w:val="20"/>
                <w:szCs w:val="20"/>
              </w:rPr>
              <w:t>network</w:t>
            </w:r>
            <w:proofErr w:type="spellEnd"/>
            <w:r w:rsidRPr="00170E50">
              <w:rPr>
                <w:color w:val="000000" w:themeColor="text1"/>
                <w:sz w:val="20"/>
                <w:szCs w:val="20"/>
              </w:rPr>
              <w:t xml:space="preserve"> </w:t>
            </w:r>
            <w:proofErr w:type="spellStart"/>
            <w:r w:rsidRPr="00170E50">
              <w:rPr>
                <w:color w:val="000000" w:themeColor="text1"/>
                <w:sz w:val="20"/>
                <w:szCs w:val="20"/>
              </w:rPr>
              <w:t>and</w:t>
            </w:r>
            <w:proofErr w:type="spellEnd"/>
            <w:r w:rsidRPr="00170E50">
              <w:rPr>
                <w:color w:val="000000" w:themeColor="text1"/>
                <w:sz w:val="20"/>
                <w:szCs w:val="20"/>
              </w:rPr>
              <w:t xml:space="preserve"> </w:t>
            </w:r>
            <w:proofErr w:type="spellStart"/>
            <w:r w:rsidRPr="00170E50">
              <w:rPr>
                <w:rStyle w:val="af3"/>
                <w:b w:val="0"/>
                <w:bCs w:val="0"/>
                <w:color w:val="000000" w:themeColor="text1"/>
                <w:sz w:val="20"/>
                <w:szCs w:val="20"/>
              </w:rPr>
              <w:t>performs</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no</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function</w:t>
            </w:r>
            <w:proofErr w:type="spellEnd"/>
            <w:r w:rsidRPr="00170E50">
              <w:rPr>
                <w:color w:val="000000" w:themeColor="text1"/>
                <w:sz w:val="20"/>
                <w:szCs w:val="20"/>
              </w:rPr>
              <w:t xml:space="preserve"> or </w:t>
            </w:r>
            <w:proofErr w:type="spellStart"/>
            <w:r w:rsidRPr="00170E50">
              <w:rPr>
                <w:color w:val="000000" w:themeColor="text1"/>
                <w:sz w:val="20"/>
                <w:szCs w:val="20"/>
              </w:rPr>
              <w:t>is</w:t>
            </w:r>
            <w:proofErr w:type="spellEnd"/>
            <w:r w:rsidRPr="00170E50">
              <w:rPr>
                <w:color w:val="000000" w:themeColor="text1"/>
                <w:sz w:val="20"/>
                <w:szCs w:val="20"/>
              </w:rPr>
              <w:t xml:space="preserve"> in a state </w:t>
            </w:r>
            <w:proofErr w:type="spellStart"/>
            <w:r w:rsidRPr="00170E50">
              <w:rPr>
                <w:color w:val="000000" w:themeColor="text1"/>
                <w:sz w:val="20"/>
                <w:szCs w:val="20"/>
              </w:rPr>
              <w:t>that</w:t>
            </w:r>
            <w:proofErr w:type="spellEnd"/>
            <w:r w:rsidRPr="00170E50">
              <w:rPr>
                <w:color w:val="000000" w:themeColor="text1"/>
                <w:sz w:val="20"/>
                <w:szCs w:val="20"/>
              </w:rPr>
              <w:t xml:space="preserve"> </w:t>
            </w:r>
            <w:proofErr w:type="spellStart"/>
            <w:r w:rsidRPr="00170E50">
              <w:rPr>
                <w:color w:val="000000" w:themeColor="text1"/>
                <w:sz w:val="20"/>
                <w:szCs w:val="20"/>
              </w:rPr>
              <w:t>provides</w:t>
            </w:r>
            <w:proofErr w:type="spellEnd"/>
            <w:r w:rsidRPr="00170E50">
              <w:rPr>
                <w:color w:val="000000" w:themeColor="text1"/>
                <w:sz w:val="20"/>
                <w:szCs w:val="20"/>
              </w:rPr>
              <w:t xml:space="preserve"> </w:t>
            </w:r>
            <w:proofErr w:type="spellStart"/>
            <w:r w:rsidRPr="00170E50">
              <w:rPr>
                <w:color w:val="000000" w:themeColor="text1"/>
                <w:sz w:val="20"/>
                <w:szCs w:val="20"/>
              </w:rPr>
              <w:t>only</w:t>
            </w:r>
            <w:proofErr w:type="spellEnd"/>
            <w:r w:rsidRPr="00170E50">
              <w:rPr>
                <w:color w:val="000000" w:themeColor="text1"/>
                <w:sz w:val="20"/>
                <w:szCs w:val="20"/>
              </w:rPr>
              <w:t>:</w:t>
            </w:r>
          </w:p>
          <w:p w14:paraId="6327A1DC" w14:textId="77777777" w:rsidR="00170E50" w:rsidRPr="00170E50" w:rsidRDefault="00170E50" w:rsidP="00170E50">
            <w:pPr>
              <w:pStyle w:val="af1"/>
              <w:spacing w:before="0" w:beforeAutospacing="0" w:after="0" w:afterAutospacing="0"/>
              <w:jc w:val="both"/>
              <w:rPr>
                <w:color w:val="000000" w:themeColor="text1"/>
                <w:sz w:val="20"/>
                <w:szCs w:val="20"/>
              </w:rPr>
            </w:pPr>
          </w:p>
          <w:p w14:paraId="41954DCA" w14:textId="0B303A2B" w:rsidR="00170E50" w:rsidRPr="00170E50" w:rsidRDefault="00170E50" w:rsidP="00170E50">
            <w:pPr>
              <w:pStyle w:val="af1"/>
              <w:spacing w:before="0" w:beforeAutospacing="0" w:after="0" w:afterAutospacing="0"/>
              <w:jc w:val="both"/>
              <w:rPr>
                <w:color w:val="000000" w:themeColor="text1"/>
                <w:sz w:val="20"/>
                <w:szCs w:val="20"/>
                <w:lang w:val="en-US" w:eastAsia="ru-RU"/>
              </w:rPr>
            </w:pPr>
            <w:r w:rsidRPr="00170E50">
              <w:rPr>
                <w:rStyle w:val="af3"/>
                <w:b w:val="0"/>
                <w:bCs w:val="0"/>
                <w:color w:val="000000" w:themeColor="text1"/>
                <w:sz w:val="20"/>
                <w:szCs w:val="20"/>
              </w:rPr>
              <w:t xml:space="preserve">   2.9.1</w:t>
            </w:r>
            <w:r w:rsidRPr="00170E50">
              <w:rPr>
                <w:b/>
                <w:bCs/>
                <w:color w:val="000000" w:themeColor="text1"/>
                <w:sz w:val="20"/>
                <w:szCs w:val="20"/>
              </w:rPr>
              <w:t xml:space="preserve"> </w:t>
            </w:r>
            <w:r w:rsidRPr="00170E50">
              <w:rPr>
                <w:color w:val="000000" w:themeColor="text1"/>
                <w:sz w:val="20"/>
                <w:szCs w:val="20"/>
              </w:rPr>
              <w:t xml:space="preserve">an </w:t>
            </w:r>
            <w:proofErr w:type="spellStart"/>
            <w:r w:rsidRPr="00170E50">
              <w:rPr>
                <w:color w:val="000000" w:themeColor="text1"/>
                <w:sz w:val="20"/>
                <w:szCs w:val="20"/>
              </w:rPr>
              <w:t>indication</w:t>
            </w:r>
            <w:proofErr w:type="spellEnd"/>
            <w:r w:rsidRPr="00170E50">
              <w:rPr>
                <w:color w:val="000000" w:themeColor="text1"/>
                <w:sz w:val="20"/>
                <w:szCs w:val="20"/>
              </w:rPr>
              <w:t xml:space="preserve"> </w:t>
            </w:r>
            <w:proofErr w:type="spellStart"/>
            <w:r w:rsidRPr="00170E50">
              <w:rPr>
                <w:color w:val="000000" w:themeColor="text1"/>
                <w:sz w:val="20"/>
                <w:szCs w:val="20"/>
              </w:rPr>
              <w:t>that</w:t>
            </w:r>
            <w:proofErr w:type="spellEnd"/>
            <w:r w:rsidRPr="00170E50">
              <w:rPr>
                <w:color w:val="000000" w:themeColor="text1"/>
                <w:sz w:val="20"/>
                <w:szCs w:val="20"/>
              </w:rPr>
              <w:t xml:space="preserve"> </w:t>
            </w:r>
            <w:proofErr w:type="spellStart"/>
            <w:r w:rsidRPr="00170E50">
              <w:rPr>
                <w:color w:val="000000" w:themeColor="text1"/>
                <w:sz w:val="20"/>
                <w:szCs w:val="20"/>
              </w:rPr>
              <w:t>the</w:t>
            </w:r>
            <w:proofErr w:type="spellEnd"/>
            <w:r w:rsidRPr="00170E50">
              <w:rPr>
                <w:color w:val="000000" w:themeColor="text1"/>
                <w:sz w:val="20"/>
                <w:szCs w:val="20"/>
              </w:rPr>
              <w:t xml:space="preserve"> </w:t>
            </w:r>
            <w:proofErr w:type="spellStart"/>
            <w:r w:rsidRPr="00170E50">
              <w:rPr>
                <w:color w:val="000000" w:themeColor="text1"/>
                <w:sz w:val="20"/>
                <w:szCs w:val="20"/>
              </w:rPr>
              <w:t>equipment</w:t>
            </w:r>
            <w:proofErr w:type="spellEnd"/>
            <w:r w:rsidRPr="00170E50">
              <w:rPr>
                <w:color w:val="000000" w:themeColor="text1"/>
                <w:sz w:val="20"/>
                <w:szCs w:val="20"/>
              </w:rPr>
              <w:t xml:space="preserve"> </w:t>
            </w:r>
            <w:proofErr w:type="spellStart"/>
            <w:r w:rsidRPr="00170E50">
              <w:rPr>
                <w:color w:val="000000" w:themeColor="text1"/>
                <w:sz w:val="20"/>
                <w:szCs w:val="20"/>
              </w:rPr>
              <w:t>is</w:t>
            </w:r>
            <w:proofErr w:type="spellEnd"/>
            <w:r w:rsidRPr="00170E50">
              <w:rPr>
                <w:color w:val="000000" w:themeColor="text1"/>
                <w:sz w:val="20"/>
                <w:szCs w:val="20"/>
              </w:rPr>
              <w:t xml:space="preserve"> in </w:t>
            </w:r>
            <w:r w:rsidRPr="00170E50">
              <w:rPr>
                <w:rStyle w:val="af3"/>
                <w:b w:val="0"/>
                <w:bCs w:val="0"/>
                <w:color w:val="000000" w:themeColor="text1"/>
                <w:sz w:val="20"/>
                <w:szCs w:val="20"/>
              </w:rPr>
              <w:t>off mode</w:t>
            </w:r>
            <w:r w:rsidRPr="00170E50">
              <w:rPr>
                <w:color w:val="000000" w:themeColor="text1"/>
                <w:sz w:val="20"/>
                <w:szCs w:val="20"/>
              </w:rPr>
              <w:t>;</w:t>
            </w:r>
          </w:p>
          <w:p w14:paraId="17D62410" w14:textId="19B1D140" w:rsidR="00170E50" w:rsidRPr="00170E50" w:rsidRDefault="00170E50" w:rsidP="00170E50">
            <w:pPr>
              <w:pStyle w:val="af1"/>
              <w:spacing w:before="0" w:beforeAutospacing="0" w:after="0" w:afterAutospacing="0"/>
              <w:jc w:val="both"/>
              <w:rPr>
                <w:rStyle w:val="af3"/>
                <w:b w:val="0"/>
                <w:bCs w:val="0"/>
                <w:color w:val="000000" w:themeColor="text1"/>
                <w:sz w:val="20"/>
                <w:szCs w:val="20"/>
              </w:rPr>
            </w:pPr>
            <w:r w:rsidRPr="00170E50">
              <w:rPr>
                <w:rStyle w:val="af3"/>
                <w:b w:val="0"/>
                <w:bCs w:val="0"/>
                <w:color w:val="000000" w:themeColor="text1"/>
                <w:sz w:val="20"/>
                <w:szCs w:val="20"/>
                <w:lang w:val="en-US"/>
              </w:rPr>
              <w:t xml:space="preserve">   </w:t>
            </w:r>
            <w:r w:rsidRPr="00170E50">
              <w:rPr>
                <w:rStyle w:val="af3"/>
                <w:b w:val="0"/>
                <w:bCs w:val="0"/>
                <w:color w:val="000000" w:themeColor="text1"/>
                <w:sz w:val="20"/>
                <w:szCs w:val="20"/>
              </w:rPr>
              <w:t>2.9.2</w:t>
            </w:r>
            <w:r w:rsidRPr="00170E50">
              <w:rPr>
                <w:color w:val="000000" w:themeColor="text1"/>
                <w:sz w:val="20"/>
                <w:szCs w:val="20"/>
              </w:rPr>
              <w:t xml:space="preserve"> </w:t>
            </w:r>
            <w:proofErr w:type="spellStart"/>
            <w:r w:rsidRPr="00170E50">
              <w:rPr>
                <w:color w:val="000000" w:themeColor="text1"/>
                <w:sz w:val="20"/>
                <w:szCs w:val="20"/>
              </w:rPr>
              <w:t>functions</w:t>
            </w:r>
            <w:proofErr w:type="spellEnd"/>
            <w:r w:rsidRPr="00170E50">
              <w:rPr>
                <w:color w:val="000000" w:themeColor="text1"/>
                <w:sz w:val="20"/>
                <w:szCs w:val="20"/>
              </w:rPr>
              <w:t xml:space="preserve"> </w:t>
            </w:r>
            <w:proofErr w:type="spellStart"/>
            <w:r w:rsidRPr="00170E50">
              <w:rPr>
                <w:color w:val="000000" w:themeColor="text1"/>
                <w:sz w:val="20"/>
                <w:szCs w:val="20"/>
              </w:rPr>
              <w:t>intended</w:t>
            </w:r>
            <w:proofErr w:type="spellEnd"/>
            <w:r w:rsidRPr="00170E50">
              <w:rPr>
                <w:color w:val="000000" w:themeColor="text1"/>
                <w:sz w:val="20"/>
                <w:szCs w:val="20"/>
              </w:rPr>
              <w:t xml:space="preserve"> </w:t>
            </w:r>
            <w:proofErr w:type="spellStart"/>
            <w:r w:rsidRPr="00170E50">
              <w:rPr>
                <w:color w:val="000000" w:themeColor="text1"/>
                <w:sz w:val="20"/>
                <w:szCs w:val="20"/>
              </w:rPr>
              <w:t>to</w:t>
            </w:r>
            <w:proofErr w:type="spellEnd"/>
            <w:r w:rsidRPr="00170E50">
              <w:rPr>
                <w:color w:val="000000" w:themeColor="text1"/>
                <w:sz w:val="20"/>
                <w:szCs w:val="20"/>
              </w:rPr>
              <w:t xml:space="preserve"> </w:t>
            </w:r>
            <w:proofErr w:type="spellStart"/>
            <w:r w:rsidRPr="00170E50">
              <w:rPr>
                <w:color w:val="000000" w:themeColor="text1"/>
                <w:sz w:val="20"/>
                <w:szCs w:val="20"/>
              </w:rPr>
              <w:t>ensure</w:t>
            </w:r>
            <w:proofErr w:type="spellEnd"/>
            <w:r w:rsidRPr="00170E50">
              <w:rPr>
                <w:color w:val="000000" w:themeColor="text1"/>
                <w:sz w:val="20"/>
                <w:szCs w:val="20"/>
              </w:rPr>
              <w:t xml:space="preserve"> </w:t>
            </w:r>
            <w:r w:rsidRPr="00170E50">
              <w:rPr>
                <w:rStyle w:val="af3"/>
                <w:b w:val="0"/>
                <w:bCs w:val="0"/>
                <w:color w:val="000000" w:themeColor="text1"/>
                <w:sz w:val="20"/>
                <w:szCs w:val="20"/>
              </w:rPr>
              <w:t xml:space="preserve">electromagnetic </w:t>
            </w:r>
            <w:proofErr w:type="spellStart"/>
            <w:r w:rsidRPr="00170E50">
              <w:rPr>
                <w:rStyle w:val="af3"/>
                <w:b w:val="0"/>
                <w:bCs w:val="0"/>
                <w:color w:val="000000" w:themeColor="text1"/>
                <w:sz w:val="20"/>
                <w:szCs w:val="20"/>
              </w:rPr>
              <w:t>compatibility</w:t>
            </w:r>
            <w:proofErr w:type="spellEnd"/>
            <w:r w:rsidRPr="00170E50">
              <w:rPr>
                <w:color w:val="000000" w:themeColor="text1"/>
                <w:sz w:val="20"/>
                <w:szCs w:val="20"/>
              </w:rPr>
              <w:t xml:space="preserve"> in </w:t>
            </w:r>
            <w:proofErr w:type="spellStart"/>
            <w:r w:rsidRPr="00170E50">
              <w:rPr>
                <w:color w:val="000000" w:themeColor="text1"/>
                <w:sz w:val="20"/>
                <w:szCs w:val="20"/>
              </w:rPr>
              <w:t>accordance</w:t>
            </w:r>
            <w:proofErr w:type="spellEnd"/>
            <w:r w:rsidRPr="00170E50">
              <w:rPr>
                <w:color w:val="000000" w:themeColor="text1"/>
                <w:sz w:val="20"/>
                <w:szCs w:val="20"/>
              </w:rPr>
              <w:t xml:space="preserve"> </w:t>
            </w:r>
            <w:proofErr w:type="spellStart"/>
            <w:r w:rsidRPr="00170E50">
              <w:rPr>
                <w:color w:val="000000" w:themeColor="text1"/>
                <w:sz w:val="20"/>
                <w:szCs w:val="20"/>
              </w:rPr>
              <w:t>with</w:t>
            </w:r>
            <w:proofErr w:type="spellEnd"/>
            <w:r w:rsidRPr="00170E50">
              <w:rPr>
                <w:color w:val="000000" w:themeColor="text1"/>
                <w:sz w:val="20"/>
                <w:szCs w:val="20"/>
              </w:rPr>
              <w:t xml:space="preserve"> </w:t>
            </w:r>
            <w:proofErr w:type="spellStart"/>
            <w:r w:rsidRPr="00170E50">
              <w:rPr>
                <w:rStyle w:val="af3"/>
                <w:b w:val="0"/>
                <w:bCs w:val="0"/>
                <w:color w:val="000000" w:themeColor="text1"/>
                <w:sz w:val="20"/>
                <w:szCs w:val="20"/>
              </w:rPr>
              <w:t>Government</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Decision</w:t>
            </w:r>
            <w:proofErr w:type="spellEnd"/>
            <w:r w:rsidRPr="00170E50">
              <w:rPr>
                <w:rStyle w:val="af3"/>
                <w:b w:val="0"/>
                <w:bCs w:val="0"/>
                <w:color w:val="000000" w:themeColor="text1"/>
                <w:sz w:val="20"/>
                <w:szCs w:val="20"/>
              </w:rPr>
              <w:t xml:space="preserve"> No. 807/2015 </w:t>
            </w:r>
            <w:proofErr w:type="spellStart"/>
            <w:r w:rsidRPr="00170E50">
              <w:rPr>
                <w:rStyle w:val="af3"/>
                <w:b w:val="0"/>
                <w:bCs w:val="0"/>
                <w:color w:val="000000" w:themeColor="text1"/>
                <w:sz w:val="20"/>
                <w:szCs w:val="20"/>
              </w:rPr>
              <w:t>approving</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the</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Technical</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Regulation</w:t>
            </w:r>
            <w:proofErr w:type="spellEnd"/>
            <w:r w:rsidRPr="00170E50">
              <w:rPr>
                <w:rStyle w:val="af3"/>
                <w:b w:val="0"/>
                <w:bCs w:val="0"/>
                <w:color w:val="000000" w:themeColor="text1"/>
                <w:sz w:val="20"/>
                <w:szCs w:val="20"/>
              </w:rPr>
              <w:t xml:space="preserve"> “Electromagnetic </w:t>
            </w:r>
            <w:proofErr w:type="spellStart"/>
            <w:r w:rsidRPr="00170E50">
              <w:rPr>
                <w:rStyle w:val="af3"/>
                <w:b w:val="0"/>
                <w:bCs w:val="0"/>
                <w:color w:val="000000" w:themeColor="text1"/>
                <w:sz w:val="20"/>
                <w:szCs w:val="20"/>
              </w:rPr>
              <w:t>Compatibility</w:t>
            </w:r>
            <w:proofErr w:type="spellEnd"/>
            <w:r w:rsidRPr="00170E50">
              <w:rPr>
                <w:rStyle w:val="af3"/>
                <w:b w:val="0"/>
                <w:bCs w:val="0"/>
                <w:color w:val="000000" w:themeColor="text1"/>
                <w:sz w:val="20"/>
                <w:szCs w:val="20"/>
              </w:rPr>
              <w:t xml:space="preserve"> of </w:t>
            </w:r>
            <w:proofErr w:type="spellStart"/>
            <w:r w:rsidRPr="00170E50">
              <w:rPr>
                <w:rStyle w:val="af3"/>
                <w:b w:val="0"/>
                <w:bCs w:val="0"/>
                <w:color w:val="000000" w:themeColor="text1"/>
                <w:sz w:val="20"/>
                <w:szCs w:val="20"/>
              </w:rPr>
              <w:t>Equipment</w:t>
            </w:r>
            <w:proofErr w:type="spellEnd"/>
            <w:r w:rsidRPr="00170E50">
              <w:rPr>
                <w:rStyle w:val="af3"/>
                <w:b w:val="0"/>
                <w:bCs w:val="0"/>
                <w:color w:val="000000" w:themeColor="text1"/>
                <w:sz w:val="20"/>
                <w:szCs w:val="20"/>
              </w:rPr>
              <w:t>.”</w:t>
            </w:r>
          </w:p>
          <w:p w14:paraId="2EAF698B" w14:textId="77777777" w:rsidR="00170E50" w:rsidRPr="00170E50" w:rsidRDefault="00170E50" w:rsidP="00170E50">
            <w:pPr>
              <w:pStyle w:val="af1"/>
              <w:spacing w:before="0" w:beforeAutospacing="0" w:after="0" w:afterAutospacing="0"/>
              <w:jc w:val="both"/>
              <w:rPr>
                <w:color w:val="000000" w:themeColor="text1"/>
                <w:sz w:val="20"/>
                <w:szCs w:val="20"/>
                <w:lang w:val="en-US" w:eastAsia="ru-RU"/>
              </w:rPr>
            </w:pPr>
            <w:r w:rsidRPr="00170E50">
              <w:rPr>
                <w:rStyle w:val="af3"/>
                <w:b w:val="0"/>
                <w:bCs w:val="0"/>
                <w:color w:val="000000" w:themeColor="text1"/>
                <w:sz w:val="20"/>
                <w:szCs w:val="20"/>
              </w:rPr>
              <w:t xml:space="preserve">2.11 </w:t>
            </w:r>
            <w:proofErr w:type="spellStart"/>
            <w:r w:rsidRPr="00170E50">
              <w:rPr>
                <w:rStyle w:val="af3"/>
                <w:b w:val="0"/>
                <w:bCs w:val="0"/>
                <w:color w:val="000000" w:themeColor="text1"/>
                <w:sz w:val="20"/>
                <w:szCs w:val="20"/>
              </w:rPr>
              <w:t>Network</w:t>
            </w:r>
            <w:proofErr w:type="spellEnd"/>
            <w:r w:rsidRPr="00170E50">
              <w:rPr>
                <w:color w:val="000000" w:themeColor="text1"/>
                <w:sz w:val="20"/>
                <w:szCs w:val="20"/>
              </w:rPr>
              <w:t xml:space="preserve"> – a </w:t>
            </w:r>
            <w:proofErr w:type="spellStart"/>
            <w:r w:rsidRPr="00170E50">
              <w:rPr>
                <w:color w:val="000000" w:themeColor="text1"/>
                <w:sz w:val="20"/>
                <w:szCs w:val="20"/>
              </w:rPr>
              <w:t>communication</w:t>
            </w:r>
            <w:proofErr w:type="spellEnd"/>
            <w:r w:rsidRPr="00170E50">
              <w:rPr>
                <w:color w:val="000000" w:themeColor="text1"/>
                <w:sz w:val="20"/>
                <w:szCs w:val="20"/>
              </w:rPr>
              <w:t xml:space="preserve"> </w:t>
            </w:r>
            <w:proofErr w:type="spellStart"/>
            <w:r w:rsidRPr="00170E50">
              <w:rPr>
                <w:color w:val="000000" w:themeColor="text1"/>
                <w:sz w:val="20"/>
                <w:szCs w:val="20"/>
              </w:rPr>
              <w:lastRenderedPageBreak/>
              <w:t>infrastructure</w:t>
            </w:r>
            <w:proofErr w:type="spellEnd"/>
            <w:r w:rsidRPr="00170E50">
              <w:rPr>
                <w:color w:val="000000" w:themeColor="text1"/>
                <w:sz w:val="20"/>
                <w:szCs w:val="20"/>
              </w:rPr>
              <w:t xml:space="preserve"> </w:t>
            </w:r>
            <w:proofErr w:type="spellStart"/>
            <w:r w:rsidRPr="00170E50">
              <w:rPr>
                <w:color w:val="000000" w:themeColor="text1"/>
                <w:sz w:val="20"/>
                <w:szCs w:val="20"/>
              </w:rPr>
              <w:t>with</w:t>
            </w:r>
            <w:proofErr w:type="spellEnd"/>
            <w:r w:rsidRPr="00170E50">
              <w:rPr>
                <w:color w:val="000000" w:themeColor="text1"/>
                <w:sz w:val="20"/>
                <w:szCs w:val="20"/>
              </w:rPr>
              <w:t xml:space="preserve"> a link </w:t>
            </w:r>
            <w:proofErr w:type="spellStart"/>
            <w:r w:rsidRPr="00170E50">
              <w:rPr>
                <w:color w:val="000000" w:themeColor="text1"/>
                <w:sz w:val="20"/>
                <w:szCs w:val="20"/>
              </w:rPr>
              <w:t>topology</w:t>
            </w:r>
            <w:proofErr w:type="spellEnd"/>
            <w:r w:rsidRPr="00170E50">
              <w:rPr>
                <w:color w:val="000000" w:themeColor="text1"/>
                <w:sz w:val="20"/>
                <w:szCs w:val="20"/>
              </w:rPr>
              <w:t xml:space="preserve"> </w:t>
            </w:r>
            <w:proofErr w:type="spellStart"/>
            <w:r w:rsidRPr="00170E50">
              <w:rPr>
                <w:color w:val="000000" w:themeColor="text1"/>
                <w:sz w:val="20"/>
                <w:szCs w:val="20"/>
              </w:rPr>
              <w:t>and</w:t>
            </w:r>
            <w:proofErr w:type="spellEnd"/>
            <w:r w:rsidRPr="00170E50">
              <w:rPr>
                <w:color w:val="000000" w:themeColor="text1"/>
                <w:sz w:val="20"/>
                <w:szCs w:val="20"/>
              </w:rPr>
              <w:t xml:space="preserve"> </w:t>
            </w:r>
            <w:proofErr w:type="spellStart"/>
            <w:r w:rsidRPr="00170E50">
              <w:rPr>
                <w:color w:val="000000" w:themeColor="text1"/>
                <w:sz w:val="20"/>
                <w:szCs w:val="20"/>
              </w:rPr>
              <w:t>architecture</w:t>
            </w:r>
            <w:proofErr w:type="spellEnd"/>
            <w:r w:rsidRPr="00170E50">
              <w:rPr>
                <w:color w:val="000000" w:themeColor="text1"/>
                <w:sz w:val="20"/>
                <w:szCs w:val="20"/>
              </w:rPr>
              <w:t xml:space="preserve"> </w:t>
            </w:r>
            <w:proofErr w:type="spellStart"/>
            <w:r w:rsidRPr="00170E50">
              <w:rPr>
                <w:color w:val="000000" w:themeColor="text1"/>
                <w:sz w:val="20"/>
                <w:szCs w:val="20"/>
              </w:rPr>
              <w:t>that</w:t>
            </w:r>
            <w:proofErr w:type="spellEnd"/>
            <w:r w:rsidRPr="00170E50">
              <w:rPr>
                <w:color w:val="000000" w:themeColor="text1"/>
                <w:sz w:val="20"/>
                <w:szCs w:val="20"/>
              </w:rPr>
              <w:t xml:space="preserve"> </w:t>
            </w:r>
            <w:proofErr w:type="spellStart"/>
            <w:r w:rsidRPr="00170E50">
              <w:rPr>
                <w:color w:val="000000" w:themeColor="text1"/>
                <w:sz w:val="20"/>
                <w:szCs w:val="20"/>
              </w:rPr>
              <w:t>includes</w:t>
            </w:r>
            <w:proofErr w:type="spellEnd"/>
            <w:r w:rsidRPr="00170E50">
              <w:rPr>
                <w:color w:val="000000" w:themeColor="text1"/>
                <w:sz w:val="20"/>
                <w:szCs w:val="20"/>
              </w:rPr>
              <w:t xml:space="preserve"> </w:t>
            </w:r>
            <w:proofErr w:type="spellStart"/>
            <w:r w:rsidRPr="00170E50">
              <w:rPr>
                <w:color w:val="000000" w:themeColor="text1"/>
                <w:sz w:val="20"/>
                <w:szCs w:val="20"/>
              </w:rPr>
              <w:t>physical</w:t>
            </w:r>
            <w:proofErr w:type="spellEnd"/>
            <w:r w:rsidRPr="00170E50">
              <w:rPr>
                <w:color w:val="000000" w:themeColor="text1"/>
                <w:sz w:val="20"/>
                <w:szCs w:val="20"/>
              </w:rPr>
              <w:t xml:space="preserve"> </w:t>
            </w:r>
            <w:proofErr w:type="spellStart"/>
            <w:r w:rsidRPr="00170E50">
              <w:rPr>
                <w:color w:val="000000" w:themeColor="text1"/>
                <w:sz w:val="20"/>
                <w:szCs w:val="20"/>
              </w:rPr>
              <w:t>components</w:t>
            </w:r>
            <w:proofErr w:type="spellEnd"/>
            <w:r w:rsidRPr="00170E50">
              <w:rPr>
                <w:color w:val="000000" w:themeColor="text1"/>
                <w:sz w:val="20"/>
                <w:szCs w:val="20"/>
              </w:rPr>
              <w:t xml:space="preserve">, </w:t>
            </w:r>
            <w:proofErr w:type="spellStart"/>
            <w:r w:rsidRPr="00170E50">
              <w:rPr>
                <w:color w:val="000000" w:themeColor="text1"/>
                <w:sz w:val="20"/>
                <w:szCs w:val="20"/>
              </w:rPr>
              <w:t>organizational</w:t>
            </w:r>
            <w:proofErr w:type="spellEnd"/>
            <w:r w:rsidRPr="00170E50">
              <w:rPr>
                <w:color w:val="000000" w:themeColor="text1"/>
                <w:sz w:val="20"/>
                <w:szCs w:val="20"/>
              </w:rPr>
              <w:t xml:space="preserve"> </w:t>
            </w:r>
            <w:proofErr w:type="spellStart"/>
            <w:r w:rsidRPr="00170E50">
              <w:rPr>
                <w:color w:val="000000" w:themeColor="text1"/>
                <w:sz w:val="20"/>
                <w:szCs w:val="20"/>
              </w:rPr>
              <w:t>principles</w:t>
            </w:r>
            <w:proofErr w:type="spellEnd"/>
            <w:r w:rsidRPr="00170E50">
              <w:rPr>
                <w:color w:val="000000" w:themeColor="text1"/>
                <w:sz w:val="20"/>
                <w:szCs w:val="20"/>
              </w:rPr>
              <w:t xml:space="preserve">, </w:t>
            </w:r>
            <w:proofErr w:type="spellStart"/>
            <w:r w:rsidRPr="00170E50">
              <w:rPr>
                <w:color w:val="000000" w:themeColor="text1"/>
                <w:sz w:val="20"/>
                <w:szCs w:val="20"/>
              </w:rPr>
              <w:t>procedures</w:t>
            </w:r>
            <w:proofErr w:type="spellEnd"/>
            <w:r w:rsidRPr="00170E50">
              <w:rPr>
                <w:color w:val="000000" w:themeColor="text1"/>
                <w:sz w:val="20"/>
                <w:szCs w:val="20"/>
              </w:rPr>
              <w:t xml:space="preserve"> </w:t>
            </w:r>
            <w:proofErr w:type="spellStart"/>
            <w:r w:rsidRPr="00170E50">
              <w:rPr>
                <w:color w:val="000000" w:themeColor="text1"/>
                <w:sz w:val="20"/>
                <w:szCs w:val="20"/>
              </w:rPr>
              <w:t>and</w:t>
            </w:r>
            <w:proofErr w:type="spellEnd"/>
            <w:r w:rsidRPr="00170E50">
              <w:rPr>
                <w:color w:val="000000" w:themeColor="text1"/>
                <w:sz w:val="20"/>
                <w:szCs w:val="20"/>
              </w:rPr>
              <w:t xml:space="preserve"> </w:t>
            </w:r>
            <w:proofErr w:type="spellStart"/>
            <w:r w:rsidRPr="00170E50">
              <w:rPr>
                <w:color w:val="000000" w:themeColor="text1"/>
                <w:sz w:val="20"/>
                <w:szCs w:val="20"/>
              </w:rPr>
              <w:t>communication</w:t>
            </w:r>
            <w:proofErr w:type="spellEnd"/>
            <w:r w:rsidRPr="00170E50">
              <w:rPr>
                <w:color w:val="000000" w:themeColor="text1"/>
                <w:sz w:val="20"/>
                <w:szCs w:val="20"/>
              </w:rPr>
              <w:t xml:space="preserve"> </w:t>
            </w:r>
            <w:proofErr w:type="spellStart"/>
            <w:r w:rsidRPr="00170E50">
              <w:rPr>
                <w:color w:val="000000" w:themeColor="text1"/>
                <w:sz w:val="20"/>
                <w:szCs w:val="20"/>
              </w:rPr>
              <w:t>formats</w:t>
            </w:r>
            <w:proofErr w:type="spellEnd"/>
            <w:r w:rsidRPr="00170E50">
              <w:rPr>
                <w:color w:val="000000" w:themeColor="text1"/>
                <w:sz w:val="20"/>
                <w:szCs w:val="20"/>
              </w:rPr>
              <w:t xml:space="preserve"> (</w:t>
            </w:r>
            <w:proofErr w:type="spellStart"/>
            <w:r w:rsidRPr="00170E50">
              <w:rPr>
                <w:color w:val="000000" w:themeColor="text1"/>
                <w:sz w:val="20"/>
                <w:szCs w:val="20"/>
              </w:rPr>
              <w:t>protocols</w:t>
            </w:r>
            <w:proofErr w:type="spellEnd"/>
            <w:r w:rsidRPr="00170E50">
              <w:rPr>
                <w:color w:val="000000" w:themeColor="text1"/>
                <w:sz w:val="20"/>
                <w:szCs w:val="20"/>
              </w:rPr>
              <w:t>).</w:t>
            </w:r>
          </w:p>
          <w:p w14:paraId="1A70C4E0" w14:textId="77777777" w:rsidR="00170E50" w:rsidRPr="00170E50" w:rsidRDefault="00170E50" w:rsidP="00170E50">
            <w:pPr>
              <w:pStyle w:val="af1"/>
              <w:spacing w:before="0" w:beforeAutospacing="0" w:after="0" w:afterAutospacing="0"/>
              <w:jc w:val="both"/>
              <w:rPr>
                <w:color w:val="000000" w:themeColor="text1"/>
                <w:sz w:val="20"/>
                <w:szCs w:val="20"/>
              </w:rPr>
            </w:pPr>
            <w:r w:rsidRPr="00170E50">
              <w:rPr>
                <w:rStyle w:val="af3"/>
                <w:b w:val="0"/>
                <w:bCs w:val="0"/>
                <w:color w:val="000000" w:themeColor="text1"/>
                <w:sz w:val="20"/>
                <w:szCs w:val="20"/>
              </w:rPr>
              <w:t xml:space="preserve">2.13 </w:t>
            </w:r>
            <w:proofErr w:type="spellStart"/>
            <w:r w:rsidRPr="00170E50">
              <w:rPr>
                <w:rStyle w:val="af3"/>
                <w:b w:val="0"/>
                <w:bCs w:val="0"/>
                <w:color w:val="000000" w:themeColor="text1"/>
                <w:sz w:val="20"/>
                <w:szCs w:val="20"/>
              </w:rPr>
              <w:t>Network</w:t>
            </w:r>
            <w:proofErr w:type="spellEnd"/>
            <w:r w:rsidRPr="00170E50">
              <w:rPr>
                <w:rStyle w:val="af3"/>
                <w:b w:val="0"/>
                <w:bCs w:val="0"/>
                <w:color w:val="000000" w:themeColor="text1"/>
                <w:sz w:val="20"/>
                <w:szCs w:val="20"/>
              </w:rPr>
              <w:t xml:space="preserve"> standby mode</w:t>
            </w:r>
            <w:r w:rsidRPr="00170E50">
              <w:rPr>
                <w:color w:val="000000" w:themeColor="text1"/>
                <w:sz w:val="20"/>
                <w:szCs w:val="20"/>
              </w:rPr>
              <w:t xml:space="preserve"> – </w:t>
            </w:r>
            <w:proofErr w:type="spellStart"/>
            <w:r w:rsidRPr="00170E50">
              <w:rPr>
                <w:color w:val="000000" w:themeColor="text1"/>
                <w:sz w:val="20"/>
                <w:szCs w:val="20"/>
              </w:rPr>
              <w:t>the</w:t>
            </w:r>
            <w:proofErr w:type="spellEnd"/>
            <w:r w:rsidRPr="00170E50">
              <w:rPr>
                <w:color w:val="000000" w:themeColor="text1"/>
                <w:sz w:val="20"/>
                <w:szCs w:val="20"/>
              </w:rPr>
              <w:t xml:space="preserve"> state in </w:t>
            </w:r>
            <w:proofErr w:type="spellStart"/>
            <w:r w:rsidRPr="00170E50">
              <w:rPr>
                <w:color w:val="000000" w:themeColor="text1"/>
                <w:sz w:val="20"/>
                <w:szCs w:val="20"/>
              </w:rPr>
              <w:t>which</w:t>
            </w:r>
            <w:proofErr w:type="spellEnd"/>
            <w:r w:rsidRPr="00170E50">
              <w:rPr>
                <w:color w:val="000000" w:themeColor="text1"/>
                <w:sz w:val="20"/>
                <w:szCs w:val="20"/>
              </w:rPr>
              <w:t xml:space="preserve"> </w:t>
            </w:r>
            <w:proofErr w:type="spellStart"/>
            <w:r w:rsidRPr="00170E50">
              <w:rPr>
                <w:color w:val="000000" w:themeColor="text1"/>
                <w:sz w:val="20"/>
                <w:szCs w:val="20"/>
              </w:rPr>
              <w:t>the</w:t>
            </w:r>
            <w:proofErr w:type="spellEnd"/>
            <w:r w:rsidRPr="00170E50">
              <w:rPr>
                <w:color w:val="000000" w:themeColor="text1"/>
                <w:sz w:val="20"/>
                <w:szCs w:val="20"/>
              </w:rPr>
              <w:t xml:space="preserve"> </w:t>
            </w:r>
            <w:proofErr w:type="spellStart"/>
            <w:r w:rsidRPr="00170E50">
              <w:rPr>
                <w:color w:val="000000" w:themeColor="text1"/>
                <w:sz w:val="20"/>
                <w:szCs w:val="20"/>
              </w:rPr>
              <w:t>equipment</w:t>
            </w:r>
            <w:proofErr w:type="spellEnd"/>
            <w:r w:rsidRPr="00170E50">
              <w:rPr>
                <w:color w:val="000000" w:themeColor="text1"/>
                <w:sz w:val="20"/>
                <w:szCs w:val="20"/>
              </w:rPr>
              <w:t xml:space="preserve"> </w:t>
            </w:r>
            <w:proofErr w:type="spellStart"/>
            <w:r w:rsidRPr="00170E50">
              <w:rPr>
                <w:color w:val="000000" w:themeColor="text1"/>
                <w:sz w:val="20"/>
                <w:szCs w:val="20"/>
              </w:rPr>
              <w:t>is</w:t>
            </w:r>
            <w:proofErr w:type="spellEnd"/>
            <w:r w:rsidRPr="00170E50">
              <w:rPr>
                <w:color w:val="000000" w:themeColor="text1"/>
                <w:sz w:val="20"/>
                <w:szCs w:val="20"/>
              </w:rPr>
              <w:t xml:space="preserve"> </w:t>
            </w:r>
            <w:proofErr w:type="spellStart"/>
            <w:r w:rsidRPr="00170E50">
              <w:rPr>
                <w:color w:val="000000" w:themeColor="text1"/>
                <w:sz w:val="20"/>
                <w:szCs w:val="20"/>
              </w:rPr>
              <w:t>capable</w:t>
            </w:r>
            <w:proofErr w:type="spellEnd"/>
            <w:r w:rsidRPr="00170E50">
              <w:rPr>
                <w:color w:val="000000" w:themeColor="text1"/>
                <w:sz w:val="20"/>
                <w:szCs w:val="20"/>
              </w:rPr>
              <w:t xml:space="preserve"> of </w:t>
            </w:r>
            <w:proofErr w:type="spellStart"/>
            <w:r w:rsidRPr="00170E50">
              <w:rPr>
                <w:color w:val="000000" w:themeColor="text1"/>
                <w:sz w:val="20"/>
                <w:szCs w:val="20"/>
              </w:rPr>
              <w:t>resuming</w:t>
            </w:r>
            <w:proofErr w:type="spellEnd"/>
            <w:r w:rsidRPr="00170E50">
              <w:rPr>
                <w:color w:val="000000" w:themeColor="text1"/>
                <w:sz w:val="20"/>
                <w:szCs w:val="20"/>
              </w:rPr>
              <w:t xml:space="preserve"> a </w:t>
            </w:r>
            <w:proofErr w:type="spellStart"/>
            <w:r w:rsidRPr="00170E50">
              <w:rPr>
                <w:color w:val="000000" w:themeColor="text1"/>
                <w:sz w:val="20"/>
                <w:szCs w:val="20"/>
              </w:rPr>
              <w:t>function</w:t>
            </w:r>
            <w:proofErr w:type="spellEnd"/>
            <w:r w:rsidRPr="00170E50">
              <w:rPr>
                <w:color w:val="000000" w:themeColor="text1"/>
                <w:sz w:val="20"/>
                <w:szCs w:val="20"/>
              </w:rPr>
              <w:t xml:space="preserve"> </w:t>
            </w:r>
            <w:proofErr w:type="spellStart"/>
            <w:r w:rsidRPr="00170E50">
              <w:rPr>
                <w:color w:val="000000" w:themeColor="text1"/>
                <w:sz w:val="20"/>
                <w:szCs w:val="20"/>
              </w:rPr>
              <w:t>through</w:t>
            </w:r>
            <w:proofErr w:type="spellEnd"/>
            <w:r w:rsidRPr="00170E50">
              <w:rPr>
                <w:color w:val="000000" w:themeColor="text1"/>
                <w:sz w:val="20"/>
                <w:szCs w:val="20"/>
              </w:rPr>
              <w:t xml:space="preserve"> </w:t>
            </w:r>
            <w:proofErr w:type="spellStart"/>
            <w:r w:rsidRPr="00170E50">
              <w:rPr>
                <w:rStyle w:val="af3"/>
                <w:b w:val="0"/>
                <w:bCs w:val="0"/>
                <w:color w:val="000000" w:themeColor="text1"/>
                <w:sz w:val="20"/>
                <w:szCs w:val="20"/>
              </w:rPr>
              <w:t>remote</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activation</w:t>
            </w:r>
            <w:proofErr w:type="spellEnd"/>
            <w:r w:rsidRPr="00170E50">
              <w:rPr>
                <w:rStyle w:val="af3"/>
                <w:b w:val="0"/>
                <w:bCs w:val="0"/>
                <w:color w:val="000000" w:themeColor="text1"/>
                <w:sz w:val="20"/>
                <w:szCs w:val="20"/>
              </w:rPr>
              <w:t xml:space="preserve"> via a </w:t>
            </w:r>
            <w:proofErr w:type="spellStart"/>
            <w:r w:rsidRPr="00170E50">
              <w:rPr>
                <w:rStyle w:val="af3"/>
                <w:b w:val="0"/>
                <w:bCs w:val="0"/>
                <w:color w:val="000000" w:themeColor="text1"/>
                <w:sz w:val="20"/>
                <w:szCs w:val="20"/>
              </w:rPr>
              <w:t>network</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connection</w:t>
            </w:r>
            <w:proofErr w:type="spellEnd"/>
            <w:r w:rsidRPr="00170E50">
              <w:rPr>
                <w:color w:val="000000" w:themeColor="text1"/>
                <w:sz w:val="20"/>
                <w:szCs w:val="20"/>
              </w:rPr>
              <w:t>.</w:t>
            </w:r>
          </w:p>
          <w:p w14:paraId="464FFFD9" w14:textId="77777777" w:rsidR="00170E50" w:rsidRPr="00170E50" w:rsidRDefault="00170E50" w:rsidP="00170E50">
            <w:pPr>
              <w:pStyle w:val="af1"/>
              <w:spacing w:before="0" w:beforeAutospacing="0" w:after="0" w:afterAutospacing="0"/>
              <w:jc w:val="both"/>
              <w:rPr>
                <w:color w:val="000000" w:themeColor="text1"/>
                <w:sz w:val="20"/>
                <w:szCs w:val="20"/>
              </w:rPr>
            </w:pPr>
          </w:p>
          <w:p w14:paraId="733D94DF" w14:textId="77777777" w:rsidR="00170E50" w:rsidRPr="00170E50" w:rsidRDefault="00170E50" w:rsidP="00170E50">
            <w:pPr>
              <w:pStyle w:val="af1"/>
              <w:spacing w:before="0" w:beforeAutospacing="0" w:after="0" w:afterAutospacing="0"/>
              <w:jc w:val="both"/>
              <w:rPr>
                <w:color w:val="000000" w:themeColor="text1"/>
                <w:sz w:val="20"/>
                <w:szCs w:val="20"/>
              </w:rPr>
            </w:pPr>
            <w:r w:rsidRPr="00170E50">
              <w:rPr>
                <w:rStyle w:val="af3"/>
                <w:b w:val="0"/>
                <w:bCs w:val="0"/>
                <w:color w:val="000000" w:themeColor="text1"/>
                <w:sz w:val="20"/>
                <w:szCs w:val="20"/>
              </w:rPr>
              <w:t xml:space="preserve">2.1 </w:t>
            </w:r>
            <w:proofErr w:type="spellStart"/>
            <w:r w:rsidRPr="00170E50">
              <w:rPr>
                <w:rStyle w:val="af3"/>
                <w:b w:val="0"/>
                <w:bCs w:val="0"/>
                <w:color w:val="000000" w:themeColor="text1"/>
                <w:sz w:val="20"/>
                <w:szCs w:val="20"/>
              </w:rPr>
              <w:t>Remote</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activation</w:t>
            </w:r>
            <w:proofErr w:type="spellEnd"/>
            <w:r w:rsidRPr="00170E50">
              <w:rPr>
                <w:color w:val="000000" w:themeColor="text1"/>
                <w:sz w:val="20"/>
                <w:szCs w:val="20"/>
              </w:rPr>
              <w:t xml:space="preserve"> – a signal </w:t>
            </w:r>
            <w:proofErr w:type="spellStart"/>
            <w:r w:rsidRPr="00170E50">
              <w:rPr>
                <w:color w:val="000000" w:themeColor="text1"/>
                <w:sz w:val="20"/>
                <w:szCs w:val="20"/>
              </w:rPr>
              <w:t>that</w:t>
            </w:r>
            <w:proofErr w:type="spellEnd"/>
            <w:r w:rsidRPr="00170E50">
              <w:rPr>
                <w:color w:val="000000" w:themeColor="text1"/>
                <w:sz w:val="20"/>
                <w:szCs w:val="20"/>
              </w:rPr>
              <w:t xml:space="preserve"> </w:t>
            </w:r>
            <w:proofErr w:type="spellStart"/>
            <w:r w:rsidRPr="00170E50">
              <w:rPr>
                <w:color w:val="000000" w:themeColor="text1"/>
                <w:sz w:val="20"/>
                <w:szCs w:val="20"/>
              </w:rPr>
              <w:t>comes</w:t>
            </w:r>
            <w:proofErr w:type="spellEnd"/>
            <w:r w:rsidRPr="00170E50">
              <w:rPr>
                <w:color w:val="000000" w:themeColor="text1"/>
                <w:sz w:val="20"/>
                <w:szCs w:val="20"/>
              </w:rPr>
              <w:t xml:space="preserve"> from </w:t>
            </w:r>
            <w:proofErr w:type="spellStart"/>
            <w:r w:rsidRPr="00170E50">
              <w:rPr>
                <w:color w:val="000000" w:themeColor="text1"/>
                <w:sz w:val="20"/>
                <w:szCs w:val="20"/>
              </w:rPr>
              <w:t>outside</w:t>
            </w:r>
            <w:proofErr w:type="spellEnd"/>
            <w:r w:rsidRPr="00170E50">
              <w:rPr>
                <w:color w:val="000000" w:themeColor="text1"/>
                <w:sz w:val="20"/>
                <w:szCs w:val="20"/>
              </w:rPr>
              <w:t xml:space="preserve"> </w:t>
            </w:r>
            <w:proofErr w:type="spellStart"/>
            <w:r w:rsidRPr="00170E50">
              <w:rPr>
                <w:color w:val="000000" w:themeColor="text1"/>
                <w:sz w:val="20"/>
                <w:szCs w:val="20"/>
              </w:rPr>
              <w:t>the</w:t>
            </w:r>
            <w:proofErr w:type="spellEnd"/>
            <w:r w:rsidRPr="00170E50">
              <w:rPr>
                <w:color w:val="000000" w:themeColor="text1"/>
                <w:sz w:val="20"/>
                <w:szCs w:val="20"/>
              </w:rPr>
              <w:t xml:space="preserve"> </w:t>
            </w:r>
            <w:proofErr w:type="spellStart"/>
            <w:r w:rsidRPr="00170E50">
              <w:rPr>
                <w:color w:val="000000" w:themeColor="text1"/>
                <w:sz w:val="20"/>
                <w:szCs w:val="20"/>
              </w:rPr>
              <w:t>equipment</w:t>
            </w:r>
            <w:proofErr w:type="spellEnd"/>
            <w:r w:rsidRPr="00170E50">
              <w:rPr>
                <w:color w:val="000000" w:themeColor="text1"/>
                <w:sz w:val="20"/>
                <w:szCs w:val="20"/>
              </w:rPr>
              <w:t xml:space="preserve"> </w:t>
            </w:r>
            <w:proofErr w:type="spellStart"/>
            <w:r w:rsidRPr="00170E50">
              <w:rPr>
                <w:color w:val="000000" w:themeColor="text1"/>
                <w:sz w:val="20"/>
                <w:szCs w:val="20"/>
              </w:rPr>
              <w:t>through</w:t>
            </w:r>
            <w:proofErr w:type="spellEnd"/>
            <w:r w:rsidRPr="00170E50">
              <w:rPr>
                <w:color w:val="000000" w:themeColor="text1"/>
                <w:sz w:val="20"/>
                <w:szCs w:val="20"/>
              </w:rPr>
              <w:t xml:space="preserve"> a </w:t>
            </w:r>
            <w:proofErr w:type="spellStart"/>
            <w:r w:rsidRPr="00170E50">
              <w:rPr>
                <w:color w:val="000000" w:themeColor="text1"/>
                <w:sz w:val="20"/>
                <w:szCs w:val="20"/>
              </w:rPr>
              <w:t>network</w:t>
            </w:r>
            <w:proofErr w:type="spellEnd"/>
            <w:r w:rsidRPr="00170E50">
              <w:rPr>
                <w:color w:val="000000" w:themeColor="text1"/>
                <w:sz w:val="20"/>
                <w:szCs w:val="20"/>
              </w:rPr>
              <w:t>.</w:t>
            </w:r>
          </w:p>
          <w:p w14:paraId="1398B330" w14:textId="77777777" w:rsidR="00170E50" w:rsidRPr="00170E50" w:rsidRDefault="00170E50" w:rsidP="00170E50">
            <w:pPr>
              <w:pStyle w:val="af1"/>
              <w:spacing w:before="0" w:beforeAutospacing="0" w:after="0" w:afterAutospacing="0"/>
              <w:jc w:val="both"/>
              <w:rPr>
                <w:color w:val="000000" w:themeColor="text1"/>
                <w:sz w:val="20"/>
                <w:szCs w:val="20"/>
              </w:rPr>
            </w:pPr>
          </w:p>
          <w:p w14:paraId="1C852480" w14:textId="77777777" w:rsidR="00170E50" w:rsidRPr="00170E50" w:rsidRDefault="00170E50" w:rsidP="00170E50">
            <w:pPr>
              <w:pStyle w:val="af1"/>
              <w:spacing w:before="0" w:beforeAutospacing="0" w:after="0" w:afterAutospacing="0"/>
              <w:jc w:val="both"/>
              <w:rPr>
                <w:color w:val="000000" w:themeColor="text1"/>
                <w:sz w:val="20"/>
                <w:szCs w:val="20"/>
              </w:rPr>
            </w:pPr>
            <w:r w:rsidRPr="00170E50">
              <w:rPr>
                <w:rStyle w:val="af3"/>
                <w:b w:val="0"/>
                <w:bCs w:val="0"/>
                <w:color w:val="000000" w:themeColor="text1"/>
                <w:sz w:val="20"/>
                <w:szCs w:val="20"/>
              </w:rPr>
              <w:t xml:space="preserve">2.6 Model </w:t>
            </w:r>
            <w:proofErr w:type="spellStart"/>
            <w:r w:rsidRPr="00170E50">
              <w:rPr>
                <w:rStyle w:val="af3"/>
                <w:b w:val="0"/>
                <w:bCs w:val="0"/>
                <w:color w:val="000000" w:themeColor="text1"/>
                <w:sz w:val="20"/>
                <w:szCs w:val="20"/>
              </w:rPr>
              <w:t>identifier</w:t>
            </w:r>
            <w:proofErr w:type="spellEnd"/>
            <w:r w:rsidRPr="00170E50">
              <w:rPr>
                <w:color w:val="000000" w:themeColor="text1"/>
                <w:sz w:val="20"/>
                <w:szCs w:val="20"/>
              </w:rPr>
              <w:t xml:space="preserve"> – a code, </w:t>
            </w:r>
            <w:proofErr w:type="spellStart"/>
            <w:r w:rsidRPr="00170E50">
              <w:rPr>
                <w:color w:val="000000" w:themeColor="text1"/>
                <w:sz w:val="20"/>
                <w:szCs w:val="20"/>
              </w:rPr>
              <w:t>usually</w:t>
            </w:r>
            <w:proofErr w:type="spellEnd"/>
            <w:r w:rsidRPr="00170E50">
              <w:rPr>
                <w:color w:val="000000" w:themeColor="text1"/>
                <w:sz w:val="20"/>
                <w:szCs w:val="20"/>
              </w:rPr>
              <w:t xml:space="preserve"> </w:t>
            </w:r>
            <w:proofErr w:type="spellStart"/>
            <w:r w:rsidRPr="00170E50">
              <w:rPr>
                <w:color w:val="000000" w:themeColor="text1"/>
                <w:sz w:val="20"/>
                <w:szCs w:val="20"/>
              </w:rPr>
              <w:t>alphanumeric</w:t>
            </w:r>
            <w:proofErr w:type="spellEnd"/>
            <w:r w:rsidRPr="00170E50">
              <w:rPr>
                <w:color w:val="000000" w:themeColor="text1"/>
                <w:sz w:val="20"/>
                <w:szCs w:val="20"/>
              </w:rPr>
              <w:t xml:space="preserve">, </w:t>
            </w:r>
            <w:proofErr w:type="spellStart"/>
            <w:r w:rsidRPr="00170E50">
              <w:rPr>
                <w:color w:val="000000" w:themeColor="text1"/>
                <w:sz w:val="20"/>
                <w:szCs w:val="20"/>
              </w:rPr>
              <w:t>that</w:t>
            </w:r>
            <w:proofErr w:type="spellEnd"/>
            <w:r w:rsidRPr="00170E50">
              <w:rPr>
                <w:color w:val="000000" w:themeColor="text1"/>
                <w:sz w:val="20"/>
                <w:szCs w:val="20"/>
              </w:rPr>
              <w:t xml:space="preserve"> </w:t>
            </w:r>
            <w:proofErr w:type="spellStart"/>
            <w:r w:rsidRPr="00170E50">
              <w:rPr>
                <w:color w:val="000000" w:themeColor="text1"/>
                <w:sz w:val="20"/>
                <w:szCs w:val="20"/>
              </w:rPr>
              <w:t>distinguishes</w:t>
            </w:r>
            <w:proofErr w:type="spellEnd"/>
            <w:r w:rsidRPr="00170E50">
              <w:rPr>
                <w:color w:val="000000" w:themeColor="text1"/>
                <w:sz w:val="20"/>
                <w:szCs w:val="20"/>
              </w:rPr>
              <w:t xml:space="preserve"> a specific model of </w:t>
            </w:r>
            <w:proofErr w:type="spellStart"/>
            <w:r w:rsidRPr="00170E50">
              <w:rPr>
                <w:color w:val="000000" w:themeColor="text1"/>
                <w:sz w:val="20"/>
                <w:szCs w:val="20"/>
              </w:rPr>
              <w:t>equipment</w:t>
            </w:r>
            <w:proofErr w:type="spellEnd"/>
            <w:r w:rsidRPr="00170E50">
              <w:rPr>
                <w:color w:val="000000" w:themeColor="text1"/>
                <w:sz w:val="20"/>
                <w:szCs w:val="20"/>
              </w:rPr>
              <w:t xml:space="preserve"> from </w:t>
            </w:r>
            <w:proofErr w:type="spellStart"/>
            <w:r w:rsidRPr="00170E50">
              <w:rPr>
                <w:color w:val="000000" w:themeColor="text1"/>
                <w:sz w:val="20"/>
                <w:szCs w:val="20"/>
              </w:rPr>
              <w:t>other</w:t>
            </w:r>
            <w:proofErr w:type="spellEnd"/>
            <w:r w:rsidRPr="00170E50">
              <w:rPr>
                <w:color w:val="000000" w:themeColor="text1"/>
                <w:sz w:val="20"/>
                <w:szCs w:val="20"/>
              </w:rPr>
              <w:t xml:space="preserve"> </w:t>
            </w:r>
            <w:proofErr w:type="spellStart"/>
            <w:r w:rsidRPr="00170E50">
              <w:rPr>
                <w:color w:val="000000" w:themeColor="text1"/>
                <w:sz w:val="20"/>
                <w:szCs w:val="20"/>
              </w:rPr>
              <w:t>models</w:t>
            </w:r>
            <w:proofErr w:type="spellEnd"/>
            <w:r w:rsidRPr="00170E50">
              <w:rPr>
                <w:color w:val="000000" w:themeColor="text1"/>
                <w:sz w:val="20"/>
                <w:szCs w:val="20"/>
              </w:rPr>
              <w:t xml:space="preserve"> </w:t>
            </w:r>
            <w:proofErr w:type="spellStart"/>
            <w:r w:rsidRPr="00170E50">
              <w:rPr>
                <w:color w:val="000000" w:themeColor="text1"/>
                <w:sz w:val="20"/>
                <w:szCs w:val="20"/>
              </w:rPr>
              <w:t>with</w:t>
            </w:r>
            <w:proofErr w:type="spellEnd"/>
            <w:r w:rsidRPr="00170E50">
              <w:rPr>
                <w:color w:val="000000" w:themeColor="text1"/>
                <w:sz w:val="20"/>
                <w:szCs w:val="20"/>
              </w:rPr>
              <w:t xml:space="preserve"> </w:t>
            </w:r>
            <w:proofErr w:type="spellStart"/>
            <w:r w:rsidRPr="00170E50">
              <w:rPr>
                <w:color w:val="000000" w:themeColor="text1"/>
                <w:sz w:val="20"/>
                <w:szCs w:val="20"/>
              </w:rPr>
              <w:t>the</w:t>
            </w:r>
            <w:proofErr w:type="spellEnd"/>
            <w:r w:rsidRPr="00170E50">
              <w:rPr>
                <w:color w:val="000000" w:themeColor="text1"/>
                <w:sz w:val="20"/>
                <w:szCs w:val="20"/>
              </w:rPr>
              <w:t xml:space="preserve"> same </w:t>
            </w:r>
            <w:proofErr w:type="spellStart"/>
            <w:r w:rsidRPr="00170E50">
              <w:rPr>
                <w:color w:val="000000" w:themeColor="text1"/>
                <w:sz w:val="20"/>
                <w:szCs w:val="20"/>
              </w:rPr>
              <w:t>trademark</w:t>
            </w:r>
            <w:proofErr w:type="spellEnd"/>
            <w:r w:rsidRPr="00170E50">
              <w:rPr>
                <w:color w:val="000000" w:themeColor="text1"/>
                <w:sz w:val="20"/>
                <w:szCs w:val="20"/>
              </w:rPr>
              <w:t xml:space="preserve"> or </w:t>
            </w:r>
            <w:proofErr w:type="spellStart"/>
            <w:r w:rsidRPr="00170E50">
              <w:rPr>
                <w:color w:val="000000" w:themeColor="text1"/>
                <w:sz w:val="20"/>
                <w:szCs w:val="20"/>
              </w:rPr>
              <w:t>the</w:t>
            </w:r>
            <w:proofErr w:type="spellEnd"/>
            <w:r w:rsidRPr="00170E50">
              <w:rPr>
                <w:color w:val="000000" w:themeColor="text1"/>
                <w:sz w:val="20"/>
                <w:szCs w:val="20"/>
              </w:rPr>
              <w:t xml:space="preserve"> same </w:t>
            </w:r>
            <w:proofErr w:type="spellStart"/>
            <w:r w:rsidRPr="00170E50">
              <w:rPr>
                <w:color w:val="000000" w:themeColor="text1"/>
                <w:sz w:val="20"/>
                <w:szCs w:val="20"/>
              </w:rPr>
              <w:t>name</w:t>
            </w:r>
            <w:proofErr w:type="spellEnd"/>
            <w:r w:rsidRPr="00170E50">
              <w:rPr>
                <w:color w:val="000000" w:themeColor="text1"/>
                <w:sz w:val="20"/>
                <w:szCs w:val="20"/>
              </w:rPr>
              <w:t xml:space="preserve"> of </w:t>
            </w:r>
            <w:proofErr w:type="spellStart"/>
            <w:r w:rsidRPr="00170E50">
              <w:rPr>
                <w:color w:val="000000" w:themeColor="text1"/>
                <w:sz w:val="20"/>
                <w:szCs w:val="20"/>
              </w:rPr>
              <w:t>the</w:t>
            </w:r>
            <w:proofErr w:type="spellEnd"/>
            <w:r w:rsidRPr="00170E50">
              <w:rPr>
                <w:color w:val="000000" w:themeColor="text1"/>
                <w:sz w:val="20"/>
                <w:szCs w:val="20"/>
              </w:rPr>
              <w:t xml:space="preserve"> </w:t>
            </w:r>
            <w:proofErr w:type="spellStart"/>
            <w:r w:rsidRPr="00170E50">
              <w:rPr>
                <w:color w:val="000000" w:themeColor="text1"/>
                <w:sz w:val="20"/>
                <w:szCs w:val="20"/>
              </w:rPr>
              <w:t>manufacturer</w:t>
            </w:r>
            <w:proofErr w:type="spellEnd"/>
            <w:r w:rsidRPr="00170E50">
              <w:rPr>
                <w:color w:val="000000" w:themeColor="text1"/>
                <w:sz w:val="20"/>
                <w:szCs w:val="20"/>
              </w:rPr>
              <w:t xml:space="preserve">, </w:t>
            </w:r>
            <w:proofErr w:type="spellStart"/>
            <w:r w:rsidRPr="00170E50">
              <w:rPr>
                <w:color w:val="000000" w:themeColor="text1"/>
                <w:sz w:val="20"/>
                <w:szCs w:val="20"/>
              </w:rPr>
              <w:t>importer</w:t>
            </w:r>
            <w:proofErr w:type="spellEnd"/>
            <w:r w:rsidRPr="00170E50">
              <w:rPr>
                <w:color w:val="000000" w:themeColor="text1"/>
                <w:sz w:val="20"/>
                <w:szCs w:val="20"/>
              </w:rPr>
              <w:t xml:space="preserve"> or </w:t>
            </w:r>
            <w:proofErr w:type="spellStart"/>
            <w:r w:rsidRPr="00170E50">
              <w:rPr>
                <w:color w:val="000000" w:themeColor="text1"/>
                <w:sz w:val="20"/>
                <w:szCs w:val="20"/>
              </w:rPr>
              <w:t>authorised</w:t>
            </w:r>
            <w:proofErr w:type="spellEnd"/>
            <w:r w:rsidRPr="00170E50">
              <w:rPr>
                <w:color w:val="000000" w:themeColor="text1"/>
                <w:sz w:val="20"/>
                <w:szCs w:val="20"/>
              </w:rPr>
              <w:t xml:space="preserve"> </w:t>
            </w:r>
            <w:proofErr w:type="spellStart"/>
            <w:r w:rsidRPr="00170E50">
              <w:rPr>
                <w:color w:val="000000" w:themeColor="text1"/>
                <w:sz w:val="20"/>
                <w:szCs w:val="20"/>
              </w:rPr>
              <w:t>representative</w:t>
            </w:r>
            <w:proofErr w:type="spellEnd"/>
            <w:r w:rsidRPr="00170E50">
              <w:rPr>
                <w:color w:val="000000" w:themeColor="text1"/>
                <w:sz w:val="20"/>
                <w:szCs w:val="20"/>
              </w:rPr>
              <w:t>.</w:t>
            </w:r>
          </w:p>
          <w:p w14:paraId="4FB21C74" w14:textId="77777777" w:rsidR="00170E50" w:rsidRPr="00170E50" w:rsidRDefault="00170E50" w:rsidP="00170E50">
            <w:pPr>
              <w:pStyle w:val="af1"/>
              <w:spacing w:before="0" w:beforeAutospacing="0" w:after="0" w:afterAutospacing="0"/>
              <w:jc w:val="both"/>
              <w:rPr>
                <w:color w:val="000000" w:themeColor="text1"/>
                <w:sz w:val="20"/>
                <w:szCs w:val="20"/>
              </w:rPr>
            </w:pPr>
          </w:p>
          <w:p w14:paraId="28E3F74E" w14:textId="77777777" w:rsidR="00170E50" w:rsidRPr="00170E50" w:rsidRDefault="00170E50" w:rsidP="00170E50">
            <w:pPr>
              <w:pStyle w:val="af1"/>
              <w:spacing w:before="0" w:beforeAutospacing="0" w:after="0" w:afterAutospacing="0"/>
              <w:jc w:val="both"/>
              <w:rPr>
                <w:color w:val="000000" w:themeColor="text1"/>
                <w:sz w:val="20"/>
                <w:szCs w:val="20"/>
                <w:lang w:val="en-US" w:eastAsia="ru-RU"/>
              </w:rPr>
            </w:pPr>
            <w:r w:rsidRPr="00170E50">
              <w:rPr>
                <w:rStyle w:val="af3"/>
                <w:b w:val="0"/>
                <w:bCs w:val="0"/>
                <w:color w:val="000000" w:themeColor="text1"/>
                <w:sz w:val="20"/>
                <w:szCs w:val="20"/>
              </w:rPr>
              <w:t xml:space="preserve">2.7 </w:t>
            </w:r>
            <w:proofErr w:type="spellStart"/>
            <w:r w:rsidRPr="00170E50">
              <w:rPr>
                <w:rStyle w:val="af3"/>
                <w:b w:val="0"/>
                <w:bCs w:val="0"/>
                <w:color w:val="000000" w:themeColor="text1"/>
                <w:sz w:val="20"/>
                <w:szCs w:val="20"/>
              </w:rPr>
              <w:t>Equivalent</w:t>
            </w:r>
            <w:proofErr w:type="spellEnd"/>
            <w:r w:rsidRPr="00170E50">
              <w:rPr>
                <w:rStyle w:val="af3"/>
                <w:b w:val="0"/>
                <w:bCs w:val="0"/>
                <w:color w:val="000000" w:themeColor="text1"/>
                <w:sz w:val="20"/>
                <w:szCs w:val="20"/>
              </w:rPr>
              <w:t xml:space="preserve"> model</w:t>
            </w:r>
            <w:r w:rsidRPr="00170E50">
              <w:rPr>
                <w:color w:val="000000" w:themeColor="text1"/>
                <w:sz w:val="20"/>
                <w:szCs w:val="20"/>
              </w:rPr>
              <w:t xml:space="preserve"> – a model of </w:t>
            </w:r>
            <w:proofErr w:type="spellStart"/>
            <w:r w:rsidRPr="00170E50">
              <w:rPr>
                <w:color w:val="000000" w:themeColor="text1"/>
                <w:sz w:val="20"/>
                <w:szCs w:val="20"/>
              </w:rPr>
              <w:t>equipment</w:t>
            </w:r>
            <w:proofErr w:type="spellEnd"/>
            <w:r w:rsidRPr="00170E50">
              <w:rPr>
                <w:color w:val="000000" w:themeColor="text1"/>
                <w:sz w:val="20"/>
                <w:szCs w:val="20"/>
              </w:rPr>
              <w:t xml:space="preserve"> </w:t>
            </w:r>
            <w:proofErr w:type="spellStart"/>
            <w:r w:rsidRPr="00170E50">
              <w:rPr>
                <w:color w:val="000000" w:themeColor="text1"/>
                <w:sz w:val="20"/>
                <w:szCs w:val="20"/>
              </w:rPr>
              <w:t>that</w:t>
            </w:r>
            <w:proofErr w:type="spellEnd"/>
            <w:r w:rsidRPr="00170E50">
              <w:rPr>
                <w:color w:val="000000" w:themeColor="text1"/>
                <w:sz w:val="20"/>
                <w:szCs w:val="20"/>
              </w:rPr>
              <w:t xml:space="preserve"> </w:t>
            </w:r>
            <w:proofErr w:type="spellStart"/>
            <w:r w:rsidRPr="00170E50">
              <w:rPr>
                <w:color w:val="000000" w:themeColor="text1"/>
                <w:sz w:val="20"/>
                <w:szCs w:val="20"/>
              </w:rPr>
              <w:t>has</w:t>
            </w:r>
            <w:proofErr w:type="spellEnd"/>
            <w:r w:rsidRPr="00170E50">
              <w:rPr>
                <w:color w:val="000000" w:themeColor="text1"/>
                <w:sz w:val="20"/>
                <w:szCs w:val="20"/>
              </w:rPr>
              <w:t xml:space="preserve"> </w:t>
            </w:r>
            <w:proofErr w:type="spellStart"/>
            <w:r w:rsidRPr="00170E50">
              <w:rPr>
                <w:color w:val="000000" w:themeColor="text1"/>
                <w:sz w:val="20"/>
                <w:szCs w:val="20"/>
              </w:rPr>
              <w:t>the</w:t>
            </w:r>
            <w:proofErr w:type="spellEnd"/>
            <w:r w:rsidRPr="00170E50">
              <w:rPr>
                <w:color w:val="000000" w:themeColor="text1"/>
                <w:sz w:val="20"/>
                <w:szCs w:val="20"/>
              </w:rPr>
              <w:t xml:space="preserve"> same </w:t>
            </w:r>
            <w:proofErr w:type="spellStart"/>
            <w:r w:rsidRPr="00170E50">
              <w:rPr>
                <w:color w:val="000000" w:themeColor="text1"/>
                <w:sz w:val="20"/>
                <w:szCs w:val="20"/>
              </w:rPr>
              <w:t>technical</w:t>
            </w:r>
            <w:proofErr w:type="spellEnd"/>
            <w:r w:rsidRPr="00170E50">
              <w:rPr>
                <w:color w:val="000000" w:themeColor="text1"/>
                <w:sz w:val="20"/>
                <w:szCs w:val="20"/>
              </w:rPr>
              <w:t xml:space="preserve"> </w:t>
            </w:r>
            <w:proofErr w:type="spellStart"/>
            <w:r w:rsidRPr="00170E50">
              <w:rPr>
                <w:color w:val="000000" w:themeColor="text1"/>
                <w:sz w:val="20"/>
                <w:szCs w:val="20"/>
              </w:rPr>
              <w:t>characteristics</w:t>
            </w:r>
            <w:proofErr w:type="spellEnd"/>
            <w:r w:rsidRPr="00170E50">
              <w:rPr>
                <w:color w:val="000000" w:themeColor="text1"/>
                <w:sz w:val="20"/>
                <w:szCs w:val="20"/>
              </w:rPr>
              <w:t xml:space="preserve"> relevant for </w:t>
            </w:r>
            <w:proofErr w:type="spellStart"/>
            <w:r w:rsidRPr="00170E50">
              <w:rPr>
                <w:color w:val="000000" w:themeColor="text1"/>
                <w:sz w:val="20"/>
                <w:szCs w:val="20"/>
              </w:rPr>
              <w:t>the</w:t>
            </w:r>
            <w:proofErr w:type="spellEnd"/>
            <w:r w:rsidRPr="00170E50">
              <w:rPr>
                <w:color w:val="000000" w:themeColor="text1"/>
                <w:sz w:val="20"/>
                <w:szCs w:val="20"/>
              </w:rPr>
              <w:t xml:space="preserve"> </w:t>
            </w:r>
            <w:proofErr w:type="spellStart"/>
            <w:r w:rsidRPr="00170E50">
              <w:rPr>
                <w:color w:val="000000" w:themeColor="text1"/>
                <w:sz w:val="20"/>
                <w:szCs w:val="20"/>
              </w:rPr>
              <w:t>technical</w:t>
            </w:r>
            <w:proofErr w:type="spellEnd"/>
            <w:r w:rsidRPr="00170E50">
              <w:rPr>
                <w:color w:val="000000" w:themeColor="text1"/>
                <w:sz w:val="20"/>
                <w:szCs w:val="20"/>
              </w:rPr>
              <w:t xml:space="preserve"> </w:t>
            </w:r>
            <w:proofErr w:type="spellStart"/>
            <w:r w:rsidRPr="00170E50">
              <w:rPr>
                <w:color w:val="000000" w:themeColor="text1"/>
                <w:sz w:val="20"/>
                <w:szCs w:val="20"/>
              </w:rPr>
              <w:t>information</w:t>
            </w:r>
            <w:proofErr w:type="spellEnd"/>
            <w:r w:rsidRPr="00170E50">
              <w:rPr>
                <w:color w:val="000000" w:themeColor="text1"/>
                <w:sz w:val="20"/>
                <w:szCs w:val="20"/>
              </w:rPr>
              <w:t xml:space="preserve"> </w:t>
            </w:r>
            <w:proofErr w:type="spellStart"/>
            <w:r w:rsidRPr="00170E50">
              <w:rPr>
                <w:color w:val="000000" w:themeColor="text1"/>
                <w:sz w:val="20"/>
                <w:szCs w:val="20"/>
              </w:rPr>
              <w:t>that</w:t>
            </w:r>
            <w:proofErr w:type="spellEnd"/>
            <w:r w:rsidRPr="00170E50">
              <w:rPr>
                <w:color w:val="000000" w:themeColor="text1"/>
                <w:sz w:val="20"/>
                <w:szCs w:val="20"/>
              </w:rPr>
              <w:t xml:space="preserve"> must </w:t>
            </w:r>
            <w:proofErr w:type="spellStart"/>
            <w:r w:rsidRPr="00170E50">
              <w:rPr>
                <w:color w:val="000000" w:themeColor="text1"/>
                <w:sz w:val="20"/>
                <w:szCs w:val="20"/>
              </w:rPr>
              <w:t>be</w:t>
            </w:r>
            <w:proofErr w:type="spellEnd"/>
            <w:r w:rsidRPr="00170E50">
              <w:rPr>
                <w:color w:val="000000" w:themeColor="text1"/>
                <w:sz w:val="20"/>
                <w:szCs w:val="20"/>
              </w:rPr>
              <w:t xml:space="preserve"> </w:t>
            </w:r>
            <w:proofErr w:type="spellStart"/>
            <w:r w:rsidRPr="00170E50">
              <w:rPr>
                <w:color w:val="000000" w:themeColor="text1"/>
                <w:sz w:val="20"/>
                <w:szCs w:val="20"/>
              </w:rPr>
              <w:t>provided</w:t>
            </w:r>
            <w:proofErr w:type="spellEnd"/>
            <w:r w:rsidRPr="00170E50">
              <w:rPr>
                <w:color w:val="000000" w:themeColor="text1"/>
                <w:sz w:val="20"/>
                <w:szCs w:val="20"/>
              </w:rPr>
              <w:t xml:space="preserve"> in </w:t>
            </w:r>
            <w:proofErr w:type="spellStart"/>
            <w:r w:rsidRPr="00170E50">
              <w:rPr>
                <w:color w:val="000000" w:themeColor="text1"/>
                <w:sz w:val="20"/>
                <w:szCs w:val="20"/>
              </w:rPr>
              <w:t>accordance</w:t>
            </w:r>
            <w:proofErr w:type="spellEnd"/>
            <w:r w:rsidRPr="00170E50">
              <w:rPr>
                <w:color w:val="000000" w:themeColor="text1"/>
                <w:sz w:val="20"/>
                <w:szCs w:val="20"/>
              </w:rPr>
              <w:t xml:space="preserve"> </w:t>
            </w:r>
            <w:proofErr w:type="spellStart"/>
            <w:r w:rsidRPr="00170E50">
              <w:rPr>
                <w:color w:val="000000" w:themeColor="text1"/>
                <w:sz w:val="20"/>
                <w:szCs w:val="20"/>
              </w:rPr>
              <w:t>with</w:t>
            </w:r>
            <w:proofErr w:type="spellEnd"/>
            <w:r w:rsidRPr="00170E50">
              <w:rPr>
                <w:color w:val="000000" w:themeColor="text1"/>
                <w:sz w:val="20"/>
                <w:szCs w:val="20"/>
              </w:rPr>
              <w:t xml:space="preserve"> </w:t>
            </w:r>
            <w:proofErr w:type="spellStart"/>
            <w:r w:rsidRPr="00170E50">
              <w:rPr>
                <w:rStyle w:val="af3"/>
                <w:b w:val="0"/>
                <w:bCs w:val="0"/>
                <w:color w:val="000000" w:themeColor="text1"/>
                <w:sz w:val="20"/>
                <w:szCs w:val="20"/>
              </w:rPr>
              <w:t>Annex</w:t>
            </w:r>
            <w:proofErr w:type="spellEnd"/>
            <w:r w:rsidRPr="00170E50">
              <w:rPr>
                <w:rStyle w:val="af3"/>
                <w:b w:val="0"/>
                <w:bCs w:val="0"/>
                <w:color w:val="000000" w:themeColor="text1"/>
                <w:sz w:val="20"/>
                <w:szCs w:val="20"/>
              </w:rPr>
              <w:t xml:space="preserve"> No. 2</w:t>
            </w:r>
            <w:r w:rsidRPr="00170E50">
              <w:rPr>
                <w:color w:val="000000" w:themeColor="text1"/>
                <w:sz w:val="20"/>
                <w:szCs w:val="20"/>
              </w:rPr>
              <w:t xml:space="preserve">, but </w:t>
            </w:r>
            <w:proofErr w:type="spellStart"/>
            <w:r w:rsidRPr="00170E50">
              <w:rPr>
                <w:color w:val="000000" w:themeColor="text1"/>
                <w:sz w:val="20"/>
                <w:szCs w:val="20"/>
              </w:rPr>
              <w:t>which</w:t>
            </w:r>
            <w:proofErr w:type="spellEnd"/>
            <w:r w:rsidRPr="00170E50">
              <w:rPr>
                <w:color w:val="000000" w:themeColor="text1"/>
                <w:sz w:val="20"/>
                <w:szCs w:val="20"/>
              </w:rPr>
              <w:t xml:space="preserve"> </w:t>
            </w:r>
            <w:proofErr w:type="spellStart"/>
            <w:r w:rsidRPr="00170E50">
              <w:rPr>
                <w:color w:val="000000" w:themeColor="text1"/>
                <w:sz w:val="20"/>
                <w:szCs w:val="20"/>
              </w:rPr>
              <w:t>is</w:t>
            </w:r>
            <w:proofErr w:type="spellEnd"/>
            <w:r w:rsidRPr="00170E50">
              <w:rPr>
                <w:color w:val="000000" w:themeColor="text1"/>
                <w:sz w:val="20"/>
                <w:szCs w:val="20"/>
              </w:rPr>
              <w:t xml:space="preserve"> </w:t>
            </w:r>
            <w:proofErr w:type="spellStart"/>
            <w:r w:rsidRPr="00170E50">
              <w:rPr>
                <w:color w:val="000000" w:themeColor="text1"/>
                <w:sz w:val="20"/>
                <w:szCs w:val="20"/>
              </w:rPr>
              <w:t>placed</w:t>
            </w:r>
            <w:proofErr w:type="spellEnd"/>
            <w:r w:rsidRPr="00170E50">
              <w:rPr>
                <w:color w:val="000000" w:themeColor="text1"/>
                <w:sz w:val="20"/>
                <w:szCs w:val="20"/>
              </w:rPr>
              <w:t xml:space="preserve"> on </w:t>
            </w:r>
            <w:proofErr w:type="spellStart"/>
            <w:r w:rsidRPr="00170E50">
              <w:rPr>
                <w:color w:val="000000" w:themeColor="text1"/>
                <w:sz w:val="20"/>
                <w:szCs w:val="20"/>
              </w:rPr>
              <w:t>the</w:t>
            </w:r>
            <w:proofErr w:type="spellEnd"/>
            <w:r w:rsidRPr="00170E50">
              <w:rPr>
                <w:color w:val="000000" w:themeColor="text1"/>
                <w:sz w:val="20"/>
                <w:szCs w:val="20"/>
              </w:rPr>
              <w:t xml:space="preserve"> market or put </w:t>
            </w:r>
            <w:proofErr w:type="spellStart"/>
            <w:r w:rsidRPr="00170E50">
              <w:rPr>
                <w:color w:val="000000" w:themeColor="text1"/>
                <w:sz w:val="20"/>
                <w:szCs w:val="20"/>
              </w:rPr>
              <w:t>into</w:t>
            </w:r>
            <w:proofErr w:type="spellEnd"/>
            <w:r w:rsidRPr="00170E50">
              <w:rPr>
                <w:color w:val="000000" w:themeColor="text1"/>
                <w:sz w:val="20"/>
                <w:szCs w:val="20"/>
              </w:rPr>
              <w:t xml:space="preserve"> service </w:t>
            </w:r>
            <w:proofErr w:type="spellStart"/>
            <w:r w:rsidRPr="00170E50">
              <w:rPr>
                <w:color w:val="000000" w:themeColor="text1"/>
                <w:sz w:val="20"/>
                <w:szCs w:val="20"/>
              </w:rPr>
              <w:t>by</w:t>
            </w:r>
            <w:proofErr w:type="spellEnd"/>
            <w:r w:rsidRPr="00170E50">
              <w:rPr>
                <w:color w:val="000000" w:themeColor="text1"/>
                <w:sz w:val="20"/>
                <w:szCs w:val="20"/>
              </w:rPr>
              <w:t xml:space="preserve"> </w:t>
            </w:r>
            <w:proofErr w:type="spellStart"/>
            <w:r w:rsidRPr="00170E50">
              <w:rPr>
                <w:color w:val="000000" w:themeColor="text1"/>
                <w:sz w:val="20"/>
                <w:szCs w:val="20"/>
              </w:rPr>
              <w:t>the</w:t>
            </w:r>
            <w:proofErr w:type="spellEnd"/>
            <w:r w:rsidRPr="00170E50">
              <w:rPr>
                <w:color w:val="000000" w:themeColor="text1"/>
                <w:sz w:val="20"/>
                <w:szCs w:val="20"/>
              </w:rPr>
              <w:t xml:space="preserve"> same </w:t>
            </w:r>
            <w:proofErr w:type="spellStart"/>
            <w:r w:rsidRPr="00170E50">
              <w:rPr>
                <w:color w:val="000000" w:themeColor="text1"/>
                <w:sz w:val="20"/>
                <w:szCs w:val="20"/>
              </w:rPr>
              <w:t>manufacturer</w:t>
            </w:r>
            <w:proofErr w:type="spellEnd"/>
            <w:r w:rsidRPr="00170E50">
              <w:rPr>
                <w:color w:val="000000" w:themeColor="text1"/>
                <w:sz w:val="20"/>
                <w:szCs w:val="20"/>
              </w:rPr>
              <w:t xml:space="preserve">, </w:t>
            </w:r>
            <w:proofErr w:type="spellStart"/>
            <w:r w:rsidRPr="00170E50">
              <w:rPr>
                <w:color w:val="000000" w:themeColor="text1"/>
                <w:sz w:val="20"/>
                <w:szCs w:val="20"/>
              </w:rPr>
              <w:t>importer</w:t>
            </w:r>
            <w:proofErr w:type="spellEnd"/>
            <w:r w:rsidRPr="00170E50">
              <w:rPr>
                <w:color w:val="000000" w:themeColor="text1"/>
                <w:sz w:val="20"/>
                <w:szCs w:val="20"/>
              </w:rPr>
              <w:t xml:space="preserve"> or </w:t>
            </w:r>
            <w:proofErr w:type="spellStart"/>
            <w:r w:rsidRPr="00170E50">
              <w:rPr>
                <w:color w:val="000000" w:themeColor="text1"/>
                <w:sz w:val="20"/>
                <w:szCs w:val="20"/>
              </w:rPr>
              <w:t>authorised</w:t>
            </w:r>
            <w:proofErr w:type="spellEnd"/>
            <w:r w:rsidRPr="00170E50">
              <w:rPr>
                <w:color w:val="000000" w:themeColor="text1"/>
                <w:sz w:val="20"/>
                <w:szCs w:val="20"/>
              </w:rPr>
              <w:t xml:space="preserve"> </w:t>
            </w:r>
            <w:proofErr w:type="spellStart"/>
            <w:r w:rsidRPr="00170E50">
              <w:rPr>
                <w:color w:val="000000" w:themeColor="text1"/>
                <w:sz w:val="20"/>
                <w:szCs w:val="20"/>
              </w:rPr>
              <w:t>representative</w:t>
            </w:r>
            <w:proofErr w:type="spellEnd"/>
            <w:r w:rsidRPr="00170E50">
              <w:rPr>
                <w:color w:val="000000" w:themeColor="text1"/>
                <w:sz w:val="20"/>
                <w:szCs w:val="20"/>
              </w:rPr>
              <w:t xml:space="preserve"> as </w:t>
            </w:r>
            <w:proofErr w:type="spellStart"/>
            <w:r w:rsidRPr="00170E50">
              <w:rPr>
                <w:color w:val="000000" w:themeColor="text1"/>
                <w:sz w:val="20"/>
                <w:szCs w:val="20"/>
              </w:rPr>
              <w:t>another</w:t>
            </w:r>
            <w:proofErr w:type="spellEnd"/>
            <w:r w:rsidRPr="00170E50">
              <w:rPr>
                <w:color w:val="000000" w:themeColor="text1"/>
                <w:sz w:val="20"/>
                <w:szCs w:val="20"/>
              </w:rPr>
              <w:t xml:space="preserve"> model of </w:t>
            </w:r>
            <w:proofErr w:type="spellStart"/>
            <w:r w:rsidRPr="00170E50">
              <w:rPr>
                <w:color w:val="000000" w:themeColor="text1"/>
                <w:sz w:val="20"/>
                <w:szCs w:val="20"/>
              </w:rPr>
              <w:t>equipment</w:t>
            </w:r>
            <w:proofErr w:type="spellEnd"/>
            <w:r w:rsidRPr="00170E50">
              <w:rPr>
                <w:color w:val="000000" w:themeColor="text1"/>
                <w:sz w:val="20"/>
                <w:szCs w:val="20"/>
              </w:rPr>
              <w:t xml:space="preserve"> </w:t>
            </w:r>
            <w:proofErr w:type="spellStart"/>
            <w:r w:rsidRPr="00170E50">
              <w:rPr>
                <w:color w:val="000000" w:themeColor="text1"/>
                <w:sz w:val="20"/>
                <w:szCs w:val="20"/>
              </w:rPr>
              <w:t>with</w:t>
            </w:r>
            <w:proofErr w:type="spellEnd"/>
            <w:r w:rsidRPr="00170E50">
              <w:rPr>
                <w:color w:val="000000" w:themeColor="text1"/>
                <w:sz w:val="20"/>
                <w:szCs w:val="20"/>
              </w:rPr>
              <w:t xml:space="preserve"> a </w:t>
            </w:r>
            <w:proofErr w:type="spellStart"/>
            <w:r w:rsidRPr="00170E50">
              <w:rPr>
                <w:rStyle w:val="af3"/>
                <w:b w:val="0"/>
                <w:bCs w:val="0"/>
                <w:color w:val="000000" w:themeColor="text1"/>
                <w:sz w:val="20"/>
                <w:szCs w:val="20"/>
              </w:rPr>
              <w:t>different</w:t>
            </w:r>
            <w:proofErr w:type="spellEnd"/>
            <w:r w:rsidRPr="00170E50">
              <w:rPr>
                <w:rStyle w:val="af3"/>
                <w:b w:val="0"/>
                <w:bCs w:val="0"/>
                <w:color w:val="000000" w:themeColor="text1"/>
                <w:sz w:val="20"/>
                <w:szCs w:val="20"/>
              </w:rPr>
              <w:t xml:space="preserve"> model </w:t>
            </w:r>
            <w:proofErr w:type="spellStart"/>
            <w:r w:rsidRPr="00170E50">
              <w:rPr>
                <w:rStyle w:val="af3"/>
                <w:b w:val="0"/>
                <w:bCs w:val="0"/>
                <w:color w:val="000000" w:themeColor="text1"/>
                <w:sz w:val="20"/>
                <w:szCs w:val="20"/>
              </w:rPr>
              <w:t>identifier</w:t>
            </w:r>
            <w:proofErr w:type="spellEnd"/>
            <w:r w:rsidRPr="00170E50">
              <w:rPr>
                <w:color w:val="000000" w:themeColor="text1"/>
                <w:sz w:val="20"/>
                <w:szCs w:val="20"/>
              </w:rPr>
              <w:t>.</w:t>
            </w:r>
          </w:p>
          <w:p w14:paraId="4C93257B" w14:textId="77777777" w:rsidR="00170E50" w:rsidRPr="00170E50" w:rsidRDefault="00170E50" w:rsidP="00170E50">
            <w:pPr>
              <w:pStyle w:val="af1"/>
              <w:spacing w:before="0" w:beforeAutospacing="0" w:after="0" w:afterAutospacing="0"/>
              <w:jc w:val="both"/>
              <w:rPr>
                <w:color w:val="000000" w:themeColor="text1"/>
                <w:sz w:val="20"/>
                <w:szCs w:val="20"/>
              </w:rPr>
            </w:pPr>
            <w:r w:rsidRPr="00170E50">
              <w:rPr>
                <w:rStyle w:val="af3"/>
                <w:b w:val="0"/>
                <w:bCs w:val="0"/>
                <w:color w:val="000000" w:themeColor="text1"/>
                <w:sz w:val="20"/>
                <w:szCs w:val="20"/>
              </w:rPr>
              <w:t xml:space="preserve">2.14 </w:t>
            </w:r>
            <w:proofErr w:type="spellStart"/>
            <w:r w:rsidRPr="00170E50">
              <w:rPr>
                <w:rStyle w:val="af3"/>
                <w:b w:val="0"/>
                <w:bCs w:val="0"/>
                <w:color w:val="000000" w:themeColor="text1"/>
                <w:sz w:val="20"/>
                <w:szCs w:val="20"/>
              </w:rPr>
              <w:t>Declared</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values</w:t>
            </w:r>
            <w:proofErr w:type="spellEnd"/>
            <w:r w:rsidRPr="00170E50">
              <w:rPr>
                <w:color w:val="000000" w:themeColor="text1"/>
                <w:sz w:val="20"/>
                <w:szCs w:val="20"/>
              </w:rPr>
              <w:t xml:space="preserve"> – </w:t>
            </w:r>
            <w:proofErr w:type="spellStart"/>
            <w:r w:rsidRPr="00170E50">
              <w:rPr>
                <w:color w:val="000000" w:themeColor="text1"/>
                <w:sz w:val="20"/>
                <w:szCs w:val="20"/>
              </w:rPr>
              <w:t>the</w:t>
            </w:r>
            <w:proofErr w:type="spellEnd"/>
            <w:r w:rsidRPr="00170E50">
              <w:rPr>
                <w:color w:val="000000" w:themeColor="text1"/>
                <w:sz w:val="20"/>
                <w:szCs w:val="20"/>
              </w:rPr>
              <w:t xml:space="preserve"> </w:t>
            </w:r>
            <w:proofErr w:type="spellStart"/>
            <w:r w:rsidRPr="00170E50">
              <w:rPr>
                <w:color w:val="000000" w:themeColor="text1"/>
                <w:sz w:val="20"/>
                <w:szCs w:val="20"/>
              </w:rPr>
              <w:t>values</w:t>
            </w:r>
            <w:proofErr w:type="spellEnd"/>
            <w:r w:rsidRPr="00170E50">
              <w:rPr>
                <w:color w:val="000000" w:themeColor="text1"/>
                <w:sz w:val="20"/>
                <w:szCs w:val="20"/>
              </w:rPr>
              <w:t xml:space="preserve"> </w:t>
            </w:r>
            <w:proofErr w:type="spellStart"/>
            <w:r w:rsidRPr="00170E50">
              <w:rPr>
                <w:color w:val="000000" w:themeColor="text1"/>
                <w:sz w:val="20"/>
                <w:szCs w:val="20"/>
              </w:rPr>
              <w:t>provided</w:t>
            </w:r>
            <w:proofErr w:type="spellEnd"/>
            <w:r w:rsidRPr="00170E50">
              <w:rPr>
                <w:color w:val="000000" w:themeColor="text1"/>
                <w:sz w:val="20"/>
                <w:szCs w:val="20"/>
              </w:rPr>
              <w:t xml:space="preserve"> </w:t>
            </w:r>
            <w:proofErr w:type="spellStart"/>
            <w:r w:rsidRPr="00170E50">
              <w:rPr>
                <w:color w:val="000000" w:themeColor="text1"/>
                <w:sz w:val="20"/>
                <w:szCs w:val="20"/>
              </w:rPr>
              <w:t>by</w:t>
            </w:r>
            <w:proofErr w:type="spellEnd"/>
            <w:r w:rsidRPr="00170E50">
              <w:rPr>
                <w:color w:val="000000" w:themeColor="text1"/>
                <w:sz w:val="20"/>
                <w:szCs w:val="20"/>
              </w:rPr>
              <w:t xml:space="preserve"> </w:t>
            </w:r>
            <w:proofErr w:type="spellStart"/>
            <w:r w:rsidRPr="00170E50">
              <w:rPr>
                <w:color w:val="000000" w:themeColor="text1"/>
                <w:sz w:val="20"/>
                <w:szCs w:val="20"/>
              </w:rPr>
              <w:t>the</w:t>
            </w:r>
            <w:proofErr w:type="spellEnd"/>
            <w:r w:rsidRPr="00170E50">
              <w:rPr>
                <w:color w:val="000000" w:themeColor="text1"/>
                <w:sz w:val="20"/>
                <w:szCs w:val="20"/>
              </w:rPr>
              <w:t xml:space="preserve"> </w:t>
            </w:r>
            <w:proofErr w:type="spellStart"/>
            <w:r w:rsidRPr="00170E50">
              <w:rPr>
                <w:rStyle w:val="af3"/>
                <w:b w:val="0"/>
                <w:bCs w:val="0"/>
                <w:color w:val="000000" w:themeColor="text1"/>
                <w:sz w:val="20"/>
                <w:szCs w:val="20"/>
              </w:rPr>
              <w:lastRenderedPageBreak/>
              <w:t>manufacturer</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importer</w:t>
            </w:r>
            <w:proofErr w:type="spellEnd"/>
            <w:r w:rsidRPr="00170E50">
              <w:rPr>
                <w:rStyle w:val="af3"/>
                <w:b w:val="0"/>
                <w:bCs w:val="0"/>
                <w:color w:val="000000" w:themeColor="text1"/>
                <w:sz w:val="20"/>
                <w:szCs w:val="20"/>
              </w:rPr>
              <w:t xml:space="preserve"> or </w:t>
            </w:r>
            <w:proofErr w:type="spellStart"/>
            <w:r w:rsidRPr="00170E50">
              <w:rPr>
                <w:rStyle w:val="af3"/>
                <w:b w:val="0"/>
                <w:bCs w:val="0"/>
                <w:color w:val="000000" w:themeColor="text1"/>
                <w:sz w:val="20"/>
                <w:szCs w:val="20"/>
              </w:rPr>
              <w:t>authorised</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representative</w:t>
            </w:r>
            <w:proofErr w:type="spellEnd"/>
            <w:r w:rsidRPr="00170E50">
              <w:rPr>
                <w:color w:val="000000" w:themeColor="text1"/>
                <w:sz w:val="20"/>
                <w:szCs w:val="20"/>
              </w:rPr>
              <w:t xml:space="preserve"> for </w:t>
            </w:r>
            <w:proofErr w:type="spellStart"/>
            <w:r w:rsidRPr="00170E50">
              <w:rPr>
                <w:color w:val="000000" w:themeColor="text1"/>
                <w:sz w:val="20"/>
                <w:szCs w:val="20"/>
              </w:rPr>
              <w:t>the</w:t>
            </w:r>
            <w:proofErr w:type="spellEnd"/>
            <w:r w:rsidRPr="00170E50">
              <w:rPr>
                <w:color w:val="000000" w:themeColor="text1"/>
                <w:sz w:val="20"/>
                <w:szCs w:val="20"/>
              </w:rPr>
              <w:t xml:space="preserve"> </w:t>
            </w:r>
            <w:proofErr w:type="spellStart"/>
            <w:r w:rsidRPr="00170E50">
              <w:rPr>
                <w:color w:val="000000" w:themeColor="text1"/>
                <w:sz w:val="20"/>
                <w:szCs w:val="20"/>
              </w:rPr>
              <w:t>declared</w:t>
            </w:r>
            <w:proofErr w:type="spellEnd"/>
            <w:r w:rsidRPr="00170E50">
              <w:rPr>
                <w:color w:val="000000" w:themeColor="text1"/>
                <w:sz w:val="20"/>
                <w:szCs w:val="20"/>
              </w:rPr>
              <w:t xml:space="preserve"> </w:t>
            </w:r>
            <w:proofErr w:type="spellStart"/>
            <w:r w:rsidRPr="00170E50">
              <w:rPr>
                <w:color w:val="000000" w:themeColor="text1"/>
                <w:sz w:val="20"/>
                <w:szCs w:val="20"/>
              </w:rPr>
              <w:t>technical</w:t>
            </w:r>
            <w:proofErr w:type="spellEnd"/>
            <w:r w:rsidRPr="00170E50">
              <w:rPr>
                <w:color w:val="000000" w:themeColor="text1"/>
                <w:sz w:val="20"/>
                <w:szCs w:val="20"/>
              </w:rPr>
              <w:t xml:space="preserve"> </w:t>
            </w:r>
            <w:proofErr w:type="spellStart"/>
            <w:r w:rsidRPr="00170E50">
              <w:rPr>
                <w:color w:val="000000" w:themeColor="text1"/>
                <w:sz w:val="20"/>
                <w:szCs w:val="20"/>
              </w:rPr>
              <w:t>parameters</w:t>
            </w:r>
            <w:proofErr w:type="spellEnd"/>
            <w:r w:rsidRPr="00170E50">
              <w:rPr>
                <w:color w:val="000000" w:themeColor="text1"/>
                <w:sz w:val="20"/>
                <w:szCs w:val="20"/>
              </w:rPr>
              <w:t xml:space="preserve">, </w:t>
            </w:r>
            <w:proofErr w:type="spellStart"/>
            <w:r w:rsidRPr="00170E50">
              <w:rPr>
                <w:color w:val="000000" w:themeColor="text1"/>
                <w:sz w:val="20"/>
                <w:szCs w:val="20"/>
              </w:rPr>
              <w:t>calculated</w:t>
            </w:r>
            <w:proofErr w:type="spellEnd"/>
            <w:r w:rsidRPr="00170E50">
              <w:rPr>
                <w:color w:val="000000" w:themeColor="text1"/>
                <w:sz w:val="20"/>
                <w:szCs w:val="20"/>
              </w:rPr>
              <w:t xml:space="preserve"> or </w:t>
            </w:r>
            <w:proofErr w:type="spellStart"/>
            <w:r w:rsidRPr="00170E50">
              <w:rPr>
                <w:color w:val="000000" w:themeColor="text1"/>
                <w:sz w:val="20"/>
                <w:szCs w:val="20"/>
              </w:rPr>
              <w:t>measured</w:t>
            </w:r>
            <w:proofErr w:type="spellEnd"/>
            <w:r w:rsidRPr="00170E50">
              <w:rPr>
                <w:color w:val="000000" w:themeColor="text1"/>
                <w:sz w:val="20"/>
                <w:szCs w:val="20"/>
              </w:rPr>
              <w:t xml:space="preserve"> in </w:t>
            </w:r>
            <w:proofErr w:type="spellStart"/>
            <w:r w:rsidRPr="00170E50">
              <w:rPr>
                <w:color w:val="000000" w:themeColor="text1"/>
                <w:sz w:val="20"/>
                <w:szCs w:val="20"/>
              </w:rPr>
              <w:t>accordance</w:t>
            </w:r>
            <w:proofErr w:type="spellEnd"/>
            <w:r w:rsidRPr="00170E50">
              <w:rPr>
                <w:color w:val="000000" w:themeColor="text1"/>
                <w:sz w:val="20"/>
                <w:szCs w:val="20"/>
              </w:rPr>
              <w:t xml:space="preserve"> </w:t>
            </w:r>
            <w:proofErr w:type="spellStart"/>
            <w:r w:rsidRPr="00170E50">
              <w:rPr>
                <w:color w:val="000000" w:themeColor="text1"/>
                <w:sz w:val="20"/>
                <w:szCs w:val="20"/>
              </w:rPr>
              <w:t>with</w:t>
            </w:r>
            <w:proofErr w:type="spellEnd"/>
            <w:r w:rsidRPr="00170E50">
              <w:rPr>
                <w:color w:val="000000" w:themeColor="text1"/>
                <w:sz w:val="20"/>
                <w:szCs w:val="20"/>
              </w:rPr>
              <w:t xml:space="preserve"> </w:t>
            </w:r>
            <w:proofErr w:type="spellStart"/>
            <w:r w:rsidRPr="00170E50">
              <w:rPr>
                <w:rStyle w:val="af3"/>
                <w:b w:val="0"/>
                <w:bCs w:val="0"/>
                <w:color w:val="000000" w:themeColor="text1"/>
                <w:sz w:val="20"/>
                <w:szCs w:val="20"/>
              </w:rPr>
              <w:t>points</w:t>
            </w:r>
            <w:proofErr w:type="spellEnd"/>
            <w:r w:rsidRPr="00170E50">
              <w:rPr>
                <w:rStyle w:val="af3"/>
                <w:b w:val="0"/>
                <w:bCs w:val="0"/>
                <w:color w:val="000000" w:themeColor="text1"/>
                <w:sz w:val="20"/>
                <w:szCs w:val="20"/>
              </w:rPr>
              <w:t xml:space="preserve"> 4–7</w:t>
            </w:r>
            <w:r w:rsidRPr="00170E50">
              <w:rPr>
                <w:color w:val="000000" w:themeColor="text1"/>
                <w:sz w:val="20"/>
                <w:szCs w:val="20"/>
              </w:rPr>
              <w:t xml:space="preserve">, for </w:t>
            </w:r>
            <w:proofErr w:type="spellStart"/>
            <w:r w:rsidRPr="00170E50">
              <w:rPr>
                <w:color w:val="000000" w:themeColor="text1"/>
                <w:sz w:val="20"/>
                <w:szCs w:val="20"/>
              </w:rPr>
              <w:t>the</w:t>
            </w:r>
            <w:proofErr w:type="spellEnd"/>
            <w:r w:rsidRPr="00170E50">
              <w:rPr>
                <w:color w:val="000000" w:themeColor="text1"/>
                <w:sz w:val="20"/>
                <w:szCs w:val="20"/>
              </w:rPr>
              <w:t xml:space="preserve"> </w:t>
            </w:r>
            <w:proofErr w:type="spellStart"/>
            <w:r w:rsidRPr="00170E50">
              <w:rPr>
                <w:color w:val="000000" w:themeColor="text1"/>
                <w:sz w:val="20"/>
                <w:szCs w:val="20"/>
              </w:rPr>
              <w:t>purpose</w:t>
            </w:r>
            <w:proofErr w:type="spellEnd"/>
            <w:r w:rsidRPr="00170E50">
              <w:rPr>
                <w:color w:val="000000" w:themeColor="text1"/>
                <w:sz w:val="20"/>
                <w:szCs w:val="20"/>
              </w:rPr>
              <w:t xml:space="preserve"> of </w:t>
            </w:r>
            <w:proofErr w:type="spellStart"/>
            <w:r w:rsidRPr="00170E50">
              <w:rPr>
                <w:rStyle w:val="af3"/>
                <w:b w:val="0"/>
                <w:bCs w:val="0"/>
                <w:color w:val="000000" w:themeColor="text1"/>
                <w:sz w:val="20"/>
                <w:szCs w:val="20"/>
              </w:rPr>
              <w:t>verifying</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compliance</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by</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the</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authorities</w:t>
            </w:r>
            <w:proofErr w:type="spellEnd"/>
            <w:r w:rsidRPr="00170E50">
              <w:rPr>
                <w:rStyle w:val="af3"/>
                <w:b w:val="0"/>
                <w:bCs w:val="0"/>
                <w:color w:val="000000" w:themeColor="text1"/>
                <w:sz w:val="20"/>
                <w:szCs w:val="20"/>
              </w:rPr>
              <w:t xml:space="preserve"> of </w:t>
            </w:r>
            <w:proofErr w:type="spellStart"/>
            <w:r w:rsidRPr="00170E50">
              <w:rPr>
                <w:rStyle w:val="af3"/>
                <w:b w:val="0"/>
                <w:bCs w:val="0"/>
                <w:color w:val="000000" w:themeColor="text1"/>
                <w:sz w:val="20"/>
                <w:szCs w:val="20"/>
              </w:rPr>
              <w:t>the</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Member</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States</w:t>
            </w:r>
            <w:proofErr w:type="spellEnd"/>
            <w:r w:rsidRPr="00170E50">
              <w:rPr>
                <w:color w:val="000000" w:themeColor="text1"/>
                <w:sz w:val="20"/>
                <w:szCs w:val="20"/>
              </w:rPr>
              <w:t>.</w:t>
            </w:r>
          </w:p>
          <w:p w14:paraId="67571B26" w14:textId="77777777" w:rsidR="00170E50" w:rsidRPr="00170E50" w:rsidRDefault="00170E50" w:rsidP="00170E50">
            <w:pPr>
              <w:pStyle w:val="af1"/>
              <w:spacing w:before="0" w:beforeAutospacing="0" w:after="0" w:afterAutospacing="0"/>
              <w:jc w:val="both"/>
              <w:rPr>
                <w:color w:val="000000" w:themeColor="text1"/>
                <w:sz w:val="20"/>
                <w:szCs w:val="20"/>
              </w:rPr>
            </w:pPr>
          </w:p>
          <w:p w14:paraId="152A1532" w14:textId="77777777" w:rsidR="00170E50" w:rsidRPr="00402A1C" w:rsidRDefault="00170E50" w:rsidP="004519BB">
            <w:pPr>
              <w:pStyle w:val="af1"/>
              <w:spacing w:before="0" w:beforeAutospacing="0" w:after="0" w:afterAutospacing="0"/>
              <w:rPr>
                <w:sz w:val="20"/>
                <w:szCs w:val="20"/>
              </w:rPr>
            </w:pPr>
          </w:p>
          <w:p w14:paraId="5C488574" w14:textId="77777777" w:rsidR="00170E50" w:rsidRDefault="00170E50" w:rsidP="004519BB">
            <w:pPr>
              <w:pStyle w:val="af1"/>
              <w:spacing w:before="0" w:beforeAutospacing="0" w:after="0" w:afterAutospacing="0"/>
              <w:rPr>
                <w:rStyle w:val="af3"/>
                <w:b w:val="0"/>
                <w:bCs w:val="0"/>
                <w:sz w:val="20"/>
                <w:szCs w:val="20"/>
              </w:rPr>
            </w:pPr>
          </w:p>
          <w:p w14:paraId="4B6F9C6A" w14:textId="77777777" w:rsidR="00170E50" w:rsidRDefault="00170E50" w:rsidP="004519BB">
            <w:pPr>
              <w:pStyle w:val="af1"/>
              <w:spacing w:before="0" w:beforeAutospacing="0" w:after="0" w:afterAutospacing="0"/>
              <w:rPr>
                <w:rStyle w:val="af3"/>
                <w:b w:val="0"/>
                <w:bCs w:val="0"/>
                <w:sz w:val="20"/>
                <w:szCs w:val="20"/>
              </w:rPr>
            </w:pPr>
          </w:p>
          <w:p w14:paraId="3D9BEBDE" w14:textId="77777777" w:rsidR="00170E50" w:rsidRPr="009149C3" w:rsidRDefault="00170E50" w:rsidP="004519BB">
            <w:pPr>
              <w:pStyle w:val="af1"/>
              <w:spacing w:before="0" w:beforeAutospacing="0" w:after="0" w:afterAutospacing="0"/>
              <w:rPr>
                <w:sz w:val="20"/>
                <w:szCs w:val="20"/>
                <w:lang w:val="en-US"/>
              </w:rPr>
            </w:pPr>
          </w:p>
          <w:p w14:paraId="06B1F3C5" w14:textId="77777777" w:rsidR="00170E50" w:rsidRDefault="00170E50" w:rsidP="004519BB">
            <w:pPr>
              <w:pStyle w:val="af1"/>
              <w:spacing w:before="0" w:beforeAutospacing="0" w:after="0" w:afterAutospacing="0"/>
              <w:rPr>
                <w:sz w:val="20"/>
                <w:szCs w:val="20"/>
              </w:rPr>
            </w:pPr>
          </w:p>
          <w:p w14:paraId="0C2A71D1" w14:textId="77777777" w:rsidR="00170E50" w:rsidRDefault="00170E50" w:rsidP="004519BB">
            <w:pPr>
              <w:pStyle w:val="af1"/>
              <w:spacing w:before="0" w:beforeAutospacing="0" w:after="0" w:afterAutospacing="0"/>
              <w:rPr>
                <w:sz w:val="20"/>
                <w:szCs w:val="20"/>
              </w:rPr>
            </w:pPr>
          </w:p>
          <w:p w14:paraId="36EAE750" w14:textId="77777777" w:rsidR="00170E50" w:rsidRPr="009149C3" w:rsidRDefault="00170E50" w:rsidP="004519BB">
            <w:pPr>
              <w:pStyle w:val="af1"/>
              <w:spacing w:before="0" w:beforeAutospacing="0" w:after="0" w:afterAutospacing="0"/>
              <w:rPr>
                <w:sz w:val="20"/>
                <w:szCs w:val="20"/>
              </w:rPr>
            </w:pPr>
          </w:p>
          <w:p w14:paraId="1AFD18FE" w14:textId="77777777" w:rsidR="00170E50" w:rsidRDefault="00170E50" w:rsidP="004519BB">
            <w:pPr>
              <w:pStyle w:val="af1"/>
              <w:spacing w:before="0" w:beforeAutospacing="0" w:after="0" w:afterAutospacing="0"/>
              <w:rPr>
                <w:sz w:val="20"/>
                <w:szCs w:val="20"/>
              </w:rPr>
            </w:pPr>
          </w:p>
          <w:p w14:paraId="769D2E23" w14:textId="77777777" w:rsidR="00170E50" w:rsidRDefault="00170E50" w:rsidP="004519BB">
            <w:pPr>
              <w:pStyle w:val="af1"/>
              <w:spacing w:before="0" w:beforeAutospacing="0" w:after="0" w:afterAutospacing="0"/>
              <w:rPr>
                <w:sz w:val="20"/>
                <w:szCs w:val="20"/>
              </w:rPr>
            </w:pPr>
          </w:p>
          <w:p w14:paraId="23A315B6" w14:textId="77777777" w:rsidR="00170E50" w:rsidRPr="009149C3" w:rsidRDefault="00170E50" w:rsidP="004519BB">
            <w:pPr>
              <w:pStyle w:val="af1"/>
              <w:spacing w:before="0" w:beforeAutospacing="0" w:after="0" w:afterAutospacing="0"/>
              <w:rPr>
                <w:sz w:val="20"/>
                <w:szCs w:val="20"/>
              </w:rPr>
            </w:pPr>
          </w:p>
          <w:p w14:paraId="20045407" w14:textId="77777777" w:rsidR="00170E50" w:rsidRPr="009149C3" w:rsidRDefault="00170E50" w:rsidP="004519BB">
            <w:pPr>
              <w:pStyle w:val="af1"/>
              <w:spacing w:before="0" w:beforeAutospacing="0" w:after="0" w:afterAutospacing="0"/>
              <w:rPr>
                <w:sz w:val="20"/>
                <w:szCs w:val="20"/>
              </w:rPr>
            </w:pPr>
          </w:p>
          <w:p w14:paraId="201D358C" w14:textId="4E412402" w:rsidR="00170E50" w:rsidRPr="009149C3" w:rsidRDefault="00170E50" w:rsidP="004519BB">
            <w:pPr>
              <w:pStyle w:val="oj-ti-art"/>
              <w:shd w:val="clear" w:color="auto" w:fill="FFFFFF"/>
              <w:spacing w:before="0" w:beforeAutospacing="0" w:after="0" w:afterAutospacing="0"/>
              <w:jc w:val="both"/>
              <w:rPr>
                <w:rFonts w:eastAsia="Arial Unicode MS"/>
                <w:color w:val="000000"/>
                <w:sz w:val="20"/>
                <w:szCs w:val="20"/>
                <w:shd w:val="clear" w:color="auto" w:fill="FFFFFF"/>
                <w:lang w:val="ro-RO"/>
              </w:rPr>
            </w:pPr>
          </w:p>
        </w:tc>
        <w:tc>
          <w:tcPr>
            <w:tcW w:w="1266" w:type="dxa"/>
          </w:tcPr>
          <w:p w14:paraId="07C58619" w14:textId="77777777" w:rsidR="00170E50" w:rsidRPr="00075680" w:rsidRDefault="00170E50" w:rsidP="004519BB">
            <w:pPr>
              <w:pStyle w:val="ColorfulList-Accent11"/>
              <w:spacing w:after="0" w:line="240" w:lineRule="auto"/>
              <w:ind w:left="0"/>
              <w:jc w:val="both"/>
              <w:rPr>
                <w:rFonts w:ascii="Times New Roman" w:hAnsi="Times New Roman"/>
                <w:color w:val="000000" w:themeColor="text1"/>
                <w:sz w:val="20"/>
                <w:szCs w:val="20"/>
                <w:lang w:val="ro-RO"/>
              </w:rPr>
            </w:pPr>
            <w:r w:rsidRPr="00075680">
              <w:rPr>
                <w:rFonts w:ascii="Times New Roman" w:hAnsi="Times New Roman"/>
                <w:color w:val="000000" w:themeColor="text1"/>
                <w:sz w:val="20"/>
                <w:szCs w:val="20"/>
              </w:rPr>
              <w:lastRenderedPageBreak/>
              <w:t>Compatible</w:t>
            </w:r>
          </w:p>
          <w:p w14:paraId="1B9BF3C2" w14:textId="77777777" w:rsidR="00170E50" w:rsidRPr="00462B65" w:rsidRDefault="00170E50" w:rsidP="004519BB">
            <w:pPr>
              <w:pStyle w:val="ColorfulList-Accent11"/>
              <w:spacing w:after="0" w:line="240" w:lineRule="auto"/>
              <w:ind w:left="0"/>
              <w:rPr>
                <w:rFonts w:ascii="Times New Roman" w:hAnsi="Times New Roman"/>
                <w:sz w:val="20"/>
                <w:szCs w:val="20"/>
                <w:lang w:val="ro-RO" w:eastAsia="zh-CN"/>
              </w:rPr>
            </w:pPr>
          </w:p>
        </w:tc>
        <w:tc>
          <w:tcPr>
            <w:tcW w:w="1819" w:type="dxa"/>
          </w:tcPr>
          <w:p w14:paraId="48E32BC9" w14:textId="77777777" w:rsidR="00170E50" w:rsidRPr="00462B65" w:rsidRDefault="00170E50" w:rsidP="004519BB">
            <w:pPr>
              <w:autoSpaceDE w:val="0"/>
              <w:spacing w:after="0" w:line="240" w:lineRule="auto"/>
              <w:rPr>
                <w:rFonts w:ascii="Times New Roman" w:hAnsi="Times New Roman"/>
                <w:b/>
                <w:bCs/>
                <w:sz w:val="20"/>
                <w:szCs w:val="20"/>
                <w:lang w:val="fr-FR" w:eastAsia="zh-CN"/>
              </w:rPr>
            </w:pPr>
          </w:p>
        </w:tc>
        <w:tc>
          <w:tcPr>
            <w:tcW w:w="1962" w:type="dxa"/>
          </w:tcPr>
          <w:p w14:paraId="4D7E9C4A" w14:textId="77777777" w:rsidR="00170E50" w:rsidRPr="00462B65" w:rsidRDefault="00170E50" w:rsidP="004519BB">
            <w:pPr>
              <w:autoSpaceDE w:val="0"/>
              <w:spacing w:after="0" w:line="240" w:lineRule="auto"/>
              <w:rPr>
                <w:rFonts w:ascii="Times New Roman" w:hAnsi="Times New Roman"/>
                <w:b/>
                <w:bCs/>
                <w:sz w:val="20"/>
                <w:szCs w:val="20"/>
                <w:lang w:val="fr-FR" w:eastAsia="zh-CN"/>
              </w:rPr>
            </w:pPr>
          </w:p>
        </w:tc>
      </w:tr>
      <w:tr w:rsidR="00495EBE" w14:paraId="4E36555D" w14:textId="2EA4AED1" w:rsidTr="00FC467E">
        <w:trPr>
          <w:trHeight w:val="841"/>
        </w:trPr>
        <w:tc>
          <w:tcPr>
            <w:tcW w:w="2371" w:type="dxa"/>
            <w:gridSpan w:val="2"/>
          </w:tcPr>
          <w:p w14:paraId="4969521C" w14:textId="77777777" w:rsidR="00170E50" w:rsidRPr="00170E50" w:rsidRDefault="00170E50" w:rsidP="004519BB">
            <w:pPr>
              <w:pStyle w:val="oj-ti-art"/>
              <w:shd w:val="clear" w:color="auto" w:fill="FFFFFF"/>
              <w:spacing w:before="0" w:beforeAutospacing="0" w:after="0" w:afterAutospacing="0"/>
              <w:jc w:val="center"/>
              <w:rPr>
                <w:i/>
                <w:iCs/>
                <w:color w:val="000000" w:themeColor="text1"/>
                <w:sz w:val="20"/>
                <w:szCs w:val="20"/>
                <w:lang w:val="pt-BR"/>
              </w:rPr>
            </w:pPr>
            <w:proofErr w:type="spellStart"/>
            <w:r w:rsidRPr="00170E50">
              <w:rPr>
                <w:i/>
                <w:iCs/>
                <w:color w:val="000000" w:themeColor="text1"/>
                <w:sz w:val="20"/>
                <w:szCs w:val="20"/>
                <w:lang w:val="pt-BR"/>
              </w:rPr>
              <w:lastRenderedPageBreak/>
              <w:t>Articolul</w:t>
            </w:r>
            <w:proofErr w:type="spellEnd"/>
            <w:r w:rsidRPr="00170E50">
              <w:rPr>
                <w:i/>
                <w:iCs/>
                <w:color w:val="000000" w:themeColor="text1"/>
                <w:sz w:val="20"/>
                <w:szCs w:val="20"/>
                <w:lang w:val="pt-BR"/>
              </w:rPr>
              <w:t xml:space="preserve"> 3</w:t>
            </w:r>
          </w:p>
          <w:p w14:paraId="6183D207" w14:textId="145BA536" w:rsidR="00170E50" w:rsidRPr="00170E50" w:rsidRDefault="00170E50" w:rsidP="004519BB">
            <w:pPr>
              <w:pStyle w:val="oj-ti-art"/>
              <w:shd w:val="clear" w:color="auto" w:fill="FFFFFF"/>
              <w:spacing w:before="0" w:beforeAutospacing="0" w:after="0" w:afterAutospacing="0"/>
              <w:jc w:val="center"/>
              <w:rPr>
                <w:rFonts w:eastAsia="Arial Unicode MS"/>
                <w:color w:val="000000" w:themeColor="text1"/>
                <w:sz w:val="20"/>
                <w:szCs w:val="20"/>
                <w:shd w:val="clear" w:color="auto" w:fill="FFFFFF"/>
                <w:lang w:val="pt-BR"/>
              </w:rPr>
            </w:pPr>
            <w:proofErr w:type="spellStart"/>
            <w:r w:rsidRPr="00170E50">
              <w:rPr>
                <w:rFonts w:eastAsia="Arial Unicode MS"/>
                <w:color w:val="000000" w:themeColor="text1"/>
                <w:sz w:val="20"/>
                <w:szCs w:val="20"/>
                <w:shd w:val="clear" w:color="auto" w:fill="FFFFFF"/>
                <w:lang w:val="pt-BR"/>
              </w:rPr>
              <w:t>Cerințe</w:t>
            </w:r>
            <w:proofErr w:type="spellEnd"/>
            <w:r w:rsidRPr="00170E50">
              <w:rPr>
                <w:rFonts w:eastAsia="Arial Unicode MS"/>
                <w:color w:val="000000" w:themeColor="text1"/>
                <w:sz w:val="20"/>
                <w:szCs w:val="20"/>
                <w:shd w:val="clear" w:color="auto" w:fill="FFFFFF"/>
                <w:lang w:val="pt-BR"/>
              </w:rPr>
              <w:t xml:space="preserve"> în </w:t>
            </w:r>
            <w:proofErr w:type="spellStart"/>
            <w:r w:rsidRPr="00170E50">
              <w:rPr>
                <w:rFonts w:eastAsia="Arial Unicode MS"/>
                <w:color w:val="000000" w:themeColor="text1"/>
                <w:sz w:val="20"/>
                <w:szCs w:val="20"/>
                <w:shd w:val="clear" w:color="auto" w:fill="FFFFFF"/>
                <w:lang w:val="pt-BR"/>
              </w:rPr>
              <w:t>materie</w:t>
            </w:r>
            <w:proofErr w:type="spellEnd"/>
            <w:r w:rsidRPr="00170E50">
              <w:rPr>
                <w:rFonts w:eastAsia="Arial Unicode MS"/>
                <w:color w:val="000000" w:themeColor="text1"/>
                <w:sz w:val="20"/>
                <w:szCs w:val="20"/>
                <w:shd w:val="clear" w:color="auto" w:fill="FFFFFF"/>
                <w:lang w:val="pt-BR"/>
              </w:rPr>
              <w:t xml:space="preserve"> de </w:t>
            </w:r>
            <w:proofErr w:type="spellStart"/>
            <w:r w:rsidRPr="00170E50">
              <w:rPr>
                <w:rFonts w:eastAsia="Arial Unicode MS"/>
                <w:color w:val="000000" w:themeColor="text1"/>
                <w:sz w:val="20"/>
                <w:szCs w:val="20"/>
                <w:shd w:val="clear" w:color="auto" w:fill="FFFFFF"/>
                <w:lang w:val="pt-BR"/>
              </w:rPr>
              <w:t>proiectare</w:t>
            </w:r>
            <w:proofErr w:type="spellEnd"/>
            <w:r w:rsidRPr="00170E50">
              <w:rPr>
                <w:rFonts w:eastAsia="Arial Unicode MS"/>
                <w:color w:val="000000" w:themeColor="text1"/>
                <w:sz w:val="20"/>
                <w:szCs w:val="20"/>
                <w:shd w:val="clear" w:color="auto" w:fill="FFFFFF"/>
                <w:lang w:val="pt-BR"/>
              </w:rPr>
              <w:t xml:space="preserve"> ecológica</w:t>
            </w:r>
          </w:p>
          <w:p w14:paraId="0CD79E84" w14:textId="48AC049B" w:rsidR="00170E50" w:rsidRPr="007550F9" w:rsidRDefault="00170E50" w:rsidP="004519BB">
            <w:pPr>
              <w:pStyle w:val="oj-ti-art"/>
              <w:shd w:val="clear" w:color="auto" w:fill="FFFFFF"/>
              <w:spacing w:before="0" w:beforeAutospacing="0" w:after="0" w:afterAutospacing="0"/>
              <w:rPr>
                <w:rFonts w:eastAsia="Arial Unicode MS"/>
                <w:color w:val="000000" w:themeColor="text1"/>
                <w:sz w:val="20"/>
                <w:szCs w:val="20"/>
                <w:shd w:val="clear" w:color="auto" w:fill="FFFFFF"/>
                <w:lang w:val="pt-BR"/>
              </w:rPr>
            </w:pPr>
            <w:proofErr w:type="spellStart"/>
            <w:r w:rsidRPr="00170E50">
              <w:rPr>
                <w:rFonts w:eastAsia="Arial Unicode MS"/>
                <w:color w:val="000000" w:themeColor="text1"/>
                <w:sz w:val="20"/>
                <w:szCs w:val="20"/>
                <w:lang w:val="pt-BR"/>
              </w:rPr>
              <w:t>Cerințele</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esențiale</w:t>
            </w:r>
            <w:proofErr w:type="spellEnd"/>
            <w:r w:rsidRPr="00170E50">
              <w:rPr>
                <w:rFonts w:eastAsia="Arial Unicode MS"/>
                <w:color w:val="000000" w:themeColor="text1"/>
                <w:sz w:val="20"/>
                <w:szCs w:val="20"/>
                <w:lang w:val="pt-BR"/>
              </w:rPr>
              <w:t xml:space="preserve"> în </w:t>
            </w:r>
            <w:proofErr w:type="spellStart"/>
            <w:r w:rsidRPr="00170E50">
              <w:rPr>
                <w:rFonts w:eastAsia="Arial Unicode MS"/>
                <w:color w:val="000000" w:themeColor="text1"/>
                <w:sz w:val="20"/>
                <w:szCs w:val="20"/>
                <w:lang w:val="pt-BR"/>
              </w:rPr>
              <w:t>materie</w:t>
            </w:r>
            <w:proofErr w:type="spellEnd"/>
            <w:r w:rsidRPr="00170E50">
              <w:rPr>
                <w:rFonts w:eastAsia="Arial Unicode MS"/>
                <w:color w:val="000000" w:themeColor="text1"/>
                <w:sz w:val="20"/>
                <w:szCs w:val="20"/>
                <w:lang w:val="pt-BR"/>
              </w:rPr>
              <w:t xml:space="preserve"> de </w:t>
            </w:r>
            <w:proofErr w:type="spellStart"/>
            <w:r w:rsidRPr="00170E50">
              <w:rPr>
                <w:rFonts w:eastAsia="Arial Unicode MS"/>
                <w:color w:val="000000" w:themeColor="text1"/>
                <w:sz w:val="20"/>
                <w:szCs w:val="20"/>
                <w:lang w:val="pt-BR"/>
              </w:rPr>
              <w:t>proiectare</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ecologică</w:t>
            </w:r>
            <w:proofErr w:type="spellEnd"/>
            <w:r w:rsidRPr="00170E50">
              <w:rPr>
                <w:rFonts w:eastAsia="Arial Unicode MS"/>
                <w:color w:val="000000" w:themeColor="text1"/>
                <w:sz w:val="20"/>
                <w:szCs w:val="20"/>
                <w:lang w:val="pt-BR"/>
              </w:rPr>
              <w:t xml:space="preserve"> sunt </w:t>
            </w:r>
            <w:proofErr w:type="spellStart"/>
            <w:r w:rsidRPr="00170E50">
              <w:rPr>
                <w:rFonts w:eastAsia="Arial Unicode MS"/>
                <w:color w:val="000000" w:themeColor="text1"/>
                <w:sz w:val="20"/>
                <w:szCs w:val="20"/>
                <w:lang w:val="pt-BR"/>
              </w:rPr>
              <w:t>prevăzute</w:t>
            </w:r>
            <w:proofErr w:type="spellEnd"/>
            <w:r w:rsidRPr="00170E50">
              <w:rPr>
                <w:rFonts w:eastAsia="Arial Unicode MS"/>
                <w:color w:val="000000" w:themeColor="text1"/>
                <w:sz w:val="20"/>
                <w:szCs w:val="20"/>
                <w:lang w:val="pt-BR"/>
              </w:rPr>
              <w:t xml:space="preserve"> în anexa III.</w:t>
            </w:r>
          </w:p>
        </w:tc>
        <w:tc>
          <w:tcPr>
            <w:tcW w:w="2791" w:type="dxa"/>
          </w:tcPr>
          <w:p w14:paraId="44C08D84" w14:textId="5105D750" w:rsidR="00170E50" w:rsidRPr="00170E50" w:rsidRDefault="00170E50" w:rsidP="004519BB">
            <w:pPr>
              <w:pStyle w:val="norm"/>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r w:rsidRPr="00170E50">
              <w:rPr>
                <w:rFonts w:eastAsia="Arial Unicode MS"/>
                <w:i/>
                <w:iCs/>
                <w:color w:val="000000" w:themeColor="text1"/>
                <w:sz w:val="20"/>
                <w:szCs w:val="20"/>
                <w:shd w:val="clear" w:color="auto" w:fill="FFFFFF"/>
                <w:lang w:val="en-US"/>
              </w:rPr>
              <w:t>Article 3</w:t>
            </w:r>
          </w:p>
          <w:p w14:paraId="6D7A55DC" w14:textId="77777777" w:rsidR="00170E50" w:rsidRPr="00170E50" w:rsidRDefault="00170E50" w:rsidP="004519BB">
            <w:pPr>
              <w:pStyle w:val="norm"/>
              <w:shd w:val="clear" w:color="auto" w:fill="FFFFFF"/>
              <w:spacing w:before="0" w:beforeAutospacing="0" w:after="0" w:afterAutospacing="0"/>
              <w:jc w:val="center"/>
              <w:rPr>
                <w:rFonts w:eastAsia="Arial Unicode MS"/>
                <w:color w:val="000000" w:themeColor="text1"/>
                <w:sz w:val="20"/>
                <w:szCs w:val="20"/>
                <w:shd w:val="clear" w:color="auto" w:fill="FFFFFF"/>
                <w:lang w:val="en-US"/>
              </w:rPr>
            </w:pPr>
            <w:proofErr w:type="spellStart"/>
            <w:r w:rsidRPr="00170E50">
              <w:rPr>
                <w:rFonts w:eastAsia="Arial Unicode MS"/>
                <w:color w:val="000000" w:themeColor="text1"/>
                <w:sz w:val="20"/>
                <w:szCs w:val="20"/>
                <w:shd w:val="clear" w:color="auto" w:fill="FFFFFF"/>
                <w:lang w:val="en-US"/>
              </w:rPr>
              <w:t>Ecodesign</w:t>
            </w:r>
            <w:proofErr w:type="spellEnd"/>
            <w:r w:rsidRPr="00170E50">
              <w:rPr>
                <w:rFonts w:eastAsia="Arial Unicode MS"/>
                <w:color w:val="000000" w:themeColor="text1"/>
                <w:sz w:val="20"/>
                <w:szCs w:val="20"/>
                <w:shd w:val="clear" w:color="auto" w:fill="FFFFFF"/>
                <w:lang w:val="en-US"/>
              </w:rPr>
              <w:t xml:space="preserve"> requirements</w:t>
            </w:r>
          </w:p>
          <w:p w14:paraId="3B766378" w14:textId="77183969" w:rsidR="00170E50" w:rsidRPr="00462B65" w:rsidRDefault="00170E50" w:rsidP="004519BB">
            <w:pPr>
              <w:pStyle w:val="norm"/>
              <w:shd w:val="clear" w:color="auto" w:fill="FFFFFF"/>
              <w:spacing w:before="0" w:beforeAutospacing="0" w:after="0" w:afterAutospacing="0"/>
              <w:rPr>
                <w:rFonts w:eastAsia="Arial Unicode MS"/>
                <w:color w:val="333333"/>
                <w:sz w:val="20"/>
                <w:szCs w:val="20"/>
                <w:lang w:val="en-US"/>
              </w:rPr>
            </w:pPr>
            <w:r w:rsidRPr="00170E50">
              <w:rPr>
                <w:rFonts w:eastAsia="Arial Unicode MS"/>
                <w:color w:val="000000" w:themeColor="text1"/>
                <w:sz w:val="20"/>
                <w:szCs w:val="20"/>
                <w:shd w:val="clear" w:color="auto" w:fill="FFFFFF"/>
                <w:lang w:val="en-US"/>
              </w:rPr>
              <w:t xml:space="preserve">The </w:t>
            </w:r>
            <w:proofErr w:type="spellStart"/>
            <w:r w:rsidRPr="00170E50">
              <w:rPr>
                <w:rFonts w:eastAsia="Arial Unicode MS"/>
                <w:color w:val="000000" w:themeColor="text1"/>
                <w:sz w:val="20"/>
                <w:szCs w:val="20"/>
                <w:shd w:val="clear" w:color="auto" w:fill="FFFFFF"/>
                <w:lang w:val="en-US"/>
              </w:rPr>
              <w:t>ecodesign</w:t>
            </w:r>
            <w:proofErr w:type="spellEnd"/>
            <w:r w:rsidRPr="00170E50">
              <w:rPr>
                <w:rFonts w:eastAsia="Arial Unicode MS"/>
                <w:color w:val="000000" w:themeColor="text1"/>
                <w:sz w:val="20"/>
                <w:szCs w:val="20"/>
                <w:shd w:val="clear" w:color="auto" w:fill="FFFFFF"/>
                <w:lang w:val="en-US"/>
              </w:rPr>
              <w:t xml:space="preserve"> requirements are set out in Annex III.</w:t>
            </w:r>
          </w:p>
        </w:tc>
        <w:tc>
          <w:tcPr>
            <w:tcW w:w="2378" w:type="dxa"/>
          </w:tcPr>
          <w:p w14:paraId="5BC68D33" w14:textId="77777777" w:rsidR="00170E50" w:rsidRDefault="00170E50" w:rsidP="004519BB">
            <w:pPr>
              <w:spacing w:after="0" w:line="240" w:lineRule="auto"/>
              <w:ind w:firstLine="540"/>
              <w:jc w:val="center"/>
              <w:rPr>
                <w:rFonts w:ascii="Times New Roman" w:hAnsi="Times New Roman"/>
                <w:b/>
                <w:sz w:val="20"/>
                <w:szCs w:val="20"/>
                <w:lang w:val="pt-BR"/>
              </w:rPr>
            </w:pPr>
            <w:r w:rsidRPr="00BE5EED">
              <w:rPr>
                <w:rFonts w:ascii="Times New Roman" w:hAnsi="Times New Roman"/>
                <w:b/>
                <w:bCs/>
                <w:sz w:val="20"/>
                <w:szCs w:val="20"/>
                <w:lang w:val="ro-RO"/>
              </w:rPr>
              <w:t>II.</w:t>
            </w:r>
            <w:r w:rsidRPr="00BE5EED">
              <w:rPr>
                <w:rFonts w:ascii="Times New Roman" w:hAnsi="Times New Roman"/>
                <w:b/>
                <w:sz w:val="20"/>
                <w:szCs w:val="20"/>
                <w:lang w:val="pt-BR"/>
              </w:rPr>
              <w:t xml:space="preserve"> CERINȚE DE PROIECTARE ECOLOGICĂ ȘI EVALUAREA CONFORMITĂȚII</w:t>
            </w:r>
          </w:p>
          <w:p w14:paraId="0EB677BB" w14:textId="17C3FCB8" w:rsidR="00170E50" w:rsidRPr="00BE5EED" w:rsidRDefault="00170E50" w:rsidP="004519BB">
            <w:pPr>
              <w:spacing w:after="0" w:line="240" w:lineRule="auto"/>
              <w:rPr>
                <w:rFonts w:ascii="Times New Roman" w:hAnsi="Times New Roman"/>
                <w:b/>
                <w:sz w:val="20"/>
                <w:szCs w:val="20"/>
                <w:lang w:val="pt-BR"/>
              </w:rPr>
            </w:pPr>
            <w:r w:rsidRPr="007550F9">
              <w:rPr>
                <w:rFonts w:ascii="Times New Roman" w:eastAsia="Arial Unicode MS" w:hAnsi="Times New Roman"/>
                <w:color w:val="000000"/>
                <w:sz w:val="20"/>
                <w:szCs w:val="20"/>
                <w:shd w:val="clear" w:color="auto" w:fill="FFFFFF"/>
                <w:lang w:val="pt-BR"/>
              </w:rPr>
              <w:t>3.</w:t>
            </w:r>
            <w:r w:rsidRPr="00B94F59">
              <w:rPr>
                <w:rFonts w:ascii="Times New Roman" w:hAnsi="Times New Roman"/>
                <w:sz w:val="24"/>
                <w:szCs w:val="24"/>
                <w:lang w:val="ro-RO"/>
              </w:rPr>
              <w:t xml:space="preserve"> </w:t>
            </w:r>
            <w:r w:rsidRPr="00C16625">
              <w:rPr>
                <w:rFonts w:ascii="Times New Roman" w:hAnsi="Times New Roman"/>
                <w:color w:val="000000" w:themeColor="text1"/>
                <w:sz w:val="20"/>
                <w:szCs w:val="20"/>
                <w:lang w:val="ro-RO"/>
              </w:rPr>
              <w:t xml:space="preserve">Definițiile prevăzute în anexa nr. 1 se aplică anexelor nr. 2–6, iar </w:t>
            </w:r>
            <w:r w:rsidRPr="00C16625">
              <w:rPr>
                <w:rFonts w:ascii="Times New Roman" w:eastAsia="Arial Unicode MS" w:hAnsi="Times New Roman"/>
                <w:color w:val="000000" w:themeColor="text1"/>
                <w:sz w:val="20"/>
                <w:szCs w:val="20"/>
                <w:shd w:val="clear" w:color="auto" w:fill="FFFFFF"/>
                <w:lang w:val="ro-RO"/>
              </w:rPr>
              <w:t>cerințele de proiectare ecologică sunt prevăzute în anexa nr.3.</w:t>
            </w:r>
          </w:p>
        </w:tc>
        <w:tc>
          <w:tcPr>
            <w:tcW w:w="2405" w:type="dxa"/>
          </w:tcPr>
          <w:p w14:paraId="3F5565B4" w14:textId="77777777" w:rsidR="00170E50" w:rsidRPr="00402A1C" w:rsidRDefault="00170E50" w:rsidP="004519BB">
            <w:pPr>
              <w:pStyle w:val="af1"/>
              <w:spacing w:before="0" w:beforeAutospacing="0" w:after="0" w:afterAutospacing="0"/>
              <w:jc w:val="center"/>
              <w:rPr>
                <w:sz w:val="20"/>
                <w:szCs w:val="20"/>
                <w:lang w:val="en-US" w:eastAsia="ru-RU"/>
              </w:rPr>
            </w:pPr>
            <w:r w:rsidRPr="00402A1C">
              <w:rPr>
                <w:rStyle w:val="af3"/>
                <w:sz w:val="20"/>
                <w:szCs w:val="20"/>
              </w:rPr>
              <w:t>II. ECODESIGN REQUIREMENTS AND CONFORMITY ASSESSMENT</w:t>
            </w:r>
          </w:p>
          <w:p w14:paraId="4A2B8A86" w14:textId="51974960" w:rsidR="00170E50" w:rsidRPr="00402A1C" w:rsidRDefault="00170E50" w:rsidP="004519BB">
            <w:pPr>
              <w:pStyle w:val="af1"/>
              <w:spacing w:before="0" w:beforeAutospacing="0" w:after="0" w:afterAutospacing="0"/>
              <w:rPr>
                <w:sz w:val="20"/>
                <w:szCs w:val="20"/>
              </w:rPr>
            </w:pPr>
            <w:r w:rsidRPr="00402A1C">
              <w:rPr>
                <w:sz w:val="20"/>
                <w:szCs w:val="20"/>
              </w:rPr>
              <w:t xml:space="preserve">3. The </w:t>
            </w:r>
            <w:proofErr w:type="spellStart"/>
            <w:r w:rsidRPr="00402A1C">
              <w:rPr>
                <w:sz w:val="20"/>
                <w:szCs w:val="20"/>
              </w:rPr>
              <w:t>definitions</w:t>
            </w:r>
            <w:proofErr w:type="spellEnd"/>
            <w:r w:rsidRPr="00402A1C">
              <w:rPr>
                <w:sz w:val="20"/>
                <w:szCs w:val="20"/>
              </w:rPr>
              <w:t xml:space="preserve"> set out in </w:t>
            </w:r>
            <w:proofErr w:type="spellStart"/>
            <w:r w:rsidRPr="00402A1C">
              <w:rPr>
                <w:rStyle w:val="af3"/>
                <w:b w:val="0"/>
                <w:bCs w:val="0"/>
                <w:sz w:val="20"/>
                <w:szCs w:val="20"/>
              </w:rPr>
              <w:t>Annex</w:t>
            </w:r>
            <w:proofErr w:type="spellEnd"/>
            <w:r w:rsidRPr="00402A1C">
              <w:rPr>
                <w:rStyle w:val="af3"/>
                <w:b w:val="0"/>
                <w:bCs w:val="0"/>
                <w:sz w:val="20"/>
                <w:szCs w:val="20"/>
              </w:rPr>
              <w:t xml:space="preserve"> No. 1</w:t>
            </w:r>
            <w:r w:rsidRPr="00402A1C">
              <w:rPr>
                <w:sz w:val="20"/>
                <w:szCs w:val="20"/>
              </w:rPr>
              <w:t xml:space="preserve"> </w:t>
            </w:r>
            <w:proofErr w:type="spellStart"/>
            <w:r w:rsidRPr="00402A1C">
              <w:rPr>
                <w:sz w:val="20"/>
                <w:szCs w:val="20"/>
              </w:rPr>
              <w:t>shall</w:t>
            </w:r>
            <w:proofErr w:type="spellEnd"/>
            <w:r w:rsidRPr="00402A1C">
              <w:rPr>
                <w:sz w:val="20"/>
                <w:szCs w:val="20"/>
              </w:rPr>
              <w:t xml:space="preserve"> </w:t>
            </w:r>
            <w:proofErr w:type="spellStart"/>
            <w:r w:rsidRPr="00402A1C">
              <w:rPr>
                <w:sz w:val="20"/>
                <w:szCs w:val="20"/>
              </w:rPr>
              <w:t>apply</w:t>
            </w:r>
            <w:proofErr w:type="spellEnd"/>
            <w:r w:rsidRPr="00402A1C">
              <w:rPr>
                <w:sz w:val="20"/>
                <w:szCs w:val="20"/>
              </w:rPr>
              <w:t xml:space="preserve"> </w:t>
            </w:r>
            <w:proofErr w:type="spellStart"/>
            <w:r w:rsidRPr="00402A1C">
              <w:rPr>
                <w:sz w:val="20"/>
                <w:szCs w:val="20"/>
              </w:rPr>
              <w:t>to</w:t>
            </w:r>
            <w:proofErr w:type="spellEnd"/>
            <w:r w:rsidRPr="00402A1C">
              <w:rPr>
                <w:sz w:val="20"/>
                <w:szCs w:val="20"/>
              </w:rPr>
              <w:t xml:space="preserve"> </w:t>
            </w:r>
            <w:proofErr w:type="spellStart"/>
            <w:r w:rsidRPr="00402A1C">
              <w:rPr>
                <w:rStyle w:val="af3"/>
                <w:b w:val="0"/>
                <w:bCs w:val="0"/>
                <w:sz w:val="20"/>
                <w:szCs w:val="20"/>
              </w:rPr>
              <w:t>Annexes</w:t>
            </w:r>
            <w:proofErr w:type="spellEnd"/>
            <w:r w:rsidRPr="00402A1C">
              <w:rPr>
                <w:rStyle w:val="af3"/>
                <w:b w:val="0"/>
                <w:bCs w:val="0"/>
                <w:sz w:val="20"/>
                <w:szCs w:val="20"/>
              </w:rPr>
              <w:t xml:space="preserve"> No.</w:t>
            </w:r>
            <w:r w:rsidRPr="00402A1C">
              <w:rPr>
                <w:rStyle w:val="af3"/>
                <w:sz w:val="20"/>
                <w:szCs w:val="20"/>
              </w:rPr>
              <w:t xml:space="preserve"> </w:t>
            </w:r>
            <w:r w:rsidRPr="00402A1C">
              <w:rPr>
                <w:rStyle w:val="af3"/>
                <w:b w:val="0"/>
                <w:bCs w:val="0"/>
                <w:sz w:val="20"/>
                <w:szCs w:val="20"/>
              </w:rPr>
              <w:t>2–6</w:t>
            </w:r>
            <w:r w:rsidRPr="00402A1C">
              <w:rPr>
                <w:sz w:val="20"/>
                <w:szCs w:val="20"/>
              </w:rPr>
              <w:t xml:space="preserve">, </w:t>
            </w:r>
            <w:proofErr w:type="spellStart"/>
            <w:r w:rsidRPr="00402A1C">
              <w:rPr>
                <w:sz w:val="20"/>
                <w:szCs w:val="20"/>
              </w:rPr>
              <w:t>and</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rStyle w:val="af3"/>
                <w:b w:val="0"/>
                <w:bCs w:val="0"/>
                <w:sz w:val="20"/>
                <w:szCs w:val="20"/>
              </w:rPr>
              <w:t>ecodesign</w:t>
            </w:r>
            <w:proofErr w:type="spellEnd"/>
            <w:r w:rsidRPr="00402A1C">
              <w:rPr>
                <w:rStyle w:val="af3"/>
                <w:b w:val="0"/>
                <w:bCs w:val="0"/>
                <w:sz w:val="20"/>
                <w:szCs w:val="20"/>
              </w:rPr>
              <w:t xml:space="preserve"> </w:t>
            </w:r>
            <w:proofErr w:type="spellStart"/>
            <w:r w:rsidRPr="00402A1C">
              <w:rPr>
                <w:rStyle w:val="af3"/>
                <w:b w:val="0"/>
                <w:bCs w:val="0"/>
                <w:sz w:val="20"/>
                <w:szCs w:val="20"/>
              </w:rPr>
              <w:t>requirements</w:t>
            </w:r>
            <w:proofErr w:type="spellEnd"/>
            <w:r w:rsidRPr="00402A1C">
              <w:rPr>
                <w:sz w:val="20"/>
                <w:szCs w:val="20"/>
              </w:rPr>
              <w:t xml:space="preserve"> are set out in </w:t>
            </w:r>
            <w:proofErr w:type="spellStart"/>
            <w:r w:rsidRPr="00402A1C">
              <w:rPr>
                <w:rStyle w:val="af3"/>
                <w:b w:val="0"/>
                <w:bCs w:val="0"/>
                <w:sz w:val="20"/>
                <w:szCs w:val="20"/>
              </w:rPr>
              <w:t>Annex</w:t>
            </w:r>
            <w:proofErr w:type="spellEnd"/>
            <w:r w:rsidRPr="00402A1C">
              <w:rPr>
                <w:rStyle w:val="af3"/>
                <w:b w:val="0"/>
                <w:bCs w:val="0"/>
                <w:sz w:val="20"/>
                <w:szCs w:val="20"/>
              </w:rPr>
              <w:t xml:space="preserve"> No. 3</w:t>
            </w:r>
            <w:r w:rsidRPr="00402A1C">
              <w:rPr>
                <w:sz w:val="20"/>
                <w:szCs w:val="20"/>
              </w:rPr>
              <w:t>.</w:t>
            </w:r>
          </w:p>
          <w:p w14:paraId="47D2BC06" w14:textId="54C2D50E" w:rsidR="00170E50" w:rsidRPr="00C16625" w:rsidRDefault="00170E50" w:rsidP="004519BB">
            <w:pPr>
              <w:suppressAutoHyphens w:val="0"/>
              <w:autoSpaceDN/>
              <w:spacing w:after="0" w:line="240" w:lineRule="auto"/>
              <w:jc w:val="both"/>
              <w:textAlignment w:val="auto"/>
              <w:rPr>
                <w:color w:val="000000"/>
                <w:lang w:val="ro-RO"/>
              </w:rPr>
            </w:pPr>
          </w:p>
        </w:tc>
        <w:tc>
          <w:tcPr>
            <w:tcW w:w="1266" w:type="dxa"/>
          </w:tcPr>
          <w:p w14:paraId="5E7F97BF" w14:textId="77777777" w:rsidR="00170E50" w:rsidRPr="00075680" w:rsidRDefault="00170E50" w:rsidP="004519BB">
            <w:pPr>
              <w:pStyle w:val="ColorfulList-Accent11"/>
              <w:spacing w:after="0" w:line="240" w:lineRule="auto"/>
              <w:ind w:left="0"/>
              <w:jc w:val="both"/>
              <w:rPr>
                <w:rFonts w:ascii="Times New Roman" w:hAnsi="Times New Roman"/>
                <w:color w:val="000000" w:themeColor="text1"/>
                <w:sz w:val="20"/>
                <w:szCs w:val="20"/>
                <w:lang w:val="ro-RO"/>
              </w:rPr>
            </w:pPr>
            <w:r w:rsidRPr="00075680">
              <w:rPr>
                <w:rFonts w:ascii="Times New Roman" w:hAnsi="Times New Roman"/>
                <w:color w:val="000000" w:themeColor="text1"/>
                <w:sz w:val="20"/>
                <w:szCs w:val="20"/>
              </w:rPr>
              <w:t>Compatible</w:t>
            </w:r>
          </w:p>
          <w:p w14:paraId="7A840C51" w14:textId="77777777" w:rsidR="00170E50" w:rsidRDefault="00170E50" w:rsidP="004519BB">
            <w:pPr>
              <w:pStyle w:val="ColorfulList-Accent11"/>
              <w:spacing w:after="0" w:line="240" w:lineRule="auto"/>
              <w:ind w:left="0"/>
              <w:rPr>
                <w:rFonts w:ascii="Times New Roman" w:hAnsi="Times New Roman"/>
                <w:sz w:val="20"/>
                <w:szCs w:val="20"/>
                <w:lang w:val="ro-RO" w:eastAsia="zh-CN"/>
              </w:rPr>
            </w:pPr>
          </w:p>
        </w:tc>
        <w:tc>
          <w:tcPr>
            <w:tcW w:w="1819" w:type="dxa"/>
          </w:tcPr>
          <w:p w14:paraId="36D96CF9" w14:textId="77777777" w:rsidR="00170E50" w:rsidRPr="00DF3232" w:rsidRDefault="00170E50" w:rsidP="004519BB">
            <w:pPr>
              <w:autoSpaceDE w:val="0"/>
              <w:spacing w:after="0" w:line="240" w:lineRule="auto"/>
              <w:rPr>
                <w:rFonts w:ascii="Times New Roman" w:hAnsi="Times New Roman"/>
                <w:b/>
                <w:bCs/>
                <w:sz w:val="20"/>
                <w:szCs w:val="20"/>
                <w:lang w:val="fr-FR" w:eastAsia="zh-CN"/>
              </w:rPr>
            </w:pPr>
          </w:p>
        </w:tc>
        <w:tc>
          <w:tcPr>
            <w:tcW w:w="1962" w:type="dxa"/>
          </w:tcPr>
          <w:p w14:paraId="7ED35C11" w14:textId="77777777" w:rsidR="00170E50" w:rsidRPr="00DF3232" w:rsidRDefault="00170E50" w:rsidP="004519BB">
            <w:pPr>
              <w:autoSpaceDE w:val="0"/>
              <w:spacing w:after="0" w:line="240" w:lineRule="auto"/>
              <w:rPr>
                <w:rFonts w:ascii="Times New Roman" w:hAnsi="Times New Roman"/>
                <w:b/>
                <w:bCs/>
                <w:sz w:val="20"/>
                <w:szCs w:val="20"/>
                <w:lang w:val="fr-FR" w:eastAsia="zh-CN"/>
              </w:rPr>
            </w:pPr>
          </w:p>
        </w:tc>
      </w:tr>
      <w:tr w:rsidR="00495EBE" w14:paraId="320F58C3" w14:textId="0A04FB5F" w:rsidTr="00FC467E">
        <w:trPr>
          <w:trHeight w:val="841"/>
        </w:trPr>
        <w:tc>
          <w:tcPr>
            <w:tcW w:w="2371" w:type="dxa"/>
            <w:gridSpan w:val="2"/>
          </w:tcPr>
          <w:p w14:paraId="77DF5598" w14:textId="5BDAF261" w:rsidR="00170E50" w:rsidRPr="00170E50" w:rsidRDefault="00170E50" w:rsidP="004519BB">
            <w:pPr>
              <w:pStyle w:val="oj-ti-art"/>
              <w:shd w:val="clear" w:color="auto" w:fill="FFFFFF"/>
              <w:spacing w:before="0" w:beforeAutospacing="0" w:after="0" w:afterAutospacing="0"/>
              <w:jc w:val="center"/>
              <w:rPr>
                <w:rFonts w:eastAsia="Arial Unicode MS"/>
                <w:i/>
                <w:iCs/>
                <w:color w:val="000000" w:themeColor="text1"/>
                <w:sz w:val="20"/>
                <w:szCs w:val="20"/>
                <w:shd w:val="clear" w:color="auto" w:fill="FFFFFF"/>
              </w:rPr>
            </w:pPr>
            <w:r w:rsidRPr="00170E50">
              <w:rPr>
                <w:rFonts w:eastAsia="Arial Unicode MS"/>
                <w:i/>
                <w:iCs/>
                <w:color w:val="000000" w:themeColor="text1"/>
                <w:sz w:val="20"/>
                <w:szCs w:val="20"/>
                <w:shd w:val="clear" w:color="auto" w:fill="FFFFFF"/>
              </w:rPr>
              <w:t>Articolul</w:t>
            </w:r>
            <w:r w:rsidRPr="00170E50">
              <w:rPr>
                <w:rFonts w:eastAsia="Arial Unicode MS"/>
                <w:i/>
                <w:iCs/>
                <w:color w:val="000000" w:themeColor="text1"/>
                <w:sz w:val="20"/>
                <w:szCs w:val="20"/>
                <w:shd w:val="clear" w:color="auto" w:fill="FFFFFF"/>
                <w:lang w:val="ru-RU"/>
              </w:rPr>
              <w:t xml:space="preserve"> </w:t>
            </w:r>
            <w:r w:rsidRPr="00170E50">
              <w:rPr>
                <w:rFonts w:eastAsia="Arial Unicode MS"/>
                <w:i/>
                <w:iCs/>
                <w:color w:val="000000" w:themeColor="text1"/>
                <w:sz w:val="20"/>
                <w:szCs w:val="20"/>
                <w:shd w:val="clear" w:color="auto" w:fill="FFFFFF"/>
              </w:rPr>
              <w:t>4</w:t>
            </w:r>
          </w:p>
          <w:p w14:paraId="56CFC7B9" w14:textId="77777777" w:rsidR="00170E50" w:rsidRPr="00170E50" w:rsidRDefault="00170E50" w:rsidP="004519BB">
            <w:pPr>
              <w:pStyle w:val="oj-ti-art"/>
              <w:shd w:val="clear" w:color="auto" w:fill="FFFFFF"/>
              <w:spacing w:before="0" w:beforeAutospacing="0" w:after="0" w:afterAutospacing="0"/>
              <w:jc w:val="center"/>
              <w:rPr>
                <w:rFonts w:eastAsia="Arial Unicode MS"/>
                <w:color w:val="000000" w:themeColor="text1"/>
                <w:sz w:val="20"/>
                <w:szCs w:val="20"/>
                <w:shd w:val="clear" w:color="auto" w:fill="FFFFFF"/>
              </w:rPr>
            </w:pPr>
            <w:r w:rsidRPr="00170E50">
              <w:rPr>
                <w:rFonts w:eastAsia="Arial Unicode MS"/>
                <w:color w:val="000000" w:themeColor="text1"/>
                <w:sz w:val="20"/>
                <w:szCs w:val="20"/>
                <w:shd w:val="clear" w:color="auto" w:fill="FFFFFF"/>
              </w:rPr>
              <w:t>Evaluarea conformității</w:t>
            </w:r>
          </w:p>
          <w:p w14:paraId="4910AF80" w14:textId="77777777" w:rsidR="00170E50" w:rsidRPr="00170E50" w:rsidRDefault="00170E50" w:rsidP="004519BB">
            <w:pPr>
              <w:pStyle w:val="oj-ti-art"/>
              <w:numPr>
                <w:ilvl w:val="0"/>
                <w:numId w:val="657"/>
              </w:numPr>
              <w:shd w:val="clear" w:color="auto" w:fill="FFFFFF"/>
              <w:spacing w:before="0" w:beforeAutospacing="0" w:after="0" w:afterAutospacing="0"/>
              <w:jc w:val="both"/>
              <w:rPr>
                <w:color w:val="000000" w:themeColor="text1"/>
                <w:sz w:val="20"/>
                <w:szCs w:val="20"/>
                <w:lang w:val="pt-BR"/>
              </w:rPr>
            </w:pPr>
            <w:r w:rsidRPr="00170E50">
              <w:rPr>
                <w:rFonts w:eastAsia="Arial Unicode MS"/>
                <w:color w:val="000000" w:themeColor="text1"/>
                <w:sz w:val="20"/>
                <w:szCs w:val="20"/>
                <w:shd w:val="clear" w:color="auto" w:fill="FFFFFF"/>
                <w:lang w:val="pt-BR"/>
              </w:rPr>
              <w:t xml:space="preserve">Procedura de evaluare a </w:t>
            </w:r>
            <w:proofErr w:type="spellStart"/>
            <w:r w:rsidRPr="00170E50">
              <w:rPr>
                <w:rFonts w:eastAsia="Arial Unicode MS"/>
                <w:color w:val="000000" w:themeColor="text1"/>
                <w:sz w:val="20"/>
                <w:szCs w:val="20"/>
                <w:shd w:val="clear" w:color="auto" w:fill="FFFFFF"/>
                <w:lang w:val="pt-BR"/>
              </w:rPr>
              <w:t>conformității</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menționată</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la</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articolul</w:t>
            </w:r>
            <w:proofErr w:type="spellEnd"/>
            <w:r w:rsidRPr="00170E50">
              <w:rPr>
                <w:rFonts w:eastAsia="Arial Unicode MS"/>
                <w:color w:val="000000" w:themeColor="text1"/>
                <w:sz w:val="20"/>
                <w:szCs w:val="20"/>
                <w:shd w:val="clear" w:color="auto" w:fill="FFFFFF"/>
                <w:lang w:val="pt-BR"/>
              </w:rPr>
              <w:t xml:space="preserve"> 8 </w:t>
            </w:r>
            <w:proofErr w:type="spellStart"/>
            <w:r w:rsidRPr="00170E50">
              <w:rPr>
                <w:rFonts w:eastAsia="Arial Unicode MS"/>
                <w:color w:val="000000" w:themeColor="text1"/>
                <w:sz w:val="20"/>
                <w:szCs w:val="20"/>
                <w:shd w:val="clear" w:color="auto" w:fill="FFFFFF"/>
                <w:lang w:val="pt-BR"/>
              </w:rPr>
              <w:t>din</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Directiva</w:t>
            </w:r>
            <w:proofErr w:type="spellEnd"/>
            <w:r w:rsidRPr="00170E50">
              <w:rPr>
                <w:rFonts w:eastAsia="Arial Unicode MS"/>
                <w:color w:val="000000" w:themeColor="text1"/>
                <w:sz w:val="20"/>
                <w:szCs w:val="20"/>
                <w:shd w:val="clear" w:color="auto" w:fill="FFFFFF"/>
                <w:lang w:val="pt-BR"/>
              </w:rPr>
              <w:t xml:space="preserve"> 2009/125/CE este </w:t>
            </w:r>
            <w:proofErr w:type="spellStart"/>
            <w:r w:rsidRPr="00170E50">
              <w:rPr>
                <w:rFonts w:eastAsia="Arial Unicode MS"/>
                <w:color w:val="000000" w:themeColor="text1"/>
                <w:sz w:val="20"/>
                <w:szCs w:val="20"/>
                <w:shd w:val="clear" w:color="auto" w:fill="FFFFFF"/>
                <w:lang w:val="pt-BR"/>
              </w:rPr>
              <w:t>sistemul</w:t>
            </w:r>
            <w:proofErr w:type="spellEnd"/>
            <w:r w:rsidRPr="00170E50">
              <w:rPr>
                <w:rFonts w:eastAsia="Arial Unicode MS"/>
                <w:color w:val="000000" w:themeColor="text1"/>
                <w:sz w:val="20"/>
                <w:szCs w:val="20"/>
                <w:shd w:val="clear" w:color="auto" w:fill="FFFFFF"/>
                <w:lang w:val="pt-BR"/>
              </w:rPr>
              <w:t xml:space="preserve"> de </w:t>
            </w:r>
            <w:proofErr w:type="spellStart"/>
            <w:r w:rsidRPr="00170E50">
              <w:rPr>
                <w:rFonts w:eastAsia="Arial Unicode MS"/>
                <w:color w:val="000000" w:themeColor="text1"/>
                <w:sz w:val="20"/>
                <w:szCs w:val="20"/>
                <w:shd w:val="clear" w:color="auto" w:fill="FFFFFF"/>
                <w:lang w:val="pt-BR"/>
              </w:rPr>
              <w:t>control</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intern</w:t>
            </w:r>
            <w:proofErr w:type="spellEnd"/>
            <w:r w:rsidRPr="00170E50">
              <w:rPr>
                <w:rFonts w:eastAsia="Arial Unicode MS"/>
                <w:color w:val="000000" w:themeColor="text1"/>
                <w:sz w:val="20"/>
                <w:szCs w:val="20"/>
                <w:shd w:val="clear" w:color="auto" w:fill="FFFFFF"/>
                <w:lang w:val="pt-BR"/>
              </w:rPr>
              <w:t xml:space="preserve"> al </w:t>
            </w:r>
            <w:proofErr w:type="spellStart"/>
            <w:r w:rsidRPr="00170E50">
              <w:rPr>
                <w:rFonts w:eastAsia="Arial Unicode MS"/>
                <w:color w:val="000000" w:themeColor="text1"/>
                <w:sz w:val="20"/>
                <w:szCs w:val="20"/>
                <w:shd w:val="clear" w:color="auto" w:fill="FFFFFF"/>
                <w:lang w:val="pt-BR"/>
              </w:rPr>
              <w:t>proiectării</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stabilit</w:t>
            </w:r>
            <w:proofErr w:type="spellEnd"/>
            <w:r w:rsidRPr="00170E50">
              <w:rPr>
                <w:rFonts w:eastAsia="Arial Unicode MS"/>
                <w:color w:val="000000" w:themeColor="text1"/>
                <w:sz w:val="20"/>
                <w:szCs w:val="20"/>
                <w:shd w:val="clear" w:color="auto" w:fill="FFFFFF"/>
                <w:lang w:val="pt-BR"/>
              </w:rPr>
              <w:t xml:space="preserve"> în anexa IV </w:t>
            </w:r>
            <w:proofErr w:type="spellStart"/>
            <w:r w:rsidRPr="00170E50">
              <w:rPr>
                <w:rFonts w:eastAsia="Arial Unicode MS"/>
                <w:color w:val="000000" w:themeColor="text1"/>
                <w:sz w:val="20"/>
                <w:szCs w:val="20"/>
                <w:shd w:val="clear" w:color="auto" w:fill="FFFFFF"/>
                <w:lang w:val="pt-BR"/>
              </w:rPr>
              <w:t>la</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directiva</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respectivă</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sau</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sistemul</w:t>
            </w:r>
            <w:proofErr w:type="spellEnd"/>
            <w:r w:rsidRPr="00170E50">
              <w:rPr>
                <w:rFonts w:eastAsia="Arial Unicode MS"/>
                <w:color w:val="000000" w:themeColor="text1"/>
                <w:sz w:val="20"/>
                <w:szCs w:val="20"/>
                <w:shd w:val="clear" w:color="auto" w:fill="FFFFFF"/>
                <w:lang w:val="pt-BR"/>
              </w:rPr>
              <w:t xml:space="preserve"> de management </w:t>
            </w:r>
            <w:proofErr w:type="spellStart"/>
            <w:r w:rsidRPr="00170E50">
              <w:rPr>
                <w:rFonts w:eastAsia="Arial Unicode MS"/>
                <w:color w:val="000000" w:themeColor="text1"/>
                <w:sz w:val="20"/>
                <w:szCs w:val="20"/>
                <w:shd w:val="clear" w:color="auto" w:fill="FFFFFF"/>
                <w:lang w:val="pt-BR"/>
              </w:rPr>
              <w:t>stabilit</w:t>
            </w:r>
            <w:proofErr w:type="spellEnd"/>
            <w:r w:rsidRPr="00170E50">
              <w:rPr>
                <w:rFonts w:eastAsia="Arial Unicode MS"/>
                <w:color w:val="000000" w:themeColor="text1"/>
                <w:sz w:val="20"/>
                <w:szCs w:val="20"/>
                <w:shd w:val="clear" w:color="auto" w:fill="FFFFFF"/>
                <w:lang w:val="pt-BR"/>
              </w:rPr>
              <w:t xml:space="preserve"> în anexa V </w:t>
            </w:r>
            <w:proofErr w:type="spellStart"/>
            <w:r w:rsidRPr="00170E50">
              <w:rPr>
                <w:rFonts w:eastAsia="Arial Unicode MS"/>
                <w:color w:val="000000" w:themeColor="text1"/>
                <w:sz w:val="20"/>
                <w:szCs w:val="20"/>
                <w:shd w:val="clear" w:color="auto" w:fill="FFFFFF"/>
                <w:lang w:val="pt-BR"/>
              </w:rPr>
              <w:t>la</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directiva</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respectivă</w:t>
            </w:r>
            <w:proofErr w:type="spellEnd"/>
            <w:r w:rsidRPr="00170E50">
              <w:rPr>
                <w:rFonts w:eastAsia="Arial Unicode MS"/>
                <w:color w:val="000000" w:themeColor="text1"/>
                <w:sz w:val="20"/>
                <w:szCs w:val="20"/>
                <w:shd w:val="clear" w:color="auto" w:fill="FFFFFF"/>
                <w:lang w:val="pt-BR"/>
              </w:rPr>
              <w:t>.</w:t>
            </w:r>
          </w:p>
          <w:p w14:paraId="2B527B50" w14:textId="77777777" w:rsidR="00170E50" w:rsidRPr="00170E50" w:rsidRDefault="00170E50" w:rsidP="004519BB">
            <w:pPr>
              <w:pStyle w:val="oj-ti-art"/>
              <w:numPr>
                <w:ilvl w:val="0"/>
                <w:numId w:val="657"/>
              </w:numPr>
              <w:shd w:val="clear" w:color="auto" w:fill="FFFFFF"/>
              <w:spacing w:before="0" w:beforeAutospacing="0" w:after="0" w:afterAutospacing="0"/>
              <w:jc w:val="both"/>
              <w:rPr>
                <w:color w:val="000000" w:themeColor="text1"/>
                <w:sz w:val="20"/>
                <w:szCs w:val="20"/>
                <w:lang w:val="pt-BR"/>
              </w:rPr>
            </w:pPr>
            <w:r w:rsidRPr="00170E50">
              <w:rPr>
                <w:rFonts w:eastAsia="Arial Unicode MS"/>
                <w:color w:val="000000" w:themeColor="text1"/>
                <w:sz w:val="20"/>
                <w:szCs w:val="20"/>
                <w:shd w:val="clear" w:color="auto" w:fill="FFFFFF"/>
                <w:lang w:val="pt-BR"/>
              </w:rPr>
              <w:t xml:space="preserve">În </w:t>
            </w:r>
            <w:proofErr w:type="spellStart"/>
            <w:r w:rsidRPr="00170E50">
              <w:rPr>
                <w:rFonts w:eastAsia="Arial Unicode MS"/>
                <w:color w:val="000000" w:themeColor="text1"/>
                <w:sz w:val="20"/>
                <w:szCs w:val="20"/>
                <w:shd w:val="clear" w:color="auto" w:fill="FFFFFF"/>
                <w:lang w:val="pt-BR"/>
              </w:rPr>
              <w:t>scopul</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evaluării</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conformității</w:t>
            </w:r>
            <w:proofErr w:type="spellEnd"/>
            <w:r w:rsidRPr="00170E50">
              <w:rPr>
                <w:rFonts w:eastAsia="Arial Unicode MS"/>
                <w:color w:val="000000" w:themeColor="text1"/>
                <w:sz w:val="20"/>
                <w:szCs w:val="20"/>
                <w:shd w:val="clear" w:color="auto" w:fill="FFFFFF"/>
                <w:lang w:val="pt-BR"/>
              </w:rPr>
              <w:t xml:space="preserve"> în </w:t>
            </w:r>
            <w:proofErr w:type="spellStart"/>
            <w:r w:rsidRPr="00170E50">
              <w:rPr>
                <w:rFonts w:eastAsia="Arial Unicode MS"/>
                <w:color w:val="000000" w:themeColor="text1"/>
                <w:sz w:val="20"/>
                <w:szCs w:val="20"/>
                <w:shd w:val="clear" w:color="auto" w:fill="FFFFFF"/>
                <w:lang w:val="pt-BR"/>
              </w:rPr>
              <w:t>temeiul</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articolului</w:t>
            </w:r>
            <w:proofErr w:type="spellEnd"/>
            <w:r w:rsidRPr="00170E50">
              <w:rPr>
                <w:rFonts w:eastAsia="Arial Unicode MS"/>
                <w:color w:val="000000" w:themeColor="text1"/>
                <w:sz w:val="20"/>
                <w:szCs w:val="20"/>
                <w:shd w:val="clear" w:color="auto" w:fill="FFFFFF"/>
                <w:lang w:val="pt-BR"/>
              </w:rPr>
              <w:t xml:space="preserve"> 8 </w:t>
            </w:r>
            <w:proofErr w:type="spellStart"/>
            <w:r w:rsidRPr="00170E50">
              <w:rPr>
                <w:rFonts w:eastAsia="Arial Unicode MS"/>
                <w:color w:val="000000" w:themeColor="text1"/>
                <w:sz w:val="20"/>
                <w:szCs w:val="20"/>
                <w:shd w:val="clear" w:color="auto" w:fill="FFFFFF"/>
                <w:lang w:val="pt-BR"/>
              </w:rPr>
              <w:t>din</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Directiva</w:t>
            </w:r>
            <w:proofErr w:type="spellEnd"/>
            <w:r w:rsidRPr="00170E50">
              <w:rPr>
                <w:rFonts w:eastAsia="Arial Unicode MS"/>
                <w:color w:val="000000" w:themeColor="text1"/>
                <w:sz w:val="20"/>
                <w:szCs w:val="20"/>
                <w:shd w:val="clear" w:color="auto" w:fill="FFFFFF"/>
                <w:lang w:val="pt-BR"/>
              </w:rPr>
              <w:t xml:space="preserve"> 2009/125/CE, </w:t>
            </w:r>
            <w:proofErr w:type="spellStart"/>
            <w:r w:rsidRPr="00170E50">
              <w:rPr>
                <w:rFonts w:eastAsia="Arial Unicode MS"/>
                <w:color w:val="000000" w:themeColor="text1"/>
                <w:sz w:val="20"/>
                <w:szCs w:val="20"/>
                <w:shd w:val="clear" w:color="auto" w:fill="FFFFFF"/>
                <w:lang w:val="pt-BR"/>
              </w:rPr>
              <w:t>documentația</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tehnică</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trebuie</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să</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conțină</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informațiile</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stabilite</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la</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punctul</w:t>
            </w:r>
            <w:proofErr w:type="spellEnd"/>
            <w:r w:rsidRPr="00170E50">
              <w:rPr>
                <w:rFonts w:eastAsia="Arial Unicode MS"/>
                <w:color w:val="000000" w:themeColor="text1"/>
                <w:sz w:val="20"/>
                <w:szCs w:val="20"/>
                <w:shd w:val="clear" w:color="auto" w:fill="FFFFFF"/>
                <w:lang w:val="pt-BR"/>
              </w:rPr>
              <w:t xml:space="preserve"> 3 </w:t>
            </w:r>
            <w:proofErr w:type="spellStart"/>
            <w:r w:rsidRPr="00170E50">
              <w:rPr>
                <w:rFonts w:eastAsia="Arial Unicode MS"/>
                <w:color w:val="000000" w:themeColor="text1"/>
                <w:sz w:val="20"/>
                <w:szCs w:val="20"/>
                <w:shd w:val="clear" w:color="auto" w:fill="FFFFFF"/>
                <w:lang w:val="pt-BR"/>
              </w:rPr>
              <w:t>litera</w:t>
            </w:r>
            <w:proofErr w:type="spellEnd"/>
            <w:r w:rsidRPr="00170E50">
              <w:rPr>
                <w:rFonts w:eastAsia="Arial Unicode MS"/>
                <w:color w:val="000000" w:themeColor="text1"/>
                <w:sz w:val="20"/>
                <w:szCs w:val="20"/>
                <w:shd w:val="clear" w:color="auto" w:fill="FFFFFF"/>
                <w:lang w:val="pt-BR"/>
              </w:rPr>
              <w:t xml:space="preserve"> (b) </w:t>
            </w:r>
            <w:proofErr w:type="spellStart"/>
            <w:r w:rsidRPr="00170E50">
              <w:rPr>
                <w:rFonts w:eastAsia="Arial Unicode MS"/>
                <w:color w:val="000000" w:themeColor="text1"/>
                <w:sz w:val="20"/>
                <w:szCs w:val="20"/>
                <w:shd w:val="clear" w:color="auto" w:fill="FFFFFF"/>
                <w:lang w:val="pt-BR"/>
              </w:rPr>
              <w:t>din</w:t>
            </w:r>
            <w:proofErr w:type="spellEnd"/>
            <w:r w:rsidRPr="00170E50">
              <w:rPr>
                <w:rFonts w:eastAsia="Arial Unicode MS"/>
                <w:color w:val="000000" w:themeColor="text1"/>
                <w:sz w:val="20"/>
                <w:szCs w:val="20"/>
                <w:shd w:val="clear" w:color="auto" w:fill="FFFFFF"/>
                <w:lang w:val="pt-BR"/>
              </w:rPr>
              <w:t xml:space="preserve"> anexa III </w:t>
            </w:r>
            <w:proofErr w:type="spellStart"/>
            <w:r w:rsidRPr="00170E50">
              <w:rPr>
                <w:rFonts w:eastAsia="Arial Unicode MS"/>
                <w:color w:val="000000" w:themeColor="text1"/>
                <w:sz w:val="20"/>
                <w:szCs w:val="20"/>
                <w:shd w:val="clear" w:color="auto" w:fill="FFFFFF"/>
                <w:lang w:val="pt-BR"/>
              </w:rPr>
              <w:t>la</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prezentul</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regulament</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precum</w:t>
            </w:r>
            <w:proofErr w:type="spellEnd"/>
            <w:r w:rsidRPr="00170E50">
              <w:rPr>
                <w:rFonts w:eastAsia="Arial Unicode MS"/>
                <w:color w:val="000000" w:themeColor="text1"/>
                <w:sz w:val="20"/>
                <w:szCs w:val="20"/>
                <w:shd w:val="clear" w:color="auto" w:fill="FFFFFF"/>
                <w:lang w:val="pt-BR"/>
              </w:rPr>
              <w:t xml:space="preserve"> și </w:t>
            </w:r>
            <w:proofErr w:type="spellStart"/>
            <w:r w:rsidRPr="00170E50">
              <w:rPr>
                <w:rFonts w:eastAsia="Arial Unicode MS"/>
                <w:color w:val="000000" w:themeColor="text1"/>
                <w:sz w:val="20"/>
                <w:szCs w:val="20"/>
                <w:shd w:val="clear" w:color="auto" w:fill="FFFFFF"/>
                <w:lang w:val="pt-BR"/>
              </w:rPr>
              <w:t>detaliile</w:t>
            </w:r>
            <w:proofErr w:type="spellEnd"/>
            <w:r w:rsidRPr="00170E50">
              <w:rPr>
                <w:rFonts w:eastAsia="Arial Unicode MS"/>
                <w:color w:val="000000" w:themeColor="text1"/>
                <w:sz w:val="20"/>
                <w:szCs w:val="20"/>
                <w:shd w:val="clear" w:color="auto" w:fill="FFFFFF"/>
                <w:lang w:val="pt-BR"/>
              </w:rPr>
              <w:t xml:space="preserve"> și </w:t>
            </w:r>
            <w:proofErr w:type="spellStart"/>
            <w:r w:rsidRPr="00170E50">
              <w:rPr>
                <w:rFonts w:eastAsia="Arial Unicode MS"/>
                <w:color w:val="000000" w:themeColor="text1"/>
                <w:sz w:val="20"/>
                <w:szCs w:val="20"/>
                <w:shd w:val="clear" w:color="auto" w:fill="FFFFFF"/>
                <w:lang w:val="pt-BR"/>
              </w:rPr>
              <w:t>rezultatele</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calculelor</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efectuate</w:t>
            </w:r>
            <w:proofErr w:type="spellEnd"/>
            <w:r w:rsidRPr="00170E50">
              <w:rPr>
                <w:rFonts w:eastAsia="Arial Unicode MS"/>
                <w:color w:val="000000" w:themeColor="text1"/>
                <w:sz w:val="20"/>
                <w:szCs w:val="20"/>
                <w:shd w:val="clear" w:color="auto" w:fill="FFFFFF"/>
                <w:lang w:val="pt-BR"/>
              </w:rPr>
              <w:t xml:space="preserve"> în conformitate cu anexa IV </w:t>
            </w:r>
            <w:proofErr w:type="spellStart"/>
            <w:r w:rsidRPr="00170E50">
              <w:rPr>
                <w:rFonts w:eastAsia="Arial Unicode MS"/>
                <w:color w:val="000000" w:themeColor="text1"/>
                <w:sz w:val="20"/>
                <w:szCs w:val="20"/>
                <w:shd w:val="clear" w:color="auto" w:fill="FFFFFF"/>
                <w:lang w:val="pt-BR"/>
              </w:rPr>
              <w:t>la</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prezentul</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regulament</w:t>
            </w:r>
            <w:proofErr w:type="spellEnd"/>
            <w:r w:rsidRPr="00170E50">
              <w:rPr>
                <w:rFonts w:eastAsia="Arial Unicode MS"/>
                <w:color w:val="000000" w:themeColor="text1"/>
                <w:sz w:val="20"/>
                <w:szCs w:val="20"/>
                <w:shd w:val="clear" w:color="auto" w:fill="FFFFFF"/>
                <w:lang w:val="pt-BR"/>
              </w:rPr>
              <w:t>.</w:t>
            </w:r>
          </w:p>
          <w:p w14:paraId="6878CE1E" w14:textId="6D6DE0B5" w:rsidR="00170E50" w:rsidRPr="00170E50" w:rsidRDefault="00170E50" w:rsidP="004519BB">
            <w:pPr>
              <w:pStyle w:val="oj-ti-art"/>
              <w:numPr>
                <w:ilvl w:val="0"/>
                <w:numId w:val="657"/>
              </w:numPr>
              <w:shd w:val="clear" w:color="auto" w:fill="FFFFFF"/>
              <w:spacing w:before="0" w:beforeAutospacing="0" w:after="0" w:afterAutospacing="0"/>
              <w:jc w:val="both"/>
              <w:rPr>
                <w:color w:val="000000" w:themeColor="text1"/>
                <w:sz w:val="20"/>
                <w:szCs w:val="20"/>
                <w:lang w:val="pt-BR"/>
              </w:rPr>
            </w:pPr>
            <w:r w:rsidRPr="00170E50">
              <w:rPr>
                <w:rFonts w:eastAsia="Arial Unicode MS"/>
                <w:color w:val="000000" w:themeColor="text1"/>
                <w:sz w:val="20"/>
                <w:szCs w:val="20"/>
                <w:shd w:val="clear" w:color="auto" w:fill="FFFFFF"/>
                <w:lang w:val="en-GB"/>
              </w:rPr>
              <w:t xml:space="preserve">În </w:t>
            </w:r>
            <w:proofErr w:type="spellStart"/>
            <w:r w:rsidRPr="00170E50">
              <w:rPr>
                <w:rFonts w:eastAsia="Arial Unicode MS"/>
                <w:color w:val="000000" w:themeColor="text1"/>
                <w:sz w:val="20"/>
                <w:szCs w:val="20"/>
                <w:shd w:val="clear" w:color="auto" w:fill="FFFFFF"/>
                <w:lang w:val="en-GB"/>
              </w:rPr>
              <w:t>cazul</w:t>
            </w:r>
            <w:proofErr w:type="spellEnd"/>
            <w:r w:rsidRPr="00170E50">
              <w:rPr>
                <w:rFonts w:eastAsia="Arial Unicode MS"/>
                <w:color w:val="000000" w:themeColor="text1"/>
                <w:sz w:val="20"/>
                <w:szCs w:val="20"/>
                <w:shd w:val="clear" w:color="auto" w:fill="FFFFFF"/>
                <w:lang w:val="en-GB"/>
              </w:rPr>
              <w:t xml:space="preserve"> în care </w:t>
            </w:r>
            <w:proofErr w:type="spellStart"/>
            <w:r w:rsidRPr="00170E50">
              <w:rPr>
                <w:rFonts w:eastAsia="Arial Unicode MS"/>
                <w:color w:val="000000" w:themeColor="text1"/>
                <w:sz w:val="20"/>
                <w:szCs w:val="20"/>
                <w:shd w:val="clear" w:color="auto" w:fill="FFFFFF"/>
                <w:lang w:val="en-GB"/>
              </w:rPr>
              <w:t>informațiile</w:t>
            </w:r>
            <w:proofErr w:type="spellEnd"/>
            <w:r w:rsidRPr="00170E50">
              <w:rPr>
                <w:rFonts w:eastAsia="Arial Unicode MS"/>
                <w:color w:val="000000" w:themeColor="text1"/>
                <w:sz w:val="20"/>
                <w:szCs w:val="20"/>
                <w:shd w:val="clear" w:color="auto" w:fill="FFFFFF"/>
                <w:lang w:val="en-GB"/>
              </w:rPr>
              <w:t xml:space="preserve"> </w:t>
            </w:r>
            <w:proofErr w:type="spellStart"/>
            <w:r w:rsidRPr="00170E50">
              <w:rPr>
                <w:rFonts w:eastAsia="Arial Unicode MS"/>
                <w:color w:val="000000" w:themeColor="text1"/>
                <w:sz w:val="20"/>
                <w:szCs w:val="20"/>
                <w:shd w:val="clear" w:color="auto" w:fill="FFFFFF"/>
                <w:lang w:val="en-GB"/>
              </w:rPr>
              <w:t>incluse</w:t>
            </w:r>
            <w:proofErr w:type="spellEnd"/>
            <w:r w:rsidRPr="00170E50">
              <w:rPr>
                <w:rFonts w:eastAsia="Arial Unicode MS"/>
                <w:color w:val="000000" w:themeColor="text1"/>
                <w:sz w:val="20"/>
                <w:szCs w:val="20"/>
                <w:shd w:val="clear" w:color="auto" w:fill="FFFFFF"/>
                <w:lang w:val="en-GB"/>
              </w:rPr>
              <w:t xml:space="preserve"> în </w:t>
            </w:r>
            <w:proofErr w:type="spellStart"/>
            <w:r w:rsidRPr="00170E50">
              <w:rPr>
                <w:rFonts w:eastAsia="Arial Unicode MS"/>
                <w:color w:val="000000" w:themeColor="text1"/>
                <w:sz w:val="20"/>
                <w:szCs w:val="20"/>
                <w:shd w:val="clear" w:color="auto" w:fill="FFFFFF"/>
                <w:lang w:val="en-GB"/>
              </w:rPr>
              <w:t>documentația</w:t>
            </w:r>
            <w:proofErr w:type="spellEnd"/>
            <w:r w:rsidRPr="00170E50">
              <w:rPr>
                <w:rFonts w:eastAsia="Arial Unicode MS"/>
                <w:color w:val="000000" w:themeColor="text1"/>
                <w:sz w:val="20"/>
                <w:szCs w:val="20"/>
                <w:shd w:val="clear" w:color="auto" w:fill="FFFFFF"/>
                <w:lang w:val="en-GB"/>
              </w:rPr>
              <w:t xml:space="preserve"> </w:t>
            </w:r>
            <w:proofErr w:type="spellStart"/>
            <w:r w:rsidRPr="00170E50">
              <w:rPr>
                <w:rFonts w:eastAsia="Arial Unicode MS"/>
                <w:color w:val="000000" w:themeColor="text1"/>
                <w:sz w:val="20"/>
                <w:szCs w:val="20"/>
                <w:shd w:val="clear" w:color="auto" w:fill="FFFFFF"/>
                <w:lang w:val="en-GB"/>
              </w:rPr>
              <w:t>tehnică</w:t>
            </w:r>
            <w:proofErr w:type="spellEnd"/>
            <w:r w:rsidRPr="00170E50">
              <w:rPr>
                <w:rFonts w:eastAsia="Arial Unicode MS"/>
                <w:color w:val="000000" w:themeColor="text1"/>
                <w:sz w:val="20"/>
                <w:szCs w:val="20"/>
                <w:shd w:val="clear" w:color="auto" w:fill="FFFFFF"/>
                <w:lang w:val="en-GB"/>
              </w:rPr>
              <w:t xml:space="preserve"> pentru un </w:t>
            </w:r>
            <w:proofErr w:type="spellStart"/>
            <w:r w:rsidRPr="00170E50">
              <w:rPr>
                <w:rFonts w:eastAsia="Arial Unicode MS"/>
                <w:color w:val="000000" w:themeColor="text1"/>
                <w:sz w:val="20"/>
                <w:szCs w:val="20"/>
                <w:shd w:val="clear" w:color="auto" w:fill="FFFFFF"/>
                <w:lang w:val="en-GB"/>
              </w:rPr>
              <w:t>anumit</w:t>
            </w:r>
            <w:proofErr w:type="spellEnd"/>
            <w:r w:rsidRPr="00170E50">
              <w:rPr>
                <w:rFonts w:eastAsia="Arial Unicode MS"/>
                <w:color w:val="000000" w:themeColor="text1"/>
                <w:sz w:val="20"/>
                <w:szCs w:val="20"/>
                <w:shd w:val="clear" w:color="auto" w:fill="FFFFFF"/>
                <w:lang w:val="en-GB"/>
              </w:rPr>
              <w:t xml:space="preserve"> </w:t>
            </w:r>
            <w:r w:rsidRPr="00170E50">
              <w:rPr>
                <w:rFonts w:eastAsia="Arial Unicode MS"/>
                <w:color w:val="000000" w:themeColor="text1"/>
                <w:sz w:val="20"/>
                <w:szCs w:val="20"/>
                <w:shd w:val="clear" w:color="auto" w:fill="FFFFFF"/>
                <w:lang w:val="en-GB"/>
              </w:rPr>
              <w:lastRenderedPageBreak/>
              <w:t xml:space="preserve">model au </w:t>
            </w:r>
            <w:proofErr w:type="spellStart"/>
            <w:r w:rsidRPr="00170E50">
              <w:rPr>
                <w:rFonts w:eastAsia="Arial Unicode MS"/>
                <w:color w:val="000000" w:themeColor="text1"/>
                <w:sz w:val="20"/>
                <w:szCs w:val="20"/>
                <w:shd w:val="clear" w:color="auto" w:fill="FFFFFF"/>
                <w:lang w:val="en-GB"/>
              </w:rPr>
              <w:t>fost</w:t>
            </w:r>
            <w:proofErr w:type="spellEnd"/>
            <w:r w:rsidRPr="00170E50">
              <w:rPr>
                <w:rFonts w:eastAsia="Arial Unicode MS"/>
                <w:color w:val="000000" w:themeColor="text1"/>
                <w:sz w:val="20"/>
                <w:szCs w:val="20"/>
                <w:shd w:val="clear" w:color="auto" w:fill="FFFFFF"/>
                <w:lang w:val="en-GB"/>
              </w:rPr>
              <w:t xml:space="preserve"> </w:t>
            </w:r>
            <w:proofErr w:type="spellStart"/>
            <w:r w:rsidRPr="00170E50">
              <w:rPr>
                <w:rFonts w:eastAsia="Arial Unicode MS"/>
                <w:color w:val="000000" w:themeColor="text1"/>
                <w:sz w:val="20"/>
                <w:szCs w:val="20"/>
                <w:shd w:val="clear" w:color="auto" w:fill="FFFFFF"/>
                <w:lang w:val="en-GB"/>
              </w:rPr>
              <w:t>obținute</w:t>
            </w:r>
            <w:proofErr w:type="spellEnd"/>
            <w:r w:rsidRPr="00170E50">
              <w:rPr>
                <w:rFonts w:eastAsia="Arial Unicode MS"/>
                <w:color w:val="000000" w:themeColor="text1"/>
                <w:sz w:val="20"/>
                <w:szCs w:val="20"/>
                <w:shd w:val="clear" w:color="auto" w:fill="FFFFFF"/>
                <w:lang w:val="en-GB"/>
              </w:rPr>
              <w:t>:</w:t>
            </w:r>
          </w:p>
          <w:p w14:paraId="1AE79686" w14:textId="77777777" w:rsidR="00170E50" w:rsidRPr="00170E50" w:rsidRDefault="00170E50" w:rsidP="00170E50">
            <w:pPr>
              <w:pStyle w:val="oj-ti-art"/>
              <w:numPr>
                <w:ilvl w:val="0"/>
                <w:numId w:val="656"/>
              </w:numPr>
              <w:shd w:val="clear" w:color="auto" w:fill="FFFFFF"/>
              <w:spacing w:before="0" w:beforeAutospacing="0" w:after="0" w:afterAutospacing="0"/>
              <w:ind w:left="454"/>
              <w:jc w:val="both"/>
              <w:rPr>
                <w:color w:val="000000" w:themeColor="text1"/>
                <w:sz w:val="20"/>
                <w:szCs w:val="20"/>
                <w:lang w:val="pt-BR"/>
              </w:rPr>
            </w:pPr>
            <w:r w:rsidRPr="00170E50">
              <w:rPr>
                <w:rFonts w:eastAsia="Arial Unicode MS"/>
                <w:color w:val="000000" w:themeColor="text1"/>
                <w:sz w:val="20"/>
                <w:szCs w:val="20"/>
                <w:shd w:val="clear" w:color="auto" w:fill="FFFFFF"/>
                <w:lang w:val="pt-BR"/>
              </w:rPr>
              <w:t xml:space="preserve">fie </w:t>
            </w:r>
            <w:proofErr w:type="spellStart"/>
            <w:r w:rsidRPr="00170E50">
              <w:rPr>
                <w:rFonts w:eastAsia="Arial Unicode MS"/>
                <w:color w:val="000000" w:themeColor="text1"/>
                <w:sz w:val="20"/>
                <w:szCs w:val="20"/>
                <w:shd w:val="clear" w:color="auto" w:fill="FFFFFF"/>
                <w:lang w:val="pt-BR"/>
              </w:rPr>
              <w:t>pe</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baza</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unui</w:t>
            </w:r>
            <w:proofErr w:type="spellEnd"/>
            <w:r w:rsidRPr="00170E50">
              <w:rPr>
                <w:rFonts w:eastAsia="Arial Unicode MS"/>
                <w:color w:val="000000" w:themeColor="text1"/>
                <w:sz w:val="20"/>
                <w:szCs w:val="20"/>
                <w:shd w:val="clear" w:color="auto" w:fill="FFFFFF"/>
                <w:lang w:val="pt-BR"/>
              </w:rPr>
              <w:t xml:space="preserve"> model cu </w:t>
            </w:r>
            <w:proofErr w:type="spellStart"/>
            <w:r w:rsidRPr="00170E50">
              <w:rPr>
                <w:rFonts w:eastAsia="Arial Unicode MS"/>
                <w:color w:val="000000" w:themeColor="text1"/>
                <w:sz w:val="20"/>
                <w:szCs w:val="20"/>
                <w:shd w:val="clear" w:color="auto" w:fill="FFFFFF"/>
                <w:lang w:val="pt-BR"/>
              </w:rPr>
              <w:t>aceleași</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caracteristici</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tehnice</w:t>
            </w:r>
            <w:proofErr w:type="spellEnd"/>
            <w:r w:rsidRPr="00170E50">
              <w:rPr>
                <w:rFonts w:eastAsia="Arial Unicode MS"/>
                <w:color w:val="000000" w:themeColor="text1"/>
                <w:sz w:val="20"/>
                <w:szCs w:val="20"/>
                <w:shd w:val="clear" w:color="auto" w:fill="FFFFFF"/>
                <w:lang w:val="pt-BR"/>
              </w:rPr>
              <w:t xml:space="preserve"> relevante pentru </w:t>
            </w:r>
            <w:proofErr w:type="spellStart"/>
            <w:r w:rsidRPr="00170E50">
              <w:rPr>
                <w:rFonts w:eastAsia="Arial Unicode MS"/>
                <w:color w:val="000000" w:themeColor="text1"/>
                <w:sz w:val="20"/>
                <w:szCs w:val="20"/>
                <w:shd w:val="clear" w:color="auto" w:fill="FFFFFF"/>
                <w:lang w:val="pt-BR"/>
              </w:rPr>
              <w:t>informațiile</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tehnice</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care</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trebuie</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furnizate</w:t>
            </w:r>
            <w:proofErr w:type="spellEnd"/>
            <w:r w:rsidRPr="00170E50">
              <w:rPr>
                <w:rFonts w:eastAsia="Arial Unicode MS"/>
                <w:color w:val="000000" w:themeColor="text1"/>
                <w:sz w:val="20"/>
                <w:szCs w:val="20"/>
                <w:shd w:val="clear" w:color="auto" w:fill="FFFFFF"/>
                <w:lang w:val="pt-BR"/>
              </w:rPr>
              <w:t xml:space="preserve"> în conformitate cu anexa III </w:t>
            </w:r>
            <w:proofErr w:type="spellStart"/>
            <w:r w:rsidRPr="00170E50">
              <w:rPr>
                <w:rFonts w:eastAsia="Arial Unicode MS"/>
                <w:color w:val="000000" w:themeColor="text1"/>
                <w:sz w:val="20"/>
                <w:szCs w:val="20"/>
                <w:shd w:val="clear" w:color="auto" w:fill="FFFFFF"/>
                <w:lang w:val="pt-BR"/>
              </w:rPr>
              <w:t>la</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prezentul</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regulament</w:t>
            </w:r>
            <w:proofErr w:type="spellEnd"/>
            <w:r w:rsidRPr="00170E50">
              <w:rPr>
                <w:rFonts w:eastAsia="Arial Unicode MS"/>
                <w:color w:val="000000" w:themeColor="text1"/>
                <w:sz w:val="20"/>
                <w:szCs w:val="20"/>
                <w:shd w:val="clear" w:color="auto" w:fill="FFFFFF"/>
                <w:lang w:val="pt-BR"/>
              </w:rPr>
              <w:t xml:space="preserve">, dar </w:t>
            </w:r>
            <w:proofErr w:type="spellStart"/>
            <w:r w:rsidRPr="00170E50">
              <w:rPr>
                <w:rFonts w:eastAsia="Arial Unicode MS"/>
                <w:color w:val="000000" w:themeColor="text1"/>
                <w:sz w:val="20"/>
                <w:szCs w:val="20"/>
                <w:shd w:val="clear" w:color="auto" w:fill="FFFFFF"/>
                <w:lang w:val="pt-BR"/>
              </w:rPr>
              <w:t>care</w:t>
            </w:r>
            <w:proofErr w:type="spellEnd"/>
            <w:r w:rsidRPr="00170E50">
              <w:rPr>
                <w:rFonts w:eastAsia="Arial Unicode MS"/>
                <w:color w:val="000000" w:themeColor="text1"/>
                <w:sz w:val="20"/>
                <w:szCs w:val="20"/>
                <w:shd w:val="clear" w:color="auto" w:fill="FFFFFF"/>
                <w:lang w:val="pt-BR"/>
              </w:rPr>
              <w:t xml:space="preserve"> este </w:t>
            </w:r>
            <w:proofErr w:type="spellStart"/>
            <w:r w:rsidRPr="00170E50">
              <w:rPr>
                <w:rFonts w:eastAsia="Arial Unicode MS"/>
                <w:color w:val="000000" w:themeColor="text1"/>
                <w:sz w:val="20"/>
                <w:szCs w:val="20"/>
                <w:shd w:val="clear" w:color="auto" w:fill="FFFFFF"/>
                <w:lang w:val="pt-BR"/>
              </w:rPr>
              <w:t>fabricat</w:t>
            </w:r>
            <w:proofErr w:type="spellEnd"/>
            <w:r w:rsidRPr="00170E50">
              <w:rPr>
                <w:rFonts w:eastAsia="Arial Unicode MS"/>
                <w:color w:val="000000" w:themeColor="text1"/>
                <w:sz w:val="20"/>
                <w:szCs w:val="20"/>
                <w:shd w:val="clear" w:color="auto" w:fill="FFFFFF"/>
                <w:lang w:val="pt-BR"/>
              </w:rPr>
              <w:t xml:space="preserve"> de </w:t>
            </w:r>
            <w:proofErr w:type="spellStart"/>
            <w:r w:rsidRPr="00170E50">
              <w:rPr>
                <w:rFonts w:eastAsia="Arial Unicode MS"/>
                <w:color w:val="000000" w:themeColor="text1"/>
                <w:sz w:val="20"/>
                <w:szCs w:val="20"/>
                <w:shd w:val="clear" w:color="auto" w:fill="FFFFFF"/>
                <w:lang w:val="pt-BR"/>
              </w:rPr>
              <w:t>un</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producător</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diferit</w:t>
            </w:r>
            <w:proofErr w:type="spellEnd"/>
            <w:r w:rsidRPr="00170E50">
              <w:rPr>
                <w:rFonts w:eastAsia="Arial Unicode MS"/>
                <w:color w:val="000000" w:themeColor="text1"/>
                <w:sz w:val="20"/>
                <w:szCs w:val="20"/>
                <w:shd w:val="clear" w:color="auto" w:fill="FFFFFF"/>
                <w:lang w:val="pt-BR"/>
              </w:rPr>
              <w:t>;</w:t>
            </w:r>
          </w:p>
          <w:p w14:paraId="5A46EF7C" w14:textId="77777777" w:rsidR="00170E50" w:rsidRPr="00170E50" w:rsidRDefault="00170E50" w:rsidP="00170E50">
            <w:pPr>
              <w:pStyle w:val="oj-ti-art"/>
              <w:numPr>
                <w:ilvl w:val="0"/>
                <w:numId w:val="656"/>
              </w:numPr>
              <w:shd w:val="clear" w:color="auto" w:fill="FFFFFF"/>
              <w:spacing w:before="0" w:beforeAutospacing="0" w:after="0" w:afterAutospacing="0"/>
              <w:ind w:left="454"/>
              <w:jc w:val="both"/>
              <w:rPr>
                <w:color w:val="000000" w:themeColor="text1"/>
                <w:sz w:val="20"/>
                <w:szCs w:val="20"/>
                <w:lang w:val="pt-BR"/>
              </w:rPr>
            </w:pPr>
            <w:r w:rsidRPr="00170E50">
              <w:rPr>
                <w:rFonts w:eastAsia="Arial Unicode MS"/>
                <w:color w:val="000000" w:themeColor="text1"/>
                <w:sz w:val="20"/>
                <w:szCs w:val="20"/>
                <w:shd w:val="clear" w:color="auto" w:fill="FFFFFF"/>
                <w:lang w:val="pt-BR"/>
              </w:rPr>
              <w:t xml:space="preserve">fie </w:t>
            </w:r>
            <w:proofErr w:type="spellStart"/>
            <w:r w:rsidRPr="00170E50">
              <w:rPr>
                <w:rFonts w:eastAsia="Arial Unicode MS"/>
                <w:color w:val="000000" w:themeColor="text1"/>
                <w:sz w:val="20"/>
                <w:szCs w:val="20"/>
                <w:shd w:val="clear" w:color="auto" w:fill="FFFFFF"/>
                <w:lang w:val="pt-BR"/>
              </w:rPr>
              <w:t>prin</w:t>
            </w:r>
            <w:proofErr w:type="spellEnd"/>
            <w:r w:rsidRPr="00170E50">
              <w:rPr>
                <w:rFonts w:eastAsia="Arial Unicode MS"/>
                <w:color w:val="000000" w:themeColor="text1"/>
                <w:sz w:val="20"/>
                <w:szCs w:val="20"/>
                <w:shd w:val="clear" w:color="auto" w:fill="FFFFFF"/>
                <w:lang w:val="pt-BR"/>
              </w:rPr>
              <w:t xml:space="preserve"> calcule </w:t>
            </w:r>
            <w:proofErr w:type="spellStart"/>
            <w:r w:rsidRPr="00170E50">
              <w:rPr>
                <w:rFonts w:eastAsia="Arial Unicode MS"/>
                <w:color w:val="000000" w:themeColor="text1"/>
                <w:sz w:val="20"/>
                <w:szCs w:val="20"/>
                <w:shd w:val="clear" w:color="auto" w:fill="FFFFFF"/>
                <w:lang w:val="pt-BR"/>
              </w:rPr>
              <w:t>efectuate</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pe</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baza</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caracteristicilor</w:t>
            </w:r>
            <w:proofErr w:type="spellEnd"/>
            <w:r w:rsidRPr="00170E50">
              <w:rPr>
                <w:rFonts w:eastAsia="Arial Unicode MS"/>
                <w:color w:val="000000" w:themeColor="text1"/>
                <w:sz w:val="20"/>
                <w:szCs w:val="20"/>
                <w:shd w:val="clear" w:color="auto" w:fill="FFFFFF"/>
                <w:lang w:val="pt-BR"/>
              </w:rPr>
              <w:t xml:space="preserve"> de </w:t>
            </w:r>
            <w:proofErr w:type="spellStart"/>
            <w:r w:rsidRPr="00170E50">
              <w:rPr>
                <w:rFonts w:eastAsia="Arial Unicode MS"/>
                <w:color w:val="000000" w:themeColor="text1"/>
                <w:sz w:val="20"/>
                <w:szCs w:val="20"/>
                <w:shd w:val="clear" w:color="auto" w:fill="FFFFFF"/>
                <w:lang w:val="pt-BR"/>
              </w:rPr>
              <w:t>proiectare</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sau</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prin</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extrapolare</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pornind</w:t>
            </w:r>
            <w:proofErr w:type="spellEnd"/>
            <w:r w:rsidRPr="00170E50">
              <w:rPr>
                <w:rFonts w:eastAsia="Arial Unicode MS"/>
                <w:color w:val="000000" w:themeColor="text1"/>
                <w:sz w:val="20"/>
                <w:szCs w:val="20"/>
                <w:shd w:val="clear" w:color="auto" w:fill="FFFFFF"/>
                <w:lang w:val="pt-BR"/>
              </w:rPr>
              <w:t xml:space="preserve"> de </w:t>
            </w:r>
            <w:proofErr w:type="spellStart"/>
            <w:r w:rsidRPr="00170E50">
              <w:rPr>
                <w:rFonts w:eastAsia="Arial Unicode MS"/>
                <w:color w:val="000000" w:themeColor="text1"/>
                <w:sz w:val="20"/>
                <w:szCs w:val="20"/>
                <w:shd w:val="clear" w:color="auto" w:fill="FFFFFF"/>
                <w:lang w:val="pt-BR"/>
              </w:rPr>
              <w:t>la</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un</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alt</w:t>
            </w:r>
            <w:proofErr w:type="spellEnd"/>
            <w:r w:rsidRPr="00170E50">
              <w:rPr>
                <w:rFonts w:eastAsia="Arial Unicode MS"/>
                <w:color w:val="000000" w:themeColor="text1"/>
                <w:sz w:val="20"/>
                <w:szCs w:val="20"/>
                <w:shd w:val="clear" w:color="auto" w:fill="FFFFFF"/>
                <w:lang w:val="pt-BR"/>
              </w:rPr>
              <w:t xml:space="preserve"> model al </w:t>
            </w:r>
            <w:proofErr w:type="spellStart"/>
            <w:r w:rsidRPr="00170E50">
              <w:rPr>
                <w:rFonts w:eastAsia="Arial Unicode MS"/>
                <w:color w:val="000000" w:themeColor="text1"/>
                <w:sz w:val="20"/>
                <w:szCs w:val="20"/>
                <w:shd w:val="clear" w:color="auto" w:fill="FFFFFF"/>
                <w:lang w:val="pt-BR"/>
              </w:rPr>
              <w:t>aceluiași</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producător</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sau</w:t>
            </w:r>
            <w:proofErr w:type="spellEnd"/>
            <w:r w:rsidRPr="00170E50">
              <w:rPr>
                <w:rFonts w:eastAsia="Arial Unicode MS"/>
                <w:color w:val="000000" w:themeColor="text1"/>
                <w:sz w:val="20"/>
                <w:szCs w:val="20"/>
                <w:shd w:val="clear" w:color="auto" w:fill="FFFFFF"/>
                <w:lang w:val="pt-BR"/>
              </w:rPr>
              <w:t xml:space="preserve"> al </w:t>
            </w:r>
            <w:proofErr w:type="spellStart"/>
            <w:r w:rsidRPr="00170E50">
              <w:rPr>
                <w:rFonts w:eastAsia="Arial Unicode MS"/>
                <w:color w:val="000000" w:themeColor="text1"/>
                <w:sz w:val="20"/>
                <w:szCs w:val="20"/>
                <w:shd w:val="clear" w:color="auto" w:fill="FFFFFF"/>
                <w:lang w:val="pt-BR"/>
              </w:rPr>
              <w:t>unui</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alt</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producător</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sau</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ambele</w:t>
            </w:r>
            <w:proofErr w:type="spellEnd"/>
            <w:r w:rsidRPr="00170E50">
              <w:rPr>
                <w:rFonts w:eastAsia="Arial Unicode MS"/>
                <w:color w:val="000000" w:themeColor="text1"/>
                <w:sz w:val="20"/>
                <w:szCs w:val="20"/>
                <w:shd w:val="clear" w:color="auto" w:fill="FFFFFF"/>
                <w:lang w:val="pt-BR"/>
              </w:rPr>
              <w:t>,</w:t>
            </w:r>
          </w:p>
          <w:p w14:paraId="4168070C" w14:textId="4AEF52C3" w:rsidR="00170E50" w:rsidRPr="00462B65" w:rsidRDefault="00170E50" w:rsidP="00170E50">
            <w:pPr>
              <w:pStyle w:val="oj-ti-art"/>
              <w:shd w:val="clear" w:color="auto" w:fill="FFFFFF"/>
              <w:spacing w:before="0" w:beforeAutospacing="0" w:after="0" w:afterAutospacing="0"/>
              <w:ind w:left="454"/>
              <w:jc w:val="both"/>
              <w:rPr>
                <w:color w:val="000000" w:themeColor="text1"/>
                <w:sz w:val="20"/>
                <w:szCs w:val="20"/>
                <w:lang w:val="pt-BR"/>
              </w:rPr>
            </w:pPr>
            <w:proofErr w:type="spellStart"/>
            <w:r w:rsidRPr="00170E50">
              <w:rPr>
                <w:rFonts w:eastAsia="Arial Unicode MS"/>
                <w:color w:val="000000" w:themeColor="text1"/>
                <w:sz w:val="20"/>
                <w:szCs w:val="20"/>
                <w:shd w:val="clear" w:color="auto" w:fill="FFFFFF"/>
                <w:lang w:val="pt-BR"/>
              </w:rPr>
              <w:t>documentația</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tehnică</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aferentă</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unui</w:t>
            </w:r>
            <w:proofErr w:type="spellEnd"/>
            <w:r w:rsidRPr="00170E50">
              <w:rPr>
                <w:rFonts w:eastAsia="Arial Unicode MS"/>
                <w:color w:val="000000" w:themeColor="text1"/>
                <w:sz w:val="20"/>
                <w:szCs w:val="20"/>
                <w:shd w:val="clear" w:color="auto" w:fill="FFFFFF"/>
                <w:lang w:val="pt-BR"/>
              </w:rPr>
              <w:t xml:space="preserve"> model </w:t>
            </w:r>
            <w:proofErr w:type="spellStart"/>
            <w:r w:rsidRPr="00170E50">
              <w:rPr>
                <w:rFonts w:eastAsia="Arial Unicode MS"/>
                <w:color w:val="000000" w:themeColor="text1"/>
                <w:sz w:val="20"/>
                <w:szCs w:val="20"/>
                <w:shd w:val="clear" w:color="auto" w:fill="FFFFFF"/>
                <w:lang w:val="pt-BR"/>
              </w:rPr>
              <w:t>trebuie</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să</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includă</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detaliile</w:t>
            </w:r>
            <w:proofErr w:type="spellEnd"/>
            <w:r w:rsidRPr="00170E50">
              <w:rPr>
                <w:rFonts w:eastAsia="Arial Unicode MS"/>
                <w:color w:val="000000" w:themeColor="text1"/>
                <w:sz w:val="20"/>
                <w:szCs w:val="20"/>
                <w:shd w:val="clear" w:color="auto" w:fill="FFFFFF"/>
                <w:lang w:val="pt-BR"/>
              </w:rPr>
              <w:t xml:space="preserve"> și </w:t>
            </w:r>
            <w:proofErr w:type="spellStart"/>
            <w:r w:rsidRPr="00170E50">
              <w:rPr>
                <w:rFonts w:eastAsia="Arial Unicode MS"/>
                <w:color w:val="000000" w:themeColor="text1"/>
                <w:sz w:val="20"/>
                <w:szCs w:val="20"/>
                <w:shd w:val="clear" w:color="auto" w:fill="FFFFFF"/>
                <w:lang w:val="pt-BR"/>
              </w:rPr>
              <w:t>rezultatele</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calculelor</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sau</w:t>
            </w:r>
            <w:proofErr w:type="spellEnd"/>
            <w:r w:rsidRPr="00170E50">
              <w:rPr>
                <w:rFonts w:eastAsia="Arial Unicode MS"/>
                <w:color w:val="000000" w:themeColor="text1"/>
                <w:sz w:val="20"/>
                <w:szCs w:val="20"/>
                <w:shd w:val="clear" w:color="auto" w:fill="FFFFFF"/>
                <w:lang w:val="pt-BR"/>
              </w:rPr>
              <w:t xml:space="preserve"> ale </w:t>
            </w:r>
            <w:proofErr w:type="spellStart"/>
            <w:r w:rsidRPr="00170E50">
              <w:rPr>
                <w:rFonts w:eastAsia="Arial Unicode MS"/>
                <w:color w:val="000000" w:themeColor="text1"/>
                <w:sz w:val="20"/>
                <w:szCs w:val="20"/>
                <w:shd w:val="clear" w:color="auto" w:fill="FFFFFF"/>
                <w:lang w:val="pt-BR"/>
              </w:rPr>
              <w:t>extrapolărilor</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evaluarea</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efectuată</w:t>
            </w:r>
            <w:proofErr w:type="spellEnd"/>
            <w:r w:rsidRPr="00170E50">
              <w:rPr>
                <w:rFonts w:eastAsia="Arial Unicode MS"/>
                <w:color w:val="000000" w:themeColor="text1"/>
                <w:sz w:val="20"/>
                <w:szCs w:val="20"/>
                <w:shd w:val="clear" w:color="auto" w:fill="FFFFFF"/>
                <w:lang w:val="pt-BR"/>
              </w:rPr>
              <w:t xml:space="preserve"> de </w:t>
            </w:r>
            <w:proofErr w:type="spellStart"/>
            <w:r w:rsidRPr="00170E50">
              <w:rPr>
                <w:rFonts w:eastAsia="Arial Unicode MS"/>
                <w:color w:val="000000" w:themeColor="text1"/>
                <w:sz w:val="20"/>
                <w:szCs w:val="20"/>
                <w:shd w:val="clear" w:color="auto" w:fill="FFFFFF"/>
                <w:lang w:val="pt-BR"/>
              </w:rPr>
              <w:t>producător</w:t>
            </w:r>
            <w:proofErr w:type="spellEnd"/>
            <w:r w:rsidRPr="00170E50">
              <w:rPr>
                <w:rFonts w:eastAsia="Arial Unicode MS"/>
                <w:color w:val="000000" w:themeColor="text1"/>
                <w:sz w:val="20"/>
                <w:szCs w:val="20"/>
                <w:shd w:val="clear" w:color="auto" w:fill="FFFFFF"/>
                <w:lang w:val="pt-BR"/>
              </w:rPr>
              <w:t xml:space="preserve"> pentru a verifica </w:t>
            </w:r>
            <w:proofErr w:type="spellStart"/>
            <w:r w:rsidRPr="00170E50">
              <w:rPr>
                <w:rFonts w:eastAsia="Arial Unicode MS"/>
                <w:color w:val="000000" w:themeColor="text1"/>
                <w:sz w:val="20"/>
                <w:szCs w:val="20"/>
                <w:shd w:val="clear" w:color="auto" w:fill="FFFFFF"/>
                <w:lang w:val="pt-BR"/>
              </w:rPr>
              <w:t>acuratețea</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calculelor</w:t>
            </w:r>
            <w:proofErr w:type="spellEnd"/>
            <w:r w:rsidRPr="00170E50">
              <w:rPr>
                <w:rFonts w:eastAsia="Arial Unicode MS"/>
                <w:color w:val="000000" w:themeColor="text1"/>
                <w:sz w:val="20"/>
                <w:szCs w:val="20"/>
                <w:shd w:val="clear" w:color="auto" w:fill="FFFFFF"/>
                <w:lang w:val="pt-BR"/>
              </w:rPr>
              <w:t xml:space="preserve"> și, </w:t>
            </w:r>
            <w:proofErr w:type="spellStart"/>
            <w:r w:rsidRPr="00170E50">
              <w:rPr>
                <w:rFonts w:eastAsia="Arial Unicode MS"/>
                <w:color w:val="000000" w:themeColor="text1"/>
                <w:sz w:val="20"/>
                <w:szCs w:val="20"/>
                <w:shd w:val="clear" w:color="auto" w:fill="FFFFFF"/>
                <w:lang w:val="pt-BR"/>
              </w:rPr>
              <w:t>după</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caz</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declarația</w:t>
            </w:r>
            <w:proofErr w:type="spellEnd"/>
            <w:r w:rsidRPr="00170E50">
              <w:rPr>
                <w:rFonts w:eastAsia="Arial Unicode MS"/>
                <w:color w:val="000000" w:themeColor="text1"/>
                <w:sz w:val="20"/>
                <w:szCs w:val="20"/>
                <w:shd w:val="clear" w:color="auto" w:fill="FFFFFF"/>
                <w:lang w:val="pt-BR"/>
              </w:rPr>
              <w:t xml:space="preserve"> de </w:t>
            </w:r>
            <w:proofErr w:type="spellStart"/>
            <w:r w:rsidRPr="00170E50">
              <w:rPr>
                <w:rFonts w:eastAsia="Arial Unicode MS"/>
                <w:color w:val="000000" w:themeColor="text1"/>
                <w:sz w:val="20"/>
                <w:szCs w:val="20"/>
                <w:shd w:val="clear" w:color="auto" w:fill="FFFFFF"/>
                <w:lang w:val="pt-BR"/>
              </w:rPr>
              <w:t>identitate</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între</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modelele</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diferiților</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producători</w:t>
            </w:r>
            <w:proofErr w:type="spellEnd"/>
            <w:r w:rsidRPr="00462B65">
              <w:rPr>
                <w:rFonts w:eastAsia="Arial Unicode MS"/>
                <w:color w:val="000000" w:themeColor="text1"/>
                <w:sz w:val="20"/>
                <w:szCs w:val="20"/>
                <w:shd w:val="clear" w:color="auto" w:fill="FFFFFF"/>
                <w:lang w:val="pt-BR"/>
              </w:rPr>
              <w:t>.</w:t>
            </w:r>
          </w:p>
          <w:p w14:paraId="0398B83D" w14:textId="77777777" w:rsidR="00170E50" w:rsidRPr="00462B65" w:rsidRDefault="00170E50" w:rsidP="004519BB">
            <w:pPr>
              <w:pStyle w:val="oj-ti-art"/>
              <w:shd w:val="clear" w:color="auto" w:fill="FFFFFF"/>
              <w:spacing w:before="0" w:beforeAutospacing="0" w:after="0" w:afterAutospacing="0"/>
              <w:jc w:val="both"/>
              <w:rPr>
                <w:color w:val="000000" w:themeColor="text1"/>
                <w:sz w:val="20"/>
                <w:szCs w:val="20"/>
                <w:lang w:val="pt-BR"/>
              </w:rPr>
            </w:pPr>
            <w:proofErr w:type="spellStart"/>
            <w:r w:rsidRPr="00462B65">
              <w:rPr>
                <w:rFonts w:eastAsia="Arial Unicode MS"/>
                <w:color w:val="000000" w:themeColor="text1"/>
                <w:sz w:val="20"/>
                <w:szCs w:val="20"/>
                <w:shd w:val="clear" w:color="auto" w:fill="FFFFFF"/>
                <w:lang w:val="pt-BR"/>
              </w:rPr>
              <w:t>Documentația</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tehnică</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trebuie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să</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includă</w:t>
            </w:r>
            <w:proofErr w:type="spellEnd"/>
            <w:r w:rsidRPr="00462B65">
              <w:rPr>
                <w:rFonts w:eastAsia="Arial Unicode MS"/>
                <w:color w:val="000000" w:themeColor="text1"/>
                <w:sz w:val="20"/>
                <w:szCs w:val="20"/>
                <w:shd w:val="clear" w:color="auto" w:fill="FFFFFF"/>
                <w:lang w:val="pt-BR"/>
              </w:rPr>
              <w:t xml:space="preserve"> o </w:t>
            </w:r>
            <w:proofErr w:type="spellStart"/>
            <w:r w:rsidRPr="00462B65">
              <w:rPr>
                <w:rFonts w:eastAsia="Arial Unicode MS"/>
                <w:color w:val="000000" w:themeColor="text1"/>
                <w:sz w:val="20"/>
                <w:szCs w:val="20"/>
                <w:shd w:val="clear" w:color="auto" w:fill="FFFFFF"/>
                <w:lang w:val="pt-BR"/>
              </w:rPr>
              <w:t>listă</w:t>
            </w:r>
            <w:proofErr w:type="spellEnd"/>
            <w:r w:rsidRPr="00462B65">
              <w:rPr>
                <w:rFonts w:eastAsia="Arial Unicode MS"/>
                <w:color w:val="000000" w:themeColor="text1"/>
                <w:sz w:val="20"/>
                <w:szCs w:val="20"/>
                <w:shd w:val="clear" w:color="auto" w:fill="FFFFFF"/>
                <w:lang w:val="pt-BR"/>
              </w:rPr>
              <w:t xml:space="preserve"> a </w:t>
            </w:r>
            <w:proofErr w:type="spellStart"/>
            <w:r w:rsidRPr="00462B65">
              <w:rPr>
                <w:rFonts w:eastAsia="Arial Unicode MS"/>
                <w:color w:val="000000" w:themeColor="text1"/>
                <w:sz w:val="20"/>
                <w:szCs w:val="20"/>
                <w:shd w:val="clear" w:color="auto" w:fill="FFFFFF"/>
                <w:lang w:val="pt-BR"/>
              </w:rPr>
              <w:t>modelelor</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echivalente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menționate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la</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primul</w:t>
            </w:r>
            <w:proofErr w:type="spellEnd"/>
            <w:r w:rsidRPr="00462B65">
              <w:rPr>
                <w:rFonts w:eastAsia="Arial Unicode MS"/>
                <w:color w:val="000000" w:themeColor="text1"/>
                <w:sz w:val="20"/>
                <w:szCs w:val="20"/>
                <w:shd w:val="clear" w:color="auto" w:fill="FFFFFF"/>
                <w:lang w:val="pt-BR"/>
              </w:rPr>
              <w:t xml:space="preserve"> și al </w:t>
            </w:r>
            <w:proofErr w:type="spellStart"/>
            <w:r w:rsidRPr="00462B65">
              <w:rPr>
                <w:rFonts w:eastAsia="Arial Unicode MS"/>
                <w:color w:val="000000" w:themeColor="text1"/>
                <w:sz w:val="20"/>
                <w:szCs w:val="20"/>
                <w:shd w:val="clear" w:color="auto" w:fill="FFFFFF"/>
                <w:lang w:val="pt-BR"/>
              </w:rPr>
              <w:t>doilea</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paragraf</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inclusiv</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identificatorii</w:t>
            </w:r>
            <w:proofErr w:type="spellEnd"/>
            <w:r w:rsidRPr="00462B65">
              <w:rPr>
                <w:rFonts w:eastAsia="Arial Unicode MS"/>
                <w:color w:val="000000" w:themeColor="text1"/>
                <w:sz w:val="20"/>
                <w:szCs w:val="20"/>
                <w:shd w:val="clear" w:color="auto" w:fill="FFFFFF"/>
                <w:lang w:val="pt-BR"/>
              </w:rPr>
              <w:t xml:space="preserve"> de model.</w:t>
            </w:r>
          </w:p>
          <w:p w14:paraId="375CF110" w14:textId="14E0A79F" w:rsidR="00170E50" w:rsidRPr="00170E50" w:rsidRDefault="00170E50" w:rsidP="004519BB">
            <w:pPr>
              <w:pStyle w:val="oj-ti-art"/>
              <w:numPr>
                <w:ilvl w:val="0"/>
                <w:numId w:val="658"/>
              </w:numPr>
              <w:shd w:val="clear" w:color="auto" w:fill="FFFFFF"/>
              <w:spacing w:before="0" w:beforeAutospacing="0" w:after="0" w:afterAutospacing="0"/>
              <w:jc w:val="both"/>
              <w:rPr>
                <w:rFonts w:eastAsia="Arial Unicode MS"/>
                <w:color w:val="000000" w:themeColor="text1"/>
                <w:sz w:val="20"/>
                <w:szCs w:val="20"/>
                <w:shd w:val="clear" w:color="auto" w:fill="FFFFFF"/>
                <w:lang w:val="pt-BR"/>
              </w:rPr>
            </w:pPr>
            <w:proofErr w:type="spellStart"/>
            <w:r w:rsidRPr="00170E50">
              <w:rPr>
                <w:rFonts w:eastAsia="Arial Unicode MS"/>
                <w:color w:val="000000" w:themeColor="text1"/>
                <w:sz w:val="20"/>
                <w:szCs w:val="20"/>
                <w:shd w:val="clear" w:color="auto" w:fill="FFFFFF"/>
                <w:lang w:val="pt-BR"/>
              </w:rPr>
              <w:t>Documentația</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tehnică</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trebuie</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să</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includă</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informațiile</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enumerate</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la</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punctul</w:t>
            </w:r>
            <w:proofErr w:type="spellEnd"/>
            <w:r w:rsidRPr="00170E50">
              <w:rPr>
                <w:rFonts w:eastAsia="Arial Unicode MS"/>
                <w:color w:val="000000" w:themeColor="text1"/>
                <w:sz w:val="20"/>
                <w:szCs w:val="20"/>
                <w:shd w:val="clear" w:color="auto" w:fill="FFFFFF"/>
                <w:lang w:val="pt-BR"/>
              </w:rPr>
              <w:t xml:space="preserve"> 3 </w:t>
            </w:r>
            <w:proofErr w:type="spellStart"/>
            <w:r w:rsidRPr="00170E50">
              <w:rPr>
                <w:rFonts w:eastAsia="Arial Unicode MS"/>
                <w:color w:val="000000" w:themeColor="text1"/>
                <w:sz w:val="20"/>
                <w:szCs w:val="20"/>
                <w:shd w:val="clear" w:color="auto" w:fill="FFFFFF"/>
                <w:lang w:val="pt-BR"/>
              </w:rPr>
              <w:t>litera</w:t>
            </w:r>
            <w:proofErr w:type="spellEnd"/>
            <w:r w:rsidRPr="00170E50">
              <w:rPr>
                <w:rFonts w:eastAsia="Arial Unicode MS"/>
                <w:color w:val="000000" w:themeColor="text1"/>
                <w:sz w:val="20"/>
                <w:szCs w:val="20"/>
                <w:shd w:val="clear" w:color="auto" w:fill="FFFFFF"/>
                <w:lang w:val="pt-BR"/>
              </w:rPr>
              <w:t xml:space="preserve"> (a) </w:t>
            </w:r>
            <w:proofErr w:type="spellStart"/>
            <w:r w:rsidRPr="00170E50">
              <w:rPr>
                <w:rFonts w:eastAsia="Arial Unicode MS"/>
                <w:color w:val="000000" w:themeColor="text1"/>
                <w:sz w:val="20"/>
                <w:szCs w:val="20"/>
                <w:shd w:val="clear" w:color="auto" w:fill="FFFFFF"/>
                <w:lang w:val="pt-BR"/>
              </w:rPr>
              <w:t>din</w:t>
            </w:r>
            <w:proofErr w:type="spellEnd"/>
            <w:r w:rsidRPr="00170E50">
              <w:rPr>
                <w:rFonts w:eastAsia="Arial Unicode MS"/>
                <w:color w:val="000000" w:themeColor="text1"/>
                <w:sz w:val="20"/>
                <w:szCs w:val="20"/>
                <w:shd w:val="clear" w:color="auto" w:fill="FFFFFF"/>
                <w:lang w:val="pt-BR"/>
              </w:rPr>
              <w:t xml:space="preserve"> anexa III </w:t>
            </w:r>
            <w:proofErr w:type="spellStart"/>
            <w:r w:rsidRPr="00170E50">
              <w:rPr>
                <w:rFonts w:eastAsia="Arial Unicode MS"/>
                <w:color w:val="000000" w:themeColor="text1"/>
                <w:sz w:val="20"/>
                <w:szCs w:val="20"/>
                <w:shd w:val="clear" w:color="auto" w:fill="FFFFFF"/>
                <w:lang w:val="pt-BR"/>
              </w:rPr>
              <w:t>la</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prezentul</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regulament</w:t>
            </w:r>
            <w:proofErr w:type="spellEnd"/>
            <w:r w:rsidRPr="00170E50">
              <w:rPr>
                <w:rFonts w:eastAsia="Arial Unicode MS"/>
                <w:color w:val="000000" w:themeColor="text1"/>
                <w:sz w:val="20"/>
                <w:szCs w:val="20"/>
                <w:shd w:val="clear" w:color="auto" w:fill="FFFFFF"/>
                <w:lang w:val="pt-BR"/>
              </w:rPr>
              <w:t>.</w:t>
            </w:r>
          </w:p>
          <w:p w14:paraId="1776DA97" w14:textId="77777777" w:rsidR="00170E50" w:rsidRPr="00462B65" w:rsidRDefault="00170E50" w:rsidP="004519BB">
            <w:pPr>
              <w:pStyle w:val="oj-ti-art"/>
              <w:shd w:val="clear" w:color="auto" w:fill="FFFFFF"/>
              <w:spacing w:before="0" w:beforeAutospacing="0" w:after="0" w:afterAutospacing="0"/>
              <w:jc w:val="both"/>
              <w:rPr>
                <w:color w:val="000000" w:themeColor="text1"/>
                <w:sz w:val="20"/>
                <w:szCs w:val="20"/>
                <w:lang w:val="pt-BR"/>
              </w:rPr>
            </w:pPr>
          </w:p>
        </w:tc>
        <w:tc>
          <w:tcPr>
            <w:tcW w:w="2791" w:type="dxa"/>
          </w:tcPr>
          <w:p w14:paraId="5634F052" w14:textId="014E9414" w:rsidR="00170E50" w:rsidRPr="00170E50" w:rsidRDefault="00170E50" w:rsidP="00170E50">
            <w:pPr>
              <w:pStyle w:val="oj-ti-art"/>
              <w:shd w:val="clear" w:color="auto" w:fill="FFFFFF"/>
              <w:spacing w:before="0" w:beforeAutospacing="0" w:after="0" w:afterAutospacing="0"/>
              <w:jc w:val="center"/>
              <w:rPr>
                <w:rFonts w:eastAsia="Arial Unicode MS"/>
                <w:i/>
                <w:iCs/>
                <w:color w:val="000000" w:themeColor="text1"/>
                <w:sz w:val="20"/>
                <w:szCs w:val="20"/>
                <w:shd w:val="clear" w:color="auto" w:fill="FFFFFF"/>
              </w:rPr>
            </w:pPr>
            <w:r w:rsidRPr="00170E50">
              <w:rPr>
                <w:rFonts w:eastAsia="Arial Unicode MS"/>
                <w:i/>
                <w:iCs/>
                <w:color w:val="000000" w:themeColor="text1"/>
                <w:sz w:val="20"/>
                <w:szCs w:val="20"/>
                <w:shd w:val="clear" w:color="auto" w:fill="FFFFFF"/>
              </w:rPr>
              <w:lastRenderedPageBreak/>
              <w:t>Article</w:t>
            </w:r>
            <w:r w:rsidRPr="00170E50">
              <w:rPr>
                <w:rFonts w:eastAsia="Arial Unicode MS"/>
                <w:i/>
                <w:iCs/>
                <w:color w:val="000000" w:themeColor="text1"/>
                <w:sz w:val="20"/>
                <w:szCs w:val="20"/>
                <w:shd w:val="clear" w:color="auto" w:fill="FFFFFF"/>
                <w:lang w:val="ro-RO"/>
              </w:rPr>
              <w:t xml:space="preserve"> </w:t>
            </w:r>
            <w:r w:rsidRPr="00170E50">
              <w:rPr>
                <w:rFonts w:eastAsia="Arial Unicode MS"/>
                <w:i/>
                <w:iCs/>
                <w:color w:val="000000" w:themeColor="text1"/>
                <w:sz w:val="20"/>
                <w:szCs w:val="20"/>
                <w:shd w:val="clear" w:color="auto" w:fill="FFFFFF"/>
              </w:rPr>
              <w:t>4</w:t>
            </w:r>
          </w:p>
          <w:p w14:paraId="556DD526" w14:textId="3F664D25" w:rsidR="00170E50" w:rsidRPr="00170E50" w:rsidRDefault="00170E50" w:rsidP="00170E50">
            <w:pPr>
              <w:pStyle w:val="oj-ti-art"/>
              <w:shd w:val="clear" w:color="auto" w:fill="FFFFFF"/>
              <w:spacing w:before="0" w:beforeAutospacing="0" w:after="0" w:afterAutospacing="0"/>
              <w:jc w:val="center"/>
              <w:rPr>
                <w:rFonts w:eastAsia="Arial Unicode MS"/>
                <w:color w:val="000000" w:themeColor="text1"/>
                <w:sz w:val="20"/>
                <w:szCs w:val="20"/>
                <w:shd w:val="clear" w:color="auto" w:fill="FFFFFF"/>
              </w:rPr>
            </w:pPr>
            <w:r w:rsidRPr="00170E50">
              <w:rPr>
                <w:rFonts w:eastAsia="Arial Unicode MS"/>
                <w:color w:val="000000" w:themeColor="text1"/>
                <w:sz w:val="20"/>
                <w:szCs w:val="20"/>
                <w:shd w:val="clear" w:color="auto" w:fill="FFFFFF"/>
              </w:rPr>
              <w:t>Conformity assessment</w:t>
            </w:r>
          </w:p>
          <w:p w14:paraId="414150CC" w14:textId="404994DC" w:rsidR="00170E50" w:rsidRPr="00170E50" w:rsidRDefault="00170E50" w:rsidP="00170E50">
            <w:pPr>
              <w:pStyle w:val="oj-ti-art"/>
              <w:numPr>
                <w:ilvl w:val="0"/>
                <w:numId w:val="660"/>
              </w:numPr>
              <w:shd w:val="clear" w:color="auto" w:fill="FFFFFF"/>
              <w:spacing w:before="0" w:beforeAutospacing="0" w:after="0" w:afterAutospacing="0"/>
              <w:jc w:val="both"/>
              <w:rPr>
                <w:rFonts w:eastAsia="Arial Unicode MS"/>
                <w:i/>
                <w:iCs/>
                <w:color w:val="000000" w:themeColor="text1"/>
                <w:sz w:val="20"/>
                <w:szCs w:val="20"/>
                <w:shd w:val="clear" w:color="auto" w:fill="FFFFFF"/>
              </w:rPr>
            </w:pPr>
            <w:r w:rsidRPr="00170E50">
              <w:rPr>
                <w:rFonts w:eastAsia="Arial Unicode MS"/>
                <w:color w:val="000000" w:themeColor="text1"/>
                <w:sz w:val="20"/>
                <w:szCs w:val="20"/>
                <w:shd w:val="clear" w:color="auto" w:fill="FFFFFF"/>
              </w:rPr>
              <w:t>The conformity assessment procedure referred to in Article</w:t>
            </w:r>
            <w:r w:rsidRPr="00170E50">
              <w:rPr>
                <w:rFonts w:eastAsia="Arial Unicode MS"/>
                <w:color w:val="000000" w:themeColor="text1"/>
                <w:sz w:val="20"/>
                <w:szCs w:val="20"/>
                <w:shd w:val="clear" w:color="auto" w:fill="FFFFFF"/>
                <w:lang w:val="ro-RO"/>
              </w:rPr>
              <w:t xml:space="preserve"> </w:t>
            </w:r>
            <w:r w:rsidRPr="00170E50">
              <w:rPr>
                <w:rFonts w:eastAsia="Arial Unicode MS"/>
                <w:color w:val="000000" w:themeColor="text1"/>
                <w:sz w:val="20"/>
                <w:szCs w:val="20"/>
                <w:shd w:val="clear" w:color="auto" w:fill="FFFFFF"/>
              </w:rPr>
              <w:t>8 of Directive</w:t>
            </w:r>
            <w:r w:rsidRPr="00170E50">
              <w:rPr>
                <w:rFonts w:eastAsia="Arial Unicode MS"/>
                <w:color w:val="000000" w:themeColor="text1"/>
                <w:sz w:val="20"/>
                <w:szCs w:val="20"/>
                <w:shd w:val="clear" w:color="auto" w:fill="FFFFFF"/>
                <w:lang w:val="ro-RO"/>
              </w:rPr>
              <w:t xml:space="preserve"> </w:t>
            </w:r>
            <w:r w:rsidRPr="00170E50">
              <w:rPr>
                <w:rFonts w:eastAsia="Arial Unicode MS"/>
                <w:color w:val="000000" w:themeColor="text1"/>
                <w:sz w:val="20"/>
                <w:szCs w:val="20"/>
                <w:shd w:val="clear" w:color="auto" w:fill="FFFFFF"/>
              </w:rPr>
              <w:t>2009/125/EC shall be the internal design control system set out in Annex IV to that Directive or the management system set out in Annex V to that Directive.</w:t>
            </w:r>
          </w:p>
          <w:p w14:paraId="1F162BFB" w14:textId="51630072" w:rsidR="00170E50" w:rsidRPr="00170E50" w:rsidRDefault="00170E50" w:rsidP="00170E50">
            <w:pPr>
              <w:pStyle w:val="oj-ti-art"/>
              <w:numPr>
                <w:ilvl w:val="0"/>
                <w:numId w:val="660"/>
              </w:numPr>
              <w:shd w:val="clear" w:color="auto" w:fill="FFFFFF"/>
              <w:spacing w:before="0" w:beforeAutospacing="0" w:after="0" w:afterAutospacing="0"/>
              <w:jc w:val="both"/>
              <w:rPr>
                <w:rFonts w:eastAsia="Arial Unicode MS"/>
                <w:i/>
                <w:iCs/>
                <w:color w:val="000000" w:themeColor="text1"/>
                <w:sz w:val="20"/>
                <w:szCs w:val="20"/>
                <w:shd w:val="clear" w:color="auto" w:fill="FFFFFF"/>
              </w:rPr>
            </w:pPr>
            <w:r w:rsidRPr="00170E50">
              <w:rPr>
                <w:rFonts w:eastAsia="Arial Unicode MS"/>
                <w:color w:val="000000" w:themeColor="text1"/>
                <w:sz w:val="20"/>
                <w:szCs w:val="20"/>
                <w:shd w:val="clear" w:color="auto" w:fill="FFFFFF"/>
              </w:rPr>
              <w:t>For the purposes of conformity assessment under Article</w:t>
            </w:r>
            <w:r w:rsidRPr="00170E50">
              <w:rPr>
                <w:rFonts w:eastAsia="Arial Unicode MS"/>
                <w:color w:val="000000" w:themeColor="text1"/>
                <w:sz w:val="20"/>
                <w:szCs w:val="20"/>
                <w:shd w:val="clear" w:color="auto" w:fill="FFFFFF"/>
                <w:lang w:val="ro-RO"/>
              </w:rPr>
              <w:t xml:space="preserve"> </w:t>
            </w:r>
            <w:r w:rsidRPr="00170E50">
              <w:rPr>
                <w:rFonts w:eastAsia="Arial Unicode MS"/>
                <w:color w:val="000000" w:themeColor="text1"/>
                <w:sz w:val="20"/>
                <w:szCs w:val="20"/>
                <w:shd w:val="clear" w:color="auto" w:fill="FFFFFF"/>
              </w:rPr>
              <w:t>8 of Directive</w:t>
            </w:r>
            <w:r w:rsidRPr="00170E50">
              <w:rPr>
                <w:rFonts w:eastAsia="Arial Unicode MS"/>
                <w:color w:val="000000" w:themeColor="text1"/>
                <w:sz w:val="20"/>
                <w:szCs w:val="20"/>
                <w:shd w:val="clear" w:color="auto" w:fill="FFFFFF"/>
                <w:lang w:val="ro-RO"/>
              </w:rPr>
              <w:t xml:space="preserve"> </w:t>
            </w:r>
            <w:r w:rsidRPr="00170E50">
              <w:rPr>
                <w:rFonts w:eastAsia="Arial Unicode MS"/>
                <w:color w:val="000000" w:themeColor="text1"/>
                <w:sz w:val="20"/>
                <w:szCs w:val="20"/>
                <w:shd w:val="clear" w:color="auto" w:fill="FFFFFF"/>
              </w:rPr>
              <w:t>2009/125/EC, the technical documentation shall contain the information set out in point 3(b) of Annex III to this Regulation and the details and results of the calculations made in accordance with Annex IV to this Regulation.</w:t>
            </w:r>
          </w:p>
          <w:p w14:paraId="7F179FB0" w14:textId="0C9DFEB9" w:rsidR="00170E50" w:rsidRPr="00170E50" w:rsidRDefault="00170E50" w:rsidP="00170E50">
            <w:pPr>
              <w:pStyle w:val="oj-ti-art"/>
              <w:numPr>
                <w:ilvl w:val="0"/>
                <w:numId w:val="660"/>
              </w:numPr>
              <w:shd w:val="clear" w:color="auto" w:fill="FFFFFF"/>
              <w:spacing w:before="0" w:beforeAutospacing="0" w:after="0" w:afterAutospacing="0"/>
              <w:jc w:val="both"/>
              <w:rPr>
                <w:rFonts w:eastAsia="Arial Unicode MS"/>
                <w:i/>
                <w:iCs/>
                <w:color w:val="000000" w:themeColor="text1"/>
                <w:sz w:val="20"/>
                <w:szCs w:val="20"/>
                <w:shd w:val="clear" w:color="auto" w:fill="FFFFFF"/>
              </w:rPr>
            </w:pPr>
            <w:r w:rsidRPr="00170E50">
              <w:rPr>
                <w:rFonts w:eastAsia="Arial Unicode MS"/>
                <w:color w:val="000000" w:themeColor="text1"/>
                <w:sz w:val="20"/>
                <w:szCs w:val="20"/>
                <w:shd w:val="clear" w:color="auto" w:fill="FFFFFF"/>
              </w:rPr>
              <w:t>Where the information included in the technical documentation for that particular model has been obtained, alternatively:</w:t>
            </w:r>
          </w:p>
          <w:p w14:paraId="284929D3" w14:textId="77777777" w:rsidR="00170E50" w:rsidRPr="00170E50" w:rsidRDefault="00170E50" w:rsidP="00170E50">
            <w:pPr>
              <w:pStyle w:val="oj-ti-art"/>
              <w:numPr>
                <w:ilvl w:val="0"/>
                <w:numId w:val="661"/>
              </w:numPr>
              <w:shd w:val="clear" w:color="auto" w:fill="FFFFFF"/>
              <w:spacing w:before="0" w:beforeAutospacing="0" w:after="0" w:afterAutospacing="0"/>
              <w:ind w:left="284"/>
              <w:jc w:val="both"/>
              <w:rPr>
                <w:rFonts w:eastAsia="Arial Unicode MS"/>
                <w:i/>
                <w:iCs/>
                <w:color w:val="000000" w:themeColor="text1"/>
                <w:sz w:val="20"/>
                <w:szCs w:val="20"/>
                <w:shd w:val="clear" w:color="auto" w:fill="FFFFFF"/>
              </w:rPr>
            </w:pPr>
            <w:r w:rsidRPr="00170E50">
              <w:rPr>
                <w:rFonts w:eastAsia="Arial Unicode MS"/>
                <w:color w:val="000000" w:themeColor="text1"/>
                <w:sz w:val="20"/>
                <w:szCs w:val="20"/>
                <w:shd w:val="clear" w:color="auto" w:fill="FFFFFF"/>
              </w:rPr>
              <w:t xml:space="preserve">from a model that has the same technical characteristics relevant for the technical information to be provided in accordance with Annex III to this </w:t>
            </w:r>
            <w:r w:rsidRPr="00170E50">
              <w:rPr>
                <w:rFonts w:eastAsia="Arial Unicode MS"/>
                <w:color w:val="000000" w:themeColor="text1"/>
                <w:sz w:val="20"/>
                <w:szCs w:val="20"/>
                <w:shd w:val="clear" w:color="auto" w:fill="FFFFFF"/>
              </w:rPr>
              <w:lastRenderedPageBreak/>
              <w:t>Regulation but is produced by a different manufacturer;</w:t>
            </w:r>
          </w:p>
          <w:p w14:paraId="4E85B1A7" w14:textId="77777777" w:rsidR="00170E50" w:rsidRPr="00170E50" w:rsidRDefault="00170E50" w:rsidP="00170E50">
            <w:pPr>
              <w:pStyle w:val="oj-ti-art"/>
              <w:numPr>
                <w:ilvl w:val="0"/>
                <w:numId w:val="661"/>
              </w:numPr>
              <w:shd w:val="clear" w:color="auto" w:fill="FFFFFF"/>
              <w:spacing w:before="0" w:beforeAutospacing="0" w:after="0" w:afterAutospacing="0"/>
              <w:ind w:left="284"/>
              <w:jc w:val="both"/>
              <w:rPr>
                <w:rFonts w:eastAsia="Arial Unicode MS"/>
                <w:i/>
                <w:iCs/>
                <w:color w:val="000000" w:themeColor="text1"/>
                <w:sz w:val="20"/>
                <w:szCs w:val="20"/>
                <w:shd w:val="clear" w:color="auto" w:fill="FFFFFF"/>
              </w:rPr>
            </w:pPr>
            <w:r w:rsidRPr="00170E50">
              <w:rPr>
                <w:rFonts w:eastAsia="Arial Unicode MS"/>
                <w:color w:val="000000" w:themeColor="text1"/>
                <w:sz w:val="20"/>
                <w:szCs w:val="20"/>
                <w:lang w:val="en-US"/>
              </w:rPr>
              <w:t xml:space="preserve">by calculation </w:t>
            </w:r>
            <w:proofErr w:type="gramStart"/>
            <w:r w:rsidRPr="00170E50">
              <w:rPr>
                <w:rFonts w:eastAsia="Arial Unicode MS"/>
                <w:color w:val="000000" w:themeColor="text1"/>
                <w:sz w:val="20"/>
                <w:szCs w:val="20"/>
                <w:lang w:val="en-US"/>
              </w:rPr>
              <w:t>on the basis of</w:t>
            </w:r>
            <w:proofErr w:type="gramEnd"/>
            <w:r w:rsidRPr="00170E50">
              <w:rPr>
                <w:rFonts w:eastAsia="Arial Unicode MS"/>
                <w:color w:val="000000" w:themeColor="text1"/>
                <w:sz w:val="20"/>
                <w:szCs w:val="20"/>
                <w:lang w:val="en-US"/>
              </w:rPr>
              <w:t xml:space="preserve"> design or extrapolation from another model of the same or a different manufacturer, or both,</w:t>
            </w:r>
          </w:p>
          <w:p w14:paraId="1961F24A" w14:textId="5D98BEB2" w:rsidR="00170E50" w:rsidRPr="00170E50" w:rsidRDefault="00170E50" w:rsidP="00170E50">
            <w:pPr>
              <w:pStyle w:val="oj-ti-art"/>
              <w:shd w:val="clear" w:color="auto" w:fill="FFFFFF"/>
              <w:spacing w:before="0" w:beforeAutospacing="0" w:after="0" w:afterAutospacing="0"/>
              <w:ind w:left="284"/>
              <w:jc w:val="both"/>
              <w:rPr>
                <w:rFonts w:eastAsia="Arial Unicode MS"/>
                <w:i/>
                <w:iCs/>
                <w:color w:val="000000" w:themeColor="text1"/>
                <w:sz w:val="20"/>
                <w:szCs w:val="20"/>
                <w:shd w:val="clear" w:color="auto" w:fill="FFFFFF"/>
              </w:rPr>
            </w:pPr>
            <w:r w:rsidRPr="00170E50">
              <w:rPr>
                <w:rFonts w:eastAsia="Arial Unicode MS"/>
                <w:color w:val="000000" w:themeColor="text1"/>
                <w:sz w:val="20"/>
                <w:szCs w:val="20"/>
                <w:lang w:val="en-US"/>
              </w:rPr>
              <w:t>the technical documentation for a model shall include the details and results of the calculations or extrapolations, the assessment made by the manufacturer to verify the accuracy of the calculations and, where appropriate, the declaration of identity between the models of different manufacturers.</w:t>
            </w:r>
          </w:p>
          <w:p w14:paraId="5E7B2A05" w14:textId="1D51B263" w:rsidR="00170E50" w:rsidRPr="00170E50" w:rsidRDefault="00170E50" w:rsidP="00170E50">
            <w:pPr>
              <w:pStyle w:val="oj-ti-art"/>
              <w:shd w:val="clear" w:color="auto" w:fill="FFFFFF"/>
              <w:spacing w:before="0" w:beforeAutospacing="0" w:after="0" w:afterAutospacing="0"/>
              <w:jc w:val="both"/>
              <w:rPr>
                <w:rFonts w:eastAsia="Arial Unicode MS"/>
                <w:i/>
                <w:iCs/>
                <w:color w:val="000000" w:themeColor="text1"/>
                <w:sz w:val="20"/>
                <w:szCs w:val="20"/>
                <w:shd w:val="clear" w:color="auto" w:fill="FFFFFF"/>
              </w:rPr>
            </w:pPr>
            <w:r w:rsidRPr="00170E50">
              <w:rPr>
                <w:rFonts w:eastAsia="Arial Unicode MS"/>
                <w:color w:val="000000" w:themeColor="text1"/>
                <w:sz w:val="20"/>
                <w:szCs w:val="20"/>
                <w:shd w:val="clear" w:color="auto" w:fill="FFFFFF"/>
              </w:rPr>
              <w:t>The technical documentation shall include a list of equivalent models referred to in the first and second subparagraph, including the model identifiers.</w:t>
            </w:r>
          </w:p>
          <w:p w14:paraId="6FD5FCB4" w14:textId="14533779" w:rsidR="00170E50" w:rsidRPr="00170E50" w:rsidRDefault="00170E50" w:rsidP="00170E50">
            <w:pPr>
              <w:pStyle w:val="oj-ti-art"/>
              <w:numPr>
                <w:ilvl w:val="0"/>
                <w:numId w:val="660"/>
              </w:numPr>
              <w:shd w:val="clear" w:color="auto" w:fill="FFFFFF"/>
              <w:spacing w:before="0" w:beforeAutospacing="0" w:after="0" w:afterAutospacing="0"/>
              <w:jc w:val="both"/>
              <w:rPr>
                <w:rFonts w:eastAsia="Arial Unicode MS"/>
                <w:i/>
                <w:iCs/>
                <w:color w:val="000000" w:themeColor="text1"/>
                <w:sz w:val="20"/>
                <w:szCs w:val="20"/>
                <w:shd w:val="clear" w:color="auto" w:fill="FFFFFF"/>
              </w:rPr>
            </w:pPr>
            <w:r w:rsidRPr="00170E50">
              <w:rPr>
                <w:rFonts w:eastAsia="Arial Unicode MS"/>
                <w:color w:val="000000" w:themeColor="text1"/>
                <w:sz w:val="20"/>
                <w:szCs w:val="20"/>
                <w:shd w:val="clear" w:color="auto" w:fill="FFFFFF"/>
              </w:rPr>
              <w:t>The technical documentation shall include the information listed in point 3(a) of Annex III to this Regulation.</w:t>
            </w:r>
          </w:p>
          <w:p w14:paraId="624B5327" w14:textId="77777777" w:rsidR="00170E50" w:rsidRPr="00462B65" w:rsidRDefault="00170E50" w:rsidP="004519BB">
            <w:pPr>
              <w:pStyle w:val="oj-ti-art"/>
              <w:shd w:val="clear" w:color="auto" w:fill="FFFFFF"/>
              <w:spacing w:before="0" w:beforeAutospacing="0" w:after="0" w:afterAutospacing="0"/>
              <w:ind w:left="360"/>
              <w:rPr>
                <w:rFonts w:eastAsia="Arial Unicode MS"/>
                <w:i/>
                <w:iCs/>
                <w:color w:val="333333"/>
                <w:sz w:val="20"/>
                <w:szCs w:val="20"/>
                <w:shd w:val="clear" w:color="auto" w:fill="FFFFFF"/>
              </w:rPr>
            </w:pPr>
          </w:p>
          <w:p w14:paraId="77B98638" w14:textId="393A47DF" w:rsidR="00170E50" w:rsidRPr="00462B65" w:rsidRDefault="00170E50" w:rsidP="004519BB">
            <w:pPr>
              <w:pStyle w:val="oj-ti-art"/>
              <w:shd w:val="clear" w:color="auto" w:fill="FFFFFF"/>
              <w:spacing w:before="0" w:beforeAutospacing="0" w:after="0" w:afterAutospacing="0"/>
              <w:jc w:val="center"/>
              <w:rPr>
                <w:color w:val="000000" w:themeColor="text1"/>
                <w:sz w:val="20"/>
                <w:szCs w:val="20"/>
                <w:lang w:val="pt-BR"/>
              </w:rPr>
            </w:pPr>
          </w:p>
        </w:tc>
        <w:tc>
          <w:tcPr>
            <w:tcW w:w="2378" w:type="dxa"/>
          </w:tcPr>
          <w:p w14:paraId="39E05C3C" w14:textId="31433D82" w:rsidR="00170E50" w:rsidRPr="002A4959" w:rsidRDefault="00170E50" w:rsidP="004519BB">
            <w:pPr>
              <w:suppressAutoHyphens w:val="0"/>
              <w:autoSpaceDN/>
              <w:spacing w:after="0" w:line="240" w:lineRule="auto"/>
              <w:jc w:val="both"/>
              <w:textAlignment w:val="auto"/>
              <w:rPr>
                <w:rFonts w:ascii="Times New Roman" w:hAnsi="Times New Roman"/>
                <w:color w:val="000000"/>
                <w:sz w:val="20"/>
                <w:szCs w:val="20"/>
                <w:lang w:val="it-IT"/>
              </w:rPr>
            </w:pPr>
            <w:r>
              <w:rPr>
                <w:rFonts w:ascii="Times New Roman" w:hAnsi="Times New Roman"/>
                <w:color w:val="000000"/>
                <w:sz w:val="20"/>
                <w:szCs w:val="20"/>
                <w:lang w:val="it-IT"/>
              </w:rPr>
              <w:lastRenderedPageBreak/>
              <w:t xml:space="preserve">4. </w:t>
            </w:r>
            <w:r w:rsidRPr="002A4959">
              <w:rPr>
                <w:rFonts w:ascii="Times New Roman" w:hAnsi="Times New Roman"/>
                <w:color w:val="000000"/>
                <w:sz w:val="20"/>
                <w:szCs w:val="20"/>
                <w:lang w:val="it-IT"/>
              </w:rPr>
              <w:t xml:space="preserve">Procedura de evaluare a </w:t>
            </w:r>
            <w:proofErr w:type="spellStart"/>
            <w:r w:rsidRPr="002A4959">
              <w:rPr>
                <w:rFonts w:ascii="Times New Roman" w:hAnsi="Times New Roman"/>
                <w:color w:val="000000"/>
                <w:sz w:val="20"/>
                <w:szCs w:val="20"/>
                <w:lang w:val="it-IT"/>
              </w:rPr>
              <w:t>conformității</w:t>
            </w:r>
            <w:proofErr w:type="spellEnd"/>
            <w:r w:rsidRPr="002A4959">
              <w:rPr>
                <w:rFonts w:ascii="Times New Roman" w:hAnsi="Times New Roman"/>
                <w:color w:val="000000"/>
                <w:sz w:val="20"/>
                <w:szCs w:val="20"/>
                <w:lang w:val="it-IT"/>
              </w:rPr>
              <w:t xml:space="preserve">, </w:t>
            </w:r>
            <w:proofErr w:type="spellStart"/>
            <w:r w:rsidRPr="002A4959">
              <w:rPr>
                <w:rFonts w:ascii="Times New Roman" w:hAnsi="Times New Roman"/>
                <w:color w:val="000000"/>
                <w:sz w:val="20"/>
                <w:szCs w:val="20"/>
                <w:lang w:val="it-IT"/>
              </w:rPr>
              <w:t>prevăzută</w:t>
            </w:r>
            <w:proofErr w:type="spellEnd"/>
            <w:r w:rsidRPr="002A4959">
              <w:rPr>
                <w:rFonts w:ascii="Times New Roman" w:hAnsi="Times New Roman"/>
                <w:sz w:val="20"/>
                <w:szCs w:val="20"/>
                <w:lang w:val="it-IT"/>
              </w:rPr>
              <w:t xml:space="preserve"> la art. 17 </w:t>
            </w:r>
            <w:proofErr w:type="spellStart"/>
            <w:r w:rsidRPr="002A4959">
              <w:rPr>
                <w:rFonts w:ascii="Times New Roman" w:hAnsi="Times New Roman"/>
                <w:sz w:val="20"/>
                <w:szCs w:val="20"/>
                <w:lang w:val="it-IT"/>
              </w:rPr>
              <w:t>din</w:t>
            </w:r>
            <w:proofErr w:type="spellEnd"/>
            <w:r w:rsidRPr="002A4959">
              <w:rPr>
                <w:rFonts w:ascii="Times New Roman" w:hAnsi="Times New Roman"/>
                <w:sz w:val="20"/>
                <w:szCs w:val="20"/>
                <w:lang w:val="it-IT"/>
              </w:rPr>
              <w:t xml:space="preserve"> Legea nr. 151/2014 </w:t>
            </w:r>
            <w:proofErr w:type="spellStart"/>
            <w:r w:rsidRPr="002A4959">
              <w:rPr>
                <w:rFonts w:ascii="Times New Roman" w:hAnsi="Times New Roman"/>
                <w:sz w:val="20"/>
                <w:szCs w:val="20"/>
                <w:lang w:val="it-IT"/>
              </w:rPr>
              <w:t>privind</w:t>
            </w:r>
            <w:proofErr w:type="spellEnd"/>
            <w:r w:rsidRPr="002A4959">
              <w:rPr>
                <w:rFonts w:ascii="Times New Roman" w:hAnsi="Times New Roman"/>
                <w:sz w:val="20"/>
                <w:szCs w:val="20"/>
                <w:lang w:val="it-IT"/>
              </w:rPr>
              <w:t xml:space="preserve"> </w:t>
            </w:r>
            <w:proofErr w:type="spellStart"/>
            <w:r w:rsidRPr="002A4959">
              <w:rPr>
                <w:rFonts w:ascii="Times New Roman" w:hAnsi="Times New Roman"/>
                <w:sz w:val="20"/>
                <w:szCs w:val="20"/>
                <w:lang w:val="it-IT"/>
              </w:rPr>
              <w:t>cerinţele</w:t>
            </w:r>
            <w:proofErr w:type="spellEnd"/>
            <w:r w:rsidRPr="002A4959">
              <w:rPr>
                <w:rFonts w:ascii="Times New Roman" w:hAnsi="Times New Roman"/>
                <w:sz w:val="20"/>
                <w:szCs w:val="20"/>
                <w:lang w:val="it-IT"/>
              </w:rPr>
              <w:t xml:space="preserve"> de </w:t>
            </w:r>
            <w:proofErr w:type="spellStart"/>
            <w:r w:rsidRPr="002A4959">
              <w:rPr>
                <w:rFonts w:ascii="Times New Roman" w:hAnsi="Times New Roman"/>
                <w:sz w:val="20"/>
                <w:szCs w:val="20"/>
                <w:lang w:val="it-IT"/>
              </w:rPr>
              <w:t>proiectare</w:t>
            </w:r>
            <w:proofErr w:type="spellEnd"/>
            <w:r w:rsidRPr="002A4959">
              <w:rPr>
                <w:rFonts w:ascii="Times New Roman" w:hAnsi="Times New Roman"/>
                <w:sz w:val="20"/>
                <w:szCs w:val="20"/>
                <w:lang w:val="it-IT"/>
              </w:rPr>
              <w:t xml:space="preserve"> </w:t>
            </w:r>
            <w:proofErr w:type="spellStart"/>
            <w:r w:rsidRPr="002A4959">
              <w:rPr>
                <w:rFonts w:ascii="Times New Roman" w:hAnsi="Times New Roman"/>
                <w:sz w:val="20"/>
                <w:szCs w:val="20"/>
                <w:lang w:val="it-IT"/>
              </w:rPr>
              <w:t>ecologică</w:t>
            </w:r>
            <w:proofErr w:type="spellEnd"/>
            <w:r w:rsidRPr="002A4959">
              <w:rPr>
                <w:rFonts w:ascii="Times New Roman" w:hAnsi="Times New Roman"/>
                <w:sz w:val="20"/>
                <w:szCs w:val="20"/>
                <w:lang w:val="it-IT"/>
              </w:rPr>
              <w:t xml:space="preserve"> </w:t>
            </w:r>
            <w:proofErr w:type="spellStart"/>
            <w:r w:rsidRPr="002A4959">
              <w:rPr>
                <w:rFonts w:ascii="Times New Roman" w:hAnsi="Times New Roman"/>
                <w:sz w:val="20"/>
                <w:szCs w:val="20"/>
                <w:lang w:val="it-IT"/>
              </w:rPr>
              <w:t>aplicabile</w:t>
            </w:r>
            <w:proofErr w:type="spellEnd"/>
            <w:r w:rsidRPr="002A4959">
              <w:rPr>
                <w:rFonts w:ascii="Times New Roman" w:hAnsi="Times New Roman"/>
                <w:sz w:val="20"/>
                <w:szCs w:val="20"/>
                <w:lang w:val="it-IT"/>
              </w:rPr>
              <w:t xml:space="preserve"> produselor cu impact </w:t>
            </w:r>
            <w:proofErr w:type="spellStart"/>
            <w:r w:rsidRPr="002A4959">
              <w:rPr>
                <w:rFonts w:ascii="Times New Roman" w:hAnsi="Times New Roman"/>
                <w:sz w:val="20"/>
                <w:szCs w:val="20"/>
                <w:lang w:val="it-IT"/>
              </w:rPr>
              <w:t>energetic</w:t>
            </w:r>
            <w:proofErr w:type="spellEnd"/>
            <w:r w:rsidRPr="002A4959">
              <w:rPr>
                <w:rFonts w:ascii="Times New Roman" w:hAnsi="Times New Roman"/>
                <w:sz w:val="20"/>
                <w:szCs w:val="20"/>
                <w:lang w:val="it-IT"/>
              </w:rPr>
              <w:t xml:space="preserve"> (în continuare - Legea nr. 151/2014), </w:t>
            </w:r>
            <w:proofErr w:type="spellStart"/>
            <w:r w:rsidRPr="002A4959">
              <w:rPr>
                <w:rFonts w:ascii="Times New Roman" w:hAnsi="Times New Roman"/>
                <w:sz w:val="20"/>
                <w:szCs w:val="20"/>
                <w:lang w:val="it-IT"/>
              </w:rPr>
              <w:t>constă</w:t>
            </w:r>
            <w:proofErr w:type="spellEnd"/>
            <w:r w:rsidRPr="002A4959">
              <w:rPr>
                <w:rFonts w:ascii="Times New Roman" w:hAnsi="Times New Roman"/>
                <w:sz w:val="20"/>
                <w:szCs w:val="20"/>
                <w:lang w:val="it-IT"/>
              </w:rPr>
              <w:t xml:space="preserve"> </w:t>
            </w:r>
            <w:proofErr w:type="spellStart"/>
            <w:r w:rsidRPr="002A4959">
              <w:rPr>
                <w:rFonts w:ascii="Times New Roman" w:hAnsi="Times New Roman"/>
                <w:sz w:val="20"/>
                <w:szCs w:val="20"/>
                <w:lang w:val="it-IT"/>
              </w:rPr>
              <w:t>din</w:t>
            </w:r>
            <w:proofErr w:type="spellEnd"/>
            <w:r w:rsidRPr="002A4959">
              <w:rPr>
                <w:rFonts w:ascii="Times New Roman" w:hAnsi="Times New Roman"/>
                <w:sz w:val="20"/>
                <w:szCs w:val="20"/>
                <w:lang w:val="it-IT"/>
              </w:rPr>
              <w:t xml:space="preserve"> </w:t>
            </w:r>
            <w:proofErr w:type="spellStart"/>
            <w:r w:rsidRPr="002A4959">
              <w:rPr>
                <w:rFonts w:ascii="Times New Roman" w:hAnsi="Times New Roman"/>
                <w:sz w:val="20"/>
                <w:szCs w:val="20"/>
                <w:lang w:val="it-IT"/>
              </w:rPr>
              <w:t>sistemul</w:t>
            </w:r>
            <w:proofErr w:type="spellEnd"/>
            <w:r w:rsidRPr="002A4959">
              <w:rPr>
                <w:rFonts w:ascii="Times New Roman" w:hAnsi="Times New Roman"/>
                <w:sz w:val="20"/>
                <w:szCs w:val="20"/>
                <w:lang w:val="it-IT"/>
              </w:rPr>
              <w:t xml:space="preserve"> de control </w:t>
            </w:r>
            <w:proofErr w:type="spellStart"/>
            <w:r w:rsidRPr="002A4959">
              <w:rPr>
                <w:rFonts w:ascii="Times New Roman" w:hAnsi="Times New Roman"/>
                <w:sz w:val="20"/>
                <w:szCs w:val="20"/>
                <w:lang w:val="it-IT"/>
              </w:rPr>
              <w:t>intern</w:t>
            </w:r>
            <w:proofErr w:type="spellEnd"/>
            <w:r w:rsidRPr="002A4959">
              <w:rPr>
                <w:rFonts w:ascii="Times New Roman" w:hAnsi="Times New Roman"/>
                <w:sz w:val="20"/>
                <w:szCs w:val="20"/>
                <w:lang w:val="it-IT"/>
              </w:rPr>
              <w:t xml:space="preserve"> al </w:t>
            </w:r>
            <w:proofErr w:type="spellStart"/>
            <w:r w:rsidRPr="002A4959">
              <w:rPr>
                <w:rFonts w:ascii="Times New Roman" w:hAnsi="Times New Roman"/>
                <w:sz w:val="20"/>
                <w:szCs w:val="20"/>
                <w:lang w:val="it-IT"/>
              </w:rPr>
              <w:t>proiectării</w:t>
            </w:r>
            <w:proofErr w:type="spellEnd"/>
            <w:r w:rsidRPr="002A4959">
              <w:rPr>
                <w:rFonts w:ascii="Times New Roman" w:hAnsi="Times New Roman"/>
                <w:sz w:val="20"/>
                <w:szCs w:val="20"/>
                <w:lang w:val="it-IT"/>
              </w:rPr>
              <w:t xml:space="preserve">, </w:t>
            </w:r>
            <w:proofErr w:type="spellStart"/>
            <w:r w:rsidRPr="002A4959">
              <w:rPr>
                <w:rFonts w:ascii="Times New Roman" w:hAnsi="Times New Roman"/>
                <w:sz w:val="20"/>
                <w:szCs w:val="20"/>
                <w:lang w:val="it-IT"/>
              </w:rPr>
              <w:t>stabilit</w:t>
            </w:r>
            <w:proofErr w:type="spellEnd"/>
            <w:r w:rsidRPr="002A4959">
              <w:rPr>
                <w:rFonts w:ascii="Times New Roman" w:hAnsi="Times New Roman"/>
                <w:sz w:val="20"/>
                <w:szCs w:val="20"/>
                <w:lang w:val="it-IT"/>
              </w:rPr>
              <w:t xml:space="preserve"> în </w:t>
            </w:r>
            <w:proofErr w:type="spellStart"/>
            <w:r w:rsidRPr="002A4959">
              <w:rPr>
                <w:rFonts w:ascii="Times New Roman" w:hAnsi="Times New Roman"/>
                <w:sz w:val="20"/>
                <w:szCs w:val="20"/>
                <w:lang w:val="it-IT"/>
              </w:rPr>
              <w:t>anexa</w:t>
            </w:r>
            <w:proofErr w:type="spellEnd"/>
            <w:r w:rsidRPr="002A4959">
              <w:rPr>
                <w:rFonts w:ascii="Times New Roman" w:hAnsi="Times New Roman"/>
                <w:sz w:val="20"/>
                <w:szCs w:val="20"/>
                <w:lang w:val="it-IT"/>
              </w:rPr>
              <w:t xml:space="preserve"> nr. 4 </w:t>
            </w:r>
            <w:proofErr w:type="spellStart"/>
            <w:r w:rsidRPr="002A4959">
              <w:rPr>
                <w:rFonts w:ascii="Times New Roman" w:hAnsi="Times New Roman"/>
                <w:color w:val="000000"/>
                <w:sz w:val="20"/>
                <w:szCs w:val="20"/>
                <w:lang w:val="it-IT"/>
              </w:rPr>
              <w:t>sau</w:t>
            </w:r>
            <w:proofErr w:type="spellEnd"/>
            <w:r w:rsidRPr="002A4959">
              <w:rPr>
                <w:rFonts w:ascii="Times New Roman" w:hAnsi="Times New Roman"/>
                <w:color w:val="000000"/>
                <w:sz w:val="20"/>
                <w:szCs w:val="20"/>
                <w:lang w:val="it-IT"/>
              </w:rPr>
              <w:t xml:space="preserve"> </w:t>
            </w:r>
            <w:proofErr w:type="spellStart"/>
            <w:r w:rsidRPr="002A4959">
              <w:rPr>
                <w:rFonts w:ascii="Times New Roman" w:hAnsi="Times New Roman"/>
                <w:color w:val="000000"/>
                <w:sz w:val="20"/>
                <w:szCs w:val="20"/>
                <w:lang w:val="it-IT"/>
              </w:rPr>
              <w:t>sistemul</w:t>
            </w:r>
            <w:proofErr w:type="spellEnd"/>
            <w:r w:rsidRPr="002A4959">
              <w:rPr>
                <w:rFonts w:ascii="Times New Roman" w:hAnsi="Times New Roman"/>
                <w:color w:val="000000"/>
                <w:sz w:val="20"/>
                <w:szCs w:val="20"/>
                <w:lang w:val="it-IT"/>
              </w:rPr>
              <w:t xml:space="preserve"> de management </w:t>
            </w:r>
            <w:proofErr w:type="spellStart"/>
            <w:r w:rsidRPr="002A4959">
              <w:rPr>
                <w:rFonts w:ascii="Times New Roman" w:hAnsi="Times New Roman"/>
                <w:color w:val="000000"/>
                <w:sz w:val="20"/>
                <w:szCs w:val="20"/>
                <w:lang w:val="it-IT"/>
              </w:rPr>
              <w:t>prevăzut</w:t>
            </w:r>
            <w:proofErr w:type="spellEnd"/>
            <w:r w:rsidRPr="002A4959">
              <w:rPr>
                <w:rFonts w:ascii="Times New Roman" w:hAnsi="Times New Roman"/>
                <w:color w:val="000000"/>
                <w:sz w:val="20"/>
                <w:szCs w:val="20"/>
                <w:lang w:val="it-IT"/>
              </w:rPr>
              <w:t xml:space="preserve"> în </w:t>
            </w:r>
            <w:proofErr w:type="spellStart"/>
            <w:r w:rsidRPr="002A4959">
              <w:rPr>
                <w:rFonts w:ascii="Times New Roman" w:hAnsi="Times New Roman"/>
                <w:color w:val="000000"/>
                <w:sz w:val="20"/>
                <w:szCs w:val="20"/>
                <w:lang w:val="it-IT"/>
              </w:rPr>
              <w:t>anexa</w:t>
            </w:r>
            <w:proofErr w:type="spellEnd"/>
            <w:r w:rsidRPr="002A4959">
              <w:rPr>
                <w:rFonts w:ascii="Times New Roman" w:hAnsi="Times New Roman"/>
                <w:color w:val="000000"/>
                <w:sz w:val="20"/>
                <w:szCs w:val="20"/>
                <w:lang w:val="it-IT"/>
              </w:rPr>
              <w:t xml:space="preserve"> nr. 5 la Lege</w:t>
            </w:r>
            <w:r w:rsidRPr="003B53D8">
              <w:rPr>
                <w:rFonts w:ascii="Times New Roman" w:hAnsi="Times New Roman"/>
                <w:color w:val="000000"/>
                <w:sz w:val="20"/>
                <w:szCs w:val="20"/>
                <w:lang w:val="en-US"/>
              </w:rPr>
              <w:t xml:space="preserve"> </w:t>
            </w:r>
            <w:r w:rsidRPr="003B53D8">
              <w:rPr>
                <w:rFonts w:ascii="Times New Roman" w:hAnsi="Times New Roman"/>
                <w:sz w:val="20"/>
                <w:szCs w:val="20"/>
                <w:lang w:val="it-IT"/>
              </w:rPr>
              <w:t>nr. 151/2014</w:t>
            </w:r>
            <w:r w:rsidRPr="002A4959">
              <w:rPr>
                <w:rFonts w:ascii="Times New Roman" w:hAnsi="Times New Roman"/>
                <w:sz w:val="20"/>
                <w:szCs w:val="20"/>
                <w:lang w:val="it-IT"/>
              </w:rPr>
              <w:t>.</w:t>
            </w:r>
          </w:p>
          <w:p w14:paraId="6F3F4548" w14:textId="47655D65" w:rsidR="00170E50" w:rsidRPr="002A4959" w:rsidRDefault="00170E50" w:rsidP="004519BB">
            <w:pPr>
              <w:suppressAutoHyphens w:val="0"/>
              <w:autoSpaceDN/>
              <w:spacing w:after="0" w:line="240" w:lineRule="auto"/>
              <w:jc w:val="both"/>
              <w:textAlignment w:val="auto"/>
              <w:rPr>
                <w:rFonts w:ascii="Times New Roman" w:hAnsi="Times New Roman"/>
                <w:color w:val="000000"/>
                <w:sz w:val="20"/>
                <w:szCs w:val="20"/>
                <w:lang w:val="it-IT"/>
              </w:rPr>
            </w:pPr>
            <w:r>
              <w:rPr>
                <w:rFonts w:ascii="Times New Roman" w:hAnsi="Times New Roman"/>
                <w:color w:val="000000"/>
                <w:sz w:val="20"/>
                <w:szCs w:val="20"/>
                <w:lang w:val="it-IT"/>
              </w:rPr>
              <w:t xml:space="preserve">5. </w:t>
            </w:r>
            <w:r w:rsidRPr="002A4959">
              <w:rPr>
                <w:rFonts w:ascii="Times New Roman" w:hAnsi="Times New Roman"/>
                <w:color w:val="000000"/>
                <w:sz w:val="20"/>
                <w:szCs w:val="20"/>
                <w:lang w:val="ro-RO"/>
              </w:rPr>
              <w:t xml:space="preserve">În scopul evaluării </w:t>
            </w:r>
            <w:proofErr w:type="spellStart"/>
            <w:r w:rsidRPr="002A4959">
              <w:rPr>
                <w:rFonts w:ascii="Times New Roman" w:hAnsi="Times New Roman"/>
                <w:color w:val="000000"/>
                <w:sz w:val="20"/>
                <w:szCs w:val="20"/>
                <w:lang w:val="ro-RO"/>
              </w:rPr>
              <w:t>conformităţii</w:t>
            </w:r>
            <w:proofErr w:type="spellEnd"/>
            <w:r w:rsidRPr="002A4959">
              <w:rPr>
                <w:rFonts w:ascii="Times New Roman" w:hAnsi="Times New Roman"/>
                <w:color w:val="000000"/>
                <w:sz w:val="20"/>
                <w:szCs w:val="20"/>
                <w:lang w:val="ro-RO"/>
              </w:rPr>
              <w:t xml:space="preserve">, în temeiul art. 17 din Legea nr. 151/2014, </w:t>
            </w:r>
            <w:proofErr w:type="spellStart"/>
            <w:r w:rsidRPr="002A4959">
              <w:rPr>
                <w:rFonts w:ascii="Times New Roman" w:hAnsi="Times New Roman"/>
                <w:color w:val="000000"/>
                <w:sz w:val="20"/>
                <w:szCs w:val="20"/>
                <w:lang w:val="it-IT"/>
              </w:rPr>
              <w:t>dosarul</w:t>
            </w:r>
            <w:proofErr w:type="spellEnd"/>
            <w:r w:rsidRPr="002A4959">
              <w:rPr>
                <w:rFonts w:ascii="Times New Roman" w:hAnsi="Times New Roman"/>
                <w:color w:val="000000"/>
                <w:sz w:val="20"/>
                <w:szCs w:val="20"/>
                <w:lang w:val="it-IT"/>
              </w:rPr>
              <w:t xml:space="preserve"> cu </w:t>
            </w:r>
            <w:proofErr w:type="spellStart"/>
            <w:r w:rsidRPr="002A4959">
              <w:rPr>
                <w:rFonts w:ascii="Times New Roman" w:hAnsi="Times New Roman"/>
                <w:color w:val="000000"/>
                <w:sz w:val="20"/>
                <w:szCs w:val="20"/>
                <w:lang w:val="it-IT"/>
              </w:rPr>
              <w:t>documentaţia</w:t>
            </w:r>
            <w:proofErr w:type="spellEnd"/>
            <w:r w:rsidRPr="002A4959">
              <w:rPr>
                <w:rFonts w:ascii="Times New Roman" w:hAnsi="Times New Roman"/>
                <w:color w:val="000000"/>
                <w:sz w:val="20"/>
                <w:szCs w:val="20"/>
                <w:lang w:val="it-IT"/>
              </w:rPr>
              <w:t xml:space="preserve"> </w:t>
            </w:r>
            <w:proofErr w:type="spellStart"/>
            <w:r w:rsidRPr="002A4959">
              <w:rPr>
                <w:rFonts w:ascii="Times New Roman" w:hAnsi="Times New Roman"/>
                <w:color w:val="000000"/>
                <w:sz w:val="20"/>
                <w:szCs w:val="20"/>
                <w:lang w:val="it-IT"/>
              </w:rPr>
              <w:t>tehnică</w:t>
            </w:r>
            <w:proofErr w:type="spellEnd"/>
            <w:r w:rsidRPr="002A4959">
              <w:rPr>
                <w:rFonts w:ascii="Times New Roman" w:hAnsi="Times New Roman"/>
                <w:color w:val="000000"/>
                <w:sz w:val="20"/>
                <w:szCs w:val="20"/>
                <w:lang w:val="it-IT"/>
              </w:rPr>
              <w:t xml:space="preserve"> </w:t>
            </w:r>
            <w:proofErr w:type="spellStart"/>
            <w:r w:rsidRPr="002A4959">
              <w:rPr>
                <w:rFonts w:ascii="Times New Roman" w:hAnsi="Times New Roman"/>
                <w:color w:val="000000"/>
                <w:sz w:val="20"/>
                <w:szCs w:val="20"/>
                <w:lang w:val="it-IT"/>
              </w:rPr>
              <w:t>conţine</w:t>
            </w:r>
            <w:proofErr w:type="spellEnd"/>
            <w:r w:rsidRPr="002A4959">
              <w:rPr>
                <w:rFonts w:ascii="Times New Roman" w:hAnsi="Times New Roman"/>
                <w:color w:val="000000"/>
                <w:sz w:val="20"/>
                <w:szCs w:val="20"/>
                <w:lang w:val="it-IT"/>
              </w:rPr>
              <w:t xml:space="preserve"> o copie de pe </w:t>
            </w:r>
            <w:proofErr w:type="spellStart"/>
            <w:r w:rsidRPr="002A4959">
              <w:rPr>
                <w:rFonts w:ascii="Times New Roman" w:hAnsi="Times New Roman"/>
                <w:color w:val="000000"/>
                <w:sz w:val="20"/>
                <w:szCs w:val="20"/>
                <w:lang w:val="it-IT"/>
              </w:rPr>
              <w:t>informaţiile</w:t>
            </w:r>
            <w:proofErr w:type="spellEnd"/>
            <w:r w:rsidRPr="002A4959">
              <w:rPr>
                <w:rFonts w:ascii="Times New Roman" w:hAnsi="Times New Roman"/>
                <w:color w:val="000000"/>
                <w:sz w:val="20"/>
                <w:szCs w:val="20"/>
                <w:lang w:val="it-IT"/>
              </w:rPr>
              <w:t xml:space="preserve"> specificate la </w:t>
            </w:r>
            <w:proofErr w:type="spellStart"/>
            <w:r w:rsidRPr="002A4959">
              <w:rPr>
                <w:rFonts w:ascii="Times New Roman" w:hAnsi="Times New Roman"/>
                <w:color w:val="000000"/>
                <w:sz w:val="20"/>
                <w:szCs w:val="20"/>
                <w:lang w:val="it-IT"/>
              </w:rPr>
              <w:t>punctul</w:t>
            </w:r>
            <w:proofErr w:type="spellEnd"/>
            <w:r w:rsidRPr="002A4959">
              <w:rPr>
                <w:rFonts w:ascii="Times New Roman" w:hAnsi="Times New Roman"/>
                <w:color w:val="000000"/>
                <w:sz w:val="20"/>
                <w:szCs w:val="20"/>
                <w:lang w:val="it-IT"/>
              </w:rPr>
              <w:t xml:space="preserve"> 3 </w:t>
            </w:r>
            <w:proofErr w:type="spellStart"/>
            <w:r w:rsidRPr="002A4959">
              <w:rPr>
                <w:rFonts w:ascii="Times New Roman" w:hAnsi="Times New Roman"/>
                <w:color w:val="333333"/>
                <w:sz w:val="20"/>
                <w:szCs w:val="20"/>
                <w:shd w:val="clear" w:color="auto" w:fill="FFFFFF"/>
                <w:lang w:val="it-IT"/>
              </w:rPr>
              <w:t>subpunctul</w:t>
            </w:r>
            <w:proofErr w:type="spellEnd"/>
            <w:r w:rsidRPr="002A4959">
              <w:rPr>
                <w:rFonts w:ascii="Times New Roman" w:hAnsi="Times New Roman"/>
                <w:color w:val="333333"/>
                <w:sz w:val="20"/>
                <w:szCs w:val="20"/>
                <w:shd w:val="clear" w:color="auto" w:fill="FFFFFF"/>
                <w:lang w:val="ro-RO"/>
              </w:rPr>
              <w:t xml:space="preserve"> 3.2</w:t>
            </w:r>
            <w:r w:rsidRPr="002A4959">
              <w:rPr>
                <w:rFonts w:ascii="Times New Roman" w:hAnsi="Times New Roman"/>
                <w:color w:val="000000"/>
                <w:sz w:val="20"/>
                <w:szCs w:val="20"/>
                <w:lang w:val="it-IT"/>
              </w:rPr>
              <w:t xml:space="preserve"> </w:t>
            </w:r>
            <w:proofErr w:type="spellStart"/>
            <w:r w:rsidRPr="002A4959">
              <w:rPr>
                <w:rFonts w:ascii="Times New Roman" w:hAnsi="Times New Roman"/>
                <w:color w:val="000000"/>
                <w:sz w:val="20"/>
                <w:szCs w:val="20"/>
                <w:lang w:val="it-IT"/>
              </w:rPr>
              <w:t>din</w:t>
            </w:r>
            <w:proofErr w:type="spellEnd"/>
            <w:r w:rsidRPr="002A4959">
              <w:rPr>
                <w:rFonts w:ascii="Times New Roman" w:hAnsi="Times New Roman"/>
                <w:color w:val="000000"/>
                <w:sz w:val="20"/>
                <w:szCs w:val="20"/>
                <w:lang w:val="it-IT"/>
              </w:rPr>
              <w:t xml:space="preserve"> </w:t>
            </w:r>
            <w:proofErr w:type="spellStart"/>
            <w:r w:rsidRPr="002A4959">
              <w:rPr>
                <w:rFonts w:ascii="Times New Roman" w:hAnsi="Times New Roman"/>
                <w:color w:val="000000"/>
                <w:sz w:val="20"/>
                <w:szCs w:val="20"/>
                <w:lang w:val="it-IT"/>
              </w:rPr>
              <w:t>anexa</w:t>
            </w:r>
            <w:proofErr w:type="spellEnd"/>
            <w:r w:rsidRPr="002A4959">
              <w:rPr>
                <w:rFonts w:ascii="Times New Roman" w:hAnsi="Times New Roman"/>
                <w:color w:val="000000"/>
                <w:sz w:val="20"/>
                <w:szCs w:val="20"/>
                <w:lang w:val="it-IT"/>
              </w:rPr>
              <w:t xml:space="preserve"> nr.3, </w:t>
            </w:r>
            <w:proofErr w:type="spellStart"/>
            <w:r w:rsidRPr="002A4959">
              <w:rPr>
                <w:rFonts w:ascii="Times New Roman" w:hAnsi="Times New Roman"/>
                <w:color w:val="000000"/>
                <w:sz w:val="20"/>
                <w:szCs w:val="20"/>
                <w:lang w:val="it-IT"/>
              </w:rPr>
              <w:t>precum</w:t>
            </w:r>
            <w:proofErr w:type="spellEnd"/>
            <w:r w:rsidRPr="002A4959">
              <w:rPr>
                <w:rFonts w:ascii="Times New Roman" w:hAnsi="Times New Roman"/>
                <w:color w:val="000000"/>
                <w:sz w:val="20"/>
                <w:szCs w:val="20"/>
                <w:lang w:val="it-IT"/>
              </w:rPr>
              <w:t xml:space="preserve"> și </w:t>
            </w:r>
            <w:proofErr w:type="spellStart"/>
            <w:r w:rsidRPr="002A4959">
              <w:rPr>
                <w:rFonts w:ascii="Times New Roman" w:hAnsi="Times New Roman"/>
                <w:color w:val="000000"/>
                <w:sz w:val="20"/>
                <w:szCs w:val="20"/>
                <w:lang w:val="it-IT"/>
              </w:rPr>
              <w:t>detaliile</w:t>
            </w:r>
            <w:proofErr w:type="spellEnd"/>
            <w:r w:rsidRPr="002A4959">
              <w:rPr>
                <w:rFonts w:ascii="Times New Roman" w:hAnsi="Times New Roman"/>
                <w:color w:val="000000"/>
                <w:sz w:val="20"/>
                <w:szCs w:val="20"/>
                <w:lang w:val="it-IT"/>
              </w:rPr>
              <w:t xml:space="preserve"> și </w:t>
            </w:r>
            <w:proofErr w:type="spellStart"/>
            <w:r w:rsidRPr="002A4959">
              <w:rPr>
                <w:rFonts w:ascii="Times New Roman" w:hAnsi="Times New Roman"/>
                <w:color w:val="000000"/>
                <w:sz w:val="20"/>
                <w:szCs w:val="20"/>
                <w:lang w:val="it-IT"/>
              </w:rPr>
              <w:t>rezultatele</w:t>
            </w:r>
            <w:proofErr w:type="spellEnd"/>
            <w:r w:rsidRPr="002A4959">
              <w:rPr>
                <w:rFonts w:ascii="Times New Roman" w:hAnsi="Times New Roman"/>
                <w:color w:val="000000"/>
                <w:sz w:val="20"/>
                <w:szCs w:val="20"/>
                <w:lang w:val="it-IT"/>
              </w:rPr>
              <w:t xml:space="preserve"> </w:t>
            </w:r>
            <w:proofErr w:type="spellStart"/>
            <w:r w:rsidRPr="002A4959">
              <w:rPr>
                <w:rFonts w:ascii="Times New Roman" w:hAnsi="Times New Roman"/>
                <w:color w:val="000000"/>
                <w:sz w:val="20"/>
                <w:szCs w:val="20"/>
                <w:lang w:val="it-IT"/>
              </w:rPr>
              <w:t>calculelor</w:t>
            </w:r>
            <w:proofErr w:type="spellEnd"/>
            <w:r w:rsidRPr="002A4959">
              <w:rPr>
                <w:rFonts w:ascii="Times New Roman" w:hAnsi="Times New Roman"/>
                <w:color w:val="000000"/>
                <w:sz w:val="20"/>
                <w:szCs w:val="20"/>
                <w:lang w:val="it-IT"/>
              </w:rPr>
              <w:t xml:space="preserve"> </w:t>
            </w:r>
            <w:proofErr w:type="spellStart"/>
            <w:r w:rsidRPr="002A4959">
              <w:rPr>
                <w:rFonts w:ascii="Times New Roman" w:hAnsi="Times New Roman"/>
                <w:color w:val="000000"/>
                <w:sz w:val="20"/>
                <w:szCs w:val="20"/>
                <w:lang w:val="it-IT"/>
              </w:rPr>
              <w:t>prevăzute</w:t>
            </w:r>
            <w:proofErr w:type="spellEnd"/>
            <w:r w:rsidRPr="002A4959">
              <w:rPr>
                <w:rFonts w:ascii="Times New Roman" w:hAnsi="Times New Roman"/>
                <w:color w:val="000000"/>
                <w:sz w:val="20"/>
                <w:szCs w:val="20"/>
                <w:lang w:val="it-IT"/>
              </w:rPr>
              <w:t xml:space="preserve"> în </w:t>
            </w:r>
            <w:proofErr w:type="spellStart"/>
            <w:r w:rsidRPr="002A4959">
              <w:rPr>
                <w:rFonts w:ascii="Times New Roman" w:hAnsi="Times New Roman"/>
                <w:color w:val="000000"/>
                <w:sz w:val="20"/>
                <w:szCs w:val="20"/>
                <w:lang w:val="it-IT"/>
              </w:rPr>
              <w:t>anexa</w:t>
            </w:r>
            <w:proofErr w:type="spellEnd"/>
            <w:r w:rsidRPr="002A4959">
              <w:rPr>
                <w:rFonts w:ascii="Times New Roman" w:hAnsi="Times New Roman"/>
                <w:color w:val="000000"/>
                <w:sz w:val="20"/>
                <w:szCs w:val="20"/>
                <w:lang w:val="it-IT"/>
              </w:rPr>
              <w:t xml:space="preserve"> nr.4 la </w:t>
            </w:r>
            <w:proofErr w:type="spellStart"/>
            <w:r w:rsidRPr="002A4959">
              <w:rPr>
                <w:rFonts w:ascii="Times New Roman" w:hAnsi="Times New Roman"/>
                <w:color w:val="000000"/>
                <w:sz w:val="20"/>
                <w:szCs w:val="20"/>
                <w:lang w:val="it-IT"/>
              </w:rPr>
              <w:t>prezentul</w:t>
            </w:r>
            <w:proofErr w:type="spellEnd"/>
            <w:r w:rsidRPr="002A4959">
              <w:rPr>
                <w:rFonts w:ascii="Times New Roman" w:hAnsi="Times New Roman"/>
                <w:color w:val="000000"/>
                <w:sz w:val="20"/>
                <w:szCs w:val="20"/>
                <w:lang w:val="it-IT"/>
              </w:rPr>
              <w:t xml:space="preserve"> </w:t>
            </w:r>
            <w:proofErr w:type="spellStart"/>
            <w:r w:rsidRPr="002A4959">
              <w:rPr>
                <w:rFonts w:ascii="Times New Roman" w:hAnsi="Times New Roman"/>
                <w:color w:val="000000"/>
                <w:sz w:val="20"/>
                <w:szCs w:val="20"/>
                <w:lang w:val="it-IT"/>
              </w:rPr>
              <w:t>Regulament</w:t>
            </w:r>
            <w:proofErr w:type="spellEnd"/>
            <w:r w:rsidRPr="002A4959">
              <w:rPr>
                <w:rFonts w:ascii="Times New Roman" w:hAnsi="Times New Roman"/>
                <w:color w:val="000000"/>
                <w:sz w:val="20"/>
                <w:szCs w:val="20"/>
                <w:lang w:val="it-IT"/>
              </w:rPr>
              <w:t>.</w:t>
            </w:r>
          </w:p>
          <w:p w14:paraId="61E9E3E0" w14:textId="77777777" w:rsidR="00170E50" w:rsidRDefault="00170E50" w:rsidP="004519BB">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it-IT"/>
              </w:rPr>
            </w:pPr>
            <w:r>
              <w:rPr>
                <w:rFonts w:ascii="Times New Roman" w:eastAsia="Arial Unicode MS" w:hAnsi="Times New Roman"/>
                <w:color w:val="000000"/>
                <w:sz w:val="20"/>
                <w:szCs w:val="20"/>
                <w:lang w:val="it-IT"/>
              </w:rPr>
              <w:t xml:space="preserve">6. </w:t>
            </w:r>
            <w:r w:rsidRPr="007550F9">
              <w:rPr>
                <w:rFonts w:ascii="Times New Roman" w:eastAsia="Arial Unicode MS" w:hAnsi="Times New Roman"/>
                <w:color w:val="000000"/>
                <w:sz w:val="20"/>
                <w:szCs w:val="20"/>
                <w:lang w:val="it-IT"/>
              </w:rPr>
              <w:t xml:space="preserve">În </w:t>
            </w:r>
            <w:proofErr w:type="spellStart"/>
            <w:r w:rsidRPr="007550F9">
              <w:rPr>
                <w:rFonts w:ascii="Times New Roman" w:eastAsia="Arial Unicode MS" w:hAnsi="Times New Roman"/>
                <w:color w:val="000000"/>
                <w:sz w:val="20"/>
                <w:szCs w:val="20"/>
                <w:lang w:val="it-IT"/>
              </w:rPr>
              <w:t>cazul</w:t>
            </w:r>
            <w:proofErr w:type="spellEnd"/>
            <w:r w:rsidRPr="007550F9">
              <w:rPr>
                <w:rFonts w:ascii="Times New Roman" w:eastAsia="Arial Unicode MS" w:hAnsi="Times New Roman"/>
                <w:color w:val="000000"/>
                <w:sz w:val="20"/>
                <w:szCs w:val="20"/>
                <w:lang w:val="it-IT"/>
              </w:rPr>
              <w:t xml:space="preserve"> în care </w:t>
            </w:r>
            <w:proofErr w:type="spellStart"/>
            <w:r w:rsidRPr="007550F9">
              <w:rPr>
                <w:rFonts w:ascii="Times New Roman" w:eastAsia="Arial Unicode MS" w:hAnsi="Times New Roman"/>
                <w:color w:val="000000"/>
                <w:sz w:val="20"/>
                <w:szCs w:val="20"/>
                <w:lang w:val="it-IT"/>
              </w:rPr>
              <w:t>informațiile</w:t>
            </w:r>
            <w:proofErr w:type="spellEnd"/>
            <w:r w:rsidRPr="007550F9">
              <w:rPr>
                <w:rFonts w:ascii="Times New Roman" w:eastAsia="Arial Unicode MS" w:hAnsi="Times New Roman"/>
                <w:color w:val="000000"/>
                <w:sz w:val="20"/>
                <w:szCs w:val="20"/>
                <w:lang w:val="it-IT"/>
              </w:rPr>
              <w:t xml:space="preserve"> incluse în </w:t>
            </w:r>
            <w:proofErr w:type="spellStart"/>
            <w:r w:rsidRPr="007550F9">
              <w:rPr>
                <w:rFonts w:ascii="Times New Roman" w:eastAsia="Arial Unicode MS" w:hAnsi="Times New Roman"/>
                <w:color w:val="000000"/>
                <w:sz w:val="20"/>
                <w:szCs w:val="20"/>
                <w:lang w:val="it-IT"/>
              </w:rPr>
              <w:t>dosarul</w:t>
            </w:r>
            <w:proofErr w:type="spellEnd"/>
            <w:r w:rsidRPr="007550F9">
              <w:rPr>
                <w:rFonts w:ascii="Times New Roman" w:eastAsia="Arial Unicode MS" w:hAnsi="Times New Roman"/>
                <w:color w:val="000000"/>
                <w:sz w:val="20"/>
                <w:szCs w:val="20"/>
                <w:lang w:val="it-IT"/>
              </w:rPr>
              <w:t xml:space="preserve"> cu </w:t>
            </w:r>
            <w:proofErr w:type="spellStart"/>
            <w:r w:rsidRPr="007550F9">
              <w:rPr>
                <w:rFonts w:ascii="Times New Roman" w:eastAsia="Arial Unicode MS" w:hAnsi="Times New Roman"/>
                <w:color w:val="000000"/>
                <w:sz w:val="20"/>
                <w:szCs w:val="20"/>
                <w:lang w:val="it-IT"/>
              </w:rPr>
              <w:t>documentația</w:t>
            </w:r>
            <w:proofErr w:type="spellEnd"/>
            <w:r w:rsidRPr="007550F9">
              <w:rPr>
                <w:rFonts w:ascii="Times New Roman" w:eastAsia="Arial Unicode MS" w:hAnsi="Times New Roman"/>
                <w:color w:val="000000"/>
                <w:sz w:val="20"/>
                <w:szCs w:val="20"/>
                <w:lang w:val="it-IT"/>
              </w:rPr>
              <w:t xml:space="preserve"> </w:t>
            </w:r>
            <w:proofErr w:type="spellStart"/>
            <w:r w:rsidRPr="007550F9">
              <w:rPr>
                <w:rFonts w:ascii="Times New Roman" w:eastAsia="Arial Unicode MS" w:hAnsi="Times New Roman"/>
                <w:color w:val="000000"/>
                <w:sz w:val="20"/>
                <w:szCs w:val="20"/>
                <w:lang w:val="it-IT"/>
              </w:rPr>
              <w:t>tehnică</w:t>
            </w:r>
            <w:proofErr w:type="spellEnd"/>
            <w:r w:rsidRPr="007550F9">
              <w:rPr>
                <w:rFonts w:ascii="Times New Roman" w:eastAsia="Arial Unicode MS" w:hAnsi="Times New Roman"/>
                <w:color w:val="000000"/>
                <w:sz w:val="20"/>
                <w:szCs w:val="20"/>
                <w:lang w:val="it-IT"/>
              </w:rPr>
              <w:t xml:space="preserve"> pentru un </w:t>
            </w:r>
            <w:proofErr w:type="spellStart"/>
            <w:r w:rsidRPr="007550F9">
              <w:rPr>
                <w:rFonts w:ascii="Times New Roman" w:eastAsia="Arial Unicode MS" w:hAnsi="Times New Roman"/>
                <w:color w:val="000000"/>
                <w:sz w:val="20"/>
                <w:szCs w:val="20"/>
                <w:lang w:val="it-IT"/>
              </w:rPr>
              <w:t>anumit</w:t>
            </w:r>
            <w:proofErr w:type="spellEnd"/>
            <w:r w:rsidRPr="007550F9">
              <w:rPr>
                <w:rFonts w:ascii="Times New Roman" w:eastAsia="Arial Unicode MS" w:hAnsi="Times New Roman"/>
                <w:color w:val="000000"/>
                <w:sz w:val="20"/>
                <w:szCs w:val="20"/>
                <w:lang w:val="it-IT"/>
              </w:rPr>
              <w:t xml:space="preserve"> model </w:t>
            </w:r>
            <w:proofErr w:type="spellStart"/>
            <w:r w:rsidRPr="007550F9">
              <w:rPr>
                <w:rFonts w:ascii="Times New Roman" w:eastAsia="Arial Unicode MS" w:hAnsi="Times New Roman"/>
                <w:color w:val="000000"/>
                <w:sz w:val="20"/>
                <w:szCs w:val="20"/>
                <w:lang w:val="it-IT"/>
              </w:rPr>
              <w:t>au</w:t>
            </w:r>
            <w:proofErr w:type="spellEnd"/>
            <w:r w:rsidRPr="007550F9">
              <w:rPr>
                <w:rFonts w:ascii="Times New Roman" w:eastAsia="Arial Unicode MS" w:hAnsi="Times New Roman"/>
                <w:color w:val="000000"/>
                <w:sz w:val="20"/>
                <w:szCs w:val="20"/>
                <w:lang w:val="it-IT"/>
              </w:rPr>
              <w:t xml:space="preserve"> </w:t>
            </w:r>
            <w:proofErr w:type="spellStart"/>
            <w:r w:rsidRPr="007550F9">
              <w:rPr>
                <w:rFonts w:ascii="Times New Roman" w:eastAsia="Arial Unicode MS" w:hAnsi="Times New Roman"/>
                <w:color w:val="000000"/>
                <w:sz w:val="20"/>
                <w:szCs w:val="20"/>
                <w:lang w:val="it-IT"/>
              </w:rPr>
              <w:t>fost</w:t>
            </w:r>
            <w:proofErr w:type="spellEnd"/>
            <w:r w:rsidRPr="007550F9">
              <w:rPr>
                <w:rFonts w:ascii="Times New Roman" w:eastAsia="Arial Unicode MS" w:hAnsi="Times New Roman"/>
                <w:color w:val="000000"/>
                <w:sz w:val="20"/>
                <w:szCs w:val="20"/>
                <w:lang w:val="it-IT"/>
              </w:rPr>
              <w:t xml:space="preserve"> </w:t>
            </w:r>
            <w:proofErr w:type="spellStart"/>
            <w:r w:rsidRPr="007550F9">
              <w:rPr>
                <w:rFonts w:ascii="Times New Roman" w:eastAsia="Arial Unicode MS" w:hAnsi="Times New Roman"/>
                <w:color w:val="000000"/>
                <w:sz w:val="20"/>
                <w:szCs w:val="20"/>
                <w:lang w:val="it-IT"/>
              </w:rPr>
              <w:t>obținute</w:t>
            </w:r>
            <w:proofErr w:type="spellEnd"/>
            <w:r w:rsidRPr="007550F9">
              <w:rPr>
                <w:rFonts w:ascii="Times New Roman" w:eastAsia="Arial Unicode MS" w:hAnsi="Times New Roman"/>
                <w:color w:val="000000"/>
                <w:sz w:val="20"/>
                <w:szCs w:val="20"/>
                <w:lang w:val="it-IT"/>
              </w:rPr>
              <w:t xml:space="preserve"> </w:t>
            </w:r>
            <w:r w:rsidRPr="007550F9">
              <w:rPr>
                <w:rFonts w:ascii="Times New Roman" w:eastAsia="Arial Unicode MS" w:hAnsi="Times New Roman"/>
                <w:color w:val="000000"/>
                <w:sz w:val="20"/>
                <w:szCs w:val="20"/>
                <w:shd w:val="clear" w:color="auto" w:fill="FFFFFF"/>
                <w:lang w:val="it-IT"/>
              </w:rPr>
              <w:t xml:space="preserve">de la un model care </w:t>
            </w:r>
            <w:proofErr w:type="spellStart"/>
            <w:r w:rsidRPr="007550F9">
              <w:rPr>
                <w:rFonts w:ascii="Times New Roman" w:eastAsia="Arial Unicode MS" w:hAnsi="Times New Roman"/>
                <w:color w:val="000000"/>
                <w:sz w:val="20"/>
                <w:szCs w:val="20"/>
                <w:shd w:val="clear" w:color="auto" w:fill="FFFFFF"/>
                <w:lang w:val="it-IT"/>
              </w:rPr>
              <w:t>prezintă</w:t>
            </w:r>
            <w:proofErr w:type="spellEnd"/>
            <w:r w:rsidRPr="007550F9">
              <w:rPr>
                <w:rFonts w:ascii="Times New Roman" w:eastAsia="Arial Unicode MS" w:hAnsi="Times New Roman"/>
                <w:color w:val="000000"/>
                <w:sz w:val="20"/>
                <w:szCs w:val="20"/>
                <w:shd w:val="clear" w:color="auto" w:fill="FFFFFF"/>
                <w:lang w:val="it-IT"/>
              </w:rPr>
              <w:t xml:space="preserve"> </w:t>
            </w:r>
            <w:proofErr w:type="spellStart"/>
            <w:r w:rsidRPr="007550F9">
              <w:rPr>
                <w:rFonts w:ascii="Times New Roman" w:eastAsia="Arial Unicode MS" w:hAnsi="Times New Roman"/>
                <w:color w:val="000000"/>
                <w:sz w:val="20"/>
                <w:szCs w:val="20"/>
                <w:shd w:val="clear" w:color="auto" w:fill="FFFFFF"/>
                <w:lang w:val="it-IT"/>
              </w:rPr>
              <w:t>aceleași</w:t>
            </w:r>
            <w:proofErr w:type="spellEnd"/>
            <w:r w:rsidRPr="007550F9">
              <w:rPr>
                <w:rFonts w:ascii="Times New Roman" w:eastAsia="Arial Unicode MS" w:hAnsi="Times New Roman"/>
                <w:color w:val="000000"/>
                <w:sz w:val="20"/>
                <w:szCs w:val="20"/>
                <w:shd w:val="clear" w:color="auto" w:fill="FFFFFF"/>
                <w:lang w:val="it-IT"/>
              </w:rPr>
              <w:t xml:space="preserve"> </w:t>
            </w:r>
            <w:proofErr w:type="spellStart"/>
            <w:r w:rsidRPr="007550F9">
              <w:rPr>
                <w:rFonts w:ascii="Times New Roman" w:eastAsia="Arial Unicode MS" w:hAnsi="Times New Roman"/>
                <w:color w:val="000000"/>
                <w:sz w:val="20"/>
                <w:szCs w:val="20"/>
                <w:shd w:val="clear" w:color="auto" w:fill="FFFFFF"/>
                <w:lang w:val="it-IT"/>
              </w:rPr>
              <w:t>caracteristici</w:t>
            </w:r>
            <w:proofErr w:type="spellEnd"/>
            <w:r w:rsidRPr="007550F9">
              <w:rPr>
                <w:rFonts w:ascii="Times New Roman" w:eastAsia="Arial Unicode MS" w:hAnsi="Times New Roman"/>
                <w:color w:val="000000"/>
                <w:sz w:val="20"/>
                <w:szCs w:val="20"/>
                <w:shd w:val="clear" w:color="auto" w:fill="FFFFFF"/>
                <w:lang w:val="it-IT"/>
              </w:rPr>
              <w:t xml:space="preserve"> </w:t>
            </w:r>
            <w:proofErr w:type="spellStart"/>
            <w:r w:rsidRPr="007550F9">
              <w:rPr>
                <w:rFonts w:ascii="Times New Roman" w:eastAsia="Arial Unicode MS" w:hAnsi="Times New Roman"/>
                <w:color w:val="000000"/>
                <w:sz w:val="20"/>
                <w:szCs w:val="20"/>
                <w:shd w:val="clear" w:color="auto" w:fill="FFFFFF"/>
                <w:lang w:val="it-IT"/>
              </w:rPr>
              <w:t>tehnice</w:t>
            </w:r>
            <w:proofErr w:type="spellEnd"/>
            <w:r w:rsidRPr="007550F9">
              <w:rPr>
                <w:rFonts w:ascii="Times New Roman" w:eastAsia="Arial Unicode MS" w:hAnsi="Times New Roman"/>
                <w:color w:val="000000"/>
                <w:sz w:val="20"/>
                <w:szCs w:val="20"/>
                <w:shd w:val="clear" w:color="auto" w:fill="FFFFFF"/>
                <w:lang w:val="it-IT"/>
              </w:rPr>
              <w:t xml:space="preserve"> </w:t>
            </w:r>
            <w:proofErr w:type="spellStart"/>
            <w:r w:rsidRPr="007550F9">
              <w:rPr>
                <w:rFonts w:ascii="Times New Roman" w:eastAsia="Arial Unicode MS" w:hAnsi="Times New Roman"/>
                <w:color w:val="000000"/>
                <w:sz w:val="20"/>
                <w:szCs w:val="20"/>
                <w:shd w:val="clear" w:color="auto" w:fill="FFFFFF"/>
                <w:lang w:val="it-IT"/>
              </w:rPr>
              <w:t>relevante</w:t>
            </w:r>
            <w:proofErr w:type="spellEnd"/>
            <w:r w:rsidRPr="007550F9">
              <w:rPr>
                <w:rFonts w:ascii="Times New Roman" w:eastAsia="Arial Unicode MS" w:hAnsi="Times New Roman"/>
                <w:color w:val="000000"/>
                <w:sz w:val="20"/>
                <w:szCs w:val="20"/>
                <w:shd w:val="clear" w:color="auto" w:fill="FFFFFF"/>
                <w:lang w:val="it-IT"/>
              </w:rPr>
              <w:t xml:space="preserve">, pentru </w:t>
            </w:r>
            <w:proofErr w:type="spellStart"/>
            <w:r w:rsidRPr="007550F9">
              <w:rPr>
                <w:rFonts w:ascii="Times New Roman" w:eastAsia="Arial Unicode MS" w:hAnsi="Times New Roman"/>
                <w:color w:val="000000"/>
                <w:sz w:val="20"/>
                <w:szCs w:val="20"/>
                <w:shd w:val="clear" w:color="auto" w:fill="FFFFFF"/>
                <w:lang w:val="it-IT"/>
              </w:rPr>
              <w:t>informațiile</w:t>
            </w:r>
            <w:proofErr w:type="spellEnd"/>
            <w:r w:rsidRPr="007550F9">
              <w:rPr>
                <w:rFonts w:ascii="Times New Roman" w:eastAsia="Arial Unicode MS" w:hAnsi="Times New Roman"/>
                <w:color w:val="000000"/>
                <w:sz w:val="20"/>
                <w:szCs w:val="20"/>
                <w:shd w:val="clear" w:color="auto" w:fill="FFFFFF"/>
                <w:lang w:val="it-IT"/>
              </w:rPr>
              <w:t xml:space="preserve"> </w:t>
            </w:r>
            <w:proofErr w:type="spellStart"/>
            <w:r w:rsidRPr="007550F9">
              <w:rPr>
                <w:rFonts w:ascii="Times New Roman" w:eastAsia="Arial Unicode MS" w:hAnsi="Times New Roman"/>
                <w:color w:val="000000"/>
                <w:sz w:val="20"/>
                <w:szCs w:val="20"/>
                <w:shd w:val="clear" w:color="auto" w:fill="FFFFFF"/>
                <w:lang w:val="it-IT"/>
              </w:rPr>
              <w:t>tehnice</w:t>
            </w:r>
            <w:proofErr w:type="spellEnd"/>
            <w:r w:rsidRPr="007550F9">
              <w:rPr>
                <w:rFonts w:ascii="Times New Roman" w:eastAsia="Arial Unicode MS" w:hAnsi="Times New Roman"/>
                <w:color w:val="000000"/>
                <w:sz w:val="20"/>
                <w:szCs w:val="20"/>
                <w:shd w:val="clear" w:color="auto" w:fill="FFFFFF"/>
                <w:lang w:val="it-IT"/>
              </w:rPr>
              <w:t xml:space="preserve"> care </w:t>
            </w:r>
            <w:proofErr w:type="spellStart"/>
            <w:r w:rsidRPr="007550F9">
              <w:rPr>
                <w:rFonts w:ascii="Times New Roman" w:eastAsia="Arial Unicode MS" w:hAnsi="Times New Roman"/>
                <w:color w:val="000000"/>
                <w:sz w:val="20"/>
                <w:szCs w:val="20"/>
                <w:shd w:val="clear" w:color="auto" w:fill="FFFFFF"/>
                <w:lang w:val="it-IT"/>
              </w:rPr>
              <w:t>trebuie</w:t>
            </w:r>
            <w:proofErr w:type="spellEnd"/>
            <w:r w:rsidRPr="007550F9">
              <w:rPr>
                <w:rFonts w:ascii="Times New Roman" w:eastAsia="Arial Unicode MS" w:hAnsi="Times New Roman"/>
                <w:color w:val="000000"/>
                <w:sz w:val="20"/>
                <w:szCs w:val="20"/>
                <w:shd w:val="clear" w:color="auto" w:fill="FFFFFF"/>
                <w:lang w:val="it-IT"/>
              </w:rPr>
              <w:t xml:space="preserve"> </w:t>
            </w:r>
            <w:proofErr w:type="spellStart"/>
            <w:r w:rsidRPr="007550F9">
              <w:rPr>
                <w:rFonts w:ascii="Times New Roman" w:eastAsia="Arial Unicode MS" w:hAnsi="Times New Roman"/>
                <w:color w:val="000000"/>
                <w:sz w:val="20"/>
                <w:szCs w:val="20"/>
                <w:shd w:val="clear" w:color="auto" w:fill="FFFFFF"/>
                <w:lang w:val="it-IT"/>
              </w:rPr>
              <w:t>furnizate</w:t>
            </w:r>
            <w:proofErr w:type="spellEnd"/>
            <w:r w:rsidRPr="007550F9">
              <w:rPr>
                <w:rFonts w:ascii="Times New Roman" w:eastAsia="Arial Unicode MS" w:hAnsi="Times New Roman"/>
                <w:color w:val="000000"/>
                <w:sz w:val="20"/>
                <w:szCs w:val="20"/>
                <w:shd w:val="clear" w:color="auto" w:fill="FFFFFF"/>
                <w:lang w:val="it-IT"/>
              </w:rPr>
              <w:t xml:space="preserve"> în conformitate cu </w:t>
            </w:r>
            <w:proofErr w:type="spellStart"/>
            <w:r w:rsidRPr="007550F9">
              <w:rPr>
                <w:rFonts w:ascii="Times New Roman" w:eastAsia="Arial Unicode MS" w:hAnsi="Times New Roman"/>
                <w:color w:val="000000"/>
                <w:sz w:val="20"/>
                <w:szCs w:val="20"/>
                <w:shd w:val="clear" w:color="auto" w:fill="FFFFFF"/>
                <w:lang w:val="it-IT"/>
              </w:rPr>
              <w:lastRenderedPageBreak/>
              <w:t>anexa</w:t>
            </w:r>
            <w:proofErr w:type="spellEnd"/>
            <w:r w:rsidRPr="007550F9">
              <w:rPr>
                <w:rFonts w:ascii="Times New Roman" w:eastAsia="Arial Unicode MS" w:hAnsi="Times New Roman"/>
                <w:color w:val="000000"/>
                <w:sz w:val="20"/>
                <w:szCs w:val="20"/>
                <w:shd w:val="clear" w:color="auto" w:fill="FFFFFF"/>
                <w:lang w:val="it-IT"/>
              </w:rPr>
              <w:t xml:space="preserve"> nr.3, dar care este </w:t>
            </w:r>
            <w:proofErr w:type="spellStart"/>
            <w:r w:rsidRPr="007550F9">
              <w:rPr>
                <w:rFonts w:ascii="Times New Roman" w:eastAsia="Arial Unicode MS" w:hAnsi="Times New Roman"/>
                <w:color w:val="000000"/>
                <w:sz w:val="20"/>
                <w:szCs w:val="20"/>
                <w:shd w:val="clear" w:color="auto" w:fill="FFFFFF"/>
                <w:lang w:val="it-IT"/>
              </w:rPr>
              <w:t>produs</w:t>
            </w:r>
            <w:proofErr w:type="spellEnd"/>
            <w:r w:rsidRPr="007550F9">
              <w:rPr>
                <w:rFonts w:ascii="Times New Roman" w:eastAsia="Arial Unicode MS" w:hAnsi="Times New Roman"/>
                <w:color w:val="000000"/>
                <w:sz w:val="20"/>
                <w:szCs w:val="20"/>
                <w:shd w:val="clear" w:color="auto" w:fill="FFFFFF"/>
                <w:lang w:val="it-IT"/>
              </w:rPr>
              <w:t xml:space="preserve"> de un </w:t>
            </w:r>
            <w:proofErr w:type="spellStart"/>
            <w:r w:rsidRPr="007550F9">
              <w:rPr>
                <w:rFonts w:ascii="Times New Roman" w:eastAsia="Arial Unicode MS" w:hAnsi="Times New Roman"/>
                <w:color w:val="000000"/>
                <w:sz w:val="20"/>
                <w:szCs w:val="20"/>
                <w:shd w:val="clear" w:color="auto" w:fill="FFFFFF"/>
                <w:lang w:val="it-IT"/>
              </w:rPr>
              <w:t>producător</w:t>
            </w:r>
            <w:proofErr w:type="spellEnd"/>
            <w:r w:rsidRPr="007550F9">
              <w:rPr>
                <w:rFonts w:ascii="Times New Roman" w:eastAsia="Arial Unicode MS" w:hAnsi="Times New Roman"/>
                <w:color w:val="000000"/>
                <w:sz w:val="20"/>
                <w:szCs w:val="20"/>
                <w:shd w:val="clear" w:color="auto" w:fill="FFFFFF"/>
                <w:lang w:val="it-IT"/>
              </w:rPr>
              <w:t xml:space="preserve"> </w:t>
            </w:r>
            <w:proofErr w:type="spellStart"/>
            <w:r w:rsidRPr="007550F9">
              <w:rPr>
                <w:rFonts w:ascii="Times New Roman" w:eastAsia="Arial Unicode MS" w:hAnsi="Times New Roman"/>
                <w:color w:val="000000"/>
                <w:sz w:val="20"/>
                <w:szCs w:val="20"/>
                <w:shd w:val="clear" w:color="auto" w:fill="FFFFFF"/>
                <w:lang w:val="it-IT"/>
              </w:rPr>
              <w:t>diferit</w:t>
            </w:r>
            <w:proofErr w:type="spellEnd"/>
            <w:r w:rsidRPr="007550F9">
              <w:rPr>
                <w:rFonts w:ascii="Times New Roman" w:eastAsia="Arial Unicode MS" w:hAnsi="Times New Roman"/>
                <w:color w:val="000000"/>
                <w:sz w:val="20"/>
                <w:szCs w:val="20"/>
                <w:shd w:val="clear" w:color="auto" w:fill="FFFFFF"/>
                <w:lang w:val="it-IT"/>
              </w:rPr>
              <w:t xml:space="preserve"> </w:t>
            </w:r>
            <w:proofErr w:type="spellStart"/>
            <w:r w:rsidRPr="007550F9">
              <w:rPr>
                <w:rFonts w:ascii="Times New Roman" w:eastAsia="Arial Unicode MS" w:hAnsi="Times New Roman"/>
                <w:color w:val="000000"/>
                <w:sz w:val="20"/>
                <w:szCs w:val="20"/>
                <w:shd w:val="clear" w:color="auto" w:fill="FFFFFF"/>
                <w:lang w:val="it-IT"/>
              </w:rPr>
              <w:t>sau</w:t>
            </w:r>
            <w:proofErr w:type="spellEnd"/>
            <w:r w:rsidRPr="007550F9">
              <w:rPr>
                <w:rFonts w:ascii="Times New Roman" w:eastAsia="Arial Unicode MS" w:hAnsi="Times New Roman"/>
                <w:color w:val="000000"/>
                <w:sz w:val="20"/>
                <w:szCs w:val="20"/>
                <w:lang w:val="it-IT"/>
              </w:rPr>
              <w:t xml:space="preserve"> </w:t>
            </w:r>
            <w:proofErr w:type="spellStart"/>
            <w:r w:rsidRPr="007550F9">
              <w:rPr>
                <w:rFonts w:ascii="Times New Roman" w:eastAsia="Arial Unicode MS" w:hAnsi="Times New Roman"/>
                <w:color w:val="000000"/>
                <w:sz w:val="20"/>
                <w:szCs w:val="20"/>
                <w:lang w:val="it-IT"/>
              </w:rPr>
              <w:t>obținute</w:t>
            </w:r>
            <w:proofErr w:type="spellEnd"/>
            <w:r w:rsidRPr="007550F9">
              <w:rPr>
                <w:rFonts w:ascii="Times New Roman" w:eastAsia="Arial Unicode MS" w:hAnsi="Times New Roman"/>
                <w:color w:val="000000"/>
                <w:sz w:val="20"/>
                <w:szCs w:val="20"/>
                <w:lang w:val="it-IT"/>
              </w:rPr>
              <w:t xml:space="preserve"> </w:t>
            </w:r>
            <w:r w:rsidRPr="007550F9">
              <w:rPr>
                <w:rFonts w:ascii="Times New Roman" w:eastAsia="Arial Unicode MS" w:hAnsi="Times New Roman"/>
                <w:color w:val="000000"/>
                <w:sz w:val="20"/>
                <w:szCs w:val="20"/>
                <w:shd w:val="clear" w:color="auto" w:fill="FFFFFF"/>
                <w:lang w:val="it-IT"/>
              </w:rPr>
              <w:t xml:space="preserve">prin </w:t>
            </w:r>
            <w:proofErr w:type="spellStart"/>
            <w:r w:rsidRPr="007550F9">
              <w:rPr>
                <w:rFonts w:ascii="Times New Roman" w:eastAsia="Arial Unicode MS" w:hAnsi="Times New Roman"/>
                <w:color w:val="000000"/>
                <w:sz w:val="20"/>
                <w:szCs w:val="20"/>
                <w:shd w:val="clear" w:color="auto" w:fill="FFFFFF"/>
                <w:lang w:val="it-IT"/>
              </w:rPr>
              <w:t>calcule</w:t>
            </w:r>
            <w:proofErr w:type="spellEnd"/>
            <w:r w:rsidRPr="007550F9">
              <w:rPr>
                <w:rFonts w:ascii="Times New Roman" w:eastAsia="Arial Unicode MS" w:hAnsi="Times New Roman"/>
                <w:color w:val="000000"/>
                <w:sz w:val="20"/>
                <w:szCs w:val="20"/>
                <w:shd w:val="clear" w:color="auto" w:fill="FFFFFF"/>
                <w:lang w:val="it-IT"/>
              </w:rPr>
              <w:t xml:space="preserve"> </w:t>
            </w:r>
            <w:proofErr w:type="spellStart"/>
            <w:r w:rsidRPr="007550F9">
              <w:rPr>
                <w:rFonts w:ascii="Times New Roman" w:eastAsia="Arial Unicode MS" w:hAnsi="Times New Roman"/>
                <w:color w:val="000000"/>
                <w:sz w:val="20"/>
                <w:szCs w:val="20"/>
                <w:shd w:val="clear" w:color="auto" w:fill="FFFFFF"/>
                <w:lang w:val="it-IT"/>
              </w:rPr>
              <w:t>efectuate</w:t>
            </w:r>
            <w:proofErr w:type="spellEnd"/>
            <w:r w:rsidRPr="007550F9">
              <w:rPr>
                <w:rFonts w:ascii="Times New Roman" w:eastAsia="Arial Unicode MS" w:hAnsi="Times New Roman"/>
                <w:color w:val="000000"/>
                <w:sz w:val="20"/>
                <w:szCs w:val="20"/>
                <w:shd w:val="clear" w:color="auto" w:fill="FFFFFF"/>
                <w:lang w:val="it-IT"/>
              </w:rPr>
              <w:t xml:space="preserve"> pe </w:t>
            </w:r>
            <w:proofErr w:type="spellStart"/>
            <w:r w:rsidRPr="007550F9">
              <w:rPr>
                <w:rFonts w:ascii="Times New Roman" w:eastAsia="Arial Unicode MS" w:hAnsi="Times New Roman"/>
                <w:color w:val="000000"/>
                <w:sz w:val="20"/>
                <w:szCs w:val="20"/>
                <w:shd w:val="clear" w:color="auto" w:fill="FFFFFF"/>
                <w:lang w:val="it-IT"/>
              </w:rPr>
              <w:t>baza</w:t>
            </w:r>
            <w:proofErr w:type="spellEnd"/>
            <w:r w:rsidRPr="007550F9">
              <w:rPr>
                <w:rFonts w:ascii="Times New Roman" w:eastAsia="Arial Unicode MS" w:hAnsi="Times New Roman"/>
                <w:color w:val="000000"/>
                <w:sz w:val="20"/>
                <w:szCs w:val="20"/>
                <w:shd w:val="clear" w:color="auto" w:fill="FFFFFF"/>
                <w:lang w:val="it-IT"/>
              </w:rPr>
              <w:t xml:space="preserve"> </w:t>
            </w:r>
            <w:proofErr w:type="spellStart"/>
            <w:r w:rsidRPr="007550F9">
              <w:rPr>
                <w:rFonts w:ascii="Times New Roman" w:eastAsia="Arial Unicode MS" w:hAnsi="Times New Roman"/>
                <w:color w:val="000000"/>
                <w:sz w:val="20"/>
                <w:szCs w:val="20"/>
                <w:shd w:val="clear" w:color="auto" w:fill="FFFFFF"/>
                <w:lang w:val="it-IT"/>
              </w:rPr>
              <w:t>caracteristicilor</w:t>
            </w:r>
            <w:proofErr w:type="spellEnd"/>
            <w:r w:rsidRPr="007550F9">
              <w:rPr>
                <w:rFonts w:ascii="Times New Roman" w:eastAsia="Arial Unicode MS" w:hAnsi="Times New Roman"/>
                <w:color w:val="000000"/>
                <w:sz w:val="20"/>
                <w:szCs w:val="20"/>
                <w:shd w:val="clear" w:color="auto" w:fill="FFFFFF"/>
                <w:lang w:val="it-IT"/>
              </w:rPr>
              <w:t xml:space="preserve"> de </w:t>
            </w:r>
            <w:proofErr w:type="spellStart"/>
            <w:r w:rsidRPr="007550F9">
              <w:rPr>
                <w:rFonts w:ascii="Times New Roman" w:eastAsia="Arial Unicode MS" w:hAnsi="Times New Roman"/>
                <w:color w:val="000000"/>
                <w:sz w:val="20"/>
                <w:szCs w:val="20"/>
                <w:shd w:val="clear" w:color="auto" w:fill="FFFFFF"/>
                <w:lang w:val="it-IT"/>
              </w:rPr>
              <w:t>proiectare</w:t>
            </w:r>
            <w:proofErr w:type="spellEnd"/>
            <w:r w:rsidRPr="007550F9">
              <w:rPr>
                <w:rFonts w:ascii="Times New Roman" w:eastAsia="Arial Unicode MS" w:hAnsi="Times New Roman"/>
                <w:color w:val="000000"/>
                <w:sz w:val="20"/>
                <w:szCs w:val="20"/>
                <w:shd w:val="clear" w:color="auto" w:fill="FFFFFF"/>
                <w:lang w:val="it-IT"/>
              </w:rPr>
              <w:t xml:space="preserve"> </w:t>
            </w:r>
            <w:proofErr w:type="spellStart"/>
            <w:r w:rsidRPr="007550F9">
              <w:rPr>
                <w:rFonts w:ascii="Times New Roman" w:eastAsia="Arial Unicode MS" w:hAnsi="Times New Roman"/>
                <w:color w:val="000000"/>
                <w:sz w:val="20"/>
                <w:szCs w:val="20"/>
                <w:shd w:val="clear" w:color="auto" w:fill="FFFFFF"/>
                <w:lang w:val="it-IT"/>
              </w:rPr>
              <w:t>sau</w:t>
            </w:r>
            <w:proofErr w:type="spellEnd"/>
            <w:r w:rsidRPr="007550F9">
              <w:rPr>
                <w:rFonts w:ascii="Times New Roman" w:eastAsia="Arial Unicode MS" w:hAnsi="Times New Roman"/>
                <w:color w:val="000000"/>
                <w:sz w:val="20"/>
                <w:szCs w:val="20"/>
                <w:shd w:val="clear" w:color="auto" w:fill="FFFFFF"/>
                <w:lang w:val="it-IT"/>
              </w:rPr>
              <w:t xml:space="preserve"> </w:t>
            </w:r>
            <w:proofErr w:type="spellStart"/>
            <w:r w:rsidRPr="007550F9">
              <w:rPr>
                <w:rFonts w:ascii="Times New Roman" w:eastAsia="Arial Unicode MS" w:hAnsi="Times New Roman"/>
                <w:color w:val="000000"/>
                <w:sz w:val="20"/>
                <w:szCs w:val="20"/>
                <w:shd w:val="clear" w:color="auto" w:fill="FFFFFF"/>
                <w:lang w:val="it-IT"/>
              </w:rPr>
              <w:t>din</w:t>
            </w:r>
            <w:proofErr w:type="spellEnd"/>
            <w:r w:rsidRPr="007550F9">
              <w:rPr>
                <w:rFonts w:ascii="Times New Roman" w:eastAsia="Arial Unicode MS" w:hAnsi="Times New Roman"/>
                <w:color w:val="000000"/>
                <w:sz w:val="20"/>
                <w:szCs w:val="20"/>
                <w:shd w:val="clear" w:color="auto" w:fill="FFFFFF"/>
                <w:lang w:val="it-IT"/>
              </w:rPr>
              <w:t xml:space="preserve"> </w:t>
            </w:r>
            <w:proofErr w:type="spellStart"/>
            <w:r w:rsidRPr="007550F9">
              <w:rPr>
                <w:rFonts w:ascii="Times New Roman" w:eastAsia="Arial Unicode MS" w:hAnsi="Times New Roman"/>
                <w:color w:val="000000"/>
                <w:sz w:val="20"/>
                <w:szCs w:val="20"/>
                <w:shd w:val="clear" w:color="auto" w:fill="FFFFFF"/>
                <w:lang w:val="it-IT"/>
              </w:rPr>
              <w:t>extrapolări</w:t>
            </w:r>
            <w:proofErr w:type="spellEnd"/>
            <w:r w:rsidRPr="007550F9">
              <w:rPr>
                <w:rFonts w:ascii="Times New Roman" w:eastAsia="Arial Unicode MS" w:hAnsi="Times New Roman"/>
                <w:color w:val="000000"/>
                <w:sz w:val="20"/>
                <w:szCs w:val="20"/>
                <w:shd w:val="clear" w:color="auto" w:fill="FFFFFF"/>
                <w:lang w:val="it-IT"/>
              </w:rPr>
              <w:t xml:space="preserve"> </w:t>
            </w:r>
            <w:proofErr w:type="spellStart"/>
            <w:r w:rsidRPr="007550F9">
              <w:rPr>
                <w:rFonts w:ascii="Times New Roman" w:eastAsia="Arial Unicode MS" w:hAnsi="Times New Roman"/>
                <w:color w:val="000000"/>
                <w:sz w:val="20"/>
                <w:szCs w:val="20"/>
                <w:shd w:val="clear" w:color="auto" w:fill="FFFFFF"/>
                <w:lang w:val="it-IT"/>
              </w:rPr>
              <w:t>pornind</w:t>
            </w:r>
            <w:proofErr w:type="spellEnd"/>
            <w:r w:rsidRPr="007550F9">
              <w:rPr>
                <w:rFonts w:ascii="Times New Roman" w:eastAsia="Arial Unicode MS" w:hAnsi="Times New Roman"/>
                <w:color w:val="000000"/>
                <w:sz w:val="20"/>
                <w:szCs w:val="20"/>
                <w:shd w:val="clear" w:color="auto" w:fill="FFFFFF"/>
                <w:lang w:val="it-IT"/>
              </w:rPr>
              <w:t xml:space="preserve"> de la un alt model al </w:t>
            </w:r>
            <w:proofErr w:type="spellStart"/>
            <w:r w:rsidRPr="007550F9">
              <w:rPr>
                <w:rFonts w:ascii="Times New Roman" w:eastAsia="Arial Unicode MS" w:hAnsi="Times New Roman"/>
                <w:color w:val="000000"/>
                <w:sz w:val="20"/>
                <w:szCs w:val="20"/>
                <w:shd w:val="clear" w:color="auto" w:fill="FFFFFF"/>
                <w:lang w:val="it-IT"/>
              </w:rPr>
              <w:t>aceluiași</w:t>
            </w:r>
            <w:proofErr w:type="spellEnd"/>
            <w:r w:rsidRPr="007550F9">
              <w:rPr>
                <w:rFonts w:ascii="Times New Roman" w:eastAsia="Arial Unicode MS" w:hAnsi="Times New Roman"/>
                <w:color w:val="000000"/>
                <w:sz w:val="20"/>
                <w:szCs w:val="20"/>
                <w:shd w:val="clear" w:color="auto" w:fill="FFFFFF"/>
                <w:lang w:val="it-IT"/>
              </w:rPr>
              <w:t xml:space="preserve"> </w:t>
            </w:r>
            <w:proofErr w:type="spellStart"/>
            <w:r w:rsidRPr="007550F9">
              <w:rPr>
                <w:rFonts w:ascii="Times New Roman" w:eastAsia="Arial Unicode MS" w:hAnsi="Times New Roman"/>
                <w:color w:val="000000"/>
                <w:sz w:val="20"/>
                <w:szCs w:val="20"/>
                <w:shd w:val="clear" w:color="auto" w:fill="FFFFFF"/>
                <w:lang w:val="it-IT"/>
              </w:rPr>
              <w:t>producător</w:t>
            </w:r>
            <w:proofErr w:type="spellEnd"/>
            <w:r w:rsidRPr="007550F9">
              <w:rPr>
                <w:rFonts w:ascii="Times New Roman" w:eastAsia="Arial Unicode MS" w:hAnsi="Times New Roman"/>
                <w:color w:val="000000"/>
                <w:sz w:val="20"/>
                <w:szCs w:val="20"/>
                <w:shd w:val="clear" w:color="auto" w:fill="FFFFFF"/>
                <w:lang w:val="it-IT"/>
              </w:rPr>
              <w:t xml:space="preserve"> </w:t>
            </w:r>
            <w:proofErr w:type="spellStart"/>
            <w:r w:rsidRPr="007550F9">
              <w:rPr>
                <w:rFonts w:ascii="Times New Roman" w:eastAsia="Arial Unicode MS" w:hAnsi="Times New Roman"/>
                <w:color w:val="000000"/>
                <w:sz w:val="20"/>
                <w:szCs w:val="20"/>
                <w:shd w:val="clear" w:color="auto" w:fill="FFFFFF"/>
                <w:lang w:val="it-IT"/>
              </w:rPr>
              <w:t>sau</w:t>
            </w:r>
            <w:proofErr w:type="spellEnd"/>
            <w:r w:rsidRPr="007550F9">
              <w:rPr>
                <w:rFonts w:ascii="Times New Roman" w:eastAsia="Arial Unicode MS" w:hAnsi="Times New Roman"/>
                <w:color w:val="000000"/>
                <w:sz w:val="20"/>
                <w:szCs w:val="20"/>
                <w:shd w:val="clear" w:color="auto" w:fill="FFFFFF"/>
                <w:lang w:val="it-IT"/>
              </w:rPr>
              <w:t xml:space="preserve"> al </w:t>
            </w:r>
            <w:proofErr w:type="spellStart"/>
            <w:r w:rsidRPr="007550F9">
              <w:rPr>
                <w:rFonts w:ascii="Times New Roman" w:eastAsia="Arial Unicode MS" w:hAnsi="Times New Roman"/>
                <w:color w:val="000000"/>
                <w:sz w:val="20"/>
                <w:szCs w:val="20"/>
                <w:shd w:val="clear" w:color="auto" w:fill="FFFFFF"/>
                <w:lang w:val="it-IT"/>
              </w:rPr>
              <w:t>unui</w:t>
            </w:r>
            <w:proofErr w:type="spellEnd"/>
            <w:r w:rsidRPr="007550F9">
              <w:rPr>
                <w:rFonts w:ascii="Times New Roman" w:eastAsia="Arial Unicode MS" w:hAnsi="Times New Roman"/>
                <w:color w:val="000000"/>
                <w:sz w:val="20"/>
                <w:szCs w:val="20"/>
                <w:shd w:val="clear" w:color="auto" w:fill="FFFFFF"/>
                <w:lang w:val="it-IT"/>
              </w:rPr>
              <w:t xml:space="preserve"> alt </w:t>
            </w:r>
            <w:proofErr w:type="spellStart"/>
            <w:r w:rsidRPr="007550F9">
              <w:rPr>
                <w:rFonts w:ascii="Times New Roman" w:eastAsia="Arial Unicode MS" w:hAnsi="Times New Roman"/>
                <w:color w:val="000000"/>
                <w:sz w:val="20"/>
                <w:szCs w:val="20"/>
                <w:shd w:val="clear" w:color="auto" w:fill="FFFFFF"/>
                <w:lang w:val="it-IT"/>
              </w:rPr>
              <w:t>producător</w:t>
            </w:r>
            <w:proofErr w:type="spellEnd"/>
            <w:r w:rsidRPr="007550F9">
              <w:rPr>
                <w:rFonts w:ascii="Times New Roman" w:eastAsia="Arial Unicode MS" w:hAnsi="Times New Roman"/>
                <w:color w:val="000000"/>
                <w:sz w:val="20"/>
                <w:szCs w:val="20"/>
                <w:shd w:val="clear" w:color="auto" w:fill="FFFFFF"/>
                <w:lang w:val="it-IT"/>
              </w:rPr>
              <w:t xml:space="preserve"> </w:t>
            </w:r>
            <w:proofErr w:type="spellStart"/>
            <w:r w:rsidRPr="007550F9">
              <w:rPr>
                <w:rFonts w:ascii="Times New Roman" w:eastAsia="Arial Unicode MS" w:hAnsi="Times New Roman"/>
                <w:color w:val="000000"/>
                <w:sz w:val="20"/>
                <w:szCs w:val="20"/>
                <w:shd w:val="clear" w:color="auto" w:fill="FFFFFF"/>
                <w:lang w:val="it-IT"/>
              </w:rPr>
              <w:t>sau</w:t>
            </w:r>
            <w:proofErr w:type="spellEnd"/>
            <w:r w:rsidRPr="007550F9">
              <w:rPr>
                <w:rFonts w:ascii="Times New Roman" w:eastAsia="Arial Unicode MS" w:hAnsi="Times New Roman"/>
                <w:color w:val="000000"/>
                <w:sz w:val="20"/>
                <w:szCs w:val="20"/>
                <w:shd w:val="clear" w:color="auto" w:fill="FFFFFF"/>
                <w:lang w:val="it-IT"/>
              </w:rPr>
              <w:t xml:space="preserve"> </w:t>
            </w:r>
            <w:proofErr w:type="spellStart"/>
            <w:r w:rsidRPr="007550F9">
              <w:rPr>
                <w:rFonts w:ascii="Times New Roman" w:eastAsia="Arial Unicode MS" w:hAnsi="Times New Roman"/>
                <w:color w:val="000000"/>
                <w:sz w:val="20"/>
                <w:szCs w:val="20"/>
                <w:shd w:val="clear" w:color="auto" w:fill="FFFFFF"/>
                <w:lang w:val="it-IT"/>
              </w:rPr>
              <w:t>ambele</w:t>
            </w:r>
            <w:proofErr w:type="spellEnd"/>
            <w:r w:rsidRPr="007550F9">
              <w:rPr>
                <w:rFonts w:ascii="Times New Roman" w:eastAsia="Arial Unicode MS" w:hAnsi="Times New Roman"/>
                <w:color w:val="000000"/>
                <w:sz w:val="20"/>
                <w:szCs w:val="20"/>
                <w:shd w:val="clear" w:color="auto" w:fill="FFFFFF"/>
                <w:lang w:val="it-IT"/>
              </w:rPr>
              <w:t xml:space="preserve">, </w:t>
            </w:r>
            <w:proofErr w:type="spellStart"/>
            <w:r w:rsidRPr="007550F9">
              <w:rPr>
                <w:rFonts w:ascii="Times New Roman" w:eastAsia="Arial Unicode MS" w:hAnsi="Times New Roman"/>
                <w:color w:val="000000"/>
                <w:sz w:val="20"/>
                <w:szCs w:val="20"/>
                <w:shd w:val="clear" w:color="auto" w:fill="FFFFFF"/>
                <w:lang w:val="it-IT"/>
              </w:rPr>
              <w:t>dosarul</w:t>
            </w:r>
            <w:proofErr w:type="spellEnd"/>
            <w:r w:rsidRPr="007550F9">
              <w:rPr>
                <w:rFonts w:ascii="Times New Roman" w:eastAsia="Arial Unicode MS" w:hAnsi="Times New Roman"/>
                <w:color w:val="000000"/>
                <w:sz w:val="20"/>
                <w:szCs w:val="20"/>
                <w:shd w:val="clear" w:color="auto" w:fill="FFFFFF"/>
                <w:lang w:val="it-IT"/>
              </w:rPr>
              <w:t xml:space="preserve"> include </w:t>
            </w:r>
            <w:proofErr w:type="spellStart"/>
            <w:r w:rsidRPr="007550F9">
              <w:rPr>
                <w:rFonts w:ascii="Times New Roman" w:eastAsia="Arial Unicode MS" w:hAnsi="Times New Roman"/>
                <w:color w:val="000000"/>
                <w:sz w:val="20"/>
                <w:szCs w:val="20"/>
                <w:shd w:val="clear" w:color="auto" w:fill="FFFFFF"/>
                <w:lang w:val="it-IT"/>
              </w:rPr>
              <w:t>detaliile</w:t>
            </w:r>
            <w:proofErr w:type="spellEnd"/>
            <w:r w:rsidRPr="007550F9">
              <w:rPr>
                <w:rFonts w:ascii="Times New Roman" w:eastAsia="Arial Unicode MS" w:hAnsi="Times New Roman"/>
                <w:color w:val="000000"/>
                <w:sz w:val="20"/>
                <w:szCs w:val="20"/>
                <w:shd w:val="clear" w:color="auto" w:fill="FFFFFF"/>
                <w:lang w:val="it-IT"/>
              </w:rPr>
              <w:t xml:space="preserve"> </w:t>
            </w:r>
            <w:proofErr w:type="spellStart"/>
            <w:r w:rsidRPr="007550F9">
              <w:rPr>
                <w:rFonts w:ascii="Times New Roman" w:eastAsia="Arial Unicode MS" w:hAnsi="Times New Roman"/>
                <w:color w:val="000000"/>
                <w:sz w:val="20"/>
                <w:szCs w:val="20"/>
                <w:shd w:val="clear" w:color="auto" w:fill="FFFFFF"/>
                <w:lang w:val="it-IT"/>
              </w:rPr>
              <w:t>acestor</w:t>
            </w:r>
            <w:proofErr w:type="spellEnd"/>
            <w:r w:rsidRPr="007550F9">
              <w:rPr>
                <w:rFonts w:ascii="Times New Roman" w:eastAsia="Arial Unicode MS" w:hAnsi="Times New Roman"/>
                <w:color w:val="000000"/>
                <w:sz w:val="20"/>
                <w:szCs w:val="20"/>
                <w:shd w:val="clear" w:color="auto" w:fill="FFFFFF"/>
                <w:lang w:val="it-IT"/>
              </w:rPr>
              <w:t xml:space="preserve"> </w:t>
            </w:r>
            <w:proofErr w:type="spellStart"/>
            <w:r w:rsidRPr="007550F9">
              <w:rPr>
                <w:rFonts w:ascii="Times New Roman" w:eastAsia="Arial Unicode MS" w:hAnsi="Times New Roman"/>
                <w:color w:val="000000"/>
                <w:sz w:val="20"/>
                <w:szCs w:val="20"/>
                <w:shd w:val="clear" w:color="auto" w:fill="FFFFFF"/>
                <w:lang w:val="it-IT"/>
              </w:rPr>
              <w:t>calcule</w:t>
            </w:r>
            <w:proofErr w:type="spellEnd"/>
            <w:r w:rsidRPr="007550F9">
              <w:rPr>
                <w:rFonts w:ascii="Times New Roman" w:eastAsia="Arial Unicode MS" w:hAnsi="Times New Roman"/>
                <w:color w:val="000000"/>
                <w:sz w:val="20"/>
                <w:szCs w:val="20"/>
                <w:shd w:val="clear" w:color="auto" w:fill="FFFFFF"/>
                <w:lang w:val="it-IT"/>
              </w:rPr>
              <w:t xml:space="preserve"> </w:t>
            </w:r>
            <w:proofErr w:type="spellStart"/>
            <w:r w:rsidRPr="007550F9">
              <w:rPr>
                <w:rFonts w:ascii="Times New Roman" w:eastAsia="Arial Unicode MS" w:hAnsi="Times New Roman"/>
                <w:color w:val="000000"/>
                <w:sz w:val="20"/>
                <w:szCs w:val="20"/>
                <w:shd w:val="clear" w:color="auto" w:fill="FFFFFF"/>
                <w:lang w:val="it-IT"/>
              </w:rPr>
              <w:t>sau</w:t>
            </w:r>
            <w:proofErr w:type="spellEnd"/>
            <w:r w:rsidRPr="007550F9">
              <w:rPr>
                <w:rFonts w:ascii="Times New Roman" w:eastAsia="Arial Unicode MS" w:hAnsi="Times New Roman"/>
                <w:color w:val="000000"/>
                <w:sz w:val="20"/>
                <w:szCs w:val="20"/>
                <w:shd w:val="clear" w:color="auto" w:fill="FFFFFF"/>
                <w:lang w:val="it-IT"/>
              </w:rPr>
              <w:t xml:space="preserve"> </w:t>
            </w:r>
            <w:proofErr w:type="spellStart"/>
            <w:r w:rsidRPr="007550F9">
              <w:rPr>
                <w:rFonts w:ascii="Times New Roman" w:eastAsia="Arial Unicode MS" w:hAnsi="Times New Roman"/>
                <w:color w:val="000000"/>
                <w:sz w:val="20"/>
                <w:szCs w:val="20"/>
                <w:shd w:val="clear" w:color="auto" w:fill="FFFFFF"/>
                <w:lang w:val="it-IT"/>
              </w:rPr>
              <w:t>extrapolări</w:t>
            </w:r>
            <w:proofErr w:type="spellEnd"/>
            <w:r w:rsidRPr="007550F9">
              <w:rPr>
                <w:rFonts w:ascii="Times New Roman" w:eastAsia="Arial Unicode MS" w:hAnsi="Times New Roman"/>
                <w:color w:val="000000"/>
                <w:sz w:val="20"/>
                <w:szCs w:val="20"/>
                <w:shd w:val="clear" w:color="auto" w:fill="FFFFFF"/>
                <w:lang w:val="it-IT"/>
              </w:rPr>
              <w:t xml:space="preserve">, </w:t>
            </w:r>
            <w:proofErr w:type="spellStart"/>
            <w:r w:rsidRPr="007550F9">
              <w:rPr>
                <w:rFonts w:ascii="Times New Roman" w:eastAsia="Arial Unicode MS" w:hAnsi="Times New Roman"/>
                <w:color w:val="000000"/>
                <w:sz w:val="20"/>
                <w:szCs w:val="20"/>
                <w:shd w:val="clear" w:color="auto" w:fill="FFFFFF"/>
                <w:lang w:val="it-IT"/>
              </w:rPr>
              <w:t>evaluarea</w:t>
            </w:r>
            <w:proofErr w:type="spellEnd"/>
            <w:r w:rsidRPr="007550F9">
              <w:rPr>
                <w:rFonts w:ascii="Times New Roman" w:eastAsia="Arial Unicode MS" w:hAnsi="Times New Roman"/>
                <w:color w:val="000000"/>
                <w:sz w:val="20"/>
                <w:szCs w:val="20"/>
                <w:shd w:val="clear" w:color="auto" w:fill="FFFFFF"/>
                <w:lang w:val="it-IT"/>
              </w:rPr>
              <w:t xml:space="preserve"> </w:t>
            </w:r>
            <w:proofErr w:type="spellStart"/>
            <w:r w:rsidRPr="007550F9">
              <w:rPr>
                <w:rFonts w:ascii="Times New Roman" w:eastAsia="Arial Unicode MS" w:hAnsi="Times New Roman"/>
                <w:color w:val="000000"/>
                <w:sz w:val="20"/>
                <w:szCs w:val="20"/>
                <w:shd w:val="clear" w:color="auto" w:fill="FFFFFF"/>
                <w:lang w:val="it-IT"/>
              </w:rPr>
              <w:t>efectuată</w:t>
            </w:r>
            <w:proofErr w:type="spellEnd"/>
            <w:r w:rsidRPr="007550F9">
              <w:rPr>
                <w:rFonts w:ascii="Times New Roman" w:eastAsia="Arial Unicode MS" w:hAnsi="Times New Roman"/>
                <w:color w:val="000000"/>
                <w:sz w:val="20"/>
                <w:szCs w:val="20"/>
                <w:shd w:val="clear" w:color="auto" w:fill="FFFFFF"/>
                <w:lang w:val="it-IT"/>
              </w:rPr>
              <w:t xml:space="preserve"> de </w:t>
            </w:r>
            <w:proofErr w:type="spellStart"/>
            <w:r w:rsidRPr="007550F9">
              <w:rPr>
                <w:rFonts w:ascii="Times New Roman" w:eastAsia="Arial Unicode MS" w:hAnsi="Times New Roman"/>
                <w:color w:val="000000"/>
                <w:sz w:val="20"/>
                <w:szCs w:val="20"/>
                <w:shd w:val="clear" w:color="auto" w:fill="FFFFFF"/>
                <w:lang w:val="it-IT"/>
              </w:rPr>
              <w:t>către</w:t>
            </w:r>
            <w:proofErr w:type="spellEnd"/>
            <w:r w:rsidRPr="007550F9">
              <w:rPr>
                <w:rFonts w:ascii="Times New Roman" w:eastAsia="Arial Unicode MS" w:hAnsi="Times New Roman"/>
                <w:color w:val="000000"/>
                <w:sz w:val="20"/>
                <w:szCs w:val="20"/>
                <w:shd w:val="clear" w:color="auto" w:fill="FFFFFF"/>
                <w:lang w:val="it-IT"/>
              </w:rPr>
              <w:t xml:space="preserve"> </w:t>
            </w:r>
            <w:proofErr w:type="spellStart"/>
            <w:r w:rsidRPr="007550F9">
              <w:rPr>
                <w:rFonts w:ascii="Times New Roman" w:eastAsia="Arial Unicode MS" w:hAnsi="Times New Roman"/>
                <w:color w:val="000000"/>
                <w:sz w:val="20"/>
                <w:szCs w:val="20"/>
                <w:shd w:val="clear" w:color="auto" w:fill="FFFFFF"/>
                <w:lang w:val="it-IT"/>
              </w:rPr>
              <w:t>producător</w:t>
            </w:r>
            <w:proofErr w:type="spellEnd"/>
            <w:r w:rsidRPr="007550F9">
              <w:rPr>
                <w:rFonts w:ascii="Times New Roman" w:eastAsia="Arial Unicode MS" w:hAnsi="Times New Roman"/>
                <w:color w:val="000000"/>
                <w:sz w:val="20"/>
                <w:szCs w:val="20"/>
                <w:shd w:val="clear" w:color="auto" w:fill="FFFFFF"/>
                <w:lang w:val="it-IT"/>
              </w:rPr>
              <w:t xml:space="preserve"> pentru </w:t>
            </w:r>
            <w:proofErr w:type="spellStart"/>
            <w:r w:rsidRPr="007550F9">
              <w:rPr>
                <w:rFonts w:ascii="Times New Roman" w:eastAsia="Arial Unicode MS" w:hAnsi="Times New Roman"/>
                <w:color w:val="000000"/>
                <w:sz w:val="20"/>
                <w:szCs w:val="20"/>
                <w:shd w:val="clear" w:color="auto" w:fill="FFFFFF"/>
                <w:lang w:val="it-IT"/>
              </w:rPr>
              <w:t>verificarea</w:t>
            </w:r>
            <w:proofErr w:type="spellEnd"/>
            <w:r w:rsidRPr="007550F9">
              <w:rPr>
                <w:rFonts w:ascii="Times New Roman" w:eastAsia="Arial Unicode MS" w:hAnsi="Times New Roman"/>
                <w:color w:val="000000"/>
                <w:sz w:val="20"/>
                <w:szCs w:val="20"/>
                <w:shd w:val="clear" w:color="auto" w:fill="FFFFFF"/>
                <w:lang w:val="it-IT"/>
              </w:rPr>
              <w:t xml:space="preserve"> </w:t>
            </w:r>
            <w:proofErr w:type="spellStart"/>
            <w:r w:rsidRPr="007550F9">
              <w:rPr>
                <w:rFonts w:ascii="Times New Roman" w:eastAsia="Arial Unicode MS" w:hAnsi="Times New Roman"/>
                <w:color w:val="000000"/>
                <w:sz w:val="20"/>
                <w:szCs w:val="20"/>
                <w:shd w:val="clear" w:color="auto" w:fill="FFFFFF"/>
                <w:lang w:val="it-IT"/>
              </w:rPr>
              <w:t>exactității</w:t>
            </w:r>
            <w:proofErr w:type="spellEnd"/>
            <w:r w:rsidRPr="007550F9">
              <w:rPr>
                <w:rFonts w:ascii="Times New Roman" w:eastAsia="Arial Unicode MS" w:hAnsi="Times New Roman"/>
                <w:color w:val="000000"/>
                <w:sz w:val="20"/>
                <w:szCs w:val="20"/>
                <w:shd w:val="clear" w:color="auto" w:fill="FFFFFF"/>
                <w:lang w:val="it-IT"/>
              </w:rPr>
              <w:t xml:space="preserve"> </w:t>
            </w:r>
            <w:proofErr w:type="spellStart"/>
            <w:r w:rsidRPr="007550F9">
              <w:rPr>
                <w:rFonts w:ascii="Times New Roman" w:eastAsia="Arial Unicode MS" w:hAnsi="Times New Roman"/>
                <w:color w:val="000000"/>
                <w:sz w:val="20"/>
                <w:szCs w:val="20"/>
                <w:shd w:val="clear" w:color="auto" w:fill="FFFFFF"/>
                <w:lang w:val="it-IT"/>
              </w:rPr>
              <w:t>acestora</w:t>
            </w:r>
            <w:proofErr w:type="spellEnd"/>
            <w:r w:rsidRPr="007550F9">
              <w:rPr>
                <w:rFonts w:ascii="Times New Roman" w:eastAsia="Arial Unicode MS" w:hAnsi="Times New Roman"/>
                <w:color w:val="000000"/>
                <w:sz w:val="20"/>
                <w:szCs w:val="20"/>
                <w:shd w:val="clear" w:color="auto" w:fill="FFFFFF"/>
                <w:lang w:val="it-IT"/>
              </w:rPr>
              <w:t xml:space="preserve">, </w:t>
            </w:r>
            <w:proofErr w:type="spellStart"/>
            <w:r w:rsidRPr="007550F9">
              <w:rPr>
                <w:rFonts w:ascii="Times New Roman" w:eastAsia="Arial Unicode MS" w:hAnsi="Times New Roman"/>
                <w:color w:val="000000"/>
                <w:sz w:val="20"/>
                <w:szCs w:val="20"/>
                <w:shd w:val="clear" w:color="auto" w:fill="FFFFFF"/>
                <w:lang w:val="it-IT"/>
              </w:rPr>
              <w:t>precum</w:t>
            </w:r>
            <w:proofErr w:type="spellEnd"/>
            <w:r w:rsidRPr="007550F9">
              <w:rPr>
                <w:rFonts w:ascii="Times New Roman" w:eastAsia="Arial Unicode MS" w:hAnsi="Times New Roman"/>
                <w:color w:val="000000"/>
                <w:sz w:val="20"/>
                <w:szCs w:val="20"/>
                <w:shd w:val="clear" w:color="auto" w:fill="FFFFFF"/>
                <w:lang w:val="it-IT"/>
              </w:rPr>
              <w:t xml:space="preserve"> și </w:t>
            </w:r>
            <w:proofErr w:type="spellStart"/>
            <w:r w:rsidRPr="007550F9">
              <w:rPr>
                <w:rFonts w:ascii="Times New Roman" w:eastAsia="Arial Unicode MS" w:hAnsi="Times New Roman"/>
                <w:color w:val="000000"/>
                <w:sz w:val="20"/>
                <w:szCs w:val="20"/>
                <w:shd w:val="clear" w:color="auto" w:fill="FFFFFF"/>
                <w:lang w:val="it-IT"/>
              </w:rPr>
              <w:t>declarația</w:t>
            </w:r>
            <w:proofErr w:type="spellEnd"/>
            <w:r w:rsidRPr="007550F9">
              <w:rPr>
                <w:rFonts w:ascii="Times New Roman" w:eastAsia="Arial Unicode MS" w:hAnsi="Times New Roman"/>
                <w:color w:val="000000"/>
                <w:sz w:val="20"/>
                <w:szCs w:val="20"/>
                <w:shd w:val="clear" w:color="auto" w:fill="FFFFFF"/>
                <w:lang w:val="it-IT"/>
              </w:rPr>
              <w:t xml:space="preserve"> </w:t>
            </w:r>
            <w:proofErr w:type="spellStart"/>
            <w:r w:rsidRPr="007550F9">
              <w:rPr>
                <w:rFonts w:ascii="Times New Roman" w:eastAsia="Arial Unicode MS" w:hAnsi="Times New Roman"/>
                <w:color w:val="000000"/>
                <w:sz w:val="20"/>
                <w:szCs w:val="20"/>
                <w:shd w:val="clear" w:color="auto" w:fill="FFFFFF"/>
                <w:lang w:val="it-IT"/>
              </w:rPr>
              <w:t>privind</w:t>
            </w:r>
            <w:proofErr w:type="spellEnd"/>
            <w:r w:rsidRPr="007550F9">
              <w:rPr>
                <w:rFonts w:ascii="Times New Roman" w:eastAsia="Arial Unicode MS" w:hAnsi="Times New Roman"/>
                <w:color w:val="000000"/>
                <w:sz w:val="20"/>
                <w:szCs w:val="20"/>
                <w:shd w:val="clear" w:color="auto" w:fill="FFFFFF"/>
                <w:lang w:val="it-IT"/>
              </w:rPr>
              <w:t xml:space="preserve"> </w:t>
            </w:r>
            <w:proofErr w:type="spellStart"/>
            <w:r w:rsidRPr="007550F9">
              <w:rPr>
                <w:rFonts w:ascii="Times New Roman" w:eastAsia="Arial Unicode MS" w:hAnsi="Times New Roman"/>
                <w:color w:val="000000"/>
                <w:sz w:val="20"/>
                <w:szCs w:val="20"/>
                <w:shd w:val="clear" w:color="auto" w:fill="FFFFFF"/>
                <w:lang w:val="it-IT"/>
              </w:rPr>
              <w:t>identitatea</w:t>
            </w:r>
            <w:proofErr w:type="spellEnd"/>
            <w:r w:rsidRPr="007550F9">
              <w:rPr>
                <w:rFonts w:ascii="Times New Roman" w:eastAsia="Arial Unicode MS" w:hAnsi="Times New Roman"/>
                <w:color w:val="000000"/>
                <w:sz w:val="20"/>
                <w:szCs w:val="20"/>
                <w:shd w:val="clear" w:color="auto" w:fill="FFFFFF"/>
                <w:lang w:val="it-IT"/>
              </w:rPr>
              <w:t xml:space="preserve"> </w:t>
            </w:r>
            <w:proofErr w:type="spellStart"/>
            <w:r w:rsidRPr="007550F9">
              <w:rPr>
                <w:rFonts w:ascii="Times New Roman" w:eastAsia="Arial Unicode MS" w:hAnsi="Times New Roman"/>
                <w:color w:val="000000"/>
                <w:sz w:val="20"/>
                <w:szCs w:val="20"/>
                <w:shd w:val="clear" w:color="auto" w:fill="FFFFFF"/>
                <w:lang w:val="it-IT"/>
              </w:rPr>
              <w:t>între</w:t>
            </w:r>
            <w:proofErr w:type="spellEnd"/>
            <w:r w:rsidRPr="007550F9">
              <w:rPr>
                <w:rFonts w:ascii="Times New Roman" w:eastAsia="Arial Unicode MS" w:hAnsi="Times New Roman"/>
                <w:color w:val="000000"/>
                <w:sz w:val="20"/>
                <w:szCs w:val="20"/>
                <w:shd w:val="clear" w:color="auto" w:fill="FFFFFF"/>
                <w:lang w:val="it-IT"/>
              </w:rPr>
              <w:t xml:space="preserve"> </w:t>
            </w:r>
            <w:proofErr w:type="spellStart"/>
            <w:r w:rsidRPr="007550F9">
              <w:rPr>
                <w:rFonts w:ascii="Times New Roman" w:eastAsia="Arial Unicode MS" w:hAnsi="Times New Roman"/>
                <w:color w:val="000000"/>
                <w:sz w:val="20"/>
                <w:szCs w:val="20"/>
                <w:shd w:val="clear" w:color="auto" w:fill="FFFFFF"/>
                <w:lang w:val="it-IT"/>
              </w:rPr>
              <w:t>modele</w:t>
            </w:r>
            <w:proofErr w:type="spellEnd"/>
            <w:r w:rsidRPr="007550F9">
              <w:rPr>
                <w:rFonts w:ascii="Times New Roman" w:eastAsia="Arial Unicode MS" w:hAnsi="Times New Roman"/>
                <w:color w:val="000000"/>
                <w:sz w:val="20"/>
                <w:szCs w:val="20"/>
                <w:shd w:val="clear" w:color="auto" w:fill="FFFFFF"/>
                <w:lang w:val="it-IT"/>
              </w:rPr>
              <w:t xml:space="preserve"> </w:t>
            </w:r>
            <w:proofErr w:type="spellStart"/>
            <w:r w:rsidRPr="007550F9">
              <w:rPr>
                <w:rFonts w:ascii="Times New Roman" w:eastAsia="Arial Unicode MS" w:hAnsi="Times New Roman"/>
                <w:color w:val="000000"/>
                <w:sz w:val="20"/>
                <w:szCs w:val="20"/>
                <w:shd w:val="clear" w:color="auto" w:fill="FFFFFF"/>
                <w:lang w:val="it-IT"/>
              </w:rPr>
              <w:t>diferiților</w:t>
            </w:r>
            <w:proofErr w:type="spellEnd"/>
            <w:r w:rsidRPr="007550F9">
              <w:rPr>
                <w:rFonts w:ascii="Times New Roman" w:eastAsia="Arial Unicode MS" w:hAnsi="Times New Roman"/>
                <w:color w:val="000000"/>
                <w:sz w:val="20"/>
                <w:szCs w:val="20"/>
                <w:shd w:val="clear" w:color="auto" w:fill="FFFFFF"/>
                <w:lang w:val="it-IT"/>
              </w:rPr>
              <w:t xml:space="preserve"> </w:t>
            </w:r>
            <w:proofErr w:type="spellStart"/>
            <w:r w:rsidRPr="007550F9">
              <w:rPr>
                <w:rFonts w:ascii="Times New Roman" w:eastAsia="Arial Unicode MS" w:hAnsi="Times New Roman"/>
                <w:color w:val="000000"/>
                <w:sz w:val="20"/>
                <w:szCs w:val="20"/>
                <w:shd w:val="clear" w:color="auto" w:fill="FFFFFF"/>
                <w:lang w:val="it-IT"/>
              </w:rPr>
              <w:t>producători</w:t>
            </w:r>
            <w:proofErr w:type="spellEnd"/>
            <w:r w:rsidRPr="007550F9">
              <w:rPr>
                <w:rFonts w:ascii="Times New Roman" w:eastAsia="Arial Unicode MS" w:hAnsi="Times New Roman"/>
                <w:color w:val="000000"/>
                <w:sz w:val="20"/>
                <w:szCs w:val="20"/>
                <w:shd w:val="clear" w:color="auto" w:fill="FFFFFF"/>
                <w:lang w:val="it-IT"/>
              </w:rPr>
              <w:t xml:space="preserve">, </w:t>
            </w:r>
            <w:proofErr w:type="spellStart"/>
            <w:r w:rsidRPr="007550F9">
              <w:rPr>
                <w:rFonts w:ascii="Times New Roman" w:eastAsia="Arial Unicode MS" w:hAnsi="Times New Roman"/>
                <w:color w:val="000000"/>
                <w:sz w:val="20"/>
                <w:szCs w:val="20"/>
                <w:shd w:val="clear" w:color="auto" w:fill="FFFFFF"/>
                <w:lang w:val="it-IT"/>
              </w:rPr>
              <w:t>după</w:t>
            </w:r>
            <w:proofErr w:type="spellEnd"/>
            <w:r w:rsidRPr="007550F9">
              <w:rPr>
                <w:rFonts w:ascii="Times New Roman" w:eastAsia="Arial Unicode MS" w:hAnsi="Times New Roman"/>
                <w:color w:val="000000"/>
                <w:sz w:val="20"/>
                <w:szCs w:val="20"/>
                <w:shd w:val="clear" w:color="auto" w:fill="FFFFFF"/>
                <w:lang w:val="it-IT"/>
              </w:rPr>
              <w:t xml:space="preserve"> </w:t>
            </w:r>
            <w:proofErr w:type="spellStart"/>
            <w:r w:rsidRPr="007550F9">
              <w:rPr>
                <w:rFonts w:ascii="Times New Roman" w:eastAsia="Arial Unicode MS" w:hAnsi="Times New Roman"/>
                <w:color w:val="000000"/>
                <w:sz w:val="20"/>
                <w:szCs w:val="20"/>
                <w:shd w:val="clear" w:color="auto" w:fill="FFFFFF"/>
                <w:lang w:val="it-IT"/>
              </w:rPr>
              <w:t>caz</w:t>
            </w:r>
            <w:proofErr w:type="spellEnd"/>
            <w:r w:rsidRPr="007550F9">
              <w:rPr>
                <w:rFonts w:ascii="Times New Roman" w:eastAsia="Arial Unicode MS" w:hAnsi="Times New Roman"/>
                <w:color w:val="000000"/>
                <w:sz w:val="20"/>
                <w:szCs w:val="20"/>
                <w:shd w:val="clear" w:color="auto" w:fill="FFFFFF"/>
                <w:lang w:val="it-IT"/>
              </w:rPr>
              <w:t>.</w:t>
            </w:r>
          </w:p>
          <w:p w14:paraId="7C52BB08" w14:textId="77777777" w:rsidR="00170E50" w:rsidRPr="002A4959" w:rsidRDefault="00170E50" w:rsidP="004519BB">
            <w:pPr>
              <w:suppressAutoHyphens w:val="0"/>
              <w:autoSpaceDN/>
              <w:spacing w:after="0" w:line="240" w:lineRule="auto"/>
              <w:jc w:val="both"/>
              <w:textAlignment w:val="auto"/>
              <w:rPr>
                <w:rFonts w:ascii="Times New Roman" w:hAnsi="Times New Roman"/>
                <w:color w:val="000000"/>
                <w:sz w:val="20"/>
                <w:szCs w:val="20"/>
                <w:lang w:val="it-IT"/>
              </w:rPr>
            </w:pPr>
            <w:r>
              <w:rPr>
                <w:rFonts w:ascii="Times New Roman" w:hAnsi="Times New Roman"/>
                <w:color w:val="000000"/>
                <w:sz w:val="20"/>
                <w:szCs w:val="20"/>
                <w:lang w:val="it-IT"/>
              </w:rPr>
              <w:t xml:space="preserve">7. </w:t>
            </w:r>
            <w:proofErr w:type="spellStart"/>
            <w:r w:rsidRPr="002A4959">
              <w:rPr>
                <w:rFonts w:ascii="Times New Roman" w:hAnsi="Times New Roman"/>
                <w:color w:val="000000"/>
                <w:sz w:val="20"/>
                <w:szCs w:val="20"/>
                <w:lang w:val="it-IT"/>
              </w:rPr>
              <w:t>Dosarul</w:t>
            </w:r>
            <w:proofErr w:type="spellEnd"/>
            <w:r w:rsidRPr="002A4959">
              <w:rPr>
                <w:rFonts w:ascii="Times New Roman" w:hAnsi="Times New Roman"/>
                <w:color w:val="000000"/>
                <w:sz w:val="20"/>
                <w:szCs w:val="20"/>
                <w:lang w:val="it-IT"/>
              </w:rPr>
              <w:t xml:space="preserve"> cu </w:t>
            </w:r>
            <w:proofErr w:type="spellStart"/>
            <w:r w:rsidRPr="002A4959">
              <w:rPr>
                <w:rFonts w:ascii="Times New Roman" w:hAnsi="Times New Roman"/>
                <w:color w:val="000000"/>
                <w:sz w:val="20"/>
                <w:szCs w:val="20"/>
                <w:lang w:val="it-IT"/>
              </w:rPr>
              <w:t>documentația</w:t>
            </w:r>
            <w:proofErr w:type="spellEnd"/>
            <w:r w:rsidRPr="002A4959">
              <w:rPr>
                <w:rFonts w:ascii="Times New Roman" w:hAnsi="Times New Roman"/>
                <w:color w:val="000000"/>
                <w:sz w:val="20"/>
                <w:szCs w:val="20"/>
                <w:lang w:val="it-IT"/>
              </w:rPr>
              <w:t xml:space="preserve"> </w:t>
            </w:r>
            <w:proofErr w:type="spellStart"/>
            <w:r w:rsidRPr="002A4959">
              <w:rPr>
                <w:rFonts w:ascii="Times New Roman" w:hAnsi="Times New Roman"/>
                <w:color w:val="000000"/>
                <w:sz w:val="20"/>
                <w:szCs w:val="20"/>
                <w:lang w:val="it-IT"/>
              </w:rPr>
              <w:t>tehnică</w:t>
            </w:r>
            <w:proofErr w:type="spellEnd"/>
            <w:r w:rsidRPr="002A4959">
              <w:rPr>
                <w:rFonts w:ascii="Times New Roman" w:hAnsi="Times New Roman"/>
                <w:color w:val="000000"/>
                <w:sz w:val="20"/>
                <w:szCs w:val="20"/>
                <w:lang w:val="it-IT"/>
              </w:rPr>
              <w:t xml:space="preserve"> include o </w:t>
            </w:r>
            <w:proofErr w:type="spellStart"/>
            <w:r w:rsidRPr="002A4959">
              <w:rPr>
                <w:rFonts w:ascii="Times New Roman" w:hAnsi="Times New Roman"/>
                <w:color w:val="000000"/>
                <w:sz w:val="20"/>
                <w:szCs w:val="20"/>
                <w:lang w:val="it-IT"/>
              </w:rPr>
              <w:t>listă</w:t>
            </w:r>
            <w:proofErr w:type="spellEnd"/>
            <w:r w:rsidRPr="007550F9">
              <w:rPr>
                <w:rFonts w:ascii="Times New Roman" w:eastAsia="Arial Unicode MS" w:hAnsi="Times New Roman"/>
                <w:color w:val="000000"/>
                <w:sz w:val="20"/>
                <w:szCs w:val="20"/>
                <w:shd w:val="clear" w:color="auto" w:fill="FFFFFF"/>
                <w:lang w:val="pt-BR"/>
              </w:rPr>
              <w:t xml:space="preserve"> a </w:t>
            </w:r>
            <w:proofErr w:type="spellStart"/>
            <w:r w:rsidRPr="007550F9">
              <w:rPr>
                <w:rFonts w:ascii="Times New Roman" w:eastAsia="Arial Unicode MS" w:hAnsi="Times New Roman"/>
                <w:color w:val="000000"/>
                <w:sz w:val="20"/>
                <w:szCs w:val="20"/>
                <w:shd w:val="clear" w:color="auto" w:fill="FFFFFF"/>
                <w:lang w:val="pt-BR"/>
              </w:rPr>
              <w:t>modelelor</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echivalente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specificate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la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2A4959">
              <w:rPr>
                <w:rFonts w:ascii="Times New Roman" w:hAnsi="Times New Roman"/>
                <w:color w:val="000000"/>
                <w:sz w:val="20"/>
                <w:szCs w:val="20"/>
                <w:lang w:val="it-IT"/>
              </w:rPr>
              <w:t>punctul</w:t>
            </w:r>
            <w:proofErr w:type="spellEnd"/>
            <w:r w:rsidRPr="002A4959">
              <w:rPr>
                <w:rFonts w:ascii="Times New Roman" w:hAnsi="Times New Roman"/>
                <w:color w:val="000000"/>
                <w:sz w:val="20"/>
                <w:szCs w:val="20"/>
                <w:lang w:val="it-IT"/>
              </w:rPr>
              <w:t xml:space="preserve"> 6</w:t>
            </w:r>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inclusiv</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identificatorii</w:t>
            </w:r>
            <w:proofErr w:type="spellEnd"/>
            <w:r w:rsidRPr="007550F9">
              <w:rPr>
                <w:rFonts w:ascii="Times New Roman" w:eastAsia="Arial Unicode MS" w:hAnsi="Times New Roman"/>
                <w:color w:val="000000"/>
                <w:sz w:val="20"/>
                <w:szCs w:val="20"/>
                <w:shd w:val="clear" w:color="auto" w:fill="FFFFFF"/>
                <w:lang w:val="pt-BR"/>
              </w:rPr>
              <w:t xml:space="preserve"> de model, </w:t>
            </w:r>
            <w:proofErr w:type="spellStart"/>
            <w:r w:rsidRPr="007550F9">
              <w:rPr>
                <w:rFonts w:ascii="Times New Roman" w:eastAsia="Arial Unicode MS" w:hAnsi="Times New Roman"/>
                <w:color w:val="000000"/>
                <w:sz w:val="20"/>
                <w:szCs w:val="20"/>
                <w:shd w:val="clear" w:color="auto" w:fill="FFFFFF"/>
                <w:lang w:val="pt-BR"/>
              </w:rPr>
              <w:t>precum</w:t>
            </w:r>
            <w:proofErr w:type="spellEnd"/>
            <w:r w:rsidRPr="007550F9">
              <w:rPr>
                <w:rFonts w:ascii="Times New Roman" w:eastAsia="Arial Unicode MS" w:hAnsi="Times New Roman"/>
                <w:color w:val="000000"/>
                <w:sz w:val="20"/>
                <w:szCs w:val="20"/>
                <w:shd w:val="clear" w:color="auto" w:fill="FFFFFF"/>
                <w:lang w:val="pt-BR"/>
              </w:rPr>
              <w:t xml:space="preserve"> și </w:t>
            </w:r>
            <w:proofErr w:type="spellStart"/>
            <w:r w:rsidRPr="007550F9">
              <w:rPr>
                <w:rFonts w:ascii="Times New Roman" w:eastAsia="Arial Unicode MS" w:hAnsi="Times New Roman"/>
                <w:color w:val="000000"/>
                <w:sz w:val="20"/>
                <w:szCs w:val="20"/>
                <w:shd w:val="clear" w:color="auto" w:fill="FFFFFF"/>
                <w:lang w:val="pt-BR"/>
              </w:rPr>
              <w:t>informațiile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prevăzute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la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2A4959">
              <w:rPr>
                <w:rFonts w:ascii="Times New Roman" w:hAnsi="Times New Roman"/>
                <w:color w:val="333333"/>
                <w:sz w:val="20"/>
                <w:szCs w:val="20"/>
                <w:shd w:val="clear" w:color="auto" w:fill="FFFFFF"/>
                <w:lang w:val="it-IT"/>
              </w:rPr>
              <w:t>subpunctul</w:t>
            </w:r>
            <w:proofErr w:type="spellEnd"/>
            <w:r w:rsidRPr="002A4959">
              <w:rPr>
                <w:rFonts w:ascii="Times New Roman" w:hAnsi="Times New Roman"/>
                <w:color w:val="333333"/>
                <w:sz w:val="20"/>
                <w:szCs w:val="20"/>
                <w:shd w:val="clear" w:color="auto" w:fill="FFFFFF"/>
                <w:lang w:val="ro-RO"/>
              </w:rPr>
              <w:t xml:space="preserve"> 3.1</w:t>
            </w:r>
            <w:r w:rsidRPr="002A4959">
              <w:rPr>
                <w:rFonts w:ascii="Times New Roman" w:hAnsi="Times New Roman"/>
                <w:color w:val="000000"/>
                <w:sz w:val="20"/>
                <w:szCs w:val="20"/>
                <w:lang w:val="it-IT"/>
              </w:rPr>
              <w:t xml:space="preserve"> </w:t>
            </w:r>
            <w:proofErr w:type="spellStart"/>
            <w:r w:rsidRPr="002A4959">
              <w:rPr>
                <w:rFonts w:ascii="Times New Roman" w:hAnsi="Times New Roman"/>
                <w:color w:val="000000"/>
                <w:sz w:val="20"/>
                <w:szCs w:val="20"/>
                <w:lang w:val="it-IT"/>
              </w:rPr>
              <w:t>din</w:t>
            </w:r>
            <w:proofErr w:type="spellEnd"/>
            <w:r w:rsidRPr="002A4959">
              <w:rPr>
                <w:rFonts w:ascii="Times New Roman" w:hAnsi="Times New Roman"/>
                <w:color w:val="000000"/>
                <w:sz w:val="20"/>
                <w:szCs w:val="20"/>
                <w:lang w:val="it-IT"/>
              </w:rPr>
              <w:t xml:space="preserve"> </w:t>
            </w:r>
            <w:proofErr w:type="spellStart"/>
            <w:r w:rsidRPr="002A4959">
              <w:rPr>
                <w:rFonts w:ascii="Times New Roman" w:hAnsi="Times New Roman"/>
                <w:color w:val="000000"/>
                <w:sz w:val="20"/>
                <w:szCs w:val="20"/>
                <w:lang w:val="it-IT"/>
              </w:rPr>
              <w:t>anexa</w:t>
            </w:r>
            <w:proofErr w:type="spellEnd"/>
            <w:r w:rsidRPr="002A4959">
              <w:rPr>
                <w:rFonts w:ascii="Times New Roman" w:hAnsi="Times New Roman"/>
                <w:color w:val="000000"/>
                <w:sz w:val="20"/>
                <w:szCs w:val="20"/>
                <w:lang w:val="it-IT"/>
              </w:rPr>
              <w:t xml:space="preserve"> nr.3.</w:t>
            </w:r>
          </w:p>
          <w:p w14:paraId="5DCA0EB8" w14:textId="77777777" w:rsidR="00170E50" w:rsidRPr="002A4959" w:rsidRDefault="00170E50" w:rsidP="004519BB">
            <w:pPr>
              <w:suppressAutoHyphens w:val="0"/>
              <w:autoSpaceDN/>
              <w:spacing w:after="0" w:line="240" w:lineRule="auto"/>
              <w:jc w:val="both"/>
              <w:textAlignment w:val="auto"/>
              <w:rPr>
                <w:rFonts w:ascii="Times New Roman" w:hAnsi="Times New Roman"/>
                <w:color w:val="000000"/>
                <w:sz w:val="20"/>
                <w:szCs w:val="20"/>
                <w:lang w:val="it-IT"/>
              </w:rPr>
            </w:pPr>
          </w:p>
        </w:tc>
        <w:tc>
          <w:tcPr>
            <w:tcW w:w="2405" w:type="dxa"/>
          </w:tcPr>
          <w:p w14:paraId="512E3E46" w14:textId="77777777" w:rsidR="00170E50" w:rsidRPr="00170E50" w:rsidRDefault="00170E50" w:rsidP="00170E50">
            <w:pPr>
              <w:pStyle w:val="af1"/>
              <w:spacing w:before="0" w:beforeAutospacing="0" w:after="0" w:afterAutospacing="0"/>
              <w:jc w:val="both"/>
              <w:rPr>
                <w:color w:val="000000" w:themeColor="text1"/>
                <w:sz w:val="20"/>
                <w:szCs w:val="20"/>
                <w:lang w:val="en-US" w:eastAsia="ru-RU"/>
              </w:rPr>
            </w:pPr>
            <w:r w:rsidRPr="00170E50">
              <w:rPr>
                <w:rStyle w:val="af3"/>
                <w:b w:val="0"/>
                <w:bCs w:val="0"/>
                <w:color w:val="000000" w:themeColor="text1"/>
                <w:sz w:val="20"/>
                <w:szCs w:val="20"/>
              </w:rPr>
              <w:lastRenderedPageBreak/>
              <w:t>4.</w:t>
            </w:r>
            <w:r w:rsidRPr="00170E50">
              <w:rPr>
                <w:color w:val="000000" w:themeColor="text1"/>
                <w:sz w:val="20"/>
                <w:szCs w:val="20"/>
              </w:rPr>
              <w:t xml:space="preserve"> The </w:t>
            </w:r>
            <w:proofErr w:type="spellStart"/>
            <w:r w:rsidRPr="00170E50">
              <w:rPr>
                <w:color w:val="000000" w:themeColor="text1"/>
                <w:sz w:val="20"/>
                <w:szCs w:val="20"/>
              </w:rPr>
              <w:t>conformity</w:t>
            </w:r>
            <w:proofErr w:type="spellEnd"/>
            <w:r w:rsidRPr="00170E50">
              <w:rPr>
                <w:color w:val="000000" w:themeColor="text1"/>
                <w:sz w:val="20"/>
                <w:szCs w:val="20"/>
              </w:rPr>
              <w:t xml:space="preserve"> </w:t>
            </w:r>
            <w:proofErr w:type="spellStart"/>
            <w:r w:rsidRPr="00170E50">
              <w:rPr>
                <w:color w:val="000000" w:themeColor="text1"/>
                <w:sz w:val="20"/>
                <w:szCs w:val="20"/>
              </w:rPr>
              <w:t>assessment</w:t>
            </w:r>
            <w:proofErr w:type="spellEnd"/>
            <w:r w:rsidRPr="00170E50">
              <w:rPr>
                <w:color w:val="000000" w:themeColor="text1"/>
                <w:sz w:val="20"/>
                <w:szCs w:val="20"/>
              </w:rPr>
              <w:t xml:space="preserve"> </w:t>
            </w:r>
            <w:proofErr w:type="spellStart"/>
            <w:r w:rsidRPr="00170E50">
              <w:rPr>
                <w:color w:val="000000" w:themeColor="text1"/>
                <w:sz w:val="20"/>
                <w:szCs w:val="20"/>
              </w:rPr>
              <w:t>procedure</w:t>
            </w:r>
            <w:proofErr w:type="spellEnd"/>
            <w:r w:rsidRPr="00170E50">
              <w:rPr>
                <w:color w:val="000000" w:themeColor="text1"/>
                <w:sz w:val="20"/>
                <w:szCs w:val="20"/>
              </w:rPr>
              <w:t xml:space="preserve"> </w:t>
            </w:r>
            <w:proofErr w:type="spellStart"/>
            <w:r w:rsidRPr="00170E50">
              <w:rPr>
                <w:color w:val="000000" w:themeColor="text1"/>
                <w:sz w:val="20"/>
                <w:szCs w:val="20"/>
              </w:rPr>
              <w:t>provided</w:t>
            </w:r>
            <w:proofErr w:type="spellEnd"/>
            <w:r w:rsidRPr="00170E50">
              <w:rPr>
                <w:color w:val="000000" w:themeColor="text1"/>
                <w:sz w:val="20"/>
                <w:szCs w:val="20"/>
              </w:rPr>
              <w:t xml:space="preserve"> for in </w:t>
            </w:r>
            <w:proofErr w:type="spellStart"/>
            <w:r w:rsidRPr="00170E50">
              <w:rPr>
                <w:rStyle w:val="af3"/>
                <w:b w:val="0"/>
                <w:bCs w:val="0"/>
                <w:color w:val="000000" w:themeColor="text1"/>
                <w:sz w:val="20"/>
                <w:szCs w:val="20"/>
              </w:rPr>
              <w:t>Article</w:t>
            </w:r>
            <w:proofErr w:type="spellEnd"/>
            <w:r w:rsidRPr="00170E50">
              <w:rPr>
                <w:rStyle w:val="af3"/>
                <w:b w:val="0"/>
                <w:bCs w:val="0"/>
                <w:color w:val="000000" w:themeColor="text1"/>
                <w:sz w:val="20"/>
                <w:szCs w:val="20"/>
              </w:rPr>
              <w:t xml:space="preserve"> 17 of Law No. 151/2014 on </w:t>
            </w:r>
            <w:proofErr w:type="spellStart"/>
            <w:r w:rsidRPr="00170E50">
              <w:rPr>
                <w:rStyle w:val="af3"/>
                <w:b w:val="0"/>
                <w:bCs w:val="0"/>
                <w:color w:val="000000" w:themeColor="text1"/>
                <w:sz w:val="20"/>
                <w:szCs w:val="20"/>
              </w:rPr>
              <w:t>ecodesign</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requirements</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applicable</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to</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energy-related</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products</w:t>
            </w:r>
            <w:proofErr w:type="spellEnd"/>
            <w:r w:rsidRPr="00170E50">
              <w:rPr>
                <w:color w:val="000000" w:themeColor="text1"/>
                <w:sz w:val="20"/>
                <w:szCs w:val="20"/>
              </w:rPr>
              <w:t xml:space="preserve"> (</w:t>
            </w:r>
            <w:proofErr w:type="spellStart"/>
            <w:r w:rsidRPr="00170E50">
              <w:rPr>
                <w:color w:val="000000" w:themeColor="text1"/>
                <w:sz w:val="20"/>
                <w:szCs w:val="20"/>
              </w:rPr>
              <w:t>hereinafter</w:t>
            </w:r>
            <w:proofErr w:type="spellEnd"/>
            <w:r w:rsidRPr="00170E50">
              <w:rPr>
                <w:color w:val="000000" w:themeColor="text1"/>
                <w:sz w:val="20"/>
                <w:szCs w:val="20"/>
              </w:rPr>
              <w:t xml:space="preserve"> – </w:t>
            </w:r>
            <w:r w:rsidRPr="00170E50">
              <w:rPr>
                <w:rStyle w:val="af3"/>
                <w:b w:val="0"/>
                <w:bCs w:val="0"/>
                <w:color w:val="000000" w:themeColor="text1"/>
                <w:sz w:val="20"/>
                <w:szCs w:val="20"/>
              </w:rPr>
              <w:t>Law No. 151/2014</w:t>
            </w:r>
            <w:r w:rsidRPr="00170E50">
              <w:rPr>
                <w:color w:val="000000" w:themeColor="text1"/>
                <w:sz w:val="20"/>
                <w:szCs w:val="20"/>
              </w:rPr>
              <w:t xml:space="preserve">) </w:t>
            </w:r>
            <w:proofErr w:type="spellStart"/>
            <w:r w:rsidRPr="00170E50">
              <w:rPr>
                <w:color w:val="000000" w:themeColor="text1"/>
                <w:sz w:val="20"/>
                <w:szCs w:val="20"/>
              </w:rPr>
              <w:t>shall</w:t>
            </w:r>
            <w:proofErr w:type="spellEnd"/>
            <w:r w:rsidRPr="00170E50">
              <w:rPr>
                <w:color w:val="000000" w:themeColor="text1"/>
                <w:sz w:val="20"/>
                <w:szCs w:val="20"/>
              </w:rPr>
              <w:t xml:space="preserve"> consist of </w:t>
            </w:r>
            <w:proofErr w:type="spellStart"/>
            <w:r w:rsidRPr="00170E50">
              <w:rPr>
                <w:color w:val="000000" w:themeColor="text1"/>
                <w:sz w:val="20"/>
                <w:szCs w:val="20"/>
              </w:rPr>
              <w:t>the</w:t>
            </w:r>
            <w:proofErr w:type="spellEnd"/>
            <w:r w:rsidRPr="00170E50">
              <w:rPr>
                <w:color w:val="000000" w:themeColor="text1"/>
                <w:sz w:val="20"/>
                <w:szCs w:val="20"/>
              </w:rPr>
              <w:t xml:space="preserve"> </w:t>
            </w:r>
            <w:proofErr w:type="spellStart"/>
            <w:r w:rsidRPr="00170E50">
              <w:rPr>
                <w:rStyle w:val="af3"/>
                <w:b w:val="0"/>
                <w:bCs w:val="0"/>
                <w:color w:val="000000" w:themeColor="text1"/>
                <w:sz w:val="20"/>
                <w:szCs w:val="20"/>
              </w:rPr>
              <w:t>internal</w:t>
            </w:r>
            <w:proofErr w:type="spellEnd"/>
            <w:r w:rsidRPr="00170E50">
              <w:rPr>
                <w:rStyle w:val="af3"/>
                <w:b w:val="0"/>
                <w:bCs w:val="0"/>
                <w:color w:val="000000" w:themeColor="text1"/>
                <w:sz w:val="20"/>
                <w:szCs w:val="20"/>
              </w:rPr>
              <w:t xml:space="preserve"> design control </w:t>
            </w:r>
            <w:proofErr w:type="spellStart"/>
            <w:r w:rsidRPr="00170E50">
              <w:rPr>
                <w:rStyle w:val="af3"/>
                <w:b w:val="0"/>
                <w:bCs w:val="0"/>
                <w:color w:val="000000" w:themeColor="text1"/>
                <w:sz w:val="20"/>
                <w:szCs w:val="20"/>
              </w:rPr>
              <w:t>system</w:t>
            </w:r>
            <w:proofErr w:type="spellEnd"/>
            <w:r w:rsidRPr="00170E50">
              <w:rPr>
                <w:color w:val="000000" w:themeColor="text1"/>
                <w:sz w:val="20"/>
                <w:szCs w:val="20"/>
              </w:rPr>
              <w:t xml:space="preserve">, set out in </w:t>
            </w:r>
            <w:proofErr w:type="spellStart"/>
            <w:r w:rsidRPr="00170E50">
              <w:rPr>
                <w:rStyle w:val="af3"/>
                <w:b w:val="0"/>
                <w:bCs w:val="0"/>
                <w:color w:val="000000" w:themeColor="text1"/>
                <w:sz w:val="20"/>
                <w:szCs w:val="20"/>
              </w:rPr>
              <w:t>Annex</w:t>
            </w:r>
            <w:proofErr w:type="spellEnd"/>
            <w:r w:rsidRPr="00170E50">
              <w:rPr>
                <w:rStyle w:val="af3"/>
                <w:b w:val="0"/>
                <w:bCs w:val="0"/>
                <w:color w:val="000000" w:themeColor="text1"/>
                <w:sz w:val="20"/>
                <w:szCs w:val="20"/>
              </w:rPr>
              <w:t xml:space="preserve"> No. 4</w:t>
            </w:r>
            <w:r w:rsidRPr="00170E50">
              <w:rPr>
                <w:color w:val="000000" w:themeColor="text1"/>
                <w:sz w:val="20"/>
                <w:szCs w:val="20"/>
              </w:rPr>
              <w:t xml:space="preserve">, or </w:t>
            </w:r>
            <w:proofErr w:type="spellStart"/>
            <w:r w:rsidRPr="00170E50">
              <w:rPr>
                <w:color w:val="000000" w:themeColor="text1"/>
                <w:sz w:val="20"/>
                <w:szCs w:val="20"/>
              </w:rPr>
              <w:t>the</w:t>
            </w:r>
            <w:proofErr w:type="spellEnd"/>
            <w:r w:rsidRPr="00170E50">
              <w:rPr>
                <w:color w:val="000000" w:themeColor="text1"/>
                <w:sz w:val="20"/>
                <w:szCs w:val="20"/>
              </w:rPr>
              <w:t xml:space="preserve"> </w:t>
            </w:r>
            <w:r w:rsidRPr="00170E50">
              <w:rPr>
                <w:rStyle w:val="af3"/>
                <w:b w:val="0"/>
                <w:bCs w:val="0"/>
                <w:color w:val="000000" w:themeColor="text1"/>
                <w:sz w:val="20"/>
                <w:szCs w:val="20"/>
              </w:rPr>
              <w:t xml:space="preserve">management </w:t>
            </w:r>
            <w:proofErr w:type="spellStart"/>
            <w:r w:rsidRPr="00170E50">
              <w:rPr>
                <w:rStyle w:val="af3"/>
                <w:b w:val="0"/>
                <w:bCs w:val="0"/>
                <w:color w:val="000000" w:themeColor="text1"/>
                <w:sz w:val="20"/>
                <w:szCs w:val="20"/>
              </w:rPr>
              <w:t>system</w:t>
            </w:r>
            <w:proofErr w:type="spellEnd"/>
            <w:r w:rsidRPr="00170E50">
              <w:rPr>
                <w:color w:val="000000" w:themeColor="text1"/>
                <w:sz w:val="20"/>
                <w:szCs w:val="20"/>
              </w:rPr>
              <w:t xml:space="preserve"> </w:t>
            </w:r>
            <w:proofErr w:type="spellStart"/>
            <w:r w:rsidRPr="00170E50">
              <w:rPr>
                <w:color w:val="000000" w:themeColor="text1"/>
                <w:sz w:val="20"/>
                <w:szCs w:val="20"/>
              </w:rPr>
              <w:t>provided</w:t>
            </w:r>
            <w:proofErr w:type="spellEnd"/>
            <w:r w:rsidRPr="00170E50">
              <w:rPr>
                <w:color w:val="000000" w:themeColor="text1"/>
                <w:sz w:val="20"/>
                <w:szCs w:val="20"/>
              </w:rPr>
              <w:t xml:space="preserve"> for in </w:t>
            </w:r>
            <w:proofErr w:type="spellStart"/>
            <w:r w:rsidRPr="00170E50">
              <w:rPr>
                <w:rStyle w:val="af3"/>
                <w:b w:val="0"/>
                <w:bCs w:val="0"/>
                <w:color w:val="000000" w:themeColor="text1"/>
                <w:sz w:val="20"/>
                <w:szCs w:val="20"/>
              </w:rPr>
              <w:t>Annex</w:t>
            </w:r>
            <w:proofErr w:type="spellEnd"/>
            <w:r w:rsidRPr="00170E50">
              <w:rPr>
                <w:rStyle w:val="af3"/>
                <w:color w:val="000000" w:themeColor="text1"/>
                <w:sz w:val="20"/>
                <w:szCs w:val="20"/>
              </w:rPr>
              <w:t xml:space="preserve"> </w:t>
            </w:r>
            <w:r w:rsidRPr="00170E50">
              <w:rPr>
                <w:rStyle w:val="af3"/>
                <w:b w:val="0"/>
                <w:bCs w:val="0"/>
                <w:color w:val="000000" w:themeColor="text1"/>
                <w:sz w:val="20"/>
                <w:szCs w:val="20"/>
              </w:rPr>
              <w:t>No. 5</w:t>
            </w:r>
            <w:r w:rsidRPr="00170E50">
              <w:rPr>
                <w:color w:val="000000" w:themeColor="text1"/>
                <w:sz w:val="20"/>
                <w:szCs w:val="20"/>
              </w:rPr>
              <w:t xml:space="preserve"> </w:t>
            </w:r>
            <w:proofErr w:type="spellStart"/>
            <w:r w:rsidRPr="00170E50">
              <w:rPr>
                <w:color w:val="000000" w:themeColor="text1"/>
                <w:sz w:val="20"/>
                <w:szCs w:val="20"/>
              </w:rPr>
              <w:t>to</w:t>
            </w:r>
            <w:proofErr w:type="spellEnd"/>
            <w:r w:rsidRPr="00170E50">
              <w:rPr>
                <w:color w:val="000000" w:themeColor="text1"/>
                <w:sz w:val="20"/>
                <w:szCs w:val="20"/>
              </w:rPr>
              <w:t xml:space="preserve"> </w:t>
            </w:r>
            <w:r w:rsidRPr="00170E50">
              <w:rPr>
                <w:rStyle w:val="af3"/>
                <w:b w:val="0"/>
                <w:bCs w:val="0"/>
                <w:color w:val="000000" w:themeColor="text1"/>
                <w:sz w:val="20"/>
                <w:szCs w:val="20"/>
              </w:rPr>
              <w:t>Law No. 151/2014</w:t>
            </w:r>
            <w:r w:rsidRPr="00170E50">
              <w:rPr>
                <w:color w:val="000000" w:themeColor="text1"/>
                <w:sz w:val="20"/>
                <w:szCs w:val="20"/>
              </w:rPr>
              <w:t>.</w:t>
            </w:r>
          </w:p>
          <w:p w14:paraId="7617DA7E" w14:textId="77777777" w:rsidR="00170E50" w:rsidRPr="00170E50" w:rsidRDefault="00170E50" w:rsidP="00170E50">
            <w:pPr>
              <w:pStyle w:val="af1"/>
              <w:spacing w:before="0" w:beforeAutospacing="0" w:after="0" w:afterAutospacing="0"/>
              <w:jc w:val="both"/>
              <w:rPr>
                <w:color w:val="000000" w:themeColor="text1"/>
                <w:sz w:val="20"/>
                <w:szCs w:val="20"/>
              </w:rPr>
            </w:pPr>
            <w:r w:rsidRPr="00170E50">
              <w:rPr>
                <w:rStyle w:val="af3"/>
                <w:b w:val="0"/>
                <w:bCs w:val="0"/>
                <w:color w:val="000000" w:themeColor="text1"/>
                <w:sz w:val="20"/>
                <w:szCs w:val="20"/>
              </w:rPr>
              <w:t>5.</w:t>
            </w:r>
            <w:r w:rsidRPr="00170E50">
              <w:rPr>
                <w:color w:val="000000" w:themeColor="text1"/>
                <w:sz w:val="20"/>
                <w:szCs w:val="20"/>
              </w:rPr>
              <w:t xml:space="preserve"> For </w:t>
            </w:r>
            <w:proofErr w:type="spellStart"/>
            <w:r w:rsidRPr="00170E50">
              <w:rPr>
                <w:color w:val="000000" w:themeColor="text1"/>
                <w:sz w:val="20"/>
                <w:szCs w:val="20"/>
              </w:rPr>
              <w:t>the</w:t>
            </w:r>
            <w:proofErr w:type="spellEnd"/>
            <w:r w:rsidRPr="00170E50">
              <w:rPr>
                <w:color w:val="000000" w:themeColor="text1"/>
                <w:sz w:val="20"/>
                <w:szCs w:val="20"/>
              </w:rPr>
              <w:t xml:space="preserve"> </w:t>
            </w:r>
            <w:proofErr w:type="spellStart"/>
            <w:r w:rsidRPr="00170E50">
              <w:rPr>
                <w:color w:val="000000" w:themeColor="text1"/>
                <w:sz w:val="20"/>
                <w:szCs w:val="20"/>
              </w:rPr>
              <w:t>purpose</w:t>
            </w:r>
            <w:proofErr w:type="spellEnd"/>
            <w:r w:rsidRPr="00170E50">
              <w:rPr>
                <w:color w:val="000000" w:themeColor="text1"/>
                <w:sz w:val="20"/>
                <w:szCs w:val="20"/>
              </w:rPr>
              <w:t xml:space="preserve"> of </w:t>
            </w:r>
            <w:proofErr w:type="spellStart"/>
            <w:r w:rsidRPr="00170E50">
              <w:rPr>
                <w:color w:val="000000" w:themeColor="text1"/>
                <w:sz w:val="20"/>
                <w:szCs w:val="20"/>
              </w:rPr>
              <w:t>conformity</w:t>
            </w:r>
            <w:proofErr w:type="spellEnd"/>
            <w:r w:rsidRPr="00170E50">
              <w:rPr>
                <w:color w:val="000000" w:themeColor="text1"/>
                <w:sz w:val="20"/>
                <w:szCs w:val="20"/>
              </w:rPr>
              <w:t xml:space="preserve"> </w:t>
            </w:r>
            <w:proofErr w:type="spellStart"/>
            <w:r w:rsidRPr="00170E50">
              <w:rPr>
                <w:color w:val="000000" w:themeColor="text1"/>
                <w:sz w:val="20"/>
                <w:szCs w:val="20"/>
              </w:rPr>
              <w:t>assessment</w:t>
            </w:r>
            <w:proofErr w:type="spellEnd"/>
            <w:r w:rsidRPr="00170E50">
              <w:rPr>
                <w:color w:val="000000" w:themeColor="text1"/>
                <w:sz w:val="20"/>
                <w:szCs w:val="20"/>
              </w:rPr>
              <w:t xml:space="preserve">, </w:t>
            </w:r>
            <w:proofErr w:type="spellStart"/>
            <w:r w:rsidRPr="00170E50">
              <w:rPr>
                <w:color w:val="000000" w:themeColor="text1"/>
                <w:sz w:val="20"/>
                <w:szCs w:val="20"/>
              </w:rPr>
              <w:t>pursuant</w:t>
            </w:r>
            <w:proofErr w:type="spellEnd"/>
            <w:r w:rsidRPr="00170E50">
              <w:rPr>
                <w:color w:val="000000" w:themeColor="text1"/>
                <w:sz w:val="20"/>
                <w:szCs w:val="20"/>
              </w:rPr>
              <w:t xml:space="preserve"> </w:t>
            </w:r>
            <w:proofErr w:type="spellStart"/>
            <w:r w:rsidRPr="00170E50">
              <w:rPr>
                <w:color w:val="000000" w:themeColor="text1"/>
                <w:sz w:val="20"/>
                <w:szCs w:val="20"/>
              </w:rPr>
              <w:t>to</w:t>
            </w:r>
            <w:proofErr w:type="spellEnd"/>
            <w:r w:rsidRPr="00170E50">
              <w:rPr>
                <w:color w:val="000000" w:themeColor="text1"/>
                <w:sz w:val="20"/>
                <w:szCs w:val="20"/>
              </w:rPr>
              <w:t xml:space="preserve"> </w:t>
            </w:r>
            <w:proofErr w:type="spellStart"/>
            <w:r w:rsidRPr="00170E50">
              <w:rPr>
                <w:rStyle w:val="af3"/>
                <w:b w:val="0"/>
                <w:bCs w:val="0"/>
                <w:color w:val="000000" w:themeColor="text1"/>
                <w:sz w:val="20"/>
                <w:szCs w:val="20"/>
              </w:rPr>
              <w:t>Article</w:t>
            </w:r>
            <w:proofErr w:type="spellEnd"/>
            <w:r w:rsidRPr="00170E50">
              <w:rPr>
                <w:rStyle w:val="af3"/>
                <w:b w:val="0"/>
                <w:bCs w:val="0"/>
                <w:color w:val="000000" w:themeColor="text1"/>
                <w:sz w:val="20"/>
                <w:szCs w:val="20"/>
              </w:rPr>
              <w:t xml:space="preserve"> 17 of Law No. 151/2014</w:t>
            </w:r>
            <w:r w:rsidRPr="00170E50">
              <w:rPr>
                <w:color w:val="000000" w:themeColor="text1"/>
                <w:sz w:val="20"/>
                <w:szCs w:val="20"/>
              </w:rPr>
              <w:t xml:space="preserve">, </w:t>
            </w:r>
            <w:proofErr w:type="spellStart"/>
            <w:r w:rsidRPr="00170E50">
              <w:rPr>
                <w:color w:val="000000" w:themeColor="text1"/>
                <w:sz w:val="20"/>
                <w:szCs w:val="20"/>
              </w:rPr>
              <w:t>the</w:t>
            </w:r>
            <w:proofErr w:type="spellEnd"/>
            <w:r w:rsidRPr="00170E50">
              <w:rPr>
                <w:color w:val="000000" w:themeColor="text1"/>
                <w:sz w:val="20"/>
                <w:szCs w:val="20"/>
              </w:rPr>
              <w:t xml:space="preserve"> </w:t>
            </w:r>
            <w:proofErr w:type="spellStart"/>
            <w:r w:rsidRPr="00170E50">
              <w:rPr>
                <w:rStyle w:val="af3"/>
                <w:b w:val="0"/>
                <w:bCs w:val="0"/>
                <w:color w:val="000000" w:themeColor="text1"/>
                <w:sz w:val="20"/>
                <w:szCs w:val="20"/>
              </w:rPr>
              <w:t>technical</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documentation</w:t>
            </w:r>
            <w:proofErr w:type="spellEnd"/>
            <w:r w:rsidRPr="00170E50">
              <w:rPr>
                <w:rStyle w:val="af3"/>
                <w:b w:val="0"/>
                <w:bCs w:val="0"/>
                <w:color w:val="000000" w:themeColor="text1"/>
                <w:sz w:val="20"/>
                <w:szCs w:val="20"/>
              </w:rPr>
              <w:t xml:space="preserve"> file</w:t>
            </w:r>
            <w:r w:rsidRPr="00170E50">
              <w:rPr>
                <w:color w:val="000000" w:themeColor="text1"/>
                <w:sz w:val="20"/>
                <w:szCs w:val="20"/>
              </w:rPr>
              <w:t xml:space="preserve"> </w:t>
            </w:r>
            <w:proofErr w:type="spellStart"/>
            <w:r w:rsidRPr="00170E50">
              <w:rPr>
                <w:color w:val="000000" w:themeColor="text1"/>
                <w:sz w:val="20"/>
                <w:szCs w:val="20"/>
              </w:rPr>
              <w:t>shall</w:t>
            </w:r>
            <w:proofErr w:type="spellEnd"/>
            <w:r w:rsidRPr="00170E50">
              <w:rPr>
                <w:color w:val="000000" w:themeColor="text1"/>
                <w:sz w:val="20"/>
                <w:szCs w:val="20"/>
              </w:rPr>
              <w:t xml:space="preserve"> </w:t>
            </w:r>
            <w:proofErr w:type="spellStart"/>
            <w:r w:rsidRPr="00170E50">
              <w:rPr>
                <w:color w:val="000000" w:themeColor="text1"/>
                <w:sz w:val="20"/>
                <w:szCs w:val="20"/>
              </w:rPr>
              <w:t>contain</w:t>
            </w:r>
            <w:proofErr w:type="spellEnd"/>
            <w:r w:rsidRPr="00170E50">
              <w:rPr>
                <w:color w:val="000000" w:themeColor="text1"/>
                <w:sz w:val="20"/>
                <w:szCs w:val="20"/>
              </w:rPr>
              <w:t xml:space="preserve"> a </w:t>
            </w:r>
            <w:proofErr w:type="spellStart"/>
            <w:r w:rsidRPr="00170E50">
              <w:rPr>
                <w:color w:val="000000" w:themeColor="text1"/>
                <w:sz w:val="20"/>
                <w:szCs w:val="20"/>
              </w:rPr>
              <w:t>copy</w:t>
            </w:r>
            <w:proofErr w:type="spellEnd"/>
            <w:r w:rsidRPr="00170E50">
              <w:rPr>
                <w:color w:val="000000" w:themeColor="text1"/>
                <w:sz w:val="20"/>
                <w:szCs w:val="20"/>
              </w:rPr>
              <w:t xml:space="preserve"> of </w:t>
            </w:r>
            <w:proofErr w:type="spellStart"/>
            <w:r w:rsidRPr="00170E50">
              <w:rPr>
                <w:color w:val="000000" w:themeColor="text1"/>
                <w:sz w:val="20"/>
                <w:szCs w:val="20"/>
              </w:rPr>
              <w:t>the</w:t>
            </w:r>
            <w:proofErr w:type="spellEnd"/>
            <w:r w:rsidRPr="00170E50">
              <w:rPr>
                <w:color w:val="000000" w:themeColor="text1"/>
                <w:sz w:val="20"/>
                <w:szCs w:val="20"/>
              </w:rPr>
              <w:t xml:space="preserve"> </w:t>
            </w:r>
            <w:proofErr w:type="spellStart"/>
            <w:r w:rsidRPr="00170E50">
              <w:rPr>
                <w:color w:val="000000" w:themeColor="text1"/>
                <w:sz w:val="20"/>
                <w:szCs w:val="20"/>
              </w:rPr>
              <w:t>information</w:t>
            </w:r>
            <w:proofErr w:type="spellEnd"/>
            <w:r w:rsidRPr="00170E50">
              <w:rPr>
                <w:color w:val="000000" w:themeColor="text1"/>
                <w:sz w:val="20"/>
                <w:szCs w:val="20"/>
              </w:rPr>
              <w:t xml:space="preserve"> </w:t>
            </w:r>
            <w:proofErr w:type="spellStart"/>
            <w:r w:rsidRPr="00170E50">
              <w:rPr>
                <w:color w:val="000000" w:themeColor="text1"/>
                <w:sz w:val="20"/>
                <w:szCs w:val="20"/>
              </w:rPr>
              <w:t>specified</w:t>
            </w:r>
            <w:proofErr w:type="spellEnd"/>
            <w:r w:rsidRPr="00170E50">
              <w:rPr>
                <w:color w:val="000000" w:themeColor="text1"/>
                <w:sz w:val="20"/>
                <w:szCs w:val="20"/>
              </w:rPr>
              <w:t xml:space="preserve"> in </w:t>
            </w:r>
            <w:proofErr w:type="spellStart"/>
            <w:r w:rsidRPr="00170E50">
              <w:rPr>
                <w:rStyle w:val="af3"/>
                <w:b w:val="0"/>
                <w:bCs w:val="0"/>
                <w:color w:val="000000" w:themeColor="text1"/>
                <w:sz w:val="20"/>
                <w:szCs w:val="20"/>
              </w:rPr>
              <w:t>point</w:t>
            </w:r>
            <w:proofErr w:type="spellEnd"/>
            <w:r w:rsidRPr="00170E50">
              <w:rPr>
                <w:rStyle w:val="af3"/>
                <w:b w:val="0"/>
                <w:bCs w:val="0"/>
                <w:color w:val="000000" w:themeColor="text1"/>
                <w:sz w:val="20"/>
                <w:szCs w:val="20"/>
              </w:rPr>
              <w:t xml:space="preserve"> 3</w:t>
            </w:r>
            <w:r w:rsidRPr="00170E50">
              <w:rPr>
                <w:rStyle w:val="af3"/>
                <w:color w:val="000000" w:themeColor="text1"/>
                <w:sz w:val="20"/>
                <w:szCs w:val="20"/>
              </w:rPr>
              <w:t xml:space="preserve"> </w:t>
            </w:r>
            <w:proofErr w:type="spellStart"/>
            <w:r w:rsidRPr="00170E50">
              <w:rPr>
                <w:rStyle w:val="af3"/>
                <w:b w:val="0"/>
                <w:bCs w:val="0"/>
                <w:color w:val="000000" w:themeColor="text1"/>
                <w:sz w:val="20"/>
                <w:szCs w:val="20"/>
              </w:rPr>
              <w:t>subpoint</w:t>
            </w:r>
            <w:proofErr w:type="spellEnd"/>
            <w:r w:rsidRPr="00170E50">
              <w:rPr>
                <w:rStyle w:val="af3"/>
                <w:b w:val="0"/>
                <w:bCs w:val="0"/>
                <w:color w:val="000000" w:themeColor="text1"/>
                <w:sz w:val="20"/>
                <w:szCs w:val="20"/>
              </w:rPr>
              <w:t xml:space="preserve"> 3.2 of </w:t>
            </w:r>
            <w:proofErr w:type="spellStart"/>
            <w:r w:rsidRPr="00170E50">
              <w:rPr>
                <w:rStyle w:val="af3"/>
                <w:b w:val="0"/>
                <w:bCs w:val="0"/>
                <w:color w:val="000000" w:themeColor="text1"/>
                <w:sz w:val="20"/>
                <w:szCs w:val="20"/>
              </w:rPr>
              <w:t>Annex</w:t>
            </w:r>
            <w:proofErr w:type="spellEnd"/>
            <w:r w:rsidRPr="00170E50">
              <w:rPr>
                <w:rStyle w:val="af3"/>
                <w:b w:val="0"/>
                <w:bCs w:val="0"/>
                <w:color w:val="000000" w:themeColor="text1"/>
                <w:sz w:val="20"/>
                <w:szCs w:val="20"/>
              </w:rPr>
              <w:t xml:space="preserve"> No. 3</w:t>
            </w:r>
            <w:r w:rsidRPr="00170E50">
              <w:rPr>
                <w:color w:val="000000" w:themeColor="text1"/>
                <w:sz w:val="20"/>
                <w:szCs w:val="20"/>
              </w:rPr>
              <w:t xml:space="preserve">, as </w:t>
            </w:r>
            <w:proofErr w:type="spellStart"/>
            <w:r w:rsidRPr="00170E50">
              <w:rPr>
                <w:color w:val="000000" w:themeColor="text1"/>
                <w:sz w:val="20"/>
                <w:szCs w:val="20"/>
              </w:rPr>
              <w:t>well</w:t>
            </w:r>
            <w:proofErr w:type="spellEnd"/>
            <w:r w:rsidRPr="00170E50">
              <w:rPr>
                <w:color w:val="000000" w:themeColor="text1"/>
                <w:sz w:val="20"/>
                <w:szCs w:val="20"/>
              </w:rPr>
              <w:t xml:space="preserve"> as </w:t>
            </w:r>
            <w:proofErr w:type="spellStart"/>
            <w:r w:rsidRPr="00170E50">
              <w:rPr>
                <w:color w:val="000000" w:themeColor="text1"/>
                <w:sz w:val="20"/>
                <w:szCs w:val="20"/>
              </w:rPr>
              <w:t>the</w:t>
            </w:r>
            <w:proofErr w:type="spellEnd"/>
            <w:r w:rsidRPr="00170E50">
              <w:rPr>
                <w:color w:val="000000" w:themeColor="text1"/>
                <w:sz w:val="20"/>
                <w:szCs w:val="20"/>
              </w:rPr>
              <w:t xml:space="preserve"> </w:t>
            </w:r>
            <w:proofErr w:type="spellStart"/>
            <w:r w:rsidRPr="00170E50">
              <w:rPr>
                <w:rStyle w:val="af3"/>
                <w:b w:val="0"/>
                <w:bCs w:val="0"/>
                <w:color w:val="000000" w:themeColor="text1"/>
                <w:sz w:val="20"/>
                <w:szCs w:val="20"/>
              </w:rPr>
              <w:t>details</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and</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results</w:t>
            </w:r>
            <w:proofErr w:type="spellEnd"/>
            <w:r w:rsidRPr="00170E50">
              <w:rPr>
                <w:rStyle w:val="af3"/>
                <w:b w:val="0"/>
                <w:bCs w:val="0"/>
                <w:color w:val="000000" w:themeColor="text1"/>
                <w:sz w:val="20"/>
                <w:szCs w:val="20"/>
              </w:rPr>
              <w:t xml:space="preserve"> of </w:t>
            </w:r>
            <w:proofErr w:type="spellStart"/>
            <w:r w:rsidRPr="00170E50">
              <w:rPr>
                <w:rStyle w:val="af3"/>
                <w:b w:val="0"/>
                <w:bCs w:val="0"/>
                <w:color w:val="000000" w:themeColor="text1"/>
                <w:sz w:val="20"/>
                <w:szCs w:val="20"/>
              </w:rPr>
              <w:t>the</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calculations</w:t>
            </w:r>
            <w:proofErr w:type="spellEnd"/>
            <w:r w:rsidRPr="00170E50">
              <w:rPr>
                <w:color w:val="000000" w:themeColor="text1"/>
                <w:sz w:val="20"/>
                <w:szCs w:val="20"/>
              </w:rPr>
              <w:t xml:space="preserve"> </w:t>
            </w:r>
            <w:proofErr w:type="spellStart"/>
            <w:r w:rsidRPr="00170E50">
              <w:rPr>
                <w:color w:val="000000" w:themeColor="text1"/>
                <w:sz w:val="20"/>
                <w:szCs w:val="20"/>
              </w:rPr>
              <w:t>provided</w:t>
            </w:r>
            <w:proofErr w:type="spellEnd"/>
            <w:r w:rsidRPr="00170E50">
              <w:rPr>
                <w:color w:val="000000" w:themeColor="text1"/>
                <w:sz w:val="20"/>
                <w:szCs w:val="20"/>
              </w:rPr>
              <w:t xml:space="preserve"> for in </w:t>
            </w:r>
            <w:proofErr w:type="spellStart"/>
            <w:r w:rsidRPr="00170E50">
              <w:rPr>
                <w:rStyle w:val="af3"/>
                <w:b w:val="0"/>
                <w:bCs w:val="0"/>
                <w:color w:val="000000" w:themeColor="text1"/>
                <w:sz w:val="20"/>
                <w:szCs w:val="20"/>
              </w:rPr>
              <w:t>Annex</w:t>
            </w:r>
            <w:proofErr w:type="spellEnd"/>
            <w:r w:rsidRPr="00170E50">
              <w:rPr>
                <w:rStyle w:val="af3"/>
                <w:b w:val="0"/>
                <w:bCs w:val="0"/>
                <w:color w:val="000000" w:themeColor="text1"/>
                <w:sz w:val="20"/>
                <w:szCs w:val="20"/>
              </w:rPr>
              <w:t xml:space="preserve"> No. 4</w:t>
            </w:r>
            <w:r w:rsidRPr="00170E50">
              <w:rPr>
                <w:color w:val="000000" w:themeColor="text1"/>
                <w:sz w:val="20"/>
                <w:szCs w:val="20"/>
              </w:rPr>
              <w:t xml:space="preserve"> </w:t>
            </w:r>
            <w:proofErr w:type="spellStart"/>
            <w:r w:rsidRPr="00170E50">
              <w:rPr>
                <w:color w:val="000000" w:themeColor="text1"/>
                <w:sz w:val="20"/>
                <w:szCs w:val="20"/>
              </w:rPr>
              <w:t>to</w:t>
            </w:r>
            <w:proofErr w:type="spellEnd"/>
            <w:r w:rsidRPr="00170E50">
              <w:rPr>
                <w:color w:val="000000" w:themeColor="text1"/>
                <w:sz w:val="20"/>
                <w:szCs w:val="20"/>
              </w:rPr>
              <w:t xml:space="preserve"> </w:t>
            </w:r>
            <w:proofErr w:type="spellStart"/>
            <w:r w:rsidRPr="00170E50">
              <w:rPr>
                <w:color w:val="000000" w:themeColor="text1"/>
                <w:sz w:val="20"/>
                <w:szCs w:val="20"/>
              </w:rPr>
              <w:t>this</w:t>
            </w:r>
            <w:proofErr w:type="spellEnd"/>
            <w:r w:rsidRPr="00170E50">
              <w:rPr>
                <w:color w:val="000000" w:themeColor="text1"/>
                <w:sz w:val="20"/>
                <w:szCs w:val="20"/>
              </w:rPr>
              <w:t xml:space="preserve"> </w:t>
            </w:r>
            <w:proofErr w:type="spellStart"/>
            <w:r w:rsidRPr="00170E50">
              <w:rPr>
                <w:color w:val="000000" w:themeColor="text1"/>
                <w:sz w:val="20"/>
                <w:szCs w:val="20"/>
              </w:rPr>
              <w:t>Regulation</w:t>
            </w:r>
            <w:proofErr w:type="spellEnd"/>
            <w:r w:rsidRPr="00170E50">
              <w:rPr>
                <w:color w:val="000000" w:themeColor="text1"/>
                <w:sz w:val="20"/>
                <w:szCs w:val="20"/>
              </w:rPr>
              <w:t>.</w:t>
            </w:r>
          </w:p>
          <w:p w14:paraId="0C261687" w14:textId="77777777" w:rsidR="00170E50" w:rsidRPr="00170E50" w:rsidRDefault="00170E50" w:rsidP="00170E50">
            <w:pPr>
              <w:pStyle w:val="af1"/>
              <w:spacing w:before="0" w:beforeAutospacing="0" w:after="0" w:afterAutospacing="0"/>
              <w:jc w:val="both"/>
              <w:rPr>
                <w:color w:val="000000" w:themeColor="text1"/>
                <w:sz w:val="20"/>
                <w:szCs w:val="20"/>
              </w:rPr>
            </w:pPr>
            <w:r w:rsidRPr="00170E50">
              <w:rPr>
                <w:rStyle w:val="af3"/>
                <w:b w:val="0"/>
                <w:bCs w:val="0"/>
                <w:color w:val="000000" w:themeColor="text1"/>
                <w:sz w:val="20"/>
                <w:szCs w:val="20"/>
              </w:rPr>
              <w:t>6.</w:t>
            </w:r>
            <w:r w:rsidRPr="00170E50">
              <w:rPr>
                <w:color w:val="000000" w:themeColor="text1"/>
                <w:sz w:val="20"/>
                <w:szCs w:val="20"/>
              </w:rPr>
              <w:t xml:space="preserve"> </w:t>
            </w:r>
            <w:proofErr w:type="spellStart"/>
            <w:r w:rsidRPr="00170E50">
              <w:rPr>
                <w:color w:val="000000" w:themeColor="text1"/>
                <w:sz w:val="20"/>
                <w:szCs w:val="20"/>
              </w:rPr>
              <w:t>If</w:t>
            </w:r>
            <w:proofErr w:type="spellEnd"/>
            <w:r w:rsidRPr="00170E50">
              <w:rPr>
                <w:color w:val="000000" w:themeColor="text1"/>
                <w:sz w:val="20"/>
                <w:szCs w:val="20"/>
              </w:rPr>
              <w:t xml:space="preserve"> </w:t>
            </w:r>
            <w:proofErr w:type="spellStart"/>
            <w:r w:rsidRPr="00170E50">
              <w:rPr>
                <w:color w:val="000000" w:themeColor="text1"/>
                <w:sz w:val="20"/>
                <w:szCs w:val="20"/>
              </w:rPr>
              <w:t>the</w:t>
            </w:r>
            <w:proofErr w:type="spellEnd"/>
            <w:r w:rsidRPr="00170E50">
              <w:rPr>
                <w:color w:val="000000" w:themeColor="text1"/>
                <w:sz w:val="20"/>
                <w:szCs w:val="20"/>
              </w:rPr>
              <w:t xml:space="preserve"> </w:t>
            </w:r>
            <w:proofErr w:type="spellStart"/>
            <w:r w:rsidRPr="00170E50">
              <w:rPr>
                <w:color w:val="000000" w:themeColor="text1"/>
                <w:sz w:val="20"/>
                <w:szCs w:val="20"/>
              </w:rPr>
              <w:t>information</w:t>
            </w:r>
            <w:proofErr w:type="spellEnd"/>
            <w:r w:rsidRPr="00170E50">
              <w:rPr>
                <w:color w:val="000000" w:themeColor="text1"/>
                <w:sz w:val="20"/>
                <w:szCs w:val="20"/>
              </w:rPr>
              <w:t xml:space="preserve"> </w:t>
            </w:r>
            <w:proofErr w:type="spellStart"/>
            <w:r w:rsidRPr="00170E50">
              <w:rPr>
                <w:color w:val="000000" w:themeColor="text1"/>
                <w:sz w:val="20"/>
                <w:szCs w:val="20"/>
              </w:rPr>
              <w:t>included</w:t>
            </w:r>
            <w:proofErr w:type="spellEnd"/>
            <w:r w:rsidRPr="00170E50">
              <w:rPr>
                <w:color w:val="000000" w:themeColor="text1"/>
                <w:sz w:val="20"/>
                <w:szCs w:val="20"/>
              </w:rPr>
              <w:t xml:space="preserve"> in </w:t>
            </w:r>
            <w:proofErr w:type="spellStart"/>
            <w:r w:rsidRPr="00170E50">
              <w:rPr>
                <w:color w:val="000000" w:themeColor="text1"/>
                <w:sz w:val="20"/>
                <w:szCs w:val="20"/>
              </w:rPr>
              <w:t>the</w:t>
            </w:r>
            <w:proofErr w:type="spellEnd"/>
            <w:r w:rsidRPr="00170E50">
              <w:rPr>
                <w:color w:val="000000" w:themeColor="text1"/>
                <w:sz w:val="20"/>
                <w:szCs w:val="20"/>
              </w:rPr>
              <w:t xml:space="preserve"> </w:t>
            </w:r>
            <w:proofErr w:type="spellStart"/>
            <w:r w:rsidRPr="00170E50">
              <w:rPr>
                <w:rStyle w:val="af3"/>
                <w:b w:val="0"/>
                <w:bCs w:val="0"/>
                <w:color w:val="000000" w:themeColor="text1"/>
                <w:sz w:val="20"/>
                <w:szCs w:val="20"/>
              </w:rPr>
              <w:t>technical</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documentation</w:t>
            </w:r>
            <w:proofErr w:type="spellEnd"/>
            <w:r w:rsidRPr="00170E50">
              <w:rPr>
                <w:rStyle w:val="af3"/>
                <w:b w:val="0"/>
                <w:bCs w:val="0"/>
                <w:color w:val="000000" w:themeColor="text1"/>
                <w:sz w:val="20"/>
                <w:szCs w:val="20"/>
              </w:rPr>
              <w:t xml:space="preserve"> file</w:t>
            </w:r>
            <w:r w:rsidRPr="00170E50">
              <w:rPr>
                <w:color w:val="000000" w:themeColor="text1"/>
                <w:sz w:val="20"/>
                <w:szCs w:val="20"/>
              </w:rPr>
              <w:t xml:space="preserve"> for a specific model </w:t>
            </w:r>
            <w:proofErr w:type="spellStart"/>
            <w:r w:rsidRPr="00170E50">
              <w:rPr>
                <w:color w:val="000000" w:themeColor="text1"/>
                <w:sz w:val="20"/>
                <w:szCs w:val="20"/>
              </w:rPr>
              <w:t>has</w:t>
            </w:r>
            <w:proofErr w:type="spellEnd"/>
            <w:r w:rsidRPr="00170E50">
              <w:rPr>
                <w:color w:val="000000" w:themeColor="text1"/>
                <w:sz w:val="20"/>
                <w:szCs w:val="20"/>
              </w:rPr>
              <w:t xml:space="preserve"> </w:t>
            </w:r>
            <w:proofErr w:type="spellStart"/>
            <w:r w:rsidRPr="00170E50">
              <w:rPr>
                <w:color w:val="000000" w:themeColor="text1"/>
                <w:sz w:val="20"/>
                <w:szCs w:val="20"/>
              </w:rPr>
              <w:t>been</w:t>
            </w:r>
            <w:proofErr w:type="spellEnd"/>
            <w:r w:rsidRPr="00170E50">
              <w:rPr>
                <w:color w:val="000000" w:themeColor="text1"/>
                <w:sz w:val="20"/>
                <w:szCs w:val="20"/>
              </w:rPr>
              <w:t xml:space="preserve"> </w:t>
            </w:r>
            <w:proofErr w:type="spellStart"/>
            <w:r w:rsidRPr="00170E50">
              <w:rPr>
                <w:color w:val="000000" w:themeColor="text1"/>
                <w:sz w:val="20"/>
                <w:szCs w:val="20"/>
              </w:rPr>
              <w:t>obtained</w:t>
            </w:r>
            <w:proofErr w:type="spellEnd"/>
            <w:r w:rsidRPr="00170E50">
              <w:rPr>
                <w:color w:val="000000" w:themeColor="text1"/>
                <w:sz w:val="20"/>
                <w:szCs w:val="20"/>
              </w:rPr>
              <w:t xml:space="preserve"> from a model </w:t>
            </w:r>
            <w:proofErr w:type="spellStart"/>
            <w:r w:rsidRPr="00170E50">
              <w:rPr>
                <w:color w:val="000000" w:themeColor="text1"/>
                <w:sz w:val="20"/>
                <w:szCs w:val="20"/>
              </w:rPr>
              <w:t>that</w:t>
            </w:r>
            <w:proofErr w:type="spellEnd"/>
            <w:r w:rsidRPr="00170E50">
              <w:rPr>
                <w:color w:val="000000" w:themeColor="text1"/>
                <w:sz w:val="20"/>
                <w:szCs w:val="20"/>
              </w:rPr>
              <w:t xml:space="preserve"> </w:t>
            </w:r>
            <w:proofErr w:type="spellStart"/>
            <w:r w:rsidRPr="00170E50">
              <w:rPr>
                <w:color w:val="000000" w:themeColor="text1"/>
                <w:sz w:val="20"/>
                <w:szCs w:val="20"/>
              </w:rPr>
              <w:t>has</w:t>
            </w:r>
            <w:proofErr w:type="spellEnd"/>
            <w:r w:rsidRPr="00170E50">
              <w:rPr>
                <w:color w:val="000000" w:themeColor="text1"/>
                <w:sz w:val="20"/>
                <w:szCs w:val="20"/>
              </w:rPr>
              <w:t xml:space="preserve"> </w:t>
            </w:r>
            <w:proofErr w:type="spellStart"/>
            <w:r w:rsidRPr="00170E50">
              <w:rPr>
                <w:color w:val="000000" w:themeColor="text1"/>
                <w:sz w:val="20"/>
                <w:szCs w:val="20"/>
              </w:rPr>
              <w:t>the</w:t>
            </w:r>
            <w:proofErr w:type="spellEnd"/>
            <w:r w:rsidRPr="00170E50">
              <w:rPr>
                <w:color w:val="000000" w:themeColor="text1"/>
                <w:sz w:val="20"/>
                <w:szCs w:val="20"/>
              </w:rPr>
              <w:t xml:space="preserve"> same </w:t>
            </w:r>
            <w:proofErr w:type="spellStart"/>
            <w:r w:rsidRPr="00170E50">
              <w:rPr>
                <w:color w:val="000000" w:themeColor="text1"/>
                <w:sz w:val="20"/>
                <w:szCs w:val="20"/>
              </w:rPr>
              <w:t>technical</w:t>
            </w:r>
            <w:proofErr w:type="spellEnd"/>
            <w:r w:rsidRPr="00170E50">
              <w:rPr>
                <w:color w:val="000000" w:themeColor="text1"/>
                <w:sz w:val="20"/>
                <w:szCs w:val="20"/>
              </w:rPr>
              <w:t xml:space="preserve"> </w:t>
            </w:r>
            <w:proofErr w:type="spellStart"/>
            <w:r w:rsidRPr="00170E50">
              <w:rPr>
                <w:color w:val="000000" w:themeColor="text1"/>
                <w:sz w:val="20"/>
                <w:szCs w:val="20"/>
              </w:rPr>
              <w:t>characteristics</w:t>
            </w:r>
            <w:proofErr w:type="spellEnd"/>
            <w:r w:rsidRPr="00170E50">
              <w:rPr>
                <w:color w:val="000000" w:themeColor="text1"/>
                <w:sz w:val="20"/>
                <w:szCs w:val="20"/>
              </w:rPr>
              <w:t xml:space="preserve"> relevant </w:t>
            </w:r>
            <w:proofErr w:type="spellStart"/>
            <w:r w:rsidRPr="00170E50">
              <w:rPr>
                <w:color w:val="000000" w:themeColor="text1"/>
                <w:sz w:val="20"/>
                <w:szCs w:val="20"/>
              </w:rPr>
              <w:t>to</w:t>
            </w:r>
            <w:proofErr w:type="spellEnd"/>
            <w:r w:rsidRPr="00170E50">
              <w:rPr>
                <w:color w:val="000000" w:themeColor="text1"/>
                <w:sz w:val="20"/>
                <w:szCs w:val="20"/>
              </w:rPr>
              <w:t xml:space="preserve"> </w:t>
            </w:r>
            <w:proofErr w:type="spellStart"/>
            <w:r w:rsidRPr="00170E50">
              <w:rPr>
                <w:color w:val="000000" w:themeColor="text1"/>
                <w:sz w:val="20"/>
                <w:szCs w:val="20"/>
              </w:rPr>
              <w:t>the</w:t>
            </w:r>
            <w:proofErr w:type="spellEnd"/>
            <w:r w:rsidRPr="00170E50">
              <w:rPr>
                <w:color w:val="000000" w:themeColor="text1"/>
                <w:sz w:val="20"/>
                <w:szCs w:val="20"/>
              </w:rPr>
              <w:t xml:space="preserve"> </w:t>
            </w:r>
            <w:proofErr w:type="spellStart"/>
            <w:r w:rsidRPr="00170E50">
              <w:rPr>
                <w:color w:val="000000" w:themeColor="text1"/>
                <w:sz w:val="20"/>
                <w:szCs w:val="20"/>
              </w:rPr>
              <w:t>technical</w:t>
            </w:r>
            <w:proofErr w:type="spellEnd"/>
            <w:r w:rsidRPr="00170E50">
              <w:rPr>
                <w:color w:val="000000" w:themeColor="text1"/>
                <w:sz w:val="20"/>
                <w:szCs w:val="20"/>
              </w:rPr>
              <w:t xml:space="preserve"> </w:t>
            </w:r>
            <w:proofErr w:type="spellStart"/>
            <w:r w:rsidRPr="00170E50">
              <w:rPr>
                <w:color w:val="000000" w:themeColor="text1"/>
                <w:sz w:val="20"/>
                <w:szCs w:val="20"/>
              </w:rPr>
              <w:t>information</w:t>
            </w:r>
            <w:proofErr w:type="spellEnd"/>
            <w:r w:rsidRPr="00170E50">
              <w:rPr>
                <w:color w:val="000000" w:themeColor="text1"/>
                <w:sz w:val="20"/>
                <w:szCs w:val="20"/>
              </w:rPr>
              <w:t xml:space="preserve"> </w:t>
            </w:r>
            <w:proofErr w:type="spellStart"/>
            <w:r w:rsidRPr="00170E50">
              <w:rPr>
                <w:color w:val="000000" w:themeColor="text1"/>
                <w:sz w:val="20"/>
                <w:szCs w:val="20"/>
              </w:rPr>
              <w:lastRenderedPageBreak/>
              <w:t>that</w:t>
            </w:r>
            <w:proofErr w:type="spellEnd"/>
            <w:r w:rsidRPr="00170E50">
              <w:rPr>
                <w:color w:val="000000" w:themeColor="text1"/>
                <w:sz w:val="20"/>
                <w:szCs w:val="20"/>
              </w:rPr>
              <w:t xml:space="preserve"> must </w:t>
            </w:r>
            <w:proofErr w:type="spellStart"/>
            <w:r w:rsidRPr="00170E50">
              <w:rPr>
                <w:color w:val="000000" w:themeColor="text1"/>
                <w:sz w:val="20"/>
                <w:szCs w:val="20"/>
              </w:rPr>
              <w:t>be</w:t>
            </w:r>
            <w:proofErr w:type="spellEnd"/>
            <w:r w:rsidRPr="00170E50">
              <w:rPr>
                <w:color w:val="000000" w:themeColor="text1"/>
                <w:sz w:val="20"/>
                <w:szCs w:val="20"/>
              </w:rPr>
              <w:t xml:space="preserve"> </w:t>
            </w:r>
            <w:proofErr w:type="spellStart"/>
            <w:r w:rsidRPr="00170E50">
              <w:rPr>
                <w:color w:val="000000" w:themeColor="text1"/>
                <w:sz w:val="20"/>
                <w:szCs w:val="20"/>
              </w:rPr>
              <w:t>provided</w:t>
            </w:r>
            <w:proofErr w:type="spellEnd"/>
            <w:r w:rsidRPr="00170E50">
              <w:rPr>
                <w:color w:val="000000" w:themeColor="text1"/>
                <w:sz w:val="20"/>
                <w:szCs w:val="20"/>
              </w:rPr>
              <w:t xml:space="preserve"> in </w:t>
            </w:r>
            <w:proofErr w:type="spellStart"/>
            <w:r w:rsidRPr="00170E50">
              <w:rPr>
                <w:color w:val="000000" w:themeColor="text1"/>
                <w:sz w:val="20"/>
                <w:szCs w:val="20"/>
              </w:rPr>
              <w:t>accordance</w:t>
            </w:r>
            <w:proofErr w:type="spellEnd"/>
            <w:r w:rsidRPr="00170E50">
              <w:rPr>
                <w:color w:val="000000" w:themeColor="text1"/>
                <w:sz w:val="20"/>
                <w:szCs w:val="20"/>
              </w:rPr>
              <w:t xml:space="preserve"> </w:t>
            </w:r>
            <w:proofErr w:type="spellStart"/>
            <w:r w:rsidRPr="00170E50">
              <w:rPr>
                <w:color w:val="000000" w:themeColor="text1"/>
                <w:sz w:val="20"/>
                <w:szCs w:val="20"/>
              </w:rPr>
              <w:t>with</w:t>
            </w:r>
            <w:proofErr w:type="spellEnd"/>
            <w:r w:rsidRPr="00170E50">
              <w:rPr>
                <w:color w:val="000000" w:themeColor="text1"/>
                <w:sz w:val="20"/>
                <w:szCs w:val="20"/>
              </w:rPr>
              <w:t xml:space="preserve"> </w:t>
            </w:r>
            <w:proofErr w:type="spellStart"/>
            <w:r w:rsidRPr="00170E50">
              <w:rPr>
                <w:rStyle w:val="af3"/>
                <w:b w:val="0"/>
                <w:bCs w:val="0"/>
                <w:color w:val="000000" w:themeColor="text1"/>
                <w:sz w:val="20"/>
                <w:szCs w:val="20"/>
              </w:rPr>
              <w:t>Annex</w:t>
            </w:r>
            <w:proofErr w:type="spellEnd"/>
            <w:r w:rsidRPr="00170E50">
              <w:rPr>
                <w:rStyle w:val="af3"/>
                <w:b w:val="0"/>
                <w:bCs w:val="0"/>
                <w:color w:val="000000" w:themeColor="text1"/>
                <w:sz w:val="20"/>
                <w:szCs w:val="20"/>
              </w:rPr>
              <w:t xml:space="preserve"> No. 3</w:t>
            </w:r>
            <w:r w:rsidRPr="00170E50">
              <w:rPr>
                <w:color w:val="000000" w:themeColor="text1"/>
                <w:sz w:val="20"/>
                <w:szCs w:val="20"/>
              </w:rPr>
              <w:t xml:space="preserve">, but </w:t>
            </w:r>
            <w:proofErr w:type="spellStart"/>
            <w:r w:rsidRPr="00170E50">
              <w:rPr>
                <w:color w:val="000000" w:themeColor="text1"/>
                <w:sz w:val="20"/>
                <w:szCs w:val="20"/>
              </w:rPr>
              <w:t>which</w:t>
            </w:r>
            <w:proofErr w:type="spellEnd"/>
            <w:r w:rsidRPr="00170E50">
              <w:rPr>
                <w:color w:val="000000" w:themeColor="text1"/>
                <w:sz w:val="20"/>
                <w:szCs w:val="20"/>
              </w:rPr>
              <w:t xml:space="preserve"> </w:t>
            </w:r>
            <w:proofErr w:type="spellStart"/>
            <w:r w:rsidRPr="00170E50">
              <w:rPr>
                <w:color w:val="000000" w:themeColor="text1"/>
                <w:sz w:val="20"/>
                <w:szCs w:val="20"/>
              </w:rPr>
              <w:t>is</w:t>
            </w:r>
            <w:proofErr w:type="spellEnd"/>
            <w:r w:rsidRPr="00170E50">
              <w:rPr>
                <w:color w:val="000000" w:themeColor="text1"/>
                <w:sz w:val="20"/>
                <w:szCs w:val="20"/>
              </w:rPr>
              <w:t xml:space="preserve"> </w:t>
            </w:r>
            <w:proofErr w:type="spellStart"/>
            <w:r w:rsidRPr="00170E50">
              <w:rPr>
                <w:color w:val="000000" w:themeColor="text1"/>
                <w:sz w:val="20"/>
                <w:szCs w:val="20"/>
              </w:rPr>
              <w:t>produced</w:t>
            </w:r>
            <w:proofErr w:type="spellEnd"/>
            <w:r w:rsidRPr="00170E50">
              <w:rPr>
                <w:color w:val="000000" w:themeColor="text1"/>
                <w:sz w:val="20"/>
                <w:szCs w:val="20"/>
              </w:rPr>
              <w:t xml:space="preserve"> </w:t>
            </w:r>
            <w:proofErr w:type="spellStart"/>
            <w:r w:rsidRPr="00170E50">
              <w:rPr>
                <w:color w:val="000000" w:themeColor="text1"/>
                <w:sz w:val="20"/>
                <w:szCs w:val="20"/>
              </w:rPr>
              <w:t>by</w:t>
            </w:r>
            <w:proofErr w:type="spellEnd"/>
            <w:r w:rsidRPr="00170E50">
              <w:rPr>
                <w:color w:val="000000" w:themeColor="text1"/>
                <w:sz w:val="20"/>
                <w:szCs w:val="20"/>
              </w:rPr>
              <w:t xml:space="preserve"> a </w:t>
            </w:r>
            <w:proofErr w:type="spellStart"/>
            <w:r w:rsidRPr="00170E50">
              <w:rPr>
                <w:rStyle w:val="af3"/>
                <w:b w:val="0"/>
                <w:bCs w:val="0"/>
                <w:color w:val="000000" w:themeColor="text1"/>
                <w:sz w:val="20"/>
                <w:szCs w:val="20"/>
              </w:rPr>
              <w:t>different</w:t>
            </w:r>
            <w:proofErr w:type="spellEnd"/>
            <w:r w:rsidRPr="00170E50">
              <w:rPr>
                <w:rStyle w:val="af3"/>
                <w:b w:val="0"/>
                <w:bCs w:val="0"/>
                <w:color w:val="000000" w:themeColor="text1"/>
                <w:sz w:val="20"/>
                <w:szCs w:val="20"/>
              </w:rPr>
              <w:t xml:space="preserve"> </w:t>
            </w:r>
            <w:proofErr w:type="spellStart"/>
            <w:r w:rsidRPr="00402A1C">
              <w:rPr>
                <w:rStyle w:val="af3"/>
                <w:b w:val="0"/>
                <w:bCs w:val="0"/>
                <w:sz w:val="20"/>
                <w:szCs w:val="20"/>
              </w:rPr>
              <w:t>manufacturer</w:t>
            </w:r>
            <w:proofErr w:type="spellEnd"/>
            <w:r w:rsidRPr="00402A1C">
              <w:rPr>
                <w:sz w:val="20"/>
                <w:szCs w:val="20"/>
              </w:rPr>
              <w:t xml:space="preserve">, or </w:t>
            </w:r>
            <w:proofErr w:type="spellStart"/>
            <w:r w:rsidRPr="00402A1C">
              <w:rPr>
                <w:sz w:val="20"/>
                <w:szCs w:val="20"/>
              </w:rPr>
              <w:t>has</w:t>
            </w:r>
            <w:proofErr w:type="spellEnd"/>
            <w:r w:rsidRPr="00402A1C">
              <w:rPr>
                <w:sz w:val="20"/>
                <w:szCs w:val="20"/>
              </w:rPr>
              <w:t xml:space="preserve"> </w:t>
            </w:r>
            <w:proofErr w:type="spellStart"/>
            <w:r w:rsidRPr="00402A1C">
              <w:rPr>
                <w:sz w:val="20"/>
                <w:szCs w:val="20"/>
              </w:rPr>
              <w:t>been</w:t>
            </w:r>
            <w:proofErr w:type="spellEnd"/>
            <w:r w:rsidRPr="00402A1C">
              <w:rPr>
                <w:sz w:val="20"/>
                <w:szCs w:val="20"/>
              </w:rPr>
              <w:t xml:space="preserve"> </w:t>
            </w:r>
            <w:proofErr w:type="spellStart"/>
            <w:r w:rsidRPr="00170E50">
              <w:rPr>
                <w:color w:val="000000" w:themeColor="text1"/>
                <w:sz w:val="20"/>
                <w:szCs w:val="20"/>
              </w:rPr>
              <w:t>obtained</w:t>
            </w:r>
            <w:proofErr w:type="spellEnd"/>
            <w:r w:rsidRPr="00170E50">
              <w:rPr>
                <w:color w:val="000000" w:themeColor="text1"/>
                <w:sz w:val="20"/>
                <w:szCs w:val="20"/>
              </w:rPr>
              <w:t xml:space="preserve"> </w:t>
            </w:r>
            <w:proofErr w:type="spellStart"/>
            <w:r w:rsidRPr="00170E50">
              <w:rPr>
                <w:color w:val="000000" w:themeColor="text1"/>
                <w:sz w:val="20"/>
                <w:szCs w:val="20"/>
              </w:rPr>
              <w:t>through</w:t>
            </w:r>
            <w:proofErr w:type="spellEnd"/>
            <w:r w:rsidRPr="00170E50">
              <w:rPr>
                <w:color w:val="000000" w:themeColor="text1"/>
                <w:sz w:val="20"/>
                <w:szCs w:val="20"/>
              </w:rPr>
              <w:t xml:space="preserve"> </w:t>
            </w:r>
            <w:proofErr w:type="spellStart"/>
            <w:r w:rsidRPr="00170E50">
              <w:rPr>
                <w:rStyle w:val="af3"/>
                <w:b w:val="0"/>
                <w:bCs w:val="0"/>
                <w:color w:val="000000" w:themeColor="text1"/>
                <w:sz w:val="20"/>
                <w:szCs w:val="20"/>
              </w:rPr>
              <w:t>calculations</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based</w:t>
            </w:r>
            <w:proofErr w:type="spellEnd"/>
            <w:r w:rsidRPr="00170E50">
              <w:rPr>
                <w:rStyle w:val="af3"/>
                <w:b w:val="0"/>
                <w:bCs w:val="0"/>
                <w:color w:val="000000" w:themeColor="text1"/>
                <w:sz w:val="20"/>
                <w:szCs w:val="20"/>
              </w:rPr>
              <w:t xml:space="preserve"> on design </w:t>
            </w:r>
            <w:proofErr w:type="spellStart"/>
            <w:r w:rsidRPr="00170E50">
              <w:rPr>
                <w:rStyle w:val="af3"/>
                <w:b w:val="0"/>
                <w:bCs w:val="0"/>
                <w:color w:val="000000" w:themeColor="text1"/>
                <w:sz w:val="20"/>
                <w:szCs w:val="20"/>
              </w:rPr>
              <w:t>characteristics</w:t>
            </w:r>
            <w:proofErr w:type="spellEnd"/>
            <w:r w:rsidRPr="00170E50">
              <w:rPr>
                <w:b/>
                <w:bCs/>
                <w:color w:val="000000" w:themeColor="text1"/>
                <w:sz w:val="20"/>
                <w:szCs w:val="20"/>
              </w:rPr>
              <w:t xml:space="preserve"> </w:t>
            </w:r>
            <w:r w:rsidRPr="00170E50">
              <w:rPr>
                <w:color w:val="000000" w:themeColor="text1"/>
                <w:sz w:val="20"/>
                <w:szCs w:val="20"/>
              </w:rPr>
              <w:t xml:space="preserve">or from </w:t>
            </w:r>
            <w:proofErr w:type="spellStart"/>
            <w:r w:rsidRPr="00170E50">
              <w:rPr>
                <w:rStyle w:val="af3"/>
                <w:b w:val="0"/>
                <w:bCs w:val="0"/>
                <w:color w:val="000000" w:themeColor="text1"/>
                <w:sz w:val="20"/>
                <w:szCs w:val="20"/>
              </w:rPr>
              <w:t>extrapolations</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derived</w:t>
            </w:r>
            <w:proofErr w:type="spellEnd"/>
            <w:r w:rsidRPr="00170E50">
              <w:rPr>
                <w:rStyle w:val="af3"/>
                <w:b w:val="0"/>
                <w:bCs w:val="0"/>
                <w:color w:val="000000" w:themeColor="text1"/>
                <w:sz w:val="20"/>
                <w:szCs w:val="20"/>
              </w:rPr>
              <w:t xml:space="preserve"> from </w:t>
            </w:r>
            <w:proofErr w:type="spellStart"/>
            <w:r w:rsidRPr="00170E50">
              <w:rPr>
                <w:rStyle w:val="af3"/>
                <w:b w:val="0"/>
                <w:bCs w:val="0"/>
                <w:color w:val="000000" w:themeColor="text1"/>
                <w:sz w:val="20"/>
                <w:szCs w:val="20"/>
              </w:rPr>
              <w:t>another</w:t>
            </w:r>
            <w:proofErr w:type="spellEnd"/>
            <w:r w:rsidRPr="00170E50">
              <w:rPr>
                <w:rStyle w:val="af3"/>
                <w:b w:val="0"/>
                <w:bCs w:val="0"/>
                <w:color w:val="000000" w:themeColor="text1"/>
                <w:sz w:val="20"/>
                <w:szCs w:val="20"/>
              </w:rPr>
              <w:t xml:space="preserve"> model of </w:t>
            </w:r>
            <w:proofErr w:type="spellStart"/>
            <w:r w:rsidRPr="00170E50">
              <w:rPr>
                <w:rStyle w:val="af3"/>
                <w:b w:val="0"/>
                <w:bCs w:val="0"/>
                <w:color w:val="000000" w:themeColor="text1"/>
                <w:sz w:val="20"/>
                <w:szCs w:val="20"/>
              </w:rPr>
              <w:t>the</w:t>
            </w:r>
            <w:proofErr w:type="spellEnd"/>
            <w:r w:rsidRPr="00170E50">
              <w:rPr>
                <w:rStyle w:val="af3"/>
                <w:b w:val="0"/>
                <w:bCs w:val="0"/>
                <w:color w:val="000000" w:themeColor="text1"/>
                <w:sz w:val="20"/>
                <w:szCs w:val="20"/>
              </w:rPr>
              <w:t xml:space="preserve"> same </w:t>
            </w:r>
            <w:proofErr w:type="spellStart"/>
            <w:r w:rsidRPr="00170E50">
              <w:rPr>
                <w:rStyle w:val="af3"/>
                <w:b w:val="0"/>
                <w:bCs w:val="0"/>
                <w:color w:val="000000" w:themeColor="text1"/>
                <w:sz w:val="20"/>
                <w:szCs w:val="20"/>
              </w:rPr>
              <w:t>manufacturer</w:t>
            </w:r>
            <w:proofErr w:type="spellEnd"/>
            <w:r w:rsidRPr="00170E50">
              <w:rPr>
                <w:rStyle w:val="af3"/>
                <w:b w:val="0"/>
                <w:bCs w:val="0"/>
                <w:color w:val="000000" w:themeColor="text1"/>
                <w:sz w:val="20"/>
                <w:szCs w:val="20"/>
              </w:rPr>
              <w:t xml:space="preserve"> or of </w:t>
            </w:r>
            <w:proofErr w:type="spellStart"/>
            <w:r w:rsidRPr="00170E50">
              <w:rPr>
                <w:rStyle w:val="af3"/>
                <w:b w:val="0"/>
                <w:bCs w:val="0"/>
                <w:color w:val="000000" w:themeColor="text1"/>
                <w:sz w:val="20"/>
                <w:szCs w:val="20"/>
              </w:rPr>
              <w:t>another</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manufacturer</w:t>
            </w:r>
            <w:proofErr w:type="spellEnd"/>
            <w:r w:rsidRPr="00170E50">
              <w:rPr>
                <w:color w:val="000000" w:themeColor="text1"/>
                <w:sz w:val="20"/>
                <w:szCs w:val="20"/>
              </w:rPr>
              <w:t xml:space="preserve">, or </w:t>
            </w:r>
            <w:proofErr w:type="spellStart"/>
            <w:r w:rsidRPr="00170E50">
              <w:rPr>
                <w:color w:val="000000" w:themeColor="text1"/>
                <w:sz w:val="20"/>
                <w:szCs w:val="20"/>
              </w:rPr>
              <w:t>both</w:t>
            </w:r>
            <w:proofErr w:type="spellEnd"/>
            <w:r w:rsidRPr="00170E50">
              <w:rPr>
                <w:color w:val="000000" w:themeColor="text1"/>
                <w:sz w:val="20"/>
                <w:szCs w:val="20"/>
              </w:rPr>
              <w:t xml:space="preserve">, </w:t>
            </w:r>
            <w:proofErr w:type="spellStart"/>
            <w:r w:rsidRPr="00170E50">
              <w:rPr>
                <w:color w:val="000000" w:themeColor="text1"/>
                <w:sz w:val="20"/>
                <w:szCs w:val="20"/>
              </w:rPr>
              <w:t>the</w:t>
            </w:r>
            <w:proofErr w:type="spellEnd"/>
            <w:r w:rsidRPr="00170E50">
              <w:rPr>
                <w:color w:val="000000" w:themeColor="text1"/>
                <w:sz w:val="20"/>
                <w:szCs w:val="20"/>
              </w:rPr>
              <w:t xml:space="preserve"> file </w:t>
            </w:r>
            <w:proofErr w:type="spellStart"/>
            <w:r w:rsidRPr="00170E50">
              <w:rPr>
                <w:color w:val="000000" w:themeColor="text1"/>
                <w:sz w:val="20"/>
                <w:szCs w:val="20"/>
              </w:rPr>
              <w:t>shall</w:t>
            </w:r>
            <w:proofErr w:type="spellEnd"/>
            <w:r w:rsidRPr="00170E50">
              <w:rPr>
                <w:color w:val="000000" w:themeColor="text1"/>
                <w:sz w:val="20"/>
                <w:szCs w:val="20"/>
              </w:rPr>
              <w:t xml:space="preserve"> include </w:t>
            </w:r>
            <w:proofErr w:type="spellStart"/>
            <w:r w:rsidRPr="00170E50">
              <w:rPr>
                <w:color w:val="000000" w:themeColor="text1"/>
                <w:sz w:val="20"/>
                <w:szCs w:val="20"/>
              </w:rPr>
              <w:t>the</w:t>
            </w:r>
            <w:proofErr w:type="spellEnd"/>
            <w:r w:rsidRPr="00170E50">
              <w:rPr>
                <w:color w:val="000000" w:themeColor="text1"/>
                <w:sz w:val="20"/>
                <w:szCs w:val="20"/>
              </w:rPr>
              <w:t xml:space="preserve"> </w:t>
            </w:r>
            <w:proofErr w:type="spellStart"/>
            <w:r w:rsidRPr="00170E50">
              <w:rPr>
                <w:rStyle w:val="af3"/>
                <w:b w:val="0"/>
                <w:bCs w:val="0"/>
                <w:color w:val="000000" w:themeColor="text1"/>
                <w:sz w:val="20"/>
                <w:szCs w:val="20"/>
              </w:rPr>
              <w:t>details</w:t>
            </w:r>
            <w:proofErr w:type="spellEnd"/>
            <w:r w:rsidRPr="00170E50">
              <w:rPr>
                <w:rStyle w:val="af3"/>
                <w:b w:val="0"/>
                <w:bCs w:val="0"/>
                <w:color w:val="000000" w:themeColor="text1"/>
                <w:sz w:val="20"/>
                <w:szCs w:val="20"/>
              </w:rPr>
              <w:t xml:space="preserve"> of </w:t>
            </w:r>
            <w:proofErr w:type="spellStart"/>
            <w:r w:rsidRPr="00170E50">
              <w:rPr>
                <w:rStyle w:val="af3"/>
                <w:b w:val="0"/>
                <w:bCs w:val="0"/>
                <w:color w:val="000000" w:themeColor="text1"/>
                <w:sz w:val="20"/>
                <w:szCs w:val="20"/>
              </w:rPr>
              <w:t>those</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calculations</w:t>
            </w:r>
            <w:proofErr w:type="spellEnd"/>
            <w:r w:rsidRPr="00170E50">
              <w:rPr>
                <w:rStyle w:val="af3"/>
                <w:b w:val="0"/>
                <w:bCs w:val="0"/>
                <w:color w:val="000000" w:themeColor="text1"/>
                <w:sz w:val="20"/>
                <w:szCs w:val="20"/>
              </w:rPr>
              <w:t xml:space="preserve"> or </w:t>
            </w:r>
            <w:proofErr w:type="spellStart"/>
            <w:r w:rsidRPr="00170E50">
              <w:rPr>
                <w:rStyle w:val="af3"/>
                <w:b w:val="0"/>
                <w:bCs w:val="0"/>
                <w:color w:val="000000" w:themeColor="text1"/>
                <w:sz w:val="20"/>
                <w:szCs w:val="20"/>
              </w:rPr>
              <w:t>extrapolations</w:t>
            </w:r>
            <w:proofErr w:type="spellEnd"/>
            <w:r w:rsidRPr="00170E50">
              <w:rPr>
                <w:color w:val="000000" w:themeColor="text1"/>
                <w:sz w:val="20"/>
                <w:szCs w:val="20"/>
              </w:rPr>
              <w:t xml:space="preserve">, </w:t>
            </w:r>
            <w:proofErr w:type="spellStart"/>
            <w:r w:rsidRPr="00170E50">
              <w:rPr>
                <w:color w:val="000000" w:themeColor="text1"/>
                <w:sz w:val="20"/>
                <w:szCs w:val="20"/>
              </w:rPr>
              <w:t>the</w:t>
            </w:r>
            <w:proofErr w:type="spellEnd"/>
            <w:r w:rsidRPr="00170E50">
              <w:rPr>
                <w:b/>
                <w:bCs/>
                <w:color w:val="000000" w:themeColor="text1"/>
                <w:sz w:val="20"/>
                <w:szCs w:val="20"/>
              </w:rPr>
              <w:t xml:space="preserve"> </w:t>
            </w:r>
            <w:proofErr w:type="spellStart"/>
            <w:r w:rsidRPr="00170E50">
              <w:rPr>
                <w:rStyle w:val="af3"/>
                <w:b w:val="0"/>
                <w:bCs w:val="0"/>
                <w:color w:val="000000" w:themeColor="text1"/>
                <w:sz w:val="20"/>
                <w:szCs w:val="20"/>
              </w:rPr>
              <w:t>assessment</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carried</w:t>
            </w:r>
            <w:proofErr w:type="spellEnd"/>
            <w:r w:rsidRPr="00170E50">
              <w:rPr>
                <w:rStyle w:val="af3"/>
                <w:b w:val="0"/>
                <w:bCs w:val="0"/>
                <w:color w:val="000000" w:themeColor="text1"/>
                <w:sz w:val="20"/>
                <w:szCs w:val="20"/>
              </w:rPr>
              <w:t xml:space="preserve"> out </w:t>
            </w:r>
            <w:proofErr w:type="spellStart"/>
            <w:r w:rsidRPr="00170E50">
              <w:rPr>
                <w:rStyle w:val="af3"/>
                <w:b w:val="0"/>
                <w:bCs w:val="0"/>
                <w:color w:val="000000" w:themeColor="text1"/>
                <w:sz w:val="20"/>
                <w:szCs w:val="20"/>
              </w:rPr>
              <w:t>by</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the</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manufacturer</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to</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verify</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their</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accuracy</w:t>
            </w:r>
            <w:proofErr w:type="spellEnd"/>
            <w:r w:rsidRPr="00170E50">
              <w:rPr>
                <w:color w:val="000000" w:themeColor="text1"/>
                <w:sz w:val="20"/>
                <w:szCs w:val="20"/>
              </w:rPr>
              <w:t xml:space="preserve">, as </w:t>
            </w:r>
            <w:proofErr w:type="spellStart"/>
            <w:r w:rsidRPr="00170E50">
              <w:rPr>
                <w:color w:val="000000" w:themeColor="text1"/>
                <w:sz w:val="20"/>
                <w:szCs w:val="20"/>
              </w:rPr>
              <w:t>well</w:t>
            </w:r>
            <w:proofErr w:type="spellEnd"/>
            <w:r w:rsidRPr="00170E50">
              <w:rPr>
                <w:color w:val="000000" w:themeColor="text1"/>
                <w:sz w:val="20"/>
                <w:szCs w:val="20"/>
              </w:rPr>
              <w:t xml:space="preserve"> as </w:t>
            </w:r>
            <w:proofErr w:type="spellStart"/>
            <w:r w:rsidRPr="00170E50">
              <w:rPr>
                <w:color w:val="000000" w:themeColor="text1"/>
                <w:sz w:val="20"/>
                <w:szCs w:val="20"/>
              </w:rPr>
              <w:t>the</w:t>
            </w:r>
            <w:proofErr w:type="spellEnd"/>
            <w:r w:rsidRPr="00170E50">
              <w:rPr>
                <w:color w:val="000000" w:themeColor="text1"/>
                <w:sz w:val="20"/>
                <w:szCs w:val="20"/>
              </w:rPr>
              <w:t xml:space="preserve"> </w:t>
            </w:r>
            <w:proofErr w:type="spellStart"/>
            <w:r w:rsidRPr="00170E50">
              <w:rPr>
                <w:rStyle w:val="af3"/>
                <w:b w:val="0"/>
                <w:bCs w:val="0"/>
                <w:color w:val="000000" w:themeColor="text1"/>
                <w:sz w:val="20"/>
                <w:szCs w:val="20"/>
              </w:rPr>
              <w:t>declaration</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regarding</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the</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identity</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between</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models</w:t>
            </w:r>
            <w:proofErr w:type="spellEnd"/>
            <w:r w:rsidRPr="00170E50">
              <w:rPr>
                <w:rStyle w:val="af3"/>
                <w:b w:val="0"/>
                <w:bCs w:val="0"/>
                <w:color w:val="000000" w:themeColor="text1"/>
                <w:sz w:val="20"/>
                <w:szCs w:val="20"/>
              </w:rPr>
              <w:t xml:space="preserve"> of </w:t>
            </w:r>
            <w:proofErr w:type="spellStart"/>
            <w:r w:rsidRPr="00170E50">
              <w:rPr>
                <w:rStyle w:val="af3"/>
                <w:b w:val="0"/>
                <w:bCs w:val="0"/>
                <w:color w:val="000000" w:themeColor="text1"/>
                <w:sz w:val="20"/>
                <w:szCs w:val="20"/>
              </w:rPr>
              <w:t>different</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manufacturers</w:t>
            </w:r>
            <w:proofErr w:type="spellEnd"/>
            <w:r w:rsidRPr="00170E50">
              <w:rPr>
                <w:color w:val="000000" w:themeColor="text1"/>
                <w:sz w:val="20"/>
                <w:szCs w:val="20"/>
              </w:rPr>
              <w:t xml:space="preserve">, </w:t>
            </w:r>
            <w:proofErr w:type="spellStart"/>
            <w:r w:rsidRPr="00170E50">
              <w:rPr>
                <w:color w:val="000000" w:themeColor="text1"/>
                <w:sz w:val="20"/>
                <w:szCs w:val="20"/>
              </w:rPr>
              <w:t>where</w:t>
            </w:r>
            <w:proofErr w:type="spellEnd"/>
            <w:r w:rsidRPr="00170E50">
              <w:rPr>
                <w:color w:val="000000" w:themeColor="text1"/>
                <w:sz w:val="20"/>
                <w:szCs w:val="20"/>
              </w:rPr>
              <w:t xml:space="preserve"> </w:t>
            </w:r>
            <w:proofErr w:type="spellStart"/>
            <w:r w:rsidRPr="00170E50">
              <w:rPr>
                <w:color w:val="000000" w:themeColor="text1"/>
                <w:sz w:val="20"/>
                <w:szCs w:val="20"/>
              </w:rPr>
              <w:t>applicable</w:t>
            </w:r>
            <w:proofErr w:type="spellEnd"/>
            <w:r w:rsidRPr="00170E50">
              <w:rPr>
                <w:color w:val="000000" w:themeColor="text1"/>
                <w:sz w:val="20"/>
                <w:szCs w:val="20"/>
              </w:rPr>
              <w:t>.</w:t>
            </w:r>
          </w:p>
          <w:p w14:paraId="55DC8E07" w14:textId="5E1F651C" w:rsidR="00170E50" w:rsidRPr="00170E50" w:rsidRDefault="00170E50" w:rsidP="00170E50">
            <w:pPr>
              <w:pStyle w:val="af1"/>
              <w:spacing w:before="0" w:beforeAutospacing="0" w:after="0" w:afterAutospacing="0"/>
              <w:jc w:val="both"/>
              <w:rPr>
                <w:color w:val="000000" w:themeColor="text1"/>
                <w:sz w:val="20"/>
                <w:szCs w:val="20"/>
              </w:rPr>
            </w:pPr>
            <w:r w:rsidRPr="00170E50">
              <w:rPr>
                <w:rStyle w:val="af3"/>
                <w:b w:val="0"/>
                <w:bCs w:val="0"/>
                <w:color w:val="000000" w:themeColor="text1"/>
                <w:sz w:val="20"/>
                <w:szCs w:val="20"/>
              </w:rPr>
              <w:t>7.</w:t>
            </w:r>
            <w:r w:rsidRPr="00170E50">
              <w:rPr>
                <w:color w:val="000000" w:themeColor="text1"/>
                <w:sz w:val="20"/>
                <w:szCs w:val="20"/>
              </w:rPr>
              <w:t xml:space="preserve"> The </w:t>
            </w:r>
            <w:proofErr w:type="spellStart"/>
            <w:r w:rsidRPr="00170E50">
              <w:rPr>
                <w:rStyle w:val="af3"/>
                <w:b w:val="0"/>
                <w:bCs w:val="0"/>
                <w:color w:val="000000" w:themeColor="text1"/>
                <w:sz w:val="20"/>
                <w:szCs w:val="20"/>
              </w:rPr>
              <w:t>technical</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documentation</w:t>
            </w:r>
            <w:proofErr w:type="spellEnd"/>
            <w:r w:rsidRPr="00170E50">
              <w:rPr>
                <w:rStyle w:val="af3"/>
                <w:b w:val="0"/>
                <w:bCs w:val="0"/>
                <w:color w:val="000000" w:themeColor="text1"/>
                <w:sz w:val="20"/>
                <w:szCs w:val="20"/>
              </w:rPr>
              <w:t xml:space="preserve"> file</w:t>
            </w:r>
            <w:r w:rsidRPr="00170E50">
              <w:rPr>
                <w:color w:val="000000" w:themeColor="text1"/>
                <w:sz w:val="20"/>
                <w:szCs w:val="20"/>
              </w:rPr>
              <w:t xml:space="preserve"> </w:t>
            </w:r>
            <w:proofErr w:type="spellStart"/>
            <w:r w:rsidRPr="00170E50">
              <w:rPr>
                <w:color w:val="000000" w:themeColor="text1"/>
                <w:sz w:val="20"/>
                <w:szCs w:val="20"/>
              </w:rPr>
              <w:t>shall</w:t>
            </w:r>
            <w:proofErr w:type="spellEnd"/>
            <w:r w:rsidRPr="00170E50">
              <w:rPr>
                <w:color w:val="000000" w:themeColor="text1"/>
                <w:sz w:val="20"/>
                <w:szCs w:val="20"/>
              </w:rPr>
              <w:t xml:space="preserve"> include a </w:t>
            </w:r>
            <w:proofErr w:type="spellStart"/>
            <w:r w:rsidRPr="00170E50">
              <w:rPr>
                <w:rStyle w:val="af3"/>
                <w:b w:val="0"/>
                <w:bCs w:val="0"/>
                <w:color w:val="000000" w:themeColor="text1"/>
                <w:sz w:val="20"/>
                <w:szCs w:val="20"/>
              </w:rPr>
              <w:t>list</w:t>
            </w:r>
            <w:proofErr w:type="spellEnd"/>
            <w:r w:rsidRPr="00170E50">
              <w:rPr>
                <w:rStyle w:val="af3"/>
                <w:b w:val="0"/>
                <w:bCs w:val="0"/>
                <w:color w:val="000000" w:themeColor="text1"/>
                <w:sz w:val="20"/>
                <w:szCs w:val="20"/>
              </w:rPr>
              <w:t xml:space="preserve"> of </w:t>
            </w:r>
            <w:proofErr w:type="spellStart"/>
            <w:r w:rsidRPr="00170E50">
              <w:rPr>
                <w:rStyle w:val="af3"/>
                <w:b w:val="0"/>
                <w:bCs w:val="0"/>
                <w:color w:val="000000" w:themeColor="text1"/>
                <w:sz w:val="20"/>
                <w:szCs w:val="20"/>
              </w:rPr>
              <w:t>equivalent</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models</w:t>
            </w:r>
            <w:proofErr w:type="spellEnd"/>
            <w:r w:rsidRPr="00170E50">
              <w:rPr>
                <w:color w:val="000000" w:themeColor="text1"/>
                <w:sz w:val="20"/>
                <w:szCs w:val="20"/>
              </w:rPr>
              <w:t xml:space="preserve"> </w:t>
            </w:r>
            <w:proofErr w:type="spellStart"/>
            <w:r w:rsidRPr="00170E50">
              <w:rPr>
                <w:color w:val="000000" w:themeColor="text1"/>
                <w:sz w:val="20"/>
                <w:szCs w:val="20"/>
              </w:rPr>
              <w:t>specified</w:t>
            </w:r>
            <w:proofErr w:type="spellEnd"/>
            <w:r w:rsidRPr="00170E50">
              <w:rPr>
                <w:color w:val="000000" w:themeColor="text1"/>
                <w:sz w:val="20"/>
                <w:szCs w:val="20"/>
              </w:rPr>
              <w:t xml:space="preserve"> in </w:t>
            </w:r>
            <w:proofErr w:type="spellStart"/>
            <w:r w:rsidRPr="00170E50">
              <w:rPr>
                <w:rStyle w:val="af3"/>
                <w:b w:val="0"/>
                <w:bCs w:val="0"/>
                <w:color w:val="000000" w:themeColor="text1"/>
                <w:sz w:val="20"/>
                <w:szCs w:val="20"/>
              </w:rPr>
              <w:t>point</w:t>
            </w:r>
            <w:proofErr w:type="spellEnd"/>
            <w:r w:rsidRPr="00170E50">
              <w:rPr>
                <w:rStyle w:val="af3"/>
                <w:b w:val="0"/>
                <w:bCs w:val="0"/>
                <w:color w:val="000000" w:themeColor="text1"/>
                <w:sz w:val="20"/>
                <w:szCs w:val="20"/>
              </w:rPr>
              <w:t xml:space="preserve"> 6</w:t>
            </w:r>
            <w:r w:rsidRPr="00170E50">
              <w:rPr>
                <w:color w:val="000000" w:themeColor="text1"/>
                <w:sz w:val="20"/>
                <w:szCs w:val="20"/>
              </w:rPr>
              <w:t xml:space="preserve">, </w:t>
            </w:r>
            <w:proofErr w:type="spellStart"/>
            <w:r w:rsidRPr="00170E50">
              <w:rPr>
                <w:color w:val="000000" w:themeColor="text1"/>
                <w:sz w:val="20"/>
                <w:szCs w:val="20"/>
              </w:rPr>
              <w:t>including</w:t>
            </w:r>
            <w:proofErr w:type="spellEnd"/>
            <w:r w:rsidRPr="00170E50">
              <w:rPr>
                <w:color w:val="000000" w:themeColor="text1"/>
                <w:sz w:val="20"/>
                <w:szCs w:val="20"/>
              </w:rPr>
              <w:t xml:space="preserve"> </w:t>
            </w:r>
            <w:proofErr w:type="spellStart"/>
            <w:r w:rsidRPr="00170E50">
              <w:rPr>
                <w:color w:val="000000" w:themeColor="text1"/>
                <w:sz w:val="20"/>
                <w:szCs w:val="20"/>
              </w:rPr>
              <w:t>the</w:t>
            </w:r>
            <w:proofErr w:type="spellEnd"/>
            <w:r w:rsidRPr="00170E50">
              <w:rPr>
                <w:color w:val="000000" w:themeColor="text1"/>
                <w:sz w:val="20"/>
                <w:szCs w:val="20"/>
              </w:rPr>
              <w:t xml:space="preserve"> </w:t>
            </w:r>
            <w:r w:rsidRPr="00170E50">
              <w:rPr>
                <w:rStyle w:val="af3"/>
                <w:b w:val="0"/>
                <w:bCs w:val="0"/>
                <w:color w:val="000000" w:themeColor="text1"/>
                <w:sz w:val="20"/>
                <w:szCs w:val="20"/>
              </w:rPr>
              <w:t xml:space="preserve">model </w:t>
            </w:r>
            <w:proofErr w:type="spellStart"/>
            <w:r w:rsidRPr="00170E50">
              <w:rPr>
                <w:rStyle w:val="af3"/>
                <w:b w:val="0"/>
                <w:bCs w:val="0"/>
                <w:color w:val="000000" w:themeColor="text1"/>
                <w:sz w:val="20"/>
                <w:szCs w:val="20"/>
              </w:rPr>
              <w:t>identifiers</w:t>
            </w:r>
            <w:proofErr w:type="spellEnd"/>
            <w:r w:rsidRPr="00170E50">
              <w:rPr>
                <w:color w:val="000000" w:themeColor="text1"/>
                <w:sz w:val="20"/>
                <w:szCs w:val="20"/>
              </w:rPr>
              <w:t xml:space="preserve">, as </w:t>
            </w:r>
            <w:proofErr w:type="spellStart"/>
            <w:r w:rsidRPr="00170E50">
              <w:rPr>
                <w:color w:val="000000" w:themeColor="text1"/>
                <w:sz w:val="20"/>
                <w:szCs w:val="20"/>
              </w:rPr>
              <w:t>well</w:t>
            </w:r>
            <w:proofErr w:type="spellEnd"/>
            <w:r w:rsidRPr="00170E50">
              <w:rPr>
                <w:color w:val="000000" w:themeColor="text1"/>
                <w:sz w:val="20"/>
                <w:szCs w:val="20"/>
              </w:rPr>
              <w:t xml:space="preserve"> as </w:t>
            </w:r>
            <w:proofErr w:type="spellStart"/>
            <w:r w:rsidRPr="00170E50">
              <w:rPr>
                <w:color w:val="000000" w:themeColor="text1"/>
                <w:sz w:val="20"/>
                <w:szCs w:val="20"/>
              </w:rPr>
              <w:t>the</w:t>
            </w:r>
            <w:proofErr w:type="spellEnd"/>
            <w:r w:rsidRPr="00170E50">
              <w:rPr>
                <w:color w:val="000000" w:themeColor="text1"/>
                <w:sz w:val="20"/>
                <w:szCs w:val="20"/>
              </w:rPr>
              <w:t xml:space="preserve"> </w:t>
            </w:r>
            <w:proofErr w:type="spellStart"/>
            <w:r w:rsidRPr="00170E50">
              <w:rPr>
                <w:rStyle w:val="af3"/>
                <w:b w:val="0"/>
                <w:bCs w:val="0"/>
                <w:color w:val="000000" w:themeColor="text1"/>
                <w:sz w:val="20"/>
                <w:szCs w:val="20"/>
              </w:rPr>
              <w:t>information</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provided</w:t>
            </w:r>
            <w:proofErr w:type="spellEnd"/>
            <w:r w:rsidRPr="00170E50">
              <w:rPr>
                <w:rStyle w:val="af3"/>
                <w:b w:val="0"/>
                <w:bCs w:val="0"/>
                <w:color w:val="000000" w:themeColor="text1"/>
                <w:sz w:val="20"/>
                <w:szCs w:val="20"/>
              </w:rPr>
              <w:t xml:space="preserve"> in </w:t>
            </w:r>
            <w:proofErr w:type="spellStart"/>
            <w:r w:rsidRPr="00170E50">
              <w:rPr>
                <w:rStyle w:val="af3"/>
                <w:b w:val="0"/>
                <w:bCs w:val="0"/>
                <w:color w:val="000000" w:themeColor="text1"/>
                <w:sz w:val="20"/>
                <w:szCs w:val="20"/>
              </w:rPr>
              <w:t>subpoint</w:t>
            </w:r>
            <w:proofErr w:type="spellEnd"/>
            <w:r w:rsidRPr="00170E50">
              <w:rPr>
                <w:rStyle w:val="af3"/>
                <w:b w:val="0"/>
                <w:bCs w:val="0"/>
                <w:color w:val="000000" w:themeColor="text1"/>
                <w:sz w:val="20"/>
                <w:szCs w:val="20"/>
              </w:rPr>
              <w:t xml:space="preserve"> 3.1 of </w:t>
            </w:r>
            <w:proofErr w:type="spellStart"/>
            <w:r w:rsidRPr="00170E50">
              <w:rPr>
                <w:rStyle w:val="af3"/>
                <w:b w:val="0"/>
                <w:bCs w:val="0"/>
                <w:color w:val="000000" w:themeColor="text1"/>
                <w:sz w:val="20"/>
                <w:szCs w:val="20"/>
              </w:rPr>
              <w:t>Annex</w:t>
            </w:r>
            <w:proofErr w:type="spellEnd"/>
            <w:r w:rsidRPr="00170E50">
              <w:rPr>
                <w:rStyle w:val="af3"/>
                <w:b w:val="0"/>
                <w:bCs w:val="0"/>
                <w:color w:val="000000" w:themeColor="text1"/>
                <w:sz w:val="20"/>
                <w:szCs w:val="20"/>
              </w:rPr>
              <w:t xml:space="preserve"> No. 3</w:t>
            </w:r>
            <w:r w:rsidRPr="00170E50">
              <w:rPr>
                <w:color w:val="000000" w:themeColor="text1"/>
                <w:sz w:val="20"/>
                <w:szCs w:val="20"/>
              </w:rPr>
              <w:t>.</w:t>
            </w:r>
          </w:p>
          <w:p w14:paraId="235F189E" w14:textId="77777777" w:rsidR="00170E50" w:rsidRPr="00402A1C" w:rsidRDefault="00170E50" w:rsidP="004519BB">
            <w:pPr>
              <w:suppressAutoHyphens w:val="0"/>
              <w:autoSpaceDN/>
              <w:spacing w:after="0" w:line="240" w:lineRule="auto"/>
              <w:jc w:val="both"/>
              <w:textAlignment w:val="auto"/>
              <w:rPr>
                <w:rFonts w:ascii="Times New Roman" w:hAnsi="Times New Roman"/>
                <w:sz w:val="20"/>
                <w:szCs w:val="20"/>
                <w:lang w:val="ro-RO" w:eastAsia="zh-CN"/>
              </w:rPr>
            </w:pPr>
          </w:p>
        </w:tc>
        <w:tc>
          <w:tcPr>
            <w:tcW w:w="1266" w:type="dxa"/>
          </w:tcPr>
          <w:p w14:paraId="52F0EEE6" w14:textId="77777777" w:rsidR="00170E50" w:rsidRPr="00075680" w:rsidRDefault="00170E50" w:rsidP="004519BB">
            <w:pPr>
              <w:pStyle w:val="ColorfulList-Accent11"/>
              <w:spacing w:after="0" w:line="240" w:lineRule="auto"/>
              <w:ind w:left="0"/>
              <w:jc w:val="both"/>
              <w:rPr>
                <w:rFonts w:ascii="Times New Roman" w:hAnsi="Times New Roman"/>
                <w:color w:val="000000" w:themeColor="text1"/>
                <w:sz w:val="20"/>
                <w:szCs w:val="20"/>
                <w:lang w:val="ro-RO"/>
              </w:rPr>
            </w:pPr>
            <w:r w:rsidRPr="00075680">
              <w:rPr>
                <w:rFonts w:ascii="Times New Roman" w:hAnsi="Times New Roman"/>
                <w:color w:val="000000" w:themeColor="text1"/>
                <w:sz w:val="20"/>
                <w:szCs w:val="20"/>
              </w:rPr>
              <w:lastRenderedPageBreak/>
              <w:t>Compatible</w:t>
            </w:r>
          </w:p>
          <w:p w14:paraId="12402C0F" w14:textId="77777777" w:rsidR="00170E50" w:rsidRDefault="00170E50" w:rsidP="004519BB">
            <w:pPr>
              <w:pStyle w:val="ColorfulList-Accent11"/>
              <w:spacing w:after="0" w:line="240" w:lineRule="auto"/>
              <w:ind w:left="0"/>
              <w:rPr>
                <w:rFonts w:ascii="Times New Roman" w:hAnsi="Times New Roman"/>
                <w:sz w:val="20"/>
                <w:szCs w:val="20"/>
                <w:lang w:val="ro-RO" w:eastAsia="zh-CN"/>
              </w:rPr>
            </w:pPr>
          </w:p>
        </w:tc>
        <w:tc>
          <w:tcPr>
            <w:tcW w:w="1819" w:type="dxa"/>
          </w:tcPr>
          <w:p w14:paraId="42E6F9F1" w14:textId="77777777" w:rsidR="00170E50" w:rsidRPr="00DF3232" w:rsidRDefault="00170E50" w:rsidP="004519BB">
            <w:pPr>
              <w:autoSpaceDE w:val="0"/>
              <w:spacing w:after="0" w:line="240" w:lineRule="auto"/>
              <w:rPr>
                <w:rFonts w:ascii="Times New Roman" w:hAnsi="Times New Roman"/>
                <w:b/>
                <w:bCs/>
                <w:sz w:val="20"/>
                <w:szCs w:val="20"/>
                <w:lang w:val="fr-FR" w:eastAsia="zh-CN"/>
              </w:rPr>
            </w:pPr>
          </w:p>
        </w:tc>
        <w:tc>
          <w:tcPr>
            <w:tcW w:w="1962" w:type="dxa"/>
          </w:tcPr>
          <w:p w14:paraId="7C2C26ED" w14:textId="77777777" w:rsidR="00170E50" w:rsidRPr="00DF3232" w:rsidRDefault="00170E50" w:rsidP="004519BB">
            <w:pPr>
              <w:autoSpaceDE w:val="0"/>
              <w:spacing w:after="0" w:line="240" w:lineRule="auto"/>
              <w:rPr>
                <w:rFonts w:ascii="Times New Roman" w:hAnsi="Times New Roman"/>
                <w:b/>
                <w:bCs/>
                <w:sz w:val="20"/>
                <w:szCs w:val="20"/>
                <w:lang w:val="fr-FR" w:eastAsia="zh-CN"/>
              </w:rPr>
            </w:pPr>
          </w:p>
        </w:tc>
      </w:tr>
      <w:tr w:rsidR="00FC467E" w14:paraId="06177083" w14:textId="00442564" w:rsidTr="00FC467E">
        <w:trPr>
          <w:trHeight w:val="2034"/>
        </w:trPr>
        <w:tc>
          <w:tcPr>
            <w:tcW w:w="2371" w:type="dxa"/>
            <w:gridSpan w:val="2"/>
          </w:tcPr>
          <w:p w14:paraId="3360E1F9" w14:textId="2539A76B" w:rsidR="00170E50" w:rsidRPr="00170E50" w:rsidRDefault="00170E50" w:rsidP="004519BB">
            <w:pPr>
              <w:pStyle w:val="oj-ti-art"/>
              <w:shd w:val="clear" w:color="auto" w:fill="FFFFFF"/>
              <w:spacing w:before="0" w:beforeAutospacing="0" w:after="0" w:afterAutospacing="0"/>
              <w:jc w:val="center"/>
              <w:rPr>
                <w:rFonts w:eastAsia="Arial Unicode MS"/>
                <w:i/>
                <w:iCs/>
                <w:color w:val="000000" w:themeColor="text1"/>
                <w:sz w:val="20"/>
                <w:szCs w:val="20"/>
                <w:shd w:val="clear" w:color="auto" w:fill="FFFFFF"/>
                <w:lang w:val="pt-BR"/>
              </w:rPr>
            </w:pPr>
            <w:proofErr w:type="spellStart"/>
            <w:r w:rsidRPr="00170E50">
              <w:rPr>
                <w:rFonts w:eastAsia="Arial Unicode MS"/>
                <w:i/>
                <w:iCs/>
                <w:color w:val="000000" w:themeColor="text1"/>
                <w:sz w:val="20"/>
                <w:szCs w:val="20"/>
                <w:shd w:val="clear" w:color="auto" w:fill="FFFFFF"/>
                <w:lang w:val="pt-BR"/>
              </w:rPr>
              <w:lastRenderedPageBreak/>
              <w:t>Articolul</w:t>
            </w:r>
            <w:proofErr w:type="spellEnd"/>
            <w:r w:rsidRPr="00170E50">
              <w:rPr>
                <w:rFonts w:eastAsia="Arial Unicode MS"/>
                <w:i/>
                <w:iCs/>
                <w:color w:val="000000" w:themeColor="text1"/>
                <w:sz w:val="20"/>
                <w:szCs w:val="20"/>
                <w:shd w:val="clear" w:color="auto" w:fill="FFFFFF"/>
                <w:lang w:val="ro-RO"/>
              </w:rPr>
              <w:t xml:space="preserve"> </w:t>
            </w:r>
            <w:r w:rsidRPr="00170E50">
              <w:rPr>
                <w:rFonts w:eastAsia="Arial Unicode MS"/>
                <w:i/>
                <w:iCs/>
                <w:color w:val="000000" w:themeColor="text1"/>
                <w:sz w:val="20"/>
                <w:szCs w:val="20"/>
                <w:shd w:val="clear" w:color="auto" w:fill="FFFFFF"/>
                <w:lang w:val="pt-BR"/>
              </w:rPr>
              <w:t>5</w:t>
            </w:r>
          </w:p>
          <w:p w14:paraId="065ED3F2" w14:textId="77777777" w:rsidR="00170E50" w:rsidRPr="00170E50" w:rsidRDefault="00170E50" w:rsidP="00170E50">
            <w:pPr>
              <w:pStyle w:val="stitle-article-norm"/>
              <w:shd w:val="clear" w:color="auto" w:fill="FFFFFF"/>
              <w:spacing w:before="0" w:beforeAutospacing="0" w:after="0" w:afterAutospacing="0"/>
              <w:jc w:val="both"/>
              <w:rPr>
                <w:rFonts w:eastAsia="Arial Unicode MS"/>
                <w:color w:val="000000" w:themeColor="text1"/>
                <w:sz w:val="20"/>
                <w:szCs w:val="20"/>
                <w:lang w:val="pt-BR"/>
              </w:rPr>
            </w:pPr>
            <w:r w:rsidRPr="00170E50">
              <w:rPr>
                <w:rFonts w:eastAsia="Arial Unicode MS"/>
                <w:color w:val="000000" w:themeColor="text1"/>
                <w:sz w:val="20"/>
                <w:szCs w:val="20"/>
                <w:lang w:val="pt-BR"/>
              </w:rPr>
              <w:t xml:space="preserve">Procedura de </w:t>
            </w:r>
            <w:proofErr w:type="spellStart"/>
            <w:r w:rsidRPr="00170E50">
              <w:rPr>
                <w:rFonts w:eastAsia="Arial Unicode MS"/>
                <w:color w:val="000000" w:themeColor="text1"/>
                <w:sz w:val="20"/>
                <w:szCs w:val="20"/>
                <w:lang w:val="pt-BR"/>
              </w:rPr>
              <w:t>verificare</w:t>
            </w:r>
            <w:proofErr w:type="spellEnd"/>
            <w:r w:rsidRPr="00170E50">
              <w:rPr>
                <w:rFonts w:eastAsia="Arial Unicode MS"/>
                <w:color w:val="000000" w:themeColor="text1"/>
                <w:sz w:val="20"/>
                <w:szCs w:val="20"/>
                <w:lang w:val="pt-BR"/>
              </w:rPr>
              <w:t xml:space="preserve"> în </w:t>
            </w:r>
            <w:proofErr w:type="spellStart"/>
            <w:r w:rsidRPr="00170E50">
              <w:rPr>
                <w:rFonts w:eastAsia="Arial Unicode MS"/>
                <w:color w:val="000000" w:themeColor="text1"/>
                <w:sz w:val="20"/>
                <w:szCs w:val="20"/>
                <w:lang w:val="pt-BR"/>
              </w:rPr>
              <w:t>scopul</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supravegherii</w:t>
            </w:r>
            <w:proofErr w:type="spellEnd"/>
            <w:r w:rsidRPr="00170E50">
              <w:rPr>
                <w:rFonts w:eastAsia="Arial Unicode MS"/>
                <w:color w:val="000000" w:themeColor="text1"/>
                <w:sz w:val="20"/>
                <w:szCs w:val="20"/>
                <w:lang w:val="pt-BR"/>
              </w:rPr>
              <w:t xml:space="preserve"> pieței</w:t>
            </w:r>
          </w:p>
          <w:p w14:paraId="7CA1D7AF" w14:textId="3DDCE9AB" w:rsidR="00170E50" w:rsidRPr="007550F9" w:rsidRDefault="00170E50" w:rsidP="00170E50">
            <w:pPr>
              <w:pStyle w:val="stitle-article-norm"/>
              <w:shd w:val="clear" w:color="auto" w:fill="FFFFFF"/>
              <w:spacing w:before="0" w:beforeAutospacing="0" w:after="0" w:afterAutospacing="0"/>
              <w:jc w:val="both"/>
              <w:rPr>
                <w:rFonts w:eastAsia="Arial Unicode MS"/>
                <w:color w:val="000000" w:themeColor="text1"/>
                <w:sz w:val="20"/>
                <w:szCs w:val="20"/>
                <w:lang w:val="pt-BR"/>
              </w:rPr>
            </w:pPr>
            <w:proofErr w:type="spellStart"/>
            <w:r w:rsidRPr="00170E50">
              <w:rPr>
                <w:rFonts w:eastAsia="Arial Unicode MS"/>
                <w:color w:val="000000" w:themeColor="text1"/>
                <w:sz w:val="20"/>
                <w:szCs w:val="20"/>
                <w:lang w:val="pt-BR"/>
              </w:rPr>
              <w:t>Autoritățile</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statelor</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membre</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aplică</w:t>
            </w:r>
            <w:proofErr w:type="spellEnd"/>
            <w:r w:rsidRPr="00170E50">
              <w:rPr>
                <w:rFonts w:eastAsia="Arial Unicode MS"/>
                <w:color w:val="000000" w:themeColor="text1"/>
                <w:sz w:val="20"/>
                <w:szCs w:val="20"/>
                <w:lang w:val="pt-BR"/>
              </w:rPr>
              <w:t xml:space="preserve"> procedura de </w:t>
            </w:r>
            <w:proofErr w:type="spellStart"/>
            <w:r w:rsidRPr="00170E50">
              <w:rPr>
                <w:rFonts w:eastAsia="Arial Unicode MS"/>
                <w:color w:val="000000" w:themeColor="text1"/>
                <w:sz w:val="20"/>
                <w:szCs w:val="20"/>
                <w:lang w:val="pt-BR"/>
              </w:rPr>
              <w:t>verificare</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prevăzută</w:t>
            </w:r>
            <w:proofErr w:type="spellEnd"/>
            <w:r w:rsidRPr="00170E50">
              <w:rPr>
                <w:rFonts w:eastAsia="Arial Unicode MS"/>
                <w:color w:val="000000" w:themeColor="text1"/>
                <w:sz w:val="20"/>
                <w:szCs w:val="20"/>
                <w:lang w:val="pt-BR"/>
              </w:rPr>
              <w:t xml:space="preserve"> în anexa V </w:t>
            </w:r>
            <w:proofErr w:type="spellStart"/>
            <w:r w:rsidRPr="00170E50">
              <w:rPr>
                <w:rFonts w:eastAsia="Arial Unicode MS"/>
                <w:color w:val="000000" w:themeColor="text1"/>
                <w:sz w:val="20"/>
                <w:szCs w:val="20"/>
                <w:lang w:val="pt-BR"/>
              </w:rPr>
              <w:t>la</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prezentul</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regulament</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atunci</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când</w:t>
            </w:r>
            <w:proofErr w:type="spellEnd"/>
            <w:r w:rsidRPr="00170E50">
              <w:rPr>
                <w:rFonts w:eastAsia="Arial Unicode MS"/>
                <w:color w:val="000000" w:themeColor="text1"/>
                <w:sz w:val="20"/>
                <w:szCs w:val="20"/>
                <w:lang w:val="pt-BR"/>
              </w:rPr>
              <w:t xml:space="preserve"> efectuează </w:t>
            </w:r>
            <w:proofErr w:type="spellStart"/>
            <w:r w:rsidRPr="00170E50">
              <w:rPr>
                <w:rFonts w:eastAsia="Arial Unicode MS"/>
                <w:color w:val="000000" w:themeColor="text1"/>
                <w:sz w:val="20"/>
                <w:szCs w:val="20"/>
                <w:lang w:val="pt-BR"/>
              </w:rPr>
              <w:t>verificările</w:t>
            </w:r>
            <w:proofErr w:type="spellEnd"/>
            <w:r w:rsidRPr="00170E50">
              <w:rPr>
                <w:rFonts w:eastAsia="Arial Unicode MS"/>
                <w:color w:val="000000" w:themeColor="text1"/>
                <w:sz w:val="20"/>
                <w:szCs w:val="20"/>
                <w:lang w:val="pt-BR"/>
              </w:rPr>
              <w:t xml:space="preserve"> în </w:t>
            </w:r>
            <w:proofErr w:type="spellStart"/>
            <w:r w:rsidRPr="00170E50">
              <w:rPr>
                <w:rFonts w:eastAsia="Arial Unicode MS"/>
                <w:color w:val="000000" w:themeColor="text1"/>
                <w:sz w:val="20"/>
                <w:szCs w:val="20"/>
                <w:lang w:val="pt-BR"/>
              </w:rPr>
              <w:t>scopul</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supravegherii</w:t>
            </w:r>
            <w:proofErr w:type="spellEnd"/>
            <w:r w:rsidRPr="00170E50">
              <w:rPr>
                <w:rFonts w:eastAsia="Arial Unicode MS"/>
                <w:color w:val="000000" w:themeColor="text1"/>
                <w:sz w:val="20"/>
                <w:szCs w:val="20"/>
                <w:lang w:val="pt-BR"/>
              </w:rPr>
              <w:t xml:space="preserve"> pieței </w:t>
            </w:r>
            <w:proofErr w:type="spellStart"/>
            <w:r w:rsidRPr="00170E50">
              <w:rPr>
                <w:rFonts w:eastAsia="Arial Unicode MS"/>
                <w:color w:val="000000" w:themeColor="text1"/>
                <w:sz w:val="20"/>
                <w:szCs w:val="20"/>
                <w:lang w:val="pt-BR"/>
              </w:rPr>
              <w:t>menționate</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la</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articolul</w:t>
            </w:r>
            <w:proofErr w:type="spellEnd"/>
            <w:r w:rsidRPr="00170E50">
              <w:rPr>
                <w:rFonts w:eastAsia="Arial Unicode MS"/>
                <w:color w:val="000000" w:themeColor="text1"/>
                <w:sz w:val="20"/>
                <w:szCs w:val="20"/>
                <w:lang w:val="pt-BR"/>
              </w:rPr>
              <w:t xml:space="preserve"> 3 </w:t>
            </w:r>
            <w:proofErr w:type="spellStart"/>
            <w:r w:rsidRPr="00170E50">
              <w:rPr>
                <w:rFonts w:eastAsia="Arial Unicode MS"/>
                <w:color w:val="000000" w:themeColor="text1"/>
                <w:sz w:val="20"/>
                <w:szCs w:val="20"/>
                <w:lang w:val="pt-BR"/>
              </w:rPr>
              <w:t>alineatul</w:t>
            </w:r>
            <w:proofErr w:type="spellEnd"/>
            <w:r w:rsidRPr="00170E50">
              <w:rPr>
                <w:rFonts w:eastAsia="Arial Unicode MS"/>
                <w:color w:val="000000" w:themeColor="text1"/>
                <w:sz w:val="20"/>
                <w:szCs w:val="20"/>
                <w:lang w:val="pt-BR"/>
              </w:rPr>
              <w:t xml:space="preserve"> (2) </w:t>
            </w:r>
            <w:proofErr w:type="spellStart"/>
            <w:r w:rsidRPr="00170E50">
              <w:rPr>
                <w:rFonts w:eastAsia="Arial Unicode MS"/>
                <w:color w:val="000000" w:themeColor="text1"/>
                <w:sz w:val="20"/>
                <w:szCs w:val="20"/>
                <w:lang w:val="pt-BR"/>
              </w:rPr>
              <w:t>din</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Directiva</w:t>
            </w:r>
            <w:proofErr w:type="spellEnd"/>
            <w:r w:rsidRPr="00170E50">
              <w:rPr>
                <w:rFonts w:eastAsia="Arial Unicode MS"/>
                <w:color w:val="000000" w:themeColor="text1"/>
                <w:sz w:val="20"/>
                <w:szCs w:val="20"/>
                <w:lang w:val="pt-BR"/>
              </w:rPr>
              <w:t xml:space="preserve"> 2009/125/CE.</w:t>
            </w:r>
          </w:p>
        </w:tc>
        <w:tc>
          <w:tcPr>
            <w:tcW w:w="2791" w:type="dxa"/>
          </w:tcPr>
          <w:p w14:paraId="229D7AC2" w14:textId="132246A0" w:rsidR="00170E50" w:rsidRPr="00C07D17" w:rsidRDefault="00170E50" w:rsidP="004519BB">
            <w:pPr>
              <w:pStyle w:val="norm"/>
              <w:shd w:val="clear" w:color="auto" w:fill="FFFFFF"/>
              <w:spacing w:before="0" w:beforeAutospacing="0" w:after="0" w:afterAutospacing="0"/>
              <w:jc w:val="center"/>
              <w:rPr>
                <w:rFonts w:eastAsia="Arial Unicode MS"/>
                <w:i/>
                <w:iCs/>
                <w:color w:val="333333"/>
                <w:sz w:val="20"/>
                <w:szCs w:val="20"/>
                <w:shd w:val="clear" w:color="auto" w:fill="FFFFFF"/>
                <w:lang w:val="en-US"/>
              </w:rPr>
            </w:pPr>
            <w:r w:rsidRPr="00C07D17">
              <w:rPr>
                <w:rFonts w:eastAsia="Arial Unicode MS"/>
                <w:i/>
                <w:iCs/>
                <w:color w:val="333333"/>
                <w:sz w:val="20"/>
                <w:szCs w:val="20"/>
                <w:shd w:val="clear" w:color="auto" w:fill="FFFFFF"/>
                <w:lang w:val="en-US"/>
              </w:rPr>
              <w:t>Article</w:t>
            </w:r>
            <w:r>
              <w:rPr>
                <w:rFonts w:eastAsia="Arial Unicode MS"/>
                <w:i/>
                <w:iCs/>
                <w:color w:val="333333"/>
                <w:sz w:val="20"/>
                <w:szCs w:val="20"/>
                <w:shd w:val="clear" w:color="auto" w:fill="FFFFFF"/>
                <w:lang w:val="en-US"/>
              </w:rPr>
              <w:t xml:space="preserve"> </w:t>
            </w:r>
            <w:r w:rsidRPr="00C07D17">
              <w:rPr>
                <w:rFonts w:eastAsia="Arial Unicode MS"/>
                <w:i/>
                <w:iCs/>
                <w:color w:val="333333"/>
                <w:sz w:val="20"/>
                <w:szCs w:val="20"/>
                <w:shd w:val="clear" w:color="auto" w:fill="FFFFFF"/>
                <w:lang w:val="en-US"/>
              </w:rPr>
              <w:t>5</w:t>
            </w:r>
          </w:p>
          <w:p w14:paraId="58492ADD" w14:textId="77777777" w:rsidR="00170E50" w:rsidRPr="00170E50" w:rsidRDefault="00170E50" w:rsidP="00170E50">
            <w:pPr>
              <w:pStyle w:val="norm"/>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170E50">
              <w:rPr>
                <w:rFonts w:eastAsia="Arial Unicode MS"/>
                <w:color w:val="000000" w:themeColor="text1"/>
                <w:sz w:val="20"/>
                <w:szCs w:val="20"/>
                <w:shd w:val="clear" w:color="auto" w:fill="FFFFFF"/>
                <w:lang w:val="en-US"/>
              </w:rPr>
              <w:t>Verification procedure for market surveillance purposes</w:t>
            </w:r>
          </w:p>
          <w:p w14:paraId="4F60CBA1" w14:textId="28E3D0BA" w:rsidR="00170E50" w:rsidRPr="00462B65" w:rsidRDefault="00170E50" w:rsidP="00170E50">
            <w:pPr>
              <w:pStyle w:val="norm"/>
              <w:shd w:val="clear" w:color="auto" w:fill="FFFFFF"/>
              <w:spacing w:before="0" w:beforeAutospacing="0" w:after="0" w:afterAutospacing="0"/>
              <w:jc w:val="both"/>
              <w:rPr>
                <w:rFonts w:eastAsia="Arial Unicode MS"/>
                <w:color w:val="333333"/>
                <w:sz w:val="20"/>
                <w:szCs w:val="20"/>
                <w:lang w:val="en-US"/>
              </w:rPr>
            </w:pPr>
            <w:r w:rsidRPr="00170E50">
              <w:rPr>
                <w:rFonts w:eastAsia="Arial Unicode MS"/>
                <w:color w:val="000000" w:themeColor="text1"/>
                <w:sz w:val="20"/>
                <w:szCs w:val="20"/>
                <w:shd w:val="clear" w:color="auto" w:fill="FFFFFF"/>
                <w:lang w:val="en-US"/>
              </w:rPr>
              <w:t>Member States’ authorities shall apply the verification procedure laid down in Annex V to this Regulation where they perform the market surveillance checks referred to in Article 3(2) of Directive 2009/125/EC.</w:t>
            </w:r>
          </w:p>
        </w:tc>
        <w:tc>
          <w:tcPr>
            <w:tcW w:w="2378" w:type="dxa"/>
          </w:tcPr>
          <w:p w14:paraId="619B8555" w14:textId="77777777" w:rsidR="00170E50" w:rsidRPr="00402A1C" w:rsidRDefault="00170E50" w:rsidP="004519BB">
            <w:pPr>
              <w:spacing w:after="0" w:line="240" w:lineRule="auto"/>
              <w:jc w:val="center"/>
              <w:rPr>
                <w:rFonts w:ascii="Times New Roman" w:hAnsi="Times New Roman"/>
                <w:b/>
                <w:color w:val="000000"/>
                <w:sz w:val="20"/>
                <w:szCs w:val="20"/>
                <w:lang w:val="pt-BR"/>
              </w:rPr>
            </w:pPr>
            <w:r w:rsidRPr="00402A1C">
              <w:rPr>
                <w:rFonts w:ascii="Times New Roman" w:eastAsia="Arial Unicode MS" w:hAnsi="Times New Roman"/>
                <w:b/>
                <w:bCs/>
                <w:color w:val="000000"/>
                <w:sz w:val="20"/>
                <w:szCs w:val="20"/>
                <w:shd w:val="clear" w:color="auto" w:fill="FFFFFF"/>
                <w:lang w:val="pt-BR"/>
              </w:rPr>
              <w:t xml:space="preserve">III. </w:t>
            </w:r>
            <w:r w:rsidRPr="00402A1C">
              <w:rPr>
                <w:rFonts w:ascii="Times New Roman" w:hAnsi="Times New Roman"/>
                <w:b/>
                <w:color w:val="000000"/>
                <w:sz w:val="20"/>
                <w:szCs w:val="20"/>
                <w:lang w:val="pt-BR"/>
              </w:rPr>
              <w:t xml:space="preserve">PROCEDURA DE VERIFICARE ÎN SCOPUL SUPRAVEGHERII PIEȚEI. </w:t>
            </w:r>
            <w:r w:rsidRPr="00402A1C">
              <w:rPr>
                <w:rFonts w:ascii="Times New Roman" w:hAnsi="Times New Roman"/>
                <w:b/>
                <w:sz w:val="20"/>
                <w:szCs w:val="20"/>
                <w:lang w:val="pt-BR"/>
              </w:rPr>
              <w:t>CIRCUMVENȚIE ȘI ACTUALIZĂRI DE SOFTWARE</w:t>
            </w:r>
            <w:r w:rsidRPr="00402A1C">
              <w:rPr>
                <w:rFonts w:ascii="Times New Roman" w:hAnsi="Times New Roman"/>
                <w:b/>
                <w:color w:val="000000"/>
                <w:sz w:val="20"/>
                <w:szCs w:val="20"/>
                <w:lang w:val="pt-BR"/>
              </w:rPr>
              <w:t>. CRITERII DE REFERINȚĂ INDICATIVE</w:t>
            </w:r>
          </w:p>
          <w:p w14:paraId="139F3A7C" w14:textId="46CB266B" w:rsidR="00170E50" w:rsidRPr="00402A1C" w:rsidRDefault="00170E50" w:rsidP="004519BB">
            <w:pPr>
              <w:spacing w:after="0" w:line="240" w:lineRule="auto"/>
              <w:rPr>
                <w:rFonts w:ascii="Times New Roman" w:hAnsi="Times New Roman"/>
                <w:b/>
                <w:color w:val="000000"/>
                <w:sz w:val="20"/>
                <w:szCs w:val="20"/>
                <w:lang w:val="pt-BR"/>
              </w:rPr>
            </w:pPr>
            <w:r w:rsidRPr="00402A1C">
              <w:rPr>
                <w:rFonts w:ascii="Times New Roman" w:eastAsia="Arial Unicode MS" w:hAnsi="Times New Roman"/>
                <w:color w:val="000000"/>
                <w:sz w:val="20"/>
                <w:szCs w:val="20"/>
                <w:shd w:val="clear" w:color="auto" w:fill="FFFFFF"/>
                <w:lang w:val="pt-BR"/>
              </w:rPr>
              <w:t>8.</w:t>
            </w:r>
            <w:r w:rsidRPr="00402A1C">
              <w:rPr>
                <w:rFonts w:ascii="Times New Roman" w:hAnsi="Times New Roman"/>
                <w:color w:val="000000"/>
                <w:sz w:val="20"/>
                <w:szCs w:val="20"/>
                <w:lang w:val="ro-RO"/>
              </w:rPr>
              <w:t>Procedura de verificare descrisă în anexa nr. 5 se aplică verificărilor efectuate în scopul supravegherii pieței, conform art. 8 şi Capitolului VI din Legea nr. 151/2014.</w:t>
            </w:r>
          </w:p>
        </w:tc>
        <w:tc>
          <w:tcPr>
            <w:tcW w:w="2405" w:type="dxa"/>
          </w:tcPr>
          <w:p w14:paraId="11D783B0" w14:textId="77777777" w:rsidR="00170E50" w:rsidRPr="00402A1C" w:rsidRDefault="00170E50" w:rsidP="004519BB">
            <w:pPr>
              <w:pStyle w:val="af1"/>
              <w:spacing w:before="0" w:beforeAutospacing="0" w:after="0" w:afterAutospacing="0"/>
              <w:jc w:val="center"/>
              <w:rPr>
                <w:sz w:val="20"/>
                <w:szCs w:val="20"/>
                <w:lang w:val="en-US" w:eastAsia="ru-RU"/>
              </w:rPr>
            </w:pPr>
            <w:r w:rsidRPr="00402A1C">
              <w:rPr>
                <w:rStyle w:val="af3"/>
                <w:sz w:val="20"/>
                <w:szCs w:val="20"/>
              </w:rPr>
              <w:t>III. VERIFICATION PROCEDURE FOR MARKET SURVEILLANCE. CIRCUMVENTION AND SOFTWARE UPDATES. INDICATIVE BENCHMARK CRITERIA</w:t>
            </w:r>
          </w:p>
          <w:p w14:paraId="4F70B5BB" w14:textId="7A8DAF35" w:rsidR="00170E50" w:rsidRPr="00170E50" w:rsidRDefault="00170E50" w:rsidP="00170E50">
            <w:pPr>
              <w:pStyle w:val="af1"/>
              <w:spacing w:before="0" w:beforeAutospacing="0" w:after="0" w:afterAutospacing="0"/>
              <w:rPr>
                <w:sz w:val="20"/>
                <w:szCs w:val="20"/>
              </w:rPr>
            </w:pPr>
            <w:r w:rsidRPr="00402A1C">
              <w:rPr>
                <w:rStyle w:val="af3"/>
                <w:b w:val="0"/>
                <w:bCs w:val="0"/>
                <w:sz w:val="20"/>
                <w:szCs w:val="20"/>
              </w:rPr>
              <w:t>8.</w:t>
            </w:r>
            <w:r w:rsidRPr="00402A1C">
              <w:rPr>
                <w:b/>
                <w:bCs/>
                <w:sz w:val="20"/>
                <w:szCs w:val="20"/>
              </w:rPr>
              <w:t xml:space="preserve"> </w:t>
            </w:r>
            <w:r w:rsidRPr="00402A1C">
              <w:rPr>
                <w:sz w:val="20"/>
                <w:szCs w:val="20"/>
              </w:rPr>
              <w:t xml:space="preserve">The </w:t>
            </w:r>
            <w:proofErr w:type="spellStart"/>
            <w:r w:rsidRPr="00402A1C">
              <w:rPr>
                <w:sz w:val="20"/>
                <w:szCs w:val="20"/>
              </w:rPr>
              <w:t>verification</w:t>
            </w:r>
            <w:proofErr w:type="spellEnd"/>
            <w:r w:rsidRPr="00402A1C">
              <w:rPr>
                <w:sz w:val="20"/>
                <w:szCs w:val="20"/>
              </w:rPr>
              <w:t xml:space="preserve"> </w:t>
            </w:r>
            <w:proofErr w:type="spellStart"/>
            <w:r w:rsidRPr="00402A1C">
              <w:rPr>
                <w:sz w:val="20"/>
                <w:szCs w:val="20"/>
              </w:rPr>
              <w:t>procedure</w:t>
            </w:r>
            <w:proofErr w:type="spellEnd"/>
            <w:r w:rsidRPr="00402A1C">
              <w:rPr>
                <w:sz w:val="20"/>
                <w:szCs w:val="20"/>
              </w:rPr>
              <w:t xml:space="preserve"> </w:t>
            </w:r>
            <w:proofErr w:type="spellStart"/>
            <w:r w:rsidRPr="00402A1C">
              <w:rPr>
                <w:sz w:val="20"/>
                <w:szCs w:val="20"/>
              </w:rPr>
              <w:t>described</w:t>
            </w:r>
            <w:proofErr w:type="spellEnd"/>
            <w:r w:rsidRPr="00402A1C">
              <w:rPr>
                <w:sz w:val="20"/>
                <w:szCs w:val="20"/>
              </w:rPr>
              <w:t xml:space="preserve"> in </w:t>
            </w:r>
            <w:proofErr w:type="spellStart"/>
            <w:r w:rsidRPr="00402A1C">
              <w:rPr>
                <w:rStyle w:val="af3"/>
                <w:b w:val="0"/>
                <w:bCs w:val="0"/>
                <w:sz w:val="20"/>
                <w:szCs w:val="20"/>
              </w:rPr>
              <w:t>Annex</w:t>
            </w:r>
            <w:proofErr w:type="spellEnd"/>
            <w:r w:rsidRPr="00402A1C">
              <w:rPr>
                <w:rStyle w:val="af3"/>
                <w:b w:val="0"/>
                <w:bCs w:val="0"/>
                <w:sz w:val="20"/>
                <w:szCs w:val="20"/>
              </w:rPr>
              <w:t xml:space="preserve"> No. 5</w:t>
            </w:r>
            <w:r w:rsidRPr="00402A1C">
              <w:rPr>
                <w:sz w:val="20"/>
                <w:szCs w:val="20"/>
              </w:rPr>
              <w:t xml:space="preserve"> </w:t>
            </w:r>
            <w:proofErr w:type="spellStart"/>
            <w:r w:rsidRPr="00402A1C">
              <w:rPr>
                <w:sz w:val="20"/>
                <w:szCs w:val="20"/>
              </w:rPr>
              <w:t>shall</w:t>
            </w:r>
            <w:proofErr w:type="spellEnd"/>
            <w:r w:rsidRPr="00402A1C">
              <w:rPr>
                <w:sz w:val="20"/>
                <w:szCs w:val="20"/>
              </w:rPr>
              <w:t xml:space="preserve"> </w:t>
            </w:r>
            <w:proofErr w:type="spellStart"/>
            <w:r w:rsidRPr="00402A1C">
              <w:rPr>
                <w:sz w:val="20"/>
                <w:szCs w:val="20"/>
              </w:rPr>
              <w:t>apply</w:t>
            </w:r>
            <w:proofErr w:type="spellEnd"/>
            <w:r w:rsidRPr="00402A1C">
              <w:rPr>
                <w:sz w:val="20"/>
                <w:szCs w:val="20"/>
              </w:rPr>
              <w:t xml:space="preserve"> </w:t>
            </w:r>
            <w:proofErr w:type="spellStart"/>
            <w:r w:rsidRPr="00402A1C">
              <w:rPr>
                <w:sz w:val="20"/>
                <w:szCs w:val="20"/>
              </w:rPr>
              <w:t>to</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checks</w:t>
            </w:r>
            <w:proofErr w:type="spellEnd"/>
            <w:r w:rsidRPr="00402A1C">
              <w:rPr>
                <w:sz w:val="20"/>
                <w:szCs w:val="20"/>
              </w:rPr>
              <w:t xml:space="preserve"> </w:t>
            </w:r>
            <w:proofErr w:type="spellStart"/>
            <w:r w:rsidRPr="00402A1C">
              <w:rPr>
                <w:sz w:val="20"/>
                <w:szCs w:val="20"/>
              </w:rPr>
              <w:t>carried</w:t>
            </w:r>
            <w:proofErr w:type="spellEnd"/>
            <w:r w:rsidRPr="00402A1C">
              <w:rPr>
                <w:sz w:val="20"/>
                <w:szCs w:val="20"/>
              </w:rPr>
              <w:t xml:space="preserve"> out for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purpose</w:t>
            </w:r>
            <w:proofErr w:type="spellEnd"/>
            <w:r w:rsidRPr="00402A1C">
              <w:rPr>
                <w:sz w:val="20"/>
                <w:szCs w:val="20"/>
              </w:rPr>
              <w:t xml:space="preserve"> of </w:t>
            </w:r>
            <w:r w:rsidRPr="00402A1C">
              <w:rPr>
                <w:rStyle w:val="af3"/>
                <w:b w:val="0"/>
                <w:bCs w:val="0"/>
                <w:sz w:val="20"/>
                <w:szCs w:val="20"/>
              </w:rPr>
              <w:t xml:space="preserve">market </w:t>
            </w:r>
            <w:proofErr w:type="spellStart"/>
            <w:r w:rsidRPr="00402A1C">
              <w:rPr>
                <w:rStyle w:val="af3"/>
                <w:b w:val="0"/>
                <w:bCs w:val="0"/>
                <w:sz w:val="20"/>
                <w:szCs w:val="20"/>
              </w:rPr>
              <w:t>surveillance</w:t>
            </w:r>
            <w:proofErr w:type="spellEnd"/>
            <w:r w:rsidRPr="00402A1C">
              <w:rPr>
                <w:sz w:val="20"/>
                <w:szCs w:val="20"/>
              </w:rPr>
              <w:t xml:space="preserve">, in </w:t>
            </w:r>
            <w:proofErr w:type="spellStart"/>
            <w:r w:rsidRPr="00402A1C">
              <w:rPr>
                <w:sz w:val="20"/>
                <w:szCs w:val="20"/>
              </w:rPr>
              <w:t>accordance</w:t>
            </w:r>
            <w:proofErr w:type="spellEnd"/>
            <w:r w:rsidRPr="00402A1C">
              <w:rPr>
                <w:sz w:val="20"/>
                <w:szCs w:val="20"/>
              </w:rPr>
              <w:t xml:space="preserve"> </w:t>
            </w:r>
            <w:proofErr w:type="spellStart"/>
            <w:r w:rsidRPr="00402A1C">
              <w:rPr>
                <w:sz w:val="20"/>
                <w:szCs w:val="20"/>
              </w:rPr>
              <w:t>with</w:t>
            </w:r>
            <w:proofErr w:type="spellEnd"/>
            <w:r w:rsidRPr="00402A1C">
              <w:rPr>
                <w:sz w:val="20"/>
                <w:szCs w:val="20"/>
              </w:rPr>
              <w:t xml:space="preserve"> </w:t>
            </w:r>
            <w:proofErr w:type="spellStart"/>
            <w:r w:rsidRPr="00402A1C">
              <w:rPr>
                <w:rStyle w:val="af3"/>
                <w:b w:val="0"/>
                <w:bCs w:val="0"/>
                <w:sz w:val="20"/>
                <w:szCs w:val="20"/>
              </w:rPr>
              <w:t>Article</w:t>
            </w:r>
            <w:proofErr w:type="spellEnd"/>
            <w:r w:rsidRPr="00402A1C">
              <w:rPr>
                <w:rStyle w:val="af3"/>
                <w:b w:val="0"/>
                <w:bCs w:val="0"/>
                <w:sz w:val="20"/>
                <w:szCs w:val="20"/>
              </w:rPr>
              <w:t xml:space="preserve"> 8 </w:t>
            </w:r>
            <w:proofErr w:type="spellStart"/>
            <w:r w:rsidRPr="00402A1C">
              <w:rPr>
                <w:rStyle w:val="af3"/>
                <w:b w:val="0"/>
                <w:bCs w:val="0"/>
                <w:sz w:val="20"/>
                <w:szCs w:val="20"/>
              </w:rPr>
              <w:t>and</w:t>
            </w:r>
            <w:proofErr w:type="spellEnd"/>
            <w:r w:rsidRPr="00402A1C">
              <w:rPr>
                <w:rStyle w:val="af3"/>
                <w:b w:val="0"/>
                <w:bCs w:val="0"/>
                <w:sz w:val="20"/>
                <w:szCs w:val="20"/>
              </w:rPr>
              <w:t xml:space="preserve"> </w:t>
            </w:r>
            <w:proofErr w:type="spellStart"/>
            <w:r w:rsidRPr="00402A1C">
              <w:rPr>
                <w:rStyle w:val="af3"/>
                <w:b w:val="0"/>
                <w:bCs w:val="0"/>
                <w:sz w:val="20"/>
                <w:szCs w:val="20"/>
              </w:rPr>
              <w:t>Chapter</w:t>
            </w:r>
            <w:proofErr w:type="spellEnd"/>
            <w:r w:rsidRPr="00402A1C">
              <w:rPr>
                <w:rStyle w:val="af3"/>
                <w:b w:val="0"/>
                <w:bCs w:val="0"/>
                <w:sz w:val="20"/>
                <w:szCs w:val="20"/>
              </w:rPr>
              <w:t xml:space="preserve"> VI of Law No. 151/2014</w:t>
            </w:r>
            <w:r w:rsidRPr="00402A1C">
              <w:rPr>
                <w:sz w:val="20"/>
                <w:szCs w:val="20"/>
              </w:rPr>
              <w:t>.</w:t>
            </w:r>
          </w:p>
        </w:tc>
        <w:tc>
          <w:tcPr>
            <w:tcW w:w="1266" w:type="dxa"/>
          </w:tcPr>
          <w:p w14:paraId="014E9BD6" w14:textId="77777777" w:rsidR="00170E50" w:rsidRPr="00075680" w:rsidRDefault="00170E50" w:rsidP="004519BB">
            <w:pPr>
              <w:pStyle w:val="ColorfulList-Accent11"/>
              <w:spacing w:after="0" w:line="240" w:lineRule="auto"/>
              <w:ind w:left="0"/>
              <w:jc w:val="both"/>
              <w:rPr>
                <w:rFonts w:ascii="Times New Roman" w:hAnsi="Times New Roman"/>
                <w:color w:val="000000" w:themeColor="text1"/>
                <w:sz w:val="20"/>
                <w:szCs w:val="20"/>
                <w:lang w:val="ro-RO"/>
              </w:rPr>
            </w:pPr>
            <w:r w:rsidRPr="00075680">
              <w:rPr>
                <w:rFonts w:ascii="Times New Roman" w:hAnsi="Times New Roman"/>
                <w:color w:val="000000" w:themeColor="text1"/>
                <w:sz w:val="20"/>
                <w:szCs w:val="20"/>
              </w:rPr>
              <w:t>Compatible</w:t>
            </w:r>
          </w:p>
          <w:p w14:paraId="31F8A365" w14:textId="77777777" w:rsidR="00170E50" w:rsidRDefault="00170E50" w:rsidP="004519BB">
            <w:pPr>
              <w:pStyle w:val="ColorfulList-Accent11"/>
              <w:spacing w:after="0" w:line="240" w:lineRule="auto"/>
              <w:ind w:left="0"/>
              <w:rPr>
                <w:rFonts w:ascii="Times New Roman" w:hAnsi="Times New Roman"/>
                <w:sz w:val="20"/>
                <w:szCs w:val="20"/>
                <w:lang w:val="ro-RO" w:eastAsia="zh-CN"/>
              </w:rPr>
            </w:pPr>
          </w:p>
        </w:tc>
        <w:tc>
          <w:tcPr>
            <w:tcW w:w="1819" w:type="dxa"/>
          </w:tcPr>
          <w:p w14:paraId="2AA13914" w14:textId="77777777" w:rsidR="00170E50" w:rsidRPr="00DF3232" w:rsidRDefault="00170E50" w:rsidP="004519BB">
            <w:pPr>
              <w:autoSpaceDE w:val="0"/>
              <w:spacing w:after="0" w:line="240" w:lineRule="auto"/>
              <w:rPr>
                <w:rFonts w:ascii="Times New Roman" w:hAnsi="Times New Roman"/>
                <w:b/>
                <w:bCs/>
                <w:sz w:val="20"/>
                <w:szCs w:val="20"/>
                <w:lang w:val="fr-FR" w:eastAsia="zh-CN"/>
              </w:rPr>
            </w:pPr>
          </w:p>
        </w:tc>
        <w:tc>
          <w:tcPr>
            <w:tcW w:w="1962" w:type="dxa"/>
          </w:tcPr>
          <w:p w14:paraId="515B0F32" w14:textId="77777777" w:rsidR="00170E50" w:rsidRPr="00DF3232" w:rsidRDefault="00170E50" w:rsidP="004519BB">
            <w:pPr>
              <w:autoSpaceDE w:val="0"/>
              <w:spacing w:after="0" w:line="240" w:lineRule="auto"/>
              <w:rPr>
                <w:rFonts w:ascii="Times New Roman" w:hAnsi="Times New Roman"/>
                <w:b/>
                <w:bCs/>
                <w:sz w:val="20"/>
                <w:szCs w:val="20"/>
                <w:lang w:val="fr-FR" w:eastAsia="zh-CN"/>
              </w:rPr>
            </w:pPr>
          </w:p>
        </w:tc>
      </w:tr>
      <w:tr w:rsidR="00FC467E" w14:paraId="6B748E90" w14:textId="383157A2" w:rsidTr="00FC467E">
        <w:trPr>
          <w:trHeight w:val="841"/>
        </w:trPr>
        <w:tc>
          <w:tcPr>
            <w:tcW w:w="2371" w:type="dxa"/>
            <w:gridSpan w:val="2"/>
          </w:tcPr>
          <w:p w14:paraId="52BEECCF" w14:textId="530D1F69" w:rsidR="00170E50" w:rsidRPr="007550F9" w:rsidRDefault="00170E50" w:rsidP="004519BB">
            <w:pPr>
              <w:pStyle w:val="title-article-norm"/>
              <w:shd w:val="clear" w:color="auto" w:fill="FFFFFF"/>
              <w:spacing w:before="0" w:beforeAutospacing="0" w:after="0" w:afterAutospacing="0"/>
              <w:jc w:val="center"/>
              <w:rPr>
                <w:rFonts w:eastAsia="Arial Unicode MS"/>
                <w:i/>
                <w:iCs/>
                <w:color w:val="000000" w:themeColor="text1"/>
                <w:sz w:val="20"/>
                <w:szCs w:val="20"/>
                <w:lang w:val="pt-BR"/>
              </w:rPr>
            </w:pPr>
            <w:proofErr w:type="spellStart"/>
            <w:r w:rsidRPr="007550F9">
              <w:rPr>
                <w:rFonts w:eastAsia="Arial Unicode MS"/>
                <w:i/>
                <w:iCs/>
                <w:color w:val="000000" w:themeColor="text1"/>
                <w:sz w:val="20"/>
                <w:szCs w:val="20"/>
                <w:lang w:val="pt-BR"/>
              </w:rPr>
              <w:t>Articolul</w:t>
            </w:r>
            <w:proofErr w:type="spellEnd"/>
            <w:r w:rsidRPr="007550F9">
              <w:rPr>
                <w:rFonts w:eastAsia="Arial Unicode MS"/>
                <w:i/>
                <w:iCs/>
                <w:color w:val="000000" w:themeColor="text1"/>
                <w:sz w:val="20"/>
                <w:szCs w:val="20"/>
                <w:lang w:val="pt-BR"/>
              </w:rPr>
              <w:t xml:space="preserve"> 6</w:t>
            </w:r>
          </w:p>
          <w:p w14:paraId="3DC62FC6" w14:textId="77777777" w:rsidR="00170E50" w:rsidRPr="00170E50" w:rsidRDefault="00170E50" w:rsidP="004519BB">
            <w:pPr>
              <w:pStyle w:val="stitle-article-norm"/>
              <w:shd w:val="clear" w:color="auto" w:fill="FFFFFF"/>
              <w:spacing w:before="0" w:beforeAutospacing="0" w:after="0" w:afterAutospacing="0"/>
              <w:jc w:val="center"/>
              <w:rPr>
                <w:rFonts w:eastAsia="Arial Unicode MS"/>
                <w:color w:val="000000" w:themeColor="text1"/>
                <w:sz w:val="20"/>
                <w:szCs w:val="20"/>
                <w:lang w:val="pt-BR"/>
              </w:rPr>
            </w:pPr>
            <w:proofErr w:type="spellStart"/>
            <w:r w:rsidRPr="00170E50">
              <w:rPr>
                <w:rFonts w:eastAsia="Arial Unicode MS"/>
                <w:color w:val="000000" w:themeColor="text1"/>
                <w:sz w:val="20"/>
                <w:szCs w:val="20"/>
                <w:lang w:val="pt-BR"/>
              </w:rPr>
              <w:t>Circumvenție</w:t>
            </w:r>
            <w:proofErr w:type="spellEnd"/>
            <w:r w:rsidRPr="00170E50">
              <w:rPr>
                <w:rFonts w:eastAsia="Arial Unicode MS"/>
                <w:color w:val="000000" w:themeColor="text1"/>
                <w:sz w:val="20"/>
                <w:szCs w:val="20"/>
                <w:lang w:val="pt-BR"/>
              </w:rPr>
              <w:t xml:space="preserve"> și </w:t>
            </w:r>
            <w:proofErr w:type="spellStart"/>
            <w:r w:rsidRPr="00170E50">
              <w:rPr>
                <w:rFonts w:eastAsia="Arial Unicode MS"/>
                <w:color w:val="000000" w:themeColor="text1"/>
                <w:sz w:val="20"/>
                <w:szCs w:val="20"/>
                <w:lang w:val="pt-BR"/>
              </w:rPr>
              <w:t>actualizări</w:t>
            </w:r>
            <w:proofErr w:type="spellEnd"/>
            <w:r w:rsidRPr="00170E50">
              <w:rPr>
                <w:rFonts w:eastAsia="Arial Unicode MS"/>
                <w:color w:val="000000" w:themeColor="text1"/>
                <w:sz w:val="20"/>
                <w:szCs w:val="20"/>
                <w:lang w:val="pt-BR"/>
              </w:rPr>
              <w:t xml:space="preserve"> de software</w:t>
            </w:r>
          </w:p>
          <w:p w14:paraId="3D4C7E70" w14:textId="77777777" w:rsidR="00170E50" w:rsidRPr="00170E50" w:rsidRDefault="00170E50" w:rsidP="004519BB">
            <w:pPr>
              <w:pStyle w:val="norm"/>
              <w:shd w:val="clear" w:color="auto" w:fill="FFFFFF"/>
              <w:spacing w:before="0" w:beforeAutospacing="0" w:after="0" w:afterAutospacing="0"/>
              <w:jc w:val="both"/>
              <w:rPr>
                <w:rFonts w:eastAsia="Arial Unicode MS"/>
                <w:color w:val="000000" w:themeColor="text1"/>
                <w:sz w:val="20"/>
                <w:szCs w:val="20"/>
                <w:lang w:val="pt-BR"/>
              </w:rPr>
            </w:pPr>
            <w:proofErr w:type="spellStart"/>
            <w:r w:rsidRPr="00170E50">
              <w:rPr>
                <w:rFonts w:eastAsia="Arial Unicode MS"/>
                <w:color w:val="000000" w:themeColor="text1"/>
                <w:sz w:val="20"/>
                <w:szCs w:val="20"/>
                <w:lang w:val="pt-BR"/>
              </w:rPr>
              <w:t>Producătorul</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importatorul</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sau</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reprezentantul</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autorizat</w:t>
            </w:r>
            <w:proofErr w:type="spellEnd"/>
            <w:r w:rsidRPr="00170E50">
              <w:rPr>
                <w:rFonts w:eastAsia="Arial Unicode MS"/>
                <w:color w:val="000000" w:themeColor="text1"/>
                <w:sz w:val="20"/>
                <w:szCs w:val="20"/>
                <w:lang w:val="pt-BR"/>
              </w:rPr>
              <w:t xml:space="preserve"> nu </w:t>
            </w:r>
            <w:proofErr w:type="spellStart"/>
            <w:r w:rsidRPr="00170E50">
              <w:rPr>
                <w:rFonts w:eastAsia="Arial Unicode MS"/>
                <w:color w:val="000000" w:themeColor="text1"/>
                <w:sz w:val="20"/>
                <w:szCs w:val="20"/>
                <w:lang w:val="pt-BR"/>
              </w:rPr>
              <w:t>introduce</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pe</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piață</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echipamente</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care</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au</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fost</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concepute</w:t>
            </w:r>
            <w:proofErr w:type="spellEnd"/>
            <w:r w:rsidRPr="00170E50">
              <w:rPr>
                <w:rFonts w:eastAsia="Arial Unicode MS"/>
                <w:color w:val="000000" w:themeColor="text1"/>
                <w:sz w:val="20"/>
                <w:szCs w:val="20"/>
                <w:lang w:val="pt-BR"/>
              </w:rPr>
              <w:t xml:space="preserve"> pentru a detecta </w:t>
            </w:r>
            <w:proofErr w:type="spellStart"/>
            <w:r w:rsidRPr="00170E50">
              <w:rPr>
                <w:rFonts w:eastAsia="Arial Unicode MS"/>
                <w:color w:val="000000" w:themeColor="text1"/>
                <w:sz w:val="20"/>
                <w:szCs w:val="20"/>
                <w:lang w:val="pt-BR"/>
              </w:rPr>
              <w:t>faptul</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că</w:t>
            </w:r>
            <w:proofErr w:type="spellEnd"/>
            <w:r w:rsidRPr="00170E50">
              <w:rPr>
                <w:rFonts w:eastAsia="Arial Unicode MS"/>
                <w:color w:val="000000" w:themeColor="text1"/>
                <w:sz w:val="20"/>
                <w:szCs w:val="20"/>
                <w:lang w:val="pt-BR"/>
              </w:rPr>
              <w:t xml:space="preserve"> sunt </w:t>
            </w:r>
            <w:proofErr w:type="spellStart"/>
            <w:r w:rsidRPr="00170E50">
              <w:rPr>
                <w:rFonts w:eastAsia="Arial Unicode MS"/>
                <w:color w:val="000000" w:themeColor="text1"/>
                <w:sz w:val="20"/>
                <w:szCs w:val="20"/>
                <w:lang w:val="pt-BR"/>
              </w:rPr>
              <w:t>supuse</w:t>
            </w:r>
            <w:proofErr w:type="spellEnd"/>
            <w:r w:rsidRPr="00170E50">
              <w:rPr>
                <w:rFonts w:eastAsia="Arial Unicode MS"/>
                <w:color w:val="000000" w:themeColor="text1"/>
                <w:sz w:val="20"/>
                <w:szCs w:val="20"/>
                <w:lang w:val="pt-BR"/>
              </w:rPr>
              <w:t xml:space="preserve"> unei </w:t>
            </w:r>
            <w:proofErr w:type="spellStart"/>
            <w:r w:rsidRPr="00170E50">
              <w:rPr>
                <w:rFonts w:eastAsia="Arial Unicode MS"/>
                <w:color w:val="000000" w:themeColor="text1"/>
                <w:sz w:val="20"/>
                <w:szCs w:val="20"/>
                <w:lang w:val="pt-BR"/>
              </w:rPr>
              <w:t>încercări</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inclusiv</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prin</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recunoașterea</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condițiilor</w:t>
            </w:r>
            <w:proofErr w:type="spellEnd"/>
            <w:r w:rsidRPr="00170E50">
              <w:rPr>
                <w:rFonts w:eastAsia="Arial Unicode MS"/>
                <w:color w:val="000000" w:themeColor="text1"/>
                <w:sz w:val="20"/>
                <w:szCs w:val="20"/>
                <w:lang w:val="pt-BR"/>
              </w:rPr>
              <w:t xml:space="preserve"> de </w:t>
            </w:r>
            <w:proofErr w:type="spellStart"/>
            <w:r w:rsidRPr="00170E50">
              <w:rPr>
                <w:rFonts w:eastAsia="Arial Unicode MS"/>
                <w:color w:val="000000" w:themeColor="text1"/>
                <w:sz w:val="20"/>
                <w:szCs w:val="20"/>
                <w:lang w:val="pt-BR"/>
              </w:rPr>
              <w:t>încercare</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sau</w:t>
            </w:r>
            <w:proofErr w:type="spellEnd"/>
            <w:r w:rsidRPr="00170E50">
              <w:rPr>
                <w:rFonts w:eastAsia="Arial Unicode MS"/>
                <w:color w:val="000000" w:themeColor="text1"/>
                <w:sz w:val="20"/>
                <w:szCs w:val="20"/>
                <w:lang w:val="pt-BR"/>
              </w:rPr>
              <w:t xml:space="preserve"> a </w:t>
            </w:r>
            <w:proofErr w:type="spellStart"/>
            <w:r w:rsidRPr="00170E50">
              <w:rPr>
                <w:rFonts w:eastAsia="Arial Unicode MS"/>
                <w:color w:val="000000" w:themeColor="text1"/>
                <w:sz w:val="20"/>
                <w:szCs w:val="20"/>
                <w:lang w:val="pt-BR"/>
              </w:rPr>
              <w:t>ciclului</w:t>
            </w:r>
            <w:proofErr w:type="spellEnd"/>
            <w:r w:rsidRPr="00170E50">
              <w:rPr>
                <w:rFonts w:eastAsia="Arial Unicode MS"/>
                <w:color w:val="000000" w:themeColor="text1"/>
                <w:sz w:val="20"/>
                <w:szCs w:val="20"/>
                <w:lang w:val="pt-BR"/>
              </w:rPr>
              <w:t xml:space="preserve"> de </w:t>
            </w:r>
            <w:proofErr w:type="spellStart"/>
            <w:r w:rsidRPr="00170E50">
              <w:rPr>
                <w:rFonts w:eastAsia="Arial Unicode MS"/>
                <w:color w:val="000000" w:themeColor="text1"/>
                <w:sz w:val="20"/>
                <w:szCs w:val="20"/>
                <w:lang w:val="pt-BR"/>
              </w:rPr>
              <w:t>încercare</w:t>
            </w:r>
            <w:proofErr w:type="spellEnd"/>
            <w:r w:rsidRPr="00170E50">
              <w:rPr>
                <w:rFonts w:eastAsia="Arial Unicode MS"/>
                <w:color w:val="000000" w:themeColor="text1"/>
                <w:sz w:val="20"/>
                <w:szCs w:val="20"/>
                <w:lang w:val="pt-BR"/>
              </w:rPr>
              <w:t xml:space="preserve">, și pentru a </w:t>
            </w:r>
            <w:proofErr w:type="spellStart"/>
            <w:r w:rsidRPr="00170E50">
              <w:rPr>
                <w:rFonts w:eastAsia="Arial Unicode MS"/>
                <w:color w:val="000000" w:themeColor="text1"/>
                <w:sz w:val="20"/>
                <w:szCs w:val="20"/>
                <w:lang w:val="pt-BR"/>
              </w:rPr>
              <w:t>reacționa</w:t>
            </w:r>
            <w:proofErr w:type="spellEnd"/>
            <w:r w:rsidRPr="00170E50">
              <w:rPr>
                <w:rFonts w:eastAsia="Arial Unicode MS"/>
                <w:color w:val="000000" w:themeColor="text1"/>
                <w:sz w:val="20"/>
                <w:szCs w:val="20"/>
                <w:lang w:val="pt-BR"/>
              </w:rPr>
              <w:t xml:space="preserve"> în </w:t>
            </w:r>
            <w:proofErr w:type="spellStart"/>
            <w:r w:rsidRPr="00170E50">
              <w:rPr>
                <w:rFonts w:eastAsia="Arial Unicode MS"/>
                <w:color w:val="000000" w:themeColor="text1"/>
                <w:sz w:val="20"/>
                <w:szCs w:val="20"/>
                <w:lang w:val="pt-BR"/>
              </w:rPr>
              <w:t>mod</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specific</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prin</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modificarea</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automată</w:t>
            </w:r>
            <w:proofErr w:type="spellEnd"/>
            <w:r w:rsidRPr="00170E50">
              <w:rPr>
                <w:rFonts w:eastAsia="Arial Unicode MS"/>
                <w:color w:val="000000" w:themeColor="text1"/>
                <w:sz w:val="20"/>
                <w:szCs w:val="20"/>
                <w:lang w:val="pt-BR"/>
              </w:rPr>
              <w:t xml:space="preserve"> a </w:t>
            </w:r>
            <w:proofErr w:type="spellStart"/>
            <w:r w:rsidRPr="00170E50">
              <w:rPr>
                <w:rFonts w:eastAsia="Arial Unicode MS"/>
                <w:color w:val="000000" w:themeColor="text1"/>
                <w:sz w:val="20"/>
                <w:szCs w:val="20"/>
                <w:lang w:val="pt-BR"/>
              </w:rPr>
              <w:t>performanței</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lor</w:t>
            </w:r>
            <w:proofErr w:type="spellEnd"/>
            <w:r w:rsidRPr="00170E50">
              <w:rPr>
                <w:rFonts w:eastAsia="Arial Unicode MS"/>
                <w:color w:val="000000" w:themeColor="text1"/>
                <w:sz w:val="20"/>
                <w:szCs w:val="20"/>
                <w:lang w:val="pt-BR"/>
              </w:rPr>
              <w:t xml:space="preserve"> cu </w:t>
            </w:r>
            <w:proofErr w:type="spellStart"/>
            <w:r w:rsidRPr="00170E50">
              <w:rPr>
                <w:rFonts w:eastAsia="Arial Unicode MS"/>
                <w:color w:val="000000" w:themeColor="text1"/>
                <w:sz w:val="20"/>
                <w:szCs w:val="20"/>
                <w:lang w:val="pt-BR"/>
              </w:rPr>
              <w:t>scopul</w:t>
            </w:r>
            <w:proofErr w:type="spellEnd"/>
            <w:r w:rsidRPr="00170E50">
              <w:rPr>
                <w:rFonts w:eastAsia="Arial Unicode MS"/>
                <w:color w:val="000000" w:themeColor="text1"/>
                <w:sz w:val="20"/>
                <w:szCs w:val="20"/>
                <w:lang w:val="pt-BR"/>
              </w:rPr>
              <w:t xml:space="preserve"> de a atinge </w:t>
            </w:r>
            <w:proofErr w:type="spellStart"/>
            <w:r w:rsidRPr="00170E50">
              <w:rPr>
                <w:rFonts w:eastAsia="Arial Unicode MS"/>
                <w:color w:val="000000" w:themeColor="text1"/>
                <w:sz w:val="20"/>
                <w:szCs w:val="20"/>
                <w:lang w:val="pt-BR"/>
              </w:rPr>
              <w:t>un</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nivel</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mai</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avantajos</w:t>
            </w:r>
            <w:proofErr w:type="spellEnd"/>
            <w:r w:rsidRPr="00170E50">
              <w:rPr>
                <w:rFonts w:eastAsia="Arial Unicode MS"/>
                <w:color w:val="000000" w:themeColor="text1"/>
                <w:sz w:val="20"/>
                <w:szCs w:val="20"/>
                <w:lang w:val="pt-BR"/>
              </w:rPr>
              <w:t xml:space="preserve"> pentru </w:t>
            </w:r>
            <w:proofErr w:type="spellStart"/>
            <w:r w:rsidRPr="00170E50">
              <w:rPr>
                <w:rFonts w:eastAsia="Arial Unicode MS"/>
                <w:color w:val="000000" w:themeColor="text1"/>
                <w:sz w:val="20"/>
                <w:szCs w:val="20"/>
                <w:lang w:val="pt-BR"/>
              </w:rPr>
              <w:t>oricare</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dintre</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parametrii</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din</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documentația</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tehnică</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sau</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incluși</w:t>
            </w:r>
            <w:proofErr w:type="spellEnd"/>
            <w:r w:rsidRPr="00170E50">
              <w:rPr>
                <w:rFonts w:eastAsia="Arial Unicode MS"/>
                <w:color w:val="000000" w:themeColor="text1"/>
                <w:sz w:val="20"/>
                <w:szCs w:val="20"/>
                <w:lang w:val="pt-BR"/>
              </w:rPr>
              <w:t xml:space="preserve"> în </w:t>
            </w:r>
            <w:proofErr w:type="spellStart"/>
            <w:r w:rsidRPr="00170E50">
              <w:rPr>
                <w:rFonts w:eastAsia="Arial Unicode MS"/>
                <w:color w:val="000000" w:themeColor="text1"/>
                <w:sz w:val="20"/>
                <w:szCs w:val="20"/>
                <w:lang w:val="pt-BR"/>
              </w:rPr>
              <w:t>oricare</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dintre</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documentele</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furnizate</w:t>
            </w:r>
            <w:proofErr w:type="spellEnd"/>
            <w:r w:rsidRPr="00170E50">
              <w:rPr>
                <w:rFonts w:eastAsia="Arial Unicode MS"/>
                <w:color w:val="000000" w:themeColor="text1"/>
                <w:sz w:val="20"/>
                <w:szCs w:val="20"/>
                <w:lang w:val="pt-BR"/>
              </w:rPr>
              <w:t>.</w:t>
            </w:r>
          </w:p>
          <w:p w14:paraId="3A9B6156" w14:textId="77777777" w:rsidR="00170E50" w:rsidRPr="00170E50" w:rsidRDefault="00170E50" w:rsidP="004519BB">
            <w:pPr>
              <w:pStyle w:val="norm"/>
              <w:shd w:val="clear" w:color="auto" w:fill="FFFFFF"/>
              <w:spacing w:before="0" w:beforeAutospacing="0" w:after="0" w:afterAutospacing="0"/>
              <w:jc w:val="both"/>
              <w:rPr>
                <w:rFonts w:eastAsia="Arial Unicode MS"/>
                <w:color w:val="000000" w:themeColor="text1"/>
                <w:sz w:val="20"/>
                <w:szCs w:val="20"/>
                <w:lang w:val="pt-BR"/>
              </w:rPr>
            </w:pPr>
            <w:proofErr w:type="spellStart"/>
            <w:r w:rsidRPr="00170E50">
              <w:rPr>
                <w:rFonts w:eastAsia="Arial Unicode MS"/>
                <w:color w:val="000000" w:themeColor="text1"/>
                <w:sz w:val="20"/>
                <w:szCs w:val="20"/>
                <w:lang w:val="pt-BR"/>
              </w:rPr>
              <w:t>Consumul</w:t>
            </w:r>
            <w:proofErr w:type="spellEnd"/>
            <w:r w:rsidRPr="00170E50">
              <w:rPr>
                <w:rFonts w:eastAsia="Arial Unicode MS"/>
                <w:color w:val="000000" w:themeColor="text1"/>
                <w:sz w:val="20"/>
                <w:szCs w:val="20"/>
                <w:lang w:val="pt-BR"/>
              </w:rPr>
              <w:t xml:space="preserve"> de </w:t>
            </w:r>
            <w:proofErr w:type="spellStart"/>
            <w:r w:rsidRPr="00170E50">
              <w:rPr>
                <w:rFonts w:eastAsia="Arial Unicode MS"/>
                <w:color w:val="000000" w:themeColor="text1"/>
                <w:sz w:val="20"/>
                <w:szCs w:val="20"/>
                <w:lang w:val="pt-BR"/>
              </w:rPr>
              <w:t>energie</w:t>
            </w:r>
            <w:proofErr w:type="spellEnd"/>
            <w:r w:rsidRPr="00170E50">
              <w:rPr>
                <w:rFonts w:eastAsia="Arial Unicode MS"/>
                <w:color w:val="000000" w:themeColor="text1"/>
                <w:sz w:val="20"/>
                <w:szCs w:val="20"/>
                <w:lang w:val="pt-BR"/>
              </w:rPr>
              <w:t xml:space="preserve"> al </w:t>
            </w:r>
            <w:proofErr w:type="spellStart"/>
            <w:r w:rsidRPr="00170E50">
              <w:rPr>
                <w:rFonts w:eastAsia="Arial Unicode MS"/>
                <w:color w:val="000000" w:themeColor="text1"/>
                <w:sz w:val="20"/>
                <w:szCs w:val="20"/>
                <w:lang w:val="pt-BR"/>
              </w:rPr>
              <w:t>echipamentului</w:t>
            </w:r>
            <w:proofErr w:type="spellEnd"/>
            <w:r w:rsidRPr="00170E50">
              <w:rPr>
                <w:rFonts w:eastAsia="Arial Unicode MS"/>
                <w:color w:val="000000" w:themeColor="text1"/>
                <w:sz w:val="20"/>
                <w:szCs w:val="20"/>
                <w:lang w:val="pt-BR"/>
              </w:rPr>
              <w:t xml:space="preserve"> și </w:t>
            </w:r>
            <w:proofErr w:type="spellStart"/>
            <w:r w:rsidRPr="00170E50">
              <w:rPr>
                <w:rFonts w:eastAsia="Arial Unicode MS"/>
                <w:color w:val="000000" w:themeColor="text1"/>
                <w:sz w:val="20"/>
                <w:szCs w:val="20"/>
                <w:lang w:val="pt-BR"/>
              </w:rPr>
              <w:t>oricare</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dintre</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ceilalți</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parametri</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declarați</w:t>
            </w:r>
            <w:proofErr w:type="spellEnd"/>
            <w:r w:rsidRPr="00170E50">
              <w:rPr>
                <w:rFonts w:eastAsia="Arial Unicode MS"/>
                <w:color w:val="000000" w:themeColor="text1"/>
                <w:sz w:val="20"/>
                <w:szCs w:val="20"/>
                <w:lang w:val="pt-BR"/>
              </w:rPr>
              <w:t xml:space="preserve"> nu </w:t>
            </w:r>
            <w:proofErr w:type="spellStart"/>
            <w:r w:rsidRPr="00170E50">
              <w:rPr>
                <w:rFonts w:eastAsia="Arial Unicode MS"/>
                <w:color w:val="000000" w:themeColor="text1"/>
                <w:sz w:val="20"/>
                <w:szCs w:val="20"/>
                <w:lang w:val="pt-BR"/>
              </w:rPr>
              <w:t>trebuie</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să</w:t>
            </w:r>
            <w:proofErr w:type="spellEnd"/>
            <w:r w:rsidRPr="00170E50">
              <w:rPr>
                <w:rFonts w:eastAsia="Arial Unicode MS"/>
                <w:color w:val="000000" w:themeColor="text1"/>
                <w:sz w:val="20"/>
                <w:szCs w:val="20"/>
                <w:lang w:val="pt-BR"/>
              </w:rPr>
              <w:t xml:space="preserve"> se </w:t>
            </w:r>
            <w:proofErr w:type="spellStart"/>
            <w:r w:rsidRPr="00170E50">
              <w:rPr>
                <w:rFonts w:eastAsia="Arial Unicode MS"/>
                <w:color w:val="000000" w:themeColor="text1"/>
                <w:sz w:val="20"/>
                <w:szCs w:val="20"/>
                <w:lang w:val="pt-BR"/>
              </w:rPr>
              <w:t>deterioreze</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după</w:t>
            </w:r>
            <w:proofErr w:type="spellEnd"/>
            <w:r w:rsidRPr="00170E50">
              <w:rPr>
                <w:rFonts w:eastAsia="Arial Unicode MS"/>
                <w:color w:val="000000" w:themeColor="text1"/>
                <w:sz w:val="20"/>
                <w:szCs w:val="20"/>
                <w:lang w:val="pt-BR"/>
              </w:rPr>
              <w:t xml:space="preserve"> o </w:t>
            </w:r>
            <w:proofErr w:type="spellStart"/>
            <w:r w:rsidRPr="00170E50">
              <w:rPr>
                <w:rFonts w:eastAsia="Arial Unicode MS"/>
                <w:color w:val="000000" w:themeColor="text1"/>
                <w:sz w:val="20"/>
                <w:szCs w:val="20"/>
                <w:lang w:val="pt-BR"/>
              </w:rPr>
              <w:t>actualizare</w:t>
            </w:r>
            <w:proofErr w:type="spellEnd"/>
            <w:r w:rsidRPr="00170E50">
              <w:rPr>
                <w:rFonts w:eastAsia="Arial Unicode MS"/>
                <w:color w:val="000000" w:themeColor="text1"/>
                <w:sz w:val="20"/>
                <w:szCs w:val="20"/>
                <w:lang w:val="pt-BR"/>
              </w:rPr>
              <w:t xml:space="preserve"> de software </w:t>
            </w:r>
            <w:proofErr w:type="spellStart"/>
            <w:r w:rsidRPr="00170E50">
              <w:rPr>
                <w:rFonts w:eastAsia="Arial Unicode MS"/>
                <w:color w:val="000000" w:themeColor="text1"/>
                <w:sz w:val="20"/>
                <w:szCs w:val="20"/>
                <w:lang w:val="pt-BR"/>
              </w:rPr>
              <w:t>sau</w:t>
            </w:r>
            <w:proofErr w:type="spellEnd"/>
            <w:r w:rsidRPr="00170E50">
              <w:rPr>
                <w:rFonts w:eastAsia="Arial Unicode MS"/>
                <w:color w:val="000000" w:themeColor="text1"/>
                <w:sz w:val="20"/>
                <w:szCs w:val="20"/>
                <w:lang w:val="pt-BR"/>
              </w:rPr>
              <w:t xml:space="preserve"> de firmware </w:t>
            </w:r>
            <w:proofErr w:type="spellStart"/>
            <w:r w:rsidRPr="00170E50">
              <w:rPr>
                <w:rFonts w:eastAsia="Arial Unicode MS"/>
                <w:color w:val="000000" w:themeColor="text1"/>
                <w:sz w:val="20"/>
                <w:szCs w:val="20"/>
                <w:lang w:val="pt-BR"/>
              </w:rPr>
              <w:t>atunci</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când</w:t>
            </w:r>
            <w:proofErr w:type="spellEnd"/>
            <w:r w:rsidRPr="00170E50">
              <w:rPr>
                <w:rFonts w:eastAsia="Arial Unicode MS"/>
                <w:color w:val="000000" w:themeColor="text1"/>
                <w:sz w:val="20"/>
                <w:szCs w:val="20"/>
                <w:lang w:val="pt-BR"/>
              </w:rPr>
              <w:t xml:space="preserve"> sunt </w:t>
            </w:r>
            <w:proofErr w:type="spellStart"/>
            <w:r w:rsidRPr="00170E50">
              <w:rPr>
                <w:rFonts w:eastAsia="Arial Unicode MS"/>
                <w:color w:val="000000" w:themeColor="text1"/>
                <w:sz w:val="20"/>
                <w:szCs w:val="20"/>
                <w:lang w:val="pt-BR"/>
              </w:rPr>
              <w:lastRenderedPageBreak/>
              <w:t>măsurați</w:t>
            </w:r>
            <w:proofErr w:type="spellEnd"/>
            <w:r w:rsidRPr="00170E50">
              <w:rPr>
                <w:rFonts w:eastAsia="Arial Unicode MS"/>
                <w:color w:val="000000" w:themeColor="text1"/>
                <w:sz w:val="20"/>
                <w:szCs w:val="20"/>
                <w:lang w:val="pt-BR"/>
              </w:rPr>
              <w:t xml:space="preserve"> cu </w:t>
            </w:r>
            <w:proofErr w:type="spellStart"/>
            <w:r w:rsidRPr="00170E50">
              <w:rPr>
                <w:rFonts w:eastAsia="Arial Unicode MS"/>
                <w:color w:val="000000" w:themeColor="text1"/>
                <w:sz w:val="20"/>
                <w:szCs w:val="20"/>
                <w:lang w:val="pt-BR"/>
              </w:rPr>
              <w:t>ajutorul</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aceleiași</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încercări</w:t>
            </w:r>
            <w:proofErr w:type="spellEnd"/>
            <w:r w:rsidRPr="00170E50">
              <w:rPr>
                <w:rFonts w:eastAsia="Arial Unicode MS"/>
                <w:color w:val="000000" w:themeColor="text1"/>
                <w:sz w:val="20"/>
                <w:szCs w:val="20"/>
                <w:lang w:val="pt-BR"/>
              </w:rPr>
              <w:t xml:space="preserve"> standard </w:t>
            </w:r>
            <w:proofErr w:type="spellStart"/>
            <w:r w:rsidRPr="00170E50">
              <w:rPr>
                <w:rFonts w:eastAsia="Arial Unicode MS"/>
                <w:color w:val="000000" w:themeColor="text1"/>
                <w:sz w:val="20"/>
                <w:szCs w:val="20"/>
                <w:lang w:val="pt-BR"/>
              </w:rPr>
              <w:t>utilizate</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inițial</w:t>
            </w:r>
            <w:proofErr w:type="spellEnd"/>
            <w:r w:rsidRPr="00170E50">
              <w:rPr>
                <w:rFonts w:eastAsia="Arial Unicode MS"/>
                <w:color w:val="000000" w:themeColor="text1"/>
                <w:sz w:val="20"/>
                <w:szCs w:val="20"/>
                <w:lang w:val="pt-BR"/>
              </w:rPr>
              <w:t xml:space="preserve"> pentru </w:t>
            </w:r>
            <w:proofErr w:type="spellStart"/>
            <w:r w:rsidRPr="00170E50">
              <w:rPr>
                <w:rFonts w:eastAsia="Arial Unicode MS"/>
                <w:color w:val="000000" w:themeColor="text1"/>
                <w:sz w:val="20"/>
                <w:szCs w:val="20"/>
                <w:lang w:val="pt-BR"/>
              </w:rPr>
              <w:t>declarația</w:t>
            </w:r>
            <w:proofErr w:type="spellEnd"/>
            <w:r w:rsidRPr="00170E50">
              <w:rPr>
                <w:rFonts w:eastAsia="Arial Unicode MS"/>
                <w:color w:val="000000" w:themeColor="text1"/>
                <w:sz w:val="20"/>
                <w:szCs w:val="20"/>
                <w:lang w:val="pt-BR"/>
              </w:rPr>
              <w:t xml:space="preserve"> de conformitate, cu </w:t>
            </w:r>
            <w:proofErr w:type="spellStart"/>
            <w:r w:rsidRPr="00170E50">
              <w:rPr>
                <w:rFonts w:eastAsia="Arial Unicode MS"/>
                <w:color w:val="000000" w:themeColor="text1"/>
                <w:sz w:val="20"/>
                <w:szCs w:val="20"/>
                <w:lang w:val="pt-BR"/>
              </w:rPr>
              <w:t>excepția</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cazului</w:t>
            </w:r>
            <w:proofErr w:type="spellEnd"/>
            <w:r w:rsidRPr="00170E50">
              <w:rPr>
                <w:rFonts w:eastAsia="Arial Unicode MS"/>
                <w:color w:val="000000" w:themeColor="text1"/>
                <w:sz w:val="20"/>
                <w:szCs w:val="20"/>
                <w:lang w:val="pt-BR"/>
              </w:rPr>
              <w:t xml:space="preserve"> în </w:t>
            </w:r>
            <w:proofErr w:type="spellStart"/>
            <w:r w:rsidRPr="00170E50">
              <w:rPr>
                <w:rFonts w:eastAsia="Arial Unicode MS"/>
                <w:color w:val="000000" w:themeColor="text1"/>
                <w:sz w:val="20"/>
                <w:szCs w:val="20"/>
                <w:lang w:val="pt-BR"/>
              </w:rPr>
              <w:t>care</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utilizatorul</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își</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dă</w:t>
            </w:r>
            <w:proofErr w:type="spellEnd"/>
            <w:r w:rsidRPr="00170E50">
              <w:rPr>
                <w:rFonts w:eastAsia="Arial Unicode MS"/>
                <w:color w:val="000000" w:themeColor="text1"/>
                <w:sz w:val="20"/>
                <w:szCs w:val="20"/>
                <w:lang w:val="pt-BR"/>
              </w:rPr>
              <w:t xml:space="preserve"> în </w:t>
            </w:r>
            <w:proofErr w:type="spellStart"/>
            <w:r w:rsidRPr="00170E50">
              <w:rPr>
                <w:rFonts w:eastAsia="Arial Unicode MS"/>
                <w:color w:val="000000" w:themeColor="text1"/>
                <w:sz w:val="20"/>
                <w:szCs w:val="20"/>
                <w:lang w:val="pt-BR"/>
              </w:rPr>
              <w:t>mod</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explicit</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consimțământul</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înainte</w:t>
            </w:r>
            <w:proofErr w:type="spellEnd"/>
            <w:r w:rsidRPr="00170E50">
              <w:rPr>
                <w:rFonts w:eastAsia="Arial Unicode MS"/>
                <w:color w:val="000000" w:themeColor="text1"/>
                <w:sz w:val="20"/>
                <w:szCs w:val="20"/>
                <w:lang w:val="pt-BR"/>
              </w:rPr>
              <w:t xml:space="preserve"> de </w:t>
            </w:r>
            <w:proofErr w:type="spellStart"/>
            <w:r w:rsidRPr="00170E50">
              <w:rPr>
                <w:rFonts w:eastAsia="Arial Unicode MS"/>
                <w:color w:val="000000" w:themeColor="text1"/>
                <w:sz w:val="20"/>
                <w:szCs w:val="20"/>
                <w:lang w:val="pt-BR"/>
              </w:rPr>
              <w:t>actualizarea</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respectivă</w:t>
            </w:r>
            <w:proofErr w:type="spellEnd"/>
            <w:r w:rsidRPr="00170E50">
              <w:rPr>
                <w:rFonts w:eastAsia="Arial Unicode MS"/>
                <w:color w:val="000000" w:themeColor="text1"/>
                <w:sz w:val="20"/>
                <w:szCs w:val="20"/>
                <w:lang w:val="pt-BR"/>
              </w:rPr>
              <w:t xml:space="preserve">. Nu </w:t>
            </w:r>
            <w:proofErr w:type="spellStart"/>
            <w:r w:rsidRPr="00170E50">
              <w:rPr>
                <w:rFonts w:eastAsia="Arial Unicode MS"/>
                <w:color w:val="000000" w:themeColor="text1"/>
                <w:sz w:val="20"/>
                <w:szCs w:val="20"/>
                <w:lang w:val="pt-BR"/>
              </w:rPr>
              <w:t>trebuie</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să</w:t>
            </w:r>
            <w:proofErr w:type="spellEnd"/>
            <w:r w:rsidRPr="00170E50">
              <w:rPr>
                <w:rFonts w:eastAsia="Arial Unicode MS"/>
                <w:color w:val="000000" w:themeColor="text1"/>
                <w:sz w:val="20"/>
                <w:szCs w:val="20"/>
                <w:lang w:val="pt-BR"/>
              </w:rPr>
              <w:t xml:space="preserve"> se </w:t>
            </w:r>
            <w:proofErr w:type="spellStart"/>
            <w:r w:rsidRPr="00170E50">
              <w:rPr>
                <w:rFonts w:eastAsia="Arial Unicode MS"/>
                <w:color w:val="000000" w:themeColor="text1"/>
                <w:sz w:val="20"/>
                <w:szCs w:val="20"/>
                <w:lang w:val="pt-BR"/>
              </w:rPr>
              <w:t>producă</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nicio</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modificare</w:t>
            </w:r>
            <w:proofErr w:type="spellEnd"/>
            <w:r w:rsidRPr="00170E50">
              <w:rPr>
                <w:rFonts w:eastAsia="Arial Unicode MS"/>
                <w:color w:val="000000" w:themeColor="text1"/>
                <w:sz w:val="20"/>
                <w:szCs w:val="20"/>
                <w:lang w:val="pt-BR"/>
              </w:rPr>
              <w:t xml:space="preserve"> a </w:t>
            </w:r>
            <w:proofErr w:type="spellStart"/>
            <w:r w:rsidRPr="00170E50">
              <w:rPr>
                <w:rFonts w:eastAsia="Arial Unicode MS"/>
                <w:color w:val="000000" w:themeColor="text1"/>
                <w:sz w:val="20"/>
                <w:szCs w:val="20"/>
                <w:lang w:val="pt-BR"/>
              </w:rPr>
              <w:t>performanței</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ca</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urmare</w:t>
            </w:r>
            <w:proofErr w:type="spellEnd"/>
            <w:r w:rsidRPr="00170E50">
              <w:rPr>
                <w:rFonts w:eastAsia="Arial Unicode MS"/>
                <w:color w:val="000000" w:themeColor="text1"/>
                <w:sz w:val="20"/>
                <w:szCs w:val="20"/>
                <w:lang w:val="pt-BR"/>
              </w:rPr>
              <w:t xml:space="preserve"> a </w:t>
            </w:r>
            <w:proofErr w:type="spellStart"/>
            <w:r w:rsidRPr="00170E50">
              <w:rPr>
                <w:rFonts w:eastAsia="Arial Unicode MS"/>
                <w:color w:val="000000" w:themeColor="text1"/>
                <w:sz w:val="20"/>
                <w:szCs w:val="20"/>
                <w:lang w:val="pt-BR"/>
              </w:rPr>
              <w:t>respingerii</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actualizării</w:t>
            </w:r>
            <w:proofErr w:type="spellEnd"/>
            <w:r w:rsidRPr="00170E50">
              <w:rPr>
                <w:rFonts w:eastAsia="Arial Unicode MS"/>
                <w:color w:val="000000" w:themeColor="text1"/>
                <w:sz w:val="20"/>
                <w:szCs w:val="20"/>
                <w:lang w:val="pt-BR"/>
              </w:rPr>
              <w:t>.</w:t>
            </w:r>
          </w:p>
          <w:p w14:paraId="54D2E186" w14:textId="75F1E121" w:rsidR="00170E50" w:rsidRPr="007550F9" w:rsidRDefault="00170E50" w:rsidP="004519BB">
            <w:pPr>
              <w:pStyle w:val="norm"/>
              <w:shd w:val="clear" w:color="auto" w:fill="FFFFFF"/>
              <w:spacing w:before="0" w:beforeAutospacing="0" w:after="0" w:afterAutospacing="0"/>
              <w:jc w:val="both"/>
              <w:rPr>
                <w:rFonts w:eastAsia="Arial Unicode MS"/>
                <w:color w:val="000000" w:themeColor="text1"/>
                <w:sz w:val="20"/>
                <w:szCs w:val="20"/>
                <w:lang w:val="pt-BR"/>
              </w:rPr>
            </w:pPr>
            <w:r w:rsidRPr="00170E50">
              <w:rPr>
                <w:rFonts w:eastAsia="Arial Unicode MS"/>
                <w:color w:val="000000" w:themeColor="text1"/>
                <w:sz w:val="20"/>
                <w:szCs w:val="20"/>
                <w:lang w:val="pt-BR"/>
              </w:rPr>
              <w:t xml:space="preserve">O </w:t>
            </w:r>
            <w:proofErr w:type="spellStart"/>
            <w:r w:rsidRPr="00170E50">
              <w:rPr>
                <w:rFonts w:eastAsia="Arial Unicode MS"/>
                <w:color w:val="000000" w:themeColor="text1"/>
                <w:sz w:val="20"/>
                <w:szCs w:val="20"/>
                <w:lang w:val="pt-BR"/>
              </w:rPr>
              <w:t>actualizare</w:t>
            </w:r>
            <w:proofErr w:type="spellEnd"/>
            <w:r w:rsidRPr="00170E50">
              <w:rPr>
                <w:rFonts w:eastAsia="Arial Unicode MS"/>
                <w:color w:val="000000" w:themeColor="text1"/>
                <w:sz w:val="20"/>
                <w:szCs w:val="20"/>
                <w:lang w:val="pt-BR"/>
              </w:rPr>
              <w:t xml:space="preserve"> de software nu </w:t>
            </w:r>
            <w:proofErr w:type="spellStart"/>
            <w:r w:rsidRPr="00170E50">
              <w:rPr>
                <w:rFonts w:eastAsia="Arial Unicode MS"/>
                <w:color w:val="000000" w:themeColor="text1"/>
                <w:sz w:val="20"/>
                <w:szCs w:val="20"/>
                <w:lang w:val="pt-BR"/>
              </w:rPr>
              <w:t>trebuie</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să</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aibă</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ca</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efect</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modificarea</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performanței</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echipamentului</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astfel</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încât</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acesta</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să</w:t>
            </w:r>
            <w:proofErr w:type="spellEnd"/>
            <w:r w:rsidRPr="00170E50">
              <w:rPr>
                <w:rFonts w:eastAsia="Arial Unicode MS"/>
                <w:color w:val="000000" w:themeColor="text1"/>
                <w:sz w:val="20"/>
                <w:szCs w:val="20"/>
                <w:lang w:val="pt-BR"/>
              </w:rPr>
              <w:t xml:space="preserve"> nu fie </w:t>
            </w:r>
            <w:proofErr w:type="spellStart"/>
            <w:r w:rsidRPr="00170E50">
              <w:rPr>
                <w:rFonts w:eastAsia="Arial Unicode MS"/>
                <w:color w:val="000000" w:themeColor="text1"/>
                <w:sz w:val="20"/>
                <w:szCs w:val="20"/>
                <w:lang w:val="pt-BR"/>
              </w:rPr>
              <w:t>conformă</w:t>
            </w:r>
            <w:proofErr w:type="spellEnd"/>
            <w:r w:rsidRPr="00170E50">
              <w:rPr>
                <w:rFonts w:eastAsia="Arial Unicode MS"/>
                <w:color w:val="000000" w:themeColor="text1"/>
                <w:sz w:val="20"/>
                <w:szCs w:val="20"/>
                <w:lang w:val="pt-BR"/>
              </w:rPr>
              <w:t xml:space="preserve"> cu </w:t>
            </w:r>
            <w:proofErr w:type="spellStart"/>
            <w:r w:rsidRPr="00170E50">
              <w:rPr>
                <w:rFonts w:eastAsia="Arial Unicode MS"/>
                <w:color w:val="000000" w:themeColor="text1"/>
                <w:sz w:val="20"/>
                <w:szCs w:val="20"/>
                <w:lang w:val="pt-BR"/>
              </w:rPr>
              <w:t>cerințele</w:t>
            </w:r>
            <w:proofErr w:type="spellEnd"/>
            <w:r w:rsidRPr="00170E50">
              <w:rPr>
                <w:rFonts w:eastAsia="Arial Unicode MS"/>
                <w:color w:val="000000" w:themeColor="text1"/>
                <w:sz w:val="20"/>
                <w:szCs w:val="20"/>
                <w:lang w:val="pt-BR"/>
              </w:rPr>
              <w:t xml:space="preserve"> în </w:t>
            </w:r>
            <w:proofErr w:type="spellStart"/>
            <w:r w:rsidRPr="00170E50">
              <w:rPr>
                <w:rFonts w:eastAsia="Arial Unicode MS"/>
                <w:color w:val="000000" w:themeColor="text1"/>
                <w:sz w:val="20"/>
                <w:szCs w:val="20"/>
                <w:lang w:val="pt-BR"/>
              </w:rPr>
              <w:t>materie</w:t>
            </w:r>
            <w:proofErr w:type="spellEnd"/>
            <w:r w:rsidRPr="00170E50">
              <w:rPr>
                <w:rFonts w:eastAsia="Arial Unicode MS"/>
                <w:color w:val="000000" w:themeColor="text1"/>
                <w:sz w:val="20"/>
                <w:szCs w:val="20"/>
                <w:lang w:val="pt-BR"/>
              </w:rPr>
              <w:t xml:space="preserve"> de </w:t>
            </w:r>
            <w:proofErr w:type="spellStart"/>
            <w:r w:rsidRPr="00170E50">
              <w:rPr>
                <w:rFonts w:eastAsia="Arial Unicode MS"/>
                <w:color w:val="000000" w:themeColor="text1"/>
                <w:sz w:val="20"/>
                <w:szCs w:val="20"/>
                <w:lang w:val="pt-BR"/>
              </w:rPr>
              <w:t>proiectare</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ecologică</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aplicabile</w:t>
            </w:r>
            <w:proofErr w:type="spellEnd"/>
            <w:r w:rsidRPr="00170E50">
              <w:rPr>
                <w:rFonts w:eastAsia="Arial Unicode MS"/>
                <w:color w:val="000000" w:themeColor="text1"/>
                <w:sz w:val="20"/>
                <w:szCs w:val="20"/>
                <w:lang w:val="pt-BR"/>
              </w:rPr>
              <w:t xml:space="preserve"> </w:t>
            </w:r>
            <w:proofErr w:type="spellStart"/>
            <w:r w:rsidRPr="00170E50">
              <w:rPr>
                <w:rFonts w:eastAsia="Arial Unicode MS"/>
                <w:color w:val="000000" w:themeColor="text1"/>
                <w:sz w:val="20"/>
                <w:szCs w:val="20"/>
                <w:lang w:val="pt-BR"/>
              </w:rPr>
              <w:t>declarației</w:t>
            </w:r>
            <w:proofErr w:type="spellEnd"/>
            <w:r w:rsidRPr="00170E50">
              <w:rPr>
                <w:rFonts w:eastAsia="Arial Unicode MS"/>
                <w:color w:val="000000" w:themeColor="text1"/>
                <w:sz w:val="20"/>
                <w:szCs w:val="20"/>
                <w:lang w:val="pt-BR"/>
              </w:rPr>
              <w:t xml:space="preserve"> de conformitate.</w:t>
            </w:r>
          </w:p>
        </w:tc>
        <w:tc>
          <w:tcPr>
            <w:tcW w:w="2791" w:type="dxa"/>
          </w:tcPr>
          <w:p w14:paraId="17AE658E" w14:textId="47EF6125" w:rsidR="00170E50" w:rsidRPr="00170E50" w:rsidRDefault="00170E50" w:rsidP="004519BB">
            <w:pPr>
              <w:pStyle w:val="norm"/>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r w:rsidRPr="00170E50">
              <w:rPr>
                <w:rFonts w:eastAsia="Arial Unicode MS"/>
                <w:i/>
                <w:iCs/>
                <w:color w:val="000000" w:themeColor="text1"/>
                <w:sz w:val="20"/>
                <w:szCs w:val="20"/>
                <w:shd w:val="clear" w:color="auto" w:fill="FFFFFF"/>
                <w:lang w:val="en-US"/>
              </w:rPr>
              <w:lastRenderedPageBreak/>
              <w:t>Article 6</w:t>
            </w:r>
          </w:p>
          <w:p w14:paraId="3B9F0CE3" w14:textId="77777777" w:rsidR="00170E50" w:rsidRPr="00170E50" w:rsidRDefault="00170E50" w:rsidP="004519BB">
            <w:pPr>
              <w:pStyle w:val="norm"/>
              <w:shd w:val="clear" w:color="auto" w:fill="FFFFFF"/>
              <w:spacing w:before="0" w:beforeAutospacing="0" w:after="0" w:afterAutospacing="0"/>
              <w:jc w:val="center"/>
              <w:rPr>
                <w:rFonts w:eastAsia="Arial Unicode MS"/>
                <w:color w:val="000000" w:themeColor="text1"/>
                <w:sz w:val="20"/>
                <w:szCs w:val="20"/>
                <w:shd w:val="clear" w:color="auto" w:fill="FFFFFF"/>
                <w:lang w:val="en-US"/>
              </w:rPr>
            </w:pPr>
            <w:r w:rsidRPr="00170E50">
              <w:rPr>
                <w:rFonts w:eastAsia="Arial Unicode MS"/>
                <w:color w:val="000000" w:themeColor="text1"/>
                <w:sz w:val="20"/>
                <w:szCs w:val="20"/>
                <w:shd w:val="clear" w:color="auto" w:fill="FFFFFF"/>
                <w:lang w:val="en-US"/>
              </w:rPr>
              <w:t>Circumvention and software updates</w:t>
            </w:r>
          </w:p>
          <w:p w14:paraId="5708287F" w14:textId="77777777" w:rsidR="00170E50" w:rsidRPr="00170E50" w:rsidRDefault="00170E50" w:rsidP="00170E50">
            <w:pPr>
              <w:pStyle w:val="norm"/>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170E50">
              <w:rPr>
                <w:rFonts w:eastAsia="Arial Unicode MS"/>
                <w:color w:val="000000" w:themeColor="text1"/>
                <w:sz w:val="20"/>
                <w:szCs w:val="20"/>
                <w:shd w:val="clear" w:color="auto" w:fill="FFFFFF"/>
                <w:lang w:val="en-US"/>
              </w:rPr>
              <w:t xml:space="preserve">The manufacturer, importer or </w:t>
            </w:r>
            <w:proofErr w:type="spellStart"/>
            <w:r w:rsidRPr="00170E50">
              <w:rPr>
                <w:rFonts w:eastAsia="Arial Unicode MS"/>
                <w:color w:val="000000" w:themeColor="text1"/>
                <w:sz w:val="20"/>
                <w:szCs w:val="20"/>
                <w:shd w:val="clear" w:color="auto" w:fill="FFFFFF"/>
                <w:lang w:val="en-US"/>
              </w:rPr>
              <w:t>authorised</w:t>
            </w:r>
            <w:proofErr w:type="spellEnd"/>
            <w:r w:rsidRPr="00170E50">
              <w:rPr>
                <w:rFonts w:eastAsia="Arial Unicode MS"/>
                <w:color w:val="000000" w:themeColor="text1"/>
                <w:sz w:val="20"/>
                <w:szCs w:val="20"/>
                <w:shd w:val="clear" w:color="auto" w:fill="FFFFFF"/>
                <w:lang w:val="en-US"/>
              </w:rPr>
              <w:t xml:space="preserve"> representative shall not place on the market equipment designed to be able to detect they are being tested, including by </w:t>
            </w:r>
            <w:proofErr w:type="spellStart"/>
            <w:r w:rsidRPr="00170E50">
              <w:rPr>
                <w:rFonts w:eastAsia="Arial Unicode MS"/>
                <w:color w:val="000000" w:themeColor="text1"/>
                <w:sz w:val="20"/>
                <w:szCs w:val="20"/>
                <w:shd w:val="clear" w:color="auto" w:fill="FFFFFF"/>
                <w:lang w:val="en-US"/>
              </w:rPr>
              <w:t>recognising</w:t>
            </w:r>
            <w:proofErr w:type="spellEnd"/>
            <w:r w:rsidRPr="00170E50">
              <w:rPr>
                <w:rFonts w:eastAsia="Arial Unicode MS"/>
                <w:color w:val="000000" w:themeColor="text1"/>
                <w:sz w:val="20"/>
                <w:szCs w:val="20"/>
                <w:shd w:val="clear" w:color="auto" w:fill="FFFFFF"/>
                <w:lang w:val="en-US"/>
              </w:rPr>
              <w:t xml:space="preserve"> the test conditions or test cycle, and to react specifically by automatically altering their performance during the test to reach a more </w:t>
            </w:r>
            <w:proofErr w:type="spellStart"/>
            <w:r w:rsidRPr="00170E50">
              <w:rPr>
                <w:rFonts w:eastAsia="Arial Unicode MS"/>
                <w:color w:val="000000" w:themeColor="text1"/>
                <w:sz w:val="20"/>
                <w:szCs w:val="20"/>
                <w:shd w:val="clear" w:color="auto" w:fill="FFFFFF"/>
                <w:lang w:val="en-US"/>
              </w:rPr>
              <w:t>favourable</w:t>
            </w:r>
            <w:proofErr w:type="spellEnd"/>
            <w:r w:rsidRPr="00170E50">
              <w:rPr>
                <w:rFonts w:eastAsia="Arial Unicode MS"/>
                <w:color w:val="000000" w:themeColor="text1"/>
                <w:sz w:val="20"/>
                <w:szCs w:val="20"/>
                <w:shd w:val="clear" w:color="auto" w:fill="FFFFFF"/>
                <w:lang w:val="en-US"/>
              </w:rPr>
              <w:t xml:space="preserve"> level for any of the parameters in the technical documentation or included in any of the documentation provided.</w:t>
            </w:r>
          </w:p>
          <w:p w14:paraId="6D57BC8A" w14:textId="77777777" w:rsidR="00170E50" w:rsidRPr="00170E50" w:rsidRDefault="00170E50" w:rsidP="00170E50">
            <w:pPr>
              <w:pStyle w:val="norm"/>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170E50">
              <w:rPr>
                <w:rFonts w:eastAsia="Arial Unicode MS"/>
                <w:color w:val="000000" w:themeColor="text1"/>
                <w:sz w:val="20"/>
                <w:szCs w:val="20"/>
                <w:shd w:val="clear" w:color="auto" w:fill="FFFFFF"/>
                <w:lang w:val="en-US"/>
              </w:rPr>
              <w:t xml:space="preserve">The energy consumption of the equipment and any of the other declared parameters shall not deteriorate after a software or firmware update </w:t>
            </w:r>
            <w:proofErr w:type="gramStart"/>
            <w:r w:rsidRPr="00170E50">
              <w:rPr>
                <w:rFonts w:eastAsia="Arial Unicode MS"/>
                <w:color w:val="000000" w:themeColor="text1"/>
                <w:sz w:val="20"/>
                <w:szCs w:val="20"/>
                <w:shd w:val="clear" w:color="auto" w:fill="FFFFFF"/>
                <w:lang w:val="en-US"/>
              </w:rPr>
              <w:t>where</w:t>
            </w:r>
            <w:proofErr w:type="gramEnd"/>
            <w:r w:rsidRPr="00170E50">
              <w:rPr>
                <w:rFonts w:eastAsia="Arial Unicode MS"/>
                <w:color w:val="000000" w:themeColor="text1"/>
                <w:sz w:val="20"/>
                <w:szCs w:val="20"/>
                <w:shd w:val="clear" w:color="auto" w:fill="FFFFFF"/>
                <w:lang w:val="en-US"/>
              </w:rPr>
              <w:t xml:space="preserve"> measured with the same test standard originally used for the declaration of conformity, unless the user explicitly consents to this before the update. No performance change shall occur as result of rejecting the update.</w:t>
            </w:r>
          </w:p>
          <w:p w14:paraId="3D15CDBD" w14:textId="08BBC73C" w:rsidR="00170E50" w:rsidRPr="00462B65" w:rsidRDefault="00170E50" w:rsidP="00170E50">
            <w:pPr>
              <w:pStyle w:val="norm"/>
              <w:shd w:val="clear" w:color="auto" w:fill="FFFFFF"/>
              <w:spacing w:before="0" w:beforeAutospacing="0" w:after="0" w:afterAutospacing="0"/>
              <w:jc w:val="both"/>
              <w:rPr>
                <w:rFonts w:eastAsia="Arial Unicode MS"/>
                <w:color w:val="333333"/>
                <w:sz w:val="20"/>
                <w:szCs w:val="20"/>
                <w:lang w:val="en-US"/>
              </w:rPr>
            </w:pPr>
            <w:r w:rsidRPr="00170E50">
              <w:rPr>
                <w:rFonts w:eastAsia="Arial Unicode MS"/>
                <w:color w:val="000000" w:themeColor="text1"/>
                <w:sz w:val="20"/>
                <w:szCs w:val="20"/>
                <w:shd w:val="clear" w:color="auto" w:fill="FFFFFF"/>
                <w:lang w:val="en-US"/>
              </w:rPr>
              <w:lastRenderedPageBreak/>
              <w:t xml:space="preserve">A software update shall not have the effect of changing the equipment’s performance in a way that makes it non-compliant with the </w:t>
            </w:r>
            <w:proofErr w:type="spellStart"/>
            <w:r w:rsidRPr="00170E50">
              <w:rPr>
                <w:rFonts w:eastAsia="Arial Unicode MS"/>
                <w:color w:val="000000" w:themeColor="text1"/>
                <w:sz w:val="20"/>
                <w:szCs w:val="20"/>
                <w:shd w:val="clear" w:color="auto" w:fill="FFFFFF"/>
                <w:lang w:val="en-US"/>
              </w:rPr>
              <w:t>ecodesign</w:t>
            </w:r>
            <w:proofErr w:type="spellEnd"/>
            <w:r w:rsidRPr="00170E50">
              <w:rPr>
                <w:rFonts w:eastAsia="Arial Unicode MS"/>
                <w:color w:val="000000" w:themeColor="text1"/>
                <w:sz w:val="20"/>
                <w:szCs w:val="20"/>
                <w:shd w:val="clear" w:color="auto" w:fill="FFFFFF"/>
                <w:lang w:val="en-US"/>
              </w:rPr>
              <w:t xml:space="preserve"> requirements applicable for the declaration of conformity.</w:t>
            </w:r>
          </w:p>
        </w:tc>
        <w:tc>
          <w:tcPr>
            <w:tcW w:w="2378" w:type="dxa"/>
          </w:tcPr>
          <w:p w14:paraId="55A2AA8E" w14:textId="2B16920B" w:rsidR="00170E50" w:rsidRPr="002A4959" w:rsidRDefault="00170E50" w:rsidP="004519BB">
            <w:pPr>
              <w:suppressAutoHyphens w:val="0"/>
              <w:autoSpaceDN/>
              <w:spacing w:after="0" w:line="240" w:lineRule="auto"/>
              <w:jc w:val="both"/>
              <w:textAlignment w:val="auto"/>
              <w:rPr>
                <w:rFonts w:ascii="Times New Roman" w:hAnsi="Times New Roman"/>
                <w:color w:val="000000"/>
                <w:sz w:val="20"/>
                <w:szCs w:val="20"/>
                <w:lang w:val="it-IT"/>
              </w:rPr>
            </w:pPr>
            <w:r w:rsidRPr="007550F9">
              <w:rPr>
                <w:rFonts w:ascii="Times New Roman" w:eastAsia="Arial Unicode MS" w:hAnsi="Times New Roman"/>
                <w:color w:val="000000"/>
                <w:sz w:val="20"/>
                <w:szCs w:val="20"/>
                <w:shd w:val="clear" w:color="auto" w:fill="FFFFFF"/>
                <w:lang w:val="pt-BR"/>
              </w:rPr>
              <w:lastRenderedPageBreak/>
              <w:t xml:space="preserve">9. </w:t>
            </w:r>
            <w:proofErr w:type="spellStart"/>
            <w:r w:rsidRPr="007550F9">
              <w:rPr>
                <w:rFonts w:ascii="Times New Roman" w:eastAsia="Arial Unicode MS" w:hAnsi="Times New Roman"/>
                <w:color w:val="000000"/>
                <w:sz w:val="20"/>
                <w:szCs w:val="20"/>
                <w:shd w:val="clear" w:color="auto" w:fill="FFFFFF"/>
                <w:lang w:val="pt-BR"/>
              </w:rPr>
              <w:t>Producătorului</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importatorului</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sau</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reprezentantului</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autorizat</w:t>
            </w:r>
            <w:proofErr w:type="spellEnd"/>
            <w:r w:rsidRPr="007550F9">
              <w:rPr>
                <w:rFonts w:ascii="Times New Roman" w:eastAsia="Arial Unicode MS" w:hAnsi="Times New Roman"/>
                <w:color w:val="000000"/>
                <w:sz w:val="20"/>
                <w:szCs w:val="20"/>
                <w:shd w:val="clear" w:color="auto" w:fill="FFFFFF"/>
                <w:lang w:val="pt-BR"/>
              </w:rPr>
              <w:t xml:space="preserve"> se </w:t>
            </w:r>
            <w:proofErr w:type="spellStart"/>
            <w:r w:rsidRPr="007550F9">
              <w:rPr>
                <w:rFonts w:ascii="Times New Roman" w:eastAsia="Arial Unicode MS" w:hAnsi="Times New Roman"/>
                <w:color w:val="000000"/>
                <w:sz w:val="20"/>
                <w:szCs w:val="20"/>
                <w:shd w:val="clear" w:color="auto" w:fill="FFFFFF"/>
                <w:lang w:val="pt-BR"/>
              </w:rPr>
              <w:t>interzice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introducerea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pe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piață</w:t>
            </w:r>
            <w:proofErr w:type="spellEnd"/>
            <w:r w:rsidRPr="007550F9">
              <w:rPr>
                <w:rFonts w:ascii="Times New Roman" w:eastAsia="Arial Unicode MS" w:hAnsi="Times New Roman"/>
                <w:color w:val="000000"/>
                <w:sz w:val="20"/>
                <w:szCs w:val="20"/>
                <w:shd w:val="clear" w:color="auto" w:fill="FFFFFF"/>
                <w:lang w:val="pt-BR"/>
              </w:rPr>
              <w:t xml:space="preserve"> a </w:t>
            </w:r>
            <w:proofErr w:type="spellStart"/>
            <w:r w:rsidRPr="007550F9">
              <w:rPr>
                <w:rFonts w:ascii="Times New Roman" w:eastAsia="Arial Unicode MS" w:hAnsi="Times New Roman"/>
                <w:color w:val="000000"/>
                <w:sz w:val="20"/>
                <w:szCs w:val="20"/>
                <w:shd w:val="clear" w:color="auto" w:fill="FFFFFF"/>
                <w:lang w:val="pt-BR"/>
              </w:rPr>
              <w:t>echipamentelor</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care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au</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fost</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concepute</w:t>
            </w:r>
            <w:proofErr w:type="spellEnd"/>
            <w:r w:rsidRPr="007550F9">
              <w:rPr>
                <w:rFonts w:ascii="Times New Roman" w:eastAsia="Arial Unicode MS" w:hAnsi="Times New Roman"/>
                <w:color w:val="000000"/>
                <w:sz w:val="20"/>
                <w:szCs w:val="20"/>
                <w:shd w:val="clear" w:color="auto" w:fill="FFFFFF"/>
                <w:lang w:val="pt-BR"/>
              </w:rPr>
              <w:t xml:space="preserve"> pentru a detecta </w:t>
            </w:r>
            <w:proofErr w:type="spellStart"/>
            <w:r w:rsidRPr="007550F9">
              <w:rPr>
                <w:rFonts w:ascii="Times New Roman" w:eastAsia="Arial Unicode MS" w:hAnsi="Times New Roman"/>
                <w:color w:val="000000"/>
                <w:sz w:val="20"/>
                <w:szCs w:val="20"/>
                <w:shd w:val="clear" w:color="auto" w:fill="FFFFFF"/>
                <w:lang w:val="pt-BR"/>
              </w:rPr>
              <w:t>faptul</w:t>
            </w:r>
            <w:proofErr w:type="spellEnd"/>
            <w:r w:rsidRPr="007550F9">
              <w:rPr>
                <w:rFonts w:ascii="Times New Roman" w:eastAsia="Arial Unicode MS" w:hAnsi="Times New Roman"/>
                <w:color w:val="000000"/>
                <w:sz w:val="20"/>
                <w:szCs w:val="20"/>
                <w:shd w:val="clear" w:color="auto" w:fill="FFFFFF"/>
                <w:lang w:val="pt-BR"/>
              </w:rPr>
              <w:t xml:space="preserve"> a unei </w:t>
            </w:r>
            <w:proofErr w:type="spellStart"/>
            <w:r w:rsidRPr="007550F9">
              <w:rPr>
                <w:rFonts w:ascii="Times New Roman" w:eastAsia="Arial Unicode MS" w:hAnsi="Times New Roman"/>
                <w:color w:val="000000"/>
                <w:sz w:val="20"/>
                <w:szCs w:val="20"/>
                <w:shd w:val="clear" w:color="auto" w:fill="FFFFFF"/>
                <w:lang w:val="pt-BR"/>
              </w:rPr>
              <w:t>încercări</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inclusiv</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prin</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recunoașterea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condițiilor</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încercare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sau</w:t>
            </w:r>
            <w:proofErr w:type="spellEnd"/>
            <w:r w:rsidRPr="007550F9">
              <w:rPr>
                <w:rFonts w:ascii="Times New Roman" w:eastAsia="Arial Unicode MS" w:hAnsi="Times New Roman"/>
                <w:color w:val="000000"/>
                <w:sz w:val="20"/>
                <w:szCs w:val="20"/>
                <w:shd w:val="clear" w:color="auto" w:fill="FFFFFF"/>
                <w:lang w:val="pt-BR"/>
              </w:rPr>
              <w:t xml:space="preserve"> a </w:t>
            </w:r>
            <w:proofErr w:type="spellStart"/>
            <w:r w:rsidRPr="007550F9">
              <w:rPr>
                <w:rFonts w:ascii="Times New Roman" w:eastAsia="Arial Unicode MS" w:hAnsi="Times New Roman"/>
                <w:color w:val="000000"/>
                <w:sz w:val="20"/>
                <w:szCs w:val="20"/>
                <w:shd w:val="clear" w:color="auto" w:fill="FFFFFF"/>
                <w:lang w:val="pt-BR"/>
              </w:rPr>
              <w:t>ciclului</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încercare</w:t>
            </w:r>
            <w:proofErr w:type="spellEnd"/>
            <w:r w:rsidRPr="007550F9">
              <w:rPr>
                <w:rFonts w:ascii="Times New Roman" w:eastAsia="Arial Unicode MS" w:hAnsi="Times New Roman"/>
                <w:color w:val="000000"/>
                <w:sz w:val="20"/>
                <w:szCs w:val="20"/>
                <w:shd w:val="clear" w:color="auto" w:fill="FFFFFF"/>
                <w:lang w:val="pt-BR"/>
              </w:rPr>
              <w:t xml:space="preserve"> și pentru a </w:t>
            </w:r>
            <w:proofErr w:type="spellStart"/>
            <w:r w:rsidRPr="007550F9">
              <w:rPr>
                <w:rFonts w:ascii="Times New Roman" w:eastAsia="Arial Unicode MS" w:hAnsi="Times New Roman"/>
                <w:color w:val="000000"/>
                <w:sz w:val="20"/>
                <w:szCs w:val="20"/>
                <w:shd w:val="clear" w:color="auto" w:fill="FFFFFF"/>
                <w:lang w:val="pt-BR"/>
              </w:rPr>
              <w:t>reacționa</w:t>
            </w:r>
            <w:proofErr w:type="spellEnd"/>
            <w:r w:rsidRPr="007550F9">
              <w:rPr>
                <w:rFonts w:ascii="Times New Roman" w:eastAsia="Arial Unicode MS" w:hAnsi="Times New Roman"/>
                <w:color w:val="000000"/>
                <w:sz w:val="20"/>
                <w:szCs w:val="20"/>
                <w:shd w:val="clear" w:color="auto" w:fill="FFFFFF"/>
                <w:lang w:val="pt-BR"/>
              </w:rPr>
              <w:t xml:space="preserve"> în </w:t>
            </w:r>
            <w:proofErr w:type="spellStart"/>
            <w:r w:rsidRPr="007550F9">
              <w:rPr>
                <w:rFonts w:ascii="Times New Roman" w:eastAsia="Arial Unicode MS" w:hAnsi="Times New Roman"/>
                <w:color w:val="000000"/>
                <w:sz w:val="20"/>
                <w:szCs w:val="20"/>
                <w:shd w:val="clear" w:color="auto" w:fill="FFFFFF"/>
                <w:lang w:val="pt-BR"/>
              </w:rPr>
              <w:t>mod</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specific</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prin</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modificarea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automată</w:t>
            </w:r>
            <w:proofErr w:type="spellEnd"/>
            <w:r w:rsidRPr="007550F9">
              <w:rPr>
                <w:rFonts w:ascii="Times New Roman" w:eastAsia="Arial Unicode MS" w:hAnsi="Times New Roman"/>
                <w:color w:val="000000"/>
                <w:sz w:val="20"/>
                <w:szCs w:val="20"/>
                <w:shd w:val="clear" w:color="auto" w:fill="FFFFFF"/>
                <w:lang w:val="pt-BR"/>
              </w:rPr>
              <w:t xml:space="preserve"> a </w:t>
            </w:r>
            <w:proofErr w:type="spellStart"/>
            <w:r w:rsidRPr="007550F9">
              <w:rPr>
                <w:rFonts w:ascii="Times New Roman" w:eastAsia="Arial Unicode MS" w:hAnsi="Times New Roman"/>
                <w:color w:val="000000"/>
                <w:sz w:val="20"/>
                <w:szCs w:val="20"/>
                <w:shd w:val="clear" w:color="auto" w:fill="FFFFFF"/>
                <w:lang w:val="pt-BR"/>
              </w:rPr>
              <w:t>performanței</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acestora</w:t>
            </w:r>
            <w:proofErr w:type="spellEnd"/>
            <w:r w:rsidRPr="007550F9">
              <w:rPr>
                <w:rFonts w:ascii="Times New Roman" w:eastAsia="Arial Unicode MS" w:hAnsi="Times New Roman"/>
                <w:color w:val="000000"/>
                <w:sz w:val="20"/>
                <w:szCs w:val="20"/>
                <w:shd w:val="clear" w:color="auto" w:fill="FFFFFF"/>
                <w:lang w:val="pt-BR"/>
              </w:rPr>
              <w:t xml:space="preserve"> în </w:t>
            </w:r>
            <w:proofErr w:type="spellStart"/>
            <w:r w:rsidRPr="007550F9">
              <w:rPr>
                <w:rFonts w:ascii="Times New Roman" w:eastAsia="Arial Unicode MS" w:hAnsi="Times New Roman"/>
                <w:color w:val="000000"/>
                <w:sz w:val="20"/>
                <w:szCs w:val="20"/>
                <w:shd w:val="clear" w:color="auto" w:fill="FFFFFF"/>
                <w:lang w:val="pt-BR"/>
              </w:rPr>
              <w:t>timpul</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încercării</w:t>
            </w:r>
            <w:proofErr w:type="spellEnd"/>
            <w:r w:rsidRPr="007550F9">
              <w:rPr>
                <w:rFonts w:ascii="Times New Roman" w:eastAsia="Arial Unicode MS" w:hAnsi="Times New Roman"/>
                <w:color w:val="000000"/>
                <w:sz w:val="20"/>
                <w:szCs w:val="20"/>
                <w:shd w:val="clear" w:color="auto" w:fill="FFFFFF"/>
                <w:lang w:val="pt-BR"/>
              </w:rPr>
              <w:t xml:space="preserve">, cu </w:t>
            </w:r>
            <w:proofErr w:type="spellStart"/>
            <w:r w:rsidRPr="007550F9">
              <w:rPr>
                <w:rFonts w:ascii="Times New Roman" w:eastAsia="Arial Unicode MS" w:hAnsi="Times New Roman"/>
                <w:color w:val="000000"/>
                <w:sz w:val="20"/>
                <w:szCs w:val="20"/>
                <w:shd w:val="clear" w:color="auto" w:fill="FFFFFF"/>
                <w:lang w:val="pt-BR"/>
              </w:rPr>
              <w:t>scopul</w:t>
            </w:r>
            <w:proofErr w:type="spellEnd"/>
            <w:r w:rsidRPr="007550F9">
              <w:rPr>
                <w:rFonts w:ascii="Times New Roman" w:eastAsia="Arial Unicode MS" w:hAnsi="Times New Roman"/>
                <w:color w:val="000000"/>
                <w:sz w:val="20"/>
                <w:szCs w:val="20"/>
                <w:shd w:val="clear" w:color="auto" w:fill="FFFFFF"/>
                <w:lang w:val="pt-BR"/>
              </w:rPr>
              <w:t xml:space="preserve"> de a atinge </w:t>
            </w:r>
            <w:proofErr w:type="spellStart"/>
            <w:r w:rsidRPr="007550F9">
              <w:rPr>
                <w:rFonts w:ascii="Times New Roman" w:eastAsia="Arial Unicode MS" w:hAnsi="Times New Roman"/>
                <w:color w:val="000000"/>
                <w:sz w:val="20"/>
                <w:szCs w:val="20"/>
                <w:shd w:val="clear" w:color="auto" w:fill="FFFFFF"/>
                <w:lang w:val="pt-BR"/>
              </w:rPr>
              <w:t>un</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nivel</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mai</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favorabil</w:t>
            </w:r>
            <w:proofErr w:type="spellEnd"/>
            <w:r w:rsidRPr="007550F9">
              <w:rPr>
                <w:rFonts w:ascii="Times New Roman" w:eastAsia="Arial Unicode MS" w:hAnsi="Times New Roman"/>
                <w:color w:val="000000"/>
                <w:sz w:val="20"/>
                <w:szCs w:val="20"/>
                <w:shd w:val="clear" w:color="auto" w:fill="FFFFFF"/>
                <w:lang w:val="pt-BR"/>
              </w:rPr>
              <w:t xml:space="preserve"> pentru </w:t>
            </w:r>
            <w:proofErr w:type="spellStart"/>
            <w:r w:rsidRPr="007550F9">
              <w:rPr>
                <w:rFonts w:ascii="Times New Roman" w:eastAsia="Arial Unicode MS" w:hAnsi="Times New Roman"/>
                <w:color w:val="000000"/>
                <w:sz w:val="20"/>
                <w:szCs w:val="20"/>
                <w:shd w:val="clear" w:color="auto" w:fill="FFFFFF"/>
                <w:lang w:val="pt-BR"/>
              </w:rPr>
              <w:t>oricare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dintre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parametrii</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specificați</w:t>
            </w:r>
            <w:proofErr w:type="spellEnd"/>
            <w:r w:rsidRPr="007550F9">
              <w:rPr>
                <w:rFonts w:ascii="Times New Roman" w:eastAsia="Arial Unicode MS" w:hAnsi="Times New Roman"/>
                <w:color w:val="000000"/>
                <w:sz w:val="20"/>
                <w:szCs w:val="20"/>
                <w:shd w:val="clear" w:color="auto" w:fill="FFFFFF"/>
                <w:lang w:val="pt-BR"/>
              </w:rPr>
              <w:t xml:space="preserve"> în </w:t>
            </w:r>
            <w:proofErr w:type="spellStart"/>
            <w:r w:rsidRPr="007550F9">
              <w:rPr>
                <w:rFonts w:ascii="Times New Roman" w:eastAsia="Arial Unicode MS" w:hAnsi="Times New Roman"/>
                <w:color w:val="000000"/>
                <w:sz w:val="20"/>
                <w:szCs w:val="20"/>
                <w:shd w:val="clear" w:color="auto" w:fill="FFFFFF"/>
                <w:lang w:val="pt-BR"/>
              </w:rPr>
              <w:t>dosarul</w:t>
            </w:r>
            <w:proofErr w:type="spellEnd"/>
            <w:r w:rsidRPr="007550F9">
              <w:rPr>
                <w:rFonts w:ascii="Times New Roman" w:eastAsia="Arial Unicode MS" w:hAnsi="Times New Roman"/>
                <w:color w:val="000000"/>
                <w:sz w:val="20"/>
                <w:szCs w:val="20"/>
                <w:shd w:val="clear" w:color="auto" w:fill="FFFFFF"/>
                <w:lang w:val="pt-BR"/>
              </w:rPr>
              <w:t xml:space="preserve"> cu </w:t>
            </w:r>
            <w:proofErr w:type="spellStart"/>
            <w:r w:rsidRPr="007550F9">
              <w:rPr>
                <w:rFonts w:ascii="Times New Roman" w:eastAsia="Arial Unicode MS" w:hAnsi="Times New Roman"/>
                <w:color w:val="000000"/>
                <w:sz w:val="20"/>
                <w:szCs w:val="20"/>
                <w:shd w:val="clear" w:color="auto" w:fill="FFFFFF"/>
                <w:lang w:val="pt-BR"/>
              </w:rPr>
              <w:t>documentația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tehnică</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sau</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incluși</w:t>
            </w:r>
            <w:proofErr w:type="spellEnd"/>
            <w:r w:rsidRPr="007550F9">
              <w:rPr>
                <w:rFonts w:ascii="Times New Roman" w:eastAsia="Arial Unicode MS" w:hAnsi="Times New Roman"/>
                <w:color w:val="000000"/>
                <w:sz w:val="20"/>
                <w:szCs w:val="20"/>
                <w:shd w:val="clear" w:color="auto" w:fill="FFFFFF"/>
                <w:lang w:val="pt-BR"/>
              </w:rPr>
              <w:t xml:space="preserve"> în </w:t>
            </w:r>
            <w:proofErr w:type="spellStart"/>
            <w:r w:rsidRPr="007550F9">
              <w:rPr>
                <w:rFonts w:ascii="Times New Roman" w:eastAsia="Arial Unicode MS" w:hAnsi="Times New Roman"/>
                <w:color w:val="000000"/>
                <w:sz w:val="20"/>
                <w:szCs w:val="20"/>
                <w:shd w:val="clear" w:color="auto" w:fill="FFFFFF"/>
                <w:lang w:val="pt-BR"/>
              </w:rPr>
              <w:t>oricare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dintre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documentele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furnizate</w:t>
            </w:r>
            <w:proofErr w:type="spellEnd"/>
            <w:r w:rsidRPr="007550F9">
              <w:rPr>
                <w:rFonts w:ascii="Times New Roman" w:eastAsia="Arial Unicode MS" w:hAnsi="Times New Roman"/>
                <w:color w:val="000000"/>
                <w:sz w:val="20"/>
                <w:szCs w:val="20"/>
                <w:shd w:val="clear" w:color="auto" w:fill="FFFFFF"/>
                <w:lang w:val="pt-BR"/>
              </w:rPr>
              <w:t>.</w:t>
            </w:r>
          </w:p>
          <w:p w14:paraId="3EAAC594" w14:textId="77777777" w:rsidR="00170E50" w:rsidRDefault="00170E50" w:rsidP="004519BB">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r w:rsidRPr="007550F9">
              <w:rPr>
                <w:rFonts w:ascii="Times New Roman" w:eastAsia="Arial Unicode MS" w:hAnsi="Times New Roman"/>
                <w:color w:val="000000"/>
                <w:sz w:val="20"/>
                <w:szCs w:val="20"/>
                <w:shd w:val="clear" w:color="auto" w:fill="FFFFFF"/>
                <w:lang w:val="pt-BR"/>
              </w:rPr>
              <w:t xml:space="preserve">10. Nu se admite </w:t>
            </w:r>
            <w:proofErr w:type="spellStart"/>
            <w:r w:rsidRPr="007550F9">
              <w:rPr>
                <w:rFonts w:ascii="Times New Roman" w:eastAsia="Arial Unicode MS" w:hAnsi="Times New Roman"/>
                <w:color w:val="000000"/>
                <w:sz w:val="20"/>
                <w:szCs w:val="20"/>
                <w:shd w:val="clear" w:color="auto" w:fill="FFFFFF"/>
                <w:lang w:val="pt-BR"/>
              </w:rPr>
              <w:t>deteriorarea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consumului</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energie</w:t>
            </w:r>
            <w:proofErr w:type="spellEnd"/>
            <w:r w:rsidRPr="007550F9">
              <w:rPr>
                <w:rFonts w:ascii="Times New Roman" w:eastAsia="Arial Unicode MS" w:hAnsi="Times New Roman"/>
                <w:color w:val="000000"/>
                <w:sz w:val="20"/>
                <w:szCs w:val="20"/>
                <w:shd w:val="clear" w:color="auto" w:fill="FFFFFF"/>
                <w:lang w:val="pt-BR"/>
              </w:rPr>
              <w:t xml:space="preserve"> al </w:t>
            </w:r>
            <w:r w:rsidRPr="002A4959">
              <w:rPr>
                <w:rFonts w:ascii="Times New Roman" w:eastAsia="Arial Unicode MS" w:hAnsi="Times New Roman"/>
                <w:color w:val="000000"/>
                <w:sz w:val="20"/>
                <w:szCs w:val="20"/>
                <w:shd w:val="clear" w:color="auto" w:fill="FFFFFF"/>
                <w:lang w:val="ro-RO"/>
              </w:rPr>
              <w:t>echipamentului</w:t>
            </w:r>
            <w:r w:rsidRPr="007550F9">
              <w:rPr>
                <w:rFonts w:ascii="Times New Roman" w:eastAsia="Arial Unicode MS" w:hAnsi="Times New Roman"/>
                <w:color w:val="000000"/>
                <w:sz w:val="20"/>
                <w:szCs w:val="20"/>
                <w:shd w:val="clear" w:color="auto" w:fill="FFFFFF"/>
                <w:lang w:val="pt-BR"/>
              </w:rPr>
              <w:t xml:space="preserve"> și </w:t>
            </w:r>
            <w:proofErr w:type="spellStart"/>
            <w:r w:rsidRPr="007550F9">
              <w:rPr>
                <w:rFonts w:ascii="Times New Roman" w:eastAsia="Arial Unicode MS" w:hAnsi="Times New Roman"/>
                <w:color w:val="000000"/>
                <w:sz w:val="20"/>
                <w:szCs w:val="20"/>
                <w:shd w:val="clear" w:color="auto" w:fill="FFFFFF"/>
                <w:lang w:val="pt-BR"/>
              </w:rPr>
              <w:t>oricare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dintre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ceilalți</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parametri</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declarați</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după</w:t>
            </w:r>
            <w:proofErr w:type="spellEnd"/>
            <w:r w:rsidRPr="007550F9">
              <w:rPr>
                <w:rFonts w:ascii="Times New Roman" w:eastAsia="Arial Unicode MS" w:hAnsi="Times New Roman"/>
                <w:color w:val="000000"/>
                <w:sz w:val="20"/>
                <w:szCs w:val="20"/>
                <w:shd w:val="clear" w:color="auto" w:fill="FFFFFF"/>
                <w:lang w:val="pt-BR"/>
              </w:rPr>
              <w:t xml:space="preserve"> o </w:t>
            </w:r>
            <w:proofErr w:type="spellStart"/>
            <w:r w:rsidRPr="007550F9">
              <w:rPr>
                <w:rFonts w:ascii="Times New Roman" w:eastAsia="Arial Unicode MS" w:hAnsi="Times New Roman"/>
                <w:color w:val="000000"/>
                <w:sz w:val="20"/>
                <w:szCs w:val="20"/>
                <w:shd w:val="clear" w:color="auto" w:fill="FFFFFF"/>
                <w:lang w:val="pt-BR"/>
              </w:rPr>
              <w:t>actualizare</w:t>
            </w:r>
            <w:proofErr w:type="spellEnd"/>
            <w:r w:rsidRPr="007550F9">
              <w:rPr>
                <w:rFonts w:ascii="Times New Roman" w:eastAsia="Arial Unicode MS" w:hAnsi="Times New Roman"/>
                <w:color w:val="000000"/>
                <w:sz w:val="20"/>
                <w:szCs w:val="20"/>
                <w:shd w:val="clear" w:color="auto" w:fill="FFFFFF"/>
                <w:lang w:val="pt-BR"/>
              </w:rPr>
              <w:t xml:space="preserve"> de software </w:t>
            </w:r>
            <w:proofErr w:type="spellStart"/>
            <w:r w:rsidRPr="007550F9">
              <w:rPr>
                <w:rFonts w:ascii="Times New Roman" w:eastAsia="Arial Unicode MS" w:hAnsi="Times New Roman"/>
                <w:color w:val="000000"/>
                <w:sz w:val="20"/>
                <w:szCs w:val="20"/>
                <w:shd w:val="clear" w:color="auto" w:fill="FFFFFF"/>
                <w:lang w:val="pt-BR"/>
              </w:rPr>
              <w:t>sau</w:t>
            </w:r>
            <w:proofErr w:type="spellEnd"/>
            <w:r w:rsidRPr="007550F9">
              <w:rPr>
                <w:rFonts w:ascii="Times New Roman" w:eastAsia="Arial Unicode MS" w:hAnsi="Times New Roman"/>
                <w:color w:val="000000"/>
                <w:sz w:val="20"/>
                <w:szCs w:val="20"/>
                <w:shd w:val="clear" w:color="auto" w:fill="FFFFFF"/>
                <w:lang w:val="pt-BR"/>
              </w:rPr>
              <w:t xml:space="preserve"> de firmware </w:t>
            </w:r>
            <w:proofErr w:type="spellStart"/>
            <w:r w:rsidRPr="007550F9">
              <w:rPr>
                <w:rFonts w:ascii="Times New Roman" w:eastAsia="Arial Unicode MS" w:hAnsi="Times New Roman"/>
                <w:color w:val="000000"/>
                <w:sz w:val="20"/>
                <w:szCs w:val="20"/>
                <w:shd w:val="clear" w:color="auto" w:fill="FFFFFF"/>
                <w:lang w:val="pt-BR"/>
              </w:rPr>
              <w:t>atunci</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când</w:t>
            </w:r>
            <w:proofErr w:type="spellEnd"/>
            <w:r w:rsidRPr="007550F9">
              <w:rPr>
                <w:rFonts w:ascii="Times New Roman" w:eastAsia="Arial Unicode MS" w:hAnsi="Times New Roman"/>
                <w:color w:val="000000"/>
                <w:sz w:val="20"/>
                <w:szCs w:val="20"/>
                <w:shd w:val="clear" w:color="auto" w:fill="FFFFFF"/>
                <w:lang w:val="pt-BR"/>
              </w:rPr>
              <w:t xml:space="preserve"> sunt </w:t>
            </w:r>
            <w:proofErr w:type="spellStart"/>
            <w:r w:rsidRPr="007550F9">
              <w:rPr>
                <w:rFonts w:ascii="Times New Roman" w:eastAsia="Arial Unicode MS" w:hAnsi="Times New Roman"/>
                <w:color w:val="000000"/>
                <w:sz w:val="20"/>
                <w:szCs w:val="20"/>
                <w:shd w:val="clear" w:color="auto" w:fill="FFFFFF"/>
                <w:lang w:val="pt-BR"/>
              </w:rPr>
              <w:lastRenderedPageBreak/>
              <w:t>măsurați</w:t>
            </w:r>
            <w:proofErr w:type="spellEnd"/>
            <w:r w:rsidRPr="007550F9">
              <w:rPr>
                <w:rFonts w:ascii="Times New Roman" w:eastAsia="Arial Unicode MS" w:hAnsi="Times New Roman"/>
                <w:color w:val="000000"/>
                <w:sz w:val="20"/>
                <w:szCs w:val="20"/>
                <w:shd w:val="clear" w:color="auto" w:fill="FFFFFF"/>
                <w:lang w:val="pt-BR"/>
              </w:rPr>
              <w:t xml:space="preserve"> cu </w:t>
            </w:r>
            <w:proofErr w:type="spellStart"/>
            <w:r w:rsidRPr="007550F9">
              <w:rPr>
                <w:rFonts w:ascii="Times New Roman" w:eastAsia="Arial Unicode MS" w:hAnsi="Times New Roman"/>
                <w:color w:val="000000"/>
                <w:sz w:val="20"/>
                <w:szCs w:val="20"/>
                <w:shd w:val="clear" w:color="auto" w:fill="FFFFFF"/>
                <w:lang w:val="pt-BR"/>
              </w:rPr>
              <w:t>ajutorul</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aceleiași</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încercări</w:t>
            </w:r>
            <w:proofErr w:type="spellEnd"/>
            <w:r w:rsidRPr="007550F9">
              <w:rPr>
                <w:rFonts w:ascii="Times New Roman" w:eastAsia="Arial Unicode MS" w:hAnsi="Times New Roman"/>
                <w:color w:val="000000"/>
                <w:sz w:val="20"/>
                <w:szCs w:val="20"/>
                <w:shd w:val="clear" w:color="auto" w:fill="FFFFFF"/>
                <w:lang w:val="pt-BR"/>
              </w:rPr>
              <w:t xml:space="preserve"> standard </w:t>
            </w:r>
            <w:proofErr w:type="spellStart"/>
            <w:r w:rsidRPr="007550F9">
              <w:rPr>
                <w:rFonts w:ascii="Times New Roman" w:eastAsia="Arial Unicode MS" w:hAnsi="Times New Roman"/>
                <w:color w:val="000000"/>
                <w:sz w:val="20"/>
                <w:szCs w:val="20"/>
                <w:shd w:val="clear" w:color="auto" w:fill="FFFFFF"/>
                <w:lang w:val="pt-BR"/>
              </w:rPr>
              <w:t>utilizate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inițial</w:t>
            </w:r>
            <w:proofErr w:type="spellEnd"/>
            <w:r w:rsidRPr="007550F9">
              <w:rPr>
                <w:rFonts w:ascii="Times New Roman" w:eastAsia="Arial Unicode MS" w:hAnsi="Times New Roman"/>
                <w:color w:val="000000"/>
                <w:sz w:val="20"/>
                <w:szCs w:val="20"/>
                <w:shd w:val="clear" w:color="auto" w:fill="FFFFFF"/>
                <w:lang w:val="pt-BR"/>
              </w:rPr>
              <w:t xml:space="preserve"> pentru </w:t>
            </w:r>
            <w:proofErr w:type="spellStart"/>
            <w:r w:rsidRPr="007550F9">
              <w:rPr>
                <w:rFonts w:ascii="Times New Roman" w:eastAsia="Arial Unicode MS" w:hAnsi="Times New Roman"/>
                <w:color w:val="000000"/>
                <w:sz w:val="20"/>
                <w:szCs w:val="20"/>
                <w:shd w:val="clear" w:color="auto" w:fill="FFFFFF"/>
                <w:lang w:val="pt-BR"/>
              </w:rPr>
              <w:t>declarația</w:t>
            </w:r>
            <w:proofErr w:type="spellEnd"/>
            <w:r w:rsidRPr="007550F9">
              <w:rPr>
                <w:rFonts w:ascii="Times New Roman" w:eastAsia="Arial Unicode MS" w:hAnsi="Times New Roman"/>
                <w:color w:val="000000"/>
                <w:sz w:val="20"/>
                <w:szCs w:val="20"/>
                <w:shd w:val="clear" w:color="auto" w:fill="FFFFFF"/>
                <w:lang w:val="pt-BR"/>
              </w:rPr>
              <w:t xml:space="preserve"> de conformitate, cu </w:t>
            </w:r>
            <w:proofErr w:type="spellStart"/>
            <w:r w:rsidRPr="007550F9">
              <w:rPr>
                <w:rFonts w:ascii="Times New Roman" w:eastAsia="Arial Unicode MS" w:hAnsi="Times New Roman"/>
                <w:color w:val="000000"/>
                <w:sz w:val="20"/>
                <w:szCs w:val="20"/>
                <w:shd w:val="clear" w:color="auto" w:fill="FFFFFF"/>
                <w:lang w:val="pt-BR"/>
              </w:rPr>
              <w:t>excepția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cazului</w:t>
            </w:r>
            <w:proofErr w:type="spellEnd"/>
            <w:r w:rsidRPr="007550F9">
              <w:rPr>
                <w:rFonts w:ascii="Times New Roman" w:eastAsia="Arial Unicode MS" w:hAnsi="Times New Roman"/>
                <w:color w:val="000000"/>
                <w:sz w:val="20"/>
                <w:szCs w:val="20"/>
                <w:shd w:val="clear" w:color="auto" w:fill="FFFFFF"/>
                <w:lang w:val="pt-BR"/>
              </w:rPr>
              <w:t xml:space="preserve"> în </w:t>
            </w:r>
            <w:proofErr w:type="spellStart"/>
            <w:r w:rsidRPr="007550F9">
              <w:rPr>
                <w:rFonts w:ascii="Times New Roman" w:eastAsia="Arial Unicode MS" w:hAnsi="Times New Roman"/>
                <w:color w:val="000000"/>
                <w:sz w:val="20"/>
                <w:szCs w:val="20"/>
                <w:shd w:val="clear" w:color="auto" w:fill="FFFFFF"/>
                <w:lang w:val="pt-BR"/>
              </w:rPr>
              <w:t>care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utilizatorul</w:t>
            </w:r>
            <w:proofErr w:type="spellEnd"/>
            <w:r w:rsidRPr="007550F9">
              <w:rPr>
                <w:rFonts w:ascii="Times New Roman" w:eastAsia="Arial Unicode MS" w:hAnsi="Times New Roman"/>
                <w:color w:val="000000"/>
                <w:sz w:val="20"/>
                <w:szCs w:val="20"/>
                <w:shd w:val="clear" w:color="auto" w:fill="FFFFFF"/>
                <w:lang w:val="pt-BR"/>
              </w:rPr>
              <w:t xml:space="preserve"> final </w:t>
            </w:r>
            <w:proofErr w:type="spellStart"/>
            <w:r w:rsidRPr="007550F9">
              <w:rPr>
                <w:rFonts w:ascii="Times New Roman" w:eastAsia="Arial Unicode MS" w:hAnsi="Times New Roman"/>
                <w:color w:val="000000"/>
                <w:sz w:val="20"/>
                <w:szCs w:val="20"/>
                <w:shd w:val="clear" w:color="auto" w:fill="FFFFFF"/>
                <w:lang w:val="pt-BR"/>
              </w:rPr>
              <w:t>și-a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dat</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consimțământul</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explicit</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înainte</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actualizarea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respectivă</w:t>
            </w:r>
            <w:proofErr w:type="spellEnd"/>
            <w:r w:rsidRPr="007550F9">
              <w:rPr>
                <w:rFonts w:ascii="Times New Roman" w:eastAsia="Arial Unicode MS" w:hAnsi="Times New Roman"/>
                <w:color w:val="000000"/>
                <w:sz w:val="20"/>
                <w:szCs w:val="20"/>
                <w:shd w:val="clear" w:color="auto" w:fill="FFFFFF"/>
                <w:lang w:val="pt-BR"/>
              </w:rPr>
              <w:t xml:space="preserve">. Nu se admite </w:t>
            </w:r>
            <w:proofErr w:type="spellStart"/>
            <w:r w:rsidRPr="007550F9">
              <w:rPr>
                <w:rFonts w:ascii="Times New Roman" w:eastAsia="Arial Unicode MS" w:hAnsi="Times New Roman"/>
                <w:color w:val="000000"/>
                <w:sz w:val="20"/>
                <w:szCs w:val="20"/>
                <w:shd w:val="clear" w:color="auto" w:fill="FFFFFF"/>
                <w:lang w:val="pt-BR"/>
              </w:rPr>
              <w:t>modificarea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performanțelor</w:t>
            </w:r>
            <w:proofErr w:type="spellEnd"/>
            <w:r w:rsidRPr="007550F9">
              <w:rPr>
                <w:rFonts w:ascii="Times New Roman" w:eastAsia="Arial Unicode MS" w:hAnsi="Times New Roman"/>
                <w:color w:val="000000"/>
                <w:sz w:val="20"/>
                <w:szCs w:val="20"/>
                <w:shd w:val="clear" w:color="auto" w:fill="FFFFFF"/>
                <w:lang w:val="pt-BR"/>
              </w:rPr>
              <w:t xml:space="preserve"> în </w:t>
            </w:r>
            <w:proofErr w:type="spellStart"/>
            <w:r w:rsidRPr="007550F9">
              <w:rPr>
                <w:rFonts w:ascii="Times New Roman" w:eastAsia="Arial Unicode MS" w:hAnsi="Times New Roman"/>
                <w:color w:val="000000"/>
                <w:sz w:val="20"/>
                <w:szCs w:val="20"/>
                <w:shd w:val="clear" w:color="auto" w:fill="FFFFFF"/>
                <w:lang w:val="pt-BR"/>
              </w:rPr>
              <w:t>rezultatul</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respingerii</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actualizării</w:t>
            </w:r>
            <w:proofErr w:type="spellEnd"/>
            <w:r w:rsidRPr="007550F9">
              <w:rPr>
                <w:rFonts w:ascii="Times New Roman" w:eastAsia="Arial Unicode MS" w:hAnsi="Times New Roman"/>
                <w:color w:val="000000"/>
                <w:sz w:val="20"/>
                <w:szCs w:val="20"/>
                <w:shd w:val="clear" w:color="auto" w:fill="FFFFFF"/>
                <w:lang w:val="pt-BR"/>
              </w:rPr>
              <w:t>.</w:t>
            </w:r>
          </w:p>
          <w:p w14:paraId="6BE49756" w14:textId="14252272" w:rsidR="00170E50" w:rsidRPr="002A4959" w:rsidRDefault="00170E50" w:rsidP="004519BB">
            <w:pPr>
              <w:suppressAutoHyphens w:val="0"/>
              <w:autoSpaceDN/>
              <w:spacing w:after="0" w:line="240" w:lineRule="auto"/>
              <w:jc w:val="both"/>
              <w:textAlignment w:val="auto"/>
              <w:rPr>
                <w:rFonts w:ascii="Times New Roman" w:hAnsi="Times New Roman"/>
                <w:color w:val="000000"/>
                <w:sz w:val="20"/>
                <w:szCs w:val="20"/>
                <w:lang w:val="it-IT"/>
              </w:rPr>
            </w:pPr>
            <w:r w:rsidRPr="007550F9">
              <w:rPr>
                <w:rFonts w:ascii="Times New Roman" w:eastAsia="Arial Unicode MS" w:hAnsi="Times New Roman"/>
                <w:color w:val="000000"/>
                <w:sz w:val="20"/>
                <w:szCs w:val="20"/>
                <w:shd w:val="clear" w:color="auto" w:fill="FFFFFF"/>
                <w:lang w:val="pt-BR"/>
              </w:rPr>
              <w:t xml:space="preserve">11. La </w:t>
            </w:r>
            <w:proofErr w:type="spellStart"/>
            <w:r w:rsidRPr="007550F9">
              <w:rPr>
                <w:rFonts w:ascii="Times New Roman" w:eastAsia="Arial Unicode MS" w:hAnsi="Times New Roman"/>
                <w:color w:val="000000"/>
                <w:sz w:val="20"/>
                <w:szCs w:val="20"/>
                <w:shd w:val="clear" w:color="auto" w:fill="FFFFFF"/>
                <w:lang w:val="pt-BR"/>
              </w:rPr>
              <w:t>actualizarea</w:t>
            </w:r>
            <w:proofErr w:type="spellEnd"/>
            <w:r w:rsidRPr="007550F9">
              <w:rPr>
                <w:rFonts w:ascii="Times New Roman" w:eastAsia="Arial Unicode MS" w:hAnsi="Times New Roman"/>
                <w:color w:val="000000"/>
                <w:sz w:val="20"/>
                <w:szCs w:val="20"/>
                <w:shd w:val="clear" w:color="auto" w:fill="FFFFFF"/>
                <w:lang w:val="pt-BR"/>
              </w:rPr>
              <w:t xml:space="preserve"> de software nu se admite </w:t>
            </w:r>
            <w:proofErr w:type="spellStart"/>
            <w:r w:rsidRPr="007550F9">
              <w:rPr>
                <w:rFonts w:ascii="Times New Roman" w:eastAsia="Arial Unicode MS" w:hAnsi="Times New Roman"/>
                <w:color w:val="000000"/>
                <w:sz w:val="20"/>
                <w:szCs w:val="20"/>
                <w:shd w:val="clear" w:color="auto" w:fill="FFFFFF"/>
                <w:lang w:val="pt-BR"/>
              </w:rPr>
              <w:t>modificarea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performanței</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echipamentului</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astfel</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încât</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acesta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să</w:t>
            </w:r>
            <w:proofErr w:type="spellEnd"/>
            <w:r w:rsidRPr="007550F9">
              <w:rPr>
                <w:rFonts w:ascii="Times New Roman" w:eastAsia="Arial Unicode MS" w:hAnsi="Times New Roman"/>
                <w:color w:val="000000"/>
                <w:sz w:val="20"/>
                <w:szCs w:val="20"/>
                <w:shd w:val="clear" w:color="auto" w:fill="FFFFFF"/>
                <w:lang w:val="pt-BR"/>
              </w:rPr>
              <w:t xml:space="preserve"> nu fie </w:t>
            </w:r>
            <w:proofErr w:type="spellStart"/>
            <w:r w:rsidRPr="007550F9">
              <w:rPr>
                <w:rFonts w:ascii="Times New Roman" w:eastAsia="Arial Unicode MS" w:hAnsi="Times New Roman"/>
                <w:color w:val="000000"/>
                <w:sz w:val="20"/>
                <w:szCs w:val="20"/>
                <w:shd w:val="clear" w:color="auto" w:fill="FFFFFF"/>
                <w:lang w:val="pt-BR"/>
              </w:rPr>
              <w:t>conform</w:t>
            </w:r>
            <w:proofErr w:type="spellEnd"/>
            <w:r w:rsidRPr="007550F9">
              <w:rPr>
                <w:rFonts w:ascii="Times New Roman" w:eastAsia="Arial Unicode MS" w:hAnsi="Times New Roman"/>
                <w:color w:val="000000"/>
                <w:sz w:val="20"/>
                <w:szCs w:val="20"/>
                <w:shd w:val="clear" w:color="auto" w:fill="FFFFFF"/>
                <w:lang w:val="pt-BR"/>
              </w:rPr>
              <w:t xml:space="preserve"> cu </w:t>
            </w:r>
            <w:proofErr w:type="spellStart"/>
            <w:r w:rsidRPr="007550F9">
              <w:rPr>
                <w:rFonts w:ascii="Times New Roman" w:eastAsia="Arial Unicode MS" w:hAnsi="Times New Roman"/>
                <w:color w:val="000000"/>
                <w:sz w:val="20"/>
                <w:szCs w:val="20"/>
                <w:shd w:val="clear" w:color="auto" w:fill="FFFFFF"/>
                <w:lang w:val="pt-BR"/>
              </w:rPr>
              <w:t>cerințele</w:t>
            </w:r>
            <w:proofErr w:type="spellEnd"/>
            <w:r w:rsidRPr="007550F9">
              <w:rPr>
                <w:rFonts w:ascii="Times New Roman" w:eastAsia="Arial Unicode MS" w:hAnsi="Times New Roman"/>
                <w:color w:val="000000"/>
                <w:sz w:val="20"/>
                <w:szCs w:val="20"/>
                <w:shd w:val="clear" w:color="auto" w:fill="FFFFFF"/>
                <w:lang w:val="pt-BR"/>
              </w:rPr>
              <w:t xml:space="preserve"> în </w:t>
            </w:r>
            <w:proofErr w:type="spellStart"/>
            <w:r w:rsidRPr="007550F9">
              <w:rPr>
                <w:rFonts w:ascii="Times New Roman" w:eastAsia="Arial Unicode MS" w:hAnsi="Times New Roman"/>
                <w:color w:val="000000"/>
                <w:sz w:val="20"/>
                <w:szCs w:val="20"/>
                <w:shd w:val="clear" w:color="auto" w:fill="FFFFFF"/>
                <w:lang w:val="pt-BR"/>
              </w:rPr>
              <w:t>materie</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proiectare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ecologică</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aplicabile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declarației</w:t>
            </w:r>
            <w:proofErr w:type="spellEnd"/>
            <w:r w:rsidRPr="007550F9">
              <w:rPr>
                <w:rFonts w:ascii="Times New Roman" w:eastAsia="Arial Unicode MS" w:hAnsi="Times New Roman"/>
                <w:color w:val="000000"/>
                <w:sz w:val="20"/>
                <w:szCs w:val="20"/>
                <w:shd w:val="clear" w:color="auto" w:fill="FFFFFF"/>
                <w:lang w:val="pt-BR"/>
              </w:rPr>
              <w:t xml:space="preserve"> de conformitate.</w:t>
            </w:r>
          </w:p>
        </w:tc>
        <w:tc>
          <w:tcPr>
            <w:tcW w:w="2405" w:type="dxa"/>
          </w:tcPr>
          <w:p w14:paraId="074865F0" w14:textId="77777777" w:rsidR="00170E50" w:rsidRPr="00170E50" w:rsidRDefault="00170E50" w:rsidP="00170E50">
            <w:pPr>
              <w:suppressAutoHyphens w:val="0"/>
              <w:autoSpaceDN/>
              <w:spacing w:after="0" w:line="240" w:lineRule="auto"/>
              <w:jc w:val="both"/>
              <w:textAlignment w:val="auto"/>
              <w:rPr>
                <w:rFonts w:ascii="Times New Roman" w:hAnsi="Times New Roman"/>
                <w:color w:val="000000" w:themeColor="text1"/>
                <w:sz w:val="20"/>
                <w:szCs w:val="20"/>
              </w:rPr>
            </w:pPr>
            <w:r w:rsidRPr="00170E50">
              <w:rPr>
                <w:rStyle w:val="af3"/>
                <w:rFonts w:ascii="Times New Roman" w:hAnsi="Times New Roman"/>
                <w:b w:val="0"/>
                <w:bCs w:val="0"/>
                <w:color w:val="000000" w:themeColor="text1"/>
                <w:sz w:val="20"/>
                <w:szCs w:val="20"/>
              </w:rPr>
              <w:lastRenderedPageBreak/>
              <w:t>9.</w:t>
            </w:r>
            <w:r w:rsidRPr="00170E50">
              <w:rPr>
                <w:rFonts w:ascii="Times New Roman" w:hAnsi="Times New Roman"/>
                <w:color w:val="000000" w:themeColor="text1"/>
                <w:sz w:val="20"/>
                <w:szCs w:val="20"/>
              </w:rPr>
              <w:t xml:space="preserve"> The </w:t>
            </w:r>
            <w:r w:rsidRPr="00170E50">
              <w:rPr>
                <w:rStyle w:val="af3"/>
                <w:rFonts w:ascii="Times New Roman" w:hAnsi="Times New Roman"/>
                <w:b w:val="0"/>
                <w:bCs w:val="0"/>
                <w:color w:val="000000" w:themeColor="text1"/>
                <w:sz w:val="20"/>
                <w:szCs w:val="20"/>
              </w:rPr>
              <w:t>manufacturer, importer or authorised representative</w:t>
            </w:r>
            <w:r w:rsidRPr="00170E50">
              <w:rPr>
                <w:rFonts w:ascii="Times New Roman" w:hAnsi="Times New Roman"/>
                <w:color w:val="000000" w:themeColor="text1"/>
                <w:sz w:val="20"/>
                <w:szCs w:val="20"/>
              </w:rPr>
              <w:t xml:space="preserve"> is prohibited from placing on the market equipment that has been designed to </w:t>
            </w:r>
            <w:r w:rsidRPr="00170E50">
              <w:rPr>
                <w:rStyle w:val="af3"/>
                <w:rFonts w:ascii="Times New Roman" w:hAnsi="Times New Roman"/>
                <w:b w:val="0"/>
                <w:bCs w:val="0"/>
                <w:color w:val="000000" w:themeColor="text1"/>
                <w:sz w:val="20"/>
                <w:szCs w:val="20"/>
              </w:rPr>
              <w:t>detect that it is being tested</w:t>
            </w:r>
            <w:r w:rsidRPr="00170E50">
              <w:rPr>
                <w:rFonts w:ascii="Times New Roman" w:hAnsi="Times New Roman"/>
                <w:color w:val="000000" w:themeColor="text1"/>
                <w:sz w:val="20"/>
                <w:szCs w:val="20"/>
              </w:rPr>
              <w:t xml:space="preserve">, including by recognizing </w:t>
            </w:r>
            <w:r w:rsidRPr="00170E50">
              <w:rPr>
                <w:rStyle w:val="af3"/>
                <w:rFonts w:ascii="Times New Roman" w:hAnsi="Times New Roman"/>
                <w:b w:val="0"/>
                <w:bCs w:val="0"/>
                <w:color w:val="000000" w:themeColor="text1"/>
                <w:sz w:val="20"/>
                <w:szCs w:val="20"/>
              </w:rPr>
              <w:t>test conditions or the test cycle</w:t>
            </w:r>
            <w:r w:rsidRPr="00170E50">
              <w:rPr>
                <w:rFonts w:ascii="Times New Roman" w:hAnsi="Times New Roman"/>
                <w:b/>
                <w:bCs/>
                <w:color w:val="000000" w:themeColor="text1"/>
                <w:sz w:val="20"/>
                <w:szCs w:val="20"/>
              </w:rPr>
              <w:t>,</w:t>
            </w:r>
            <w:r w:rsidRPr="00170E50">
              <w:rPr>
                <w:rFonts w:ascii="Times New Roman" w:hAnsi="Times New Roman"/>
                <w:color w:val="000000" w:themeColor="text1"/>
                <w:sz w:val="20"/>
                <w:szCs w:val="20"/>
              </w:rPr>
              <w:t xml:space="preserve"> and to react specifically by </w:t>
            </w:r>
            <w:r w:rsidRPr="00170E50">
              <w:rPr>
                <w:rStyle w:val="af3"/>
                <w:rFonts w:ascii="Times New Roman" w:hAnsi="Times New Roman"/>
                <w:b w:val="0"/>
                <w:bCs w:val="0"/>
                <w:color w:val="000000" w:themeColor="text1"/>
                <w:sz w:val="20"/>
                <w:szCs w:val="20"/>
              </w:rPr>
              <w:t>automatically modifying its performance during the test</w:t>
            </w:r>
            <w:r w:rsidRPr="00170E50">
              <w:rPr>
                <w:rFonts w:ascii="Times New Roman" w:hAnsi="Times New Roman"/>
                <w:color w:val="000000" w:themeColor="text1"/>
                <w:sz w:val="20"/>
                <w:szCs w:val="20"/>
              </w:rPr>
              <w:t xml:space="preserve"> in order to achieve a more favourable level for any of the parameters specified in the </w:t>
            </w:r>
            <w:r w:rsidRPr="00170E50">
              <w:rPr>
                <w:rStyle w:val="af3"/>
                <w:rFonts w:ascii="Times New Roman" w:hAnsi="Times New Roman"/>
                <w:b w:val="0"/>
                <w:bCs w:val="0"/>
                <w:color w:val="000000" w:themeColor="text1"/>
                <w:sz w:val="20"/>
                <w:szCs w:val="20"/>
              </w:rPr>
              <w:t>technical documentation file</w:t>
            </w:r>
            <w:r w:rsidRPr="00170E50">
              <w:rPr>
                <w:rFonts w:ascii="Times New Roman" w:hAnsi="Times New Roman"/>
                <w:color w:val="000000" w:themeColor="text1"/>
                <w:sz w:val="20"/>
                <w:szCs w:val="20"/>
              </w:rPr>
              <w:t xml:space="preserve"> or included in any of the documents provided.</w:t>
            </w:r>
          </w:p>
          <w:p w14:paraId="72E3747E" w14:textId="77777777" w:rsidR="00170E50" w:rsidRPr="00170E50" w:rsidRDefault="00170E50" w:rsidP="00170E50">
            <w:pPr>
              <w:pStyle w:val="af1"/>
              <w:spacing w:before="0" w:beforeAutospacing="0" w:after="0" w:afterAutospacing="0"/>
              <w:jc w:val="both"/>
              <w:rPr>
                <w:color w:val="000000" w:themeColor="text1"/>
                <w:sz w:val="20"/>
                <w:szCs w:val="20"/>
                <w:lang w:val="en-US" w:eastAsia="ru-RU"/>
              </w:rPr>
            </w:pPr>
            <w:r w:rsidRPr="00170E50">
              <w:rPr>
                <w:rStyle w:val="af3"/>
                <w:b w:val="0"/>
                <w:bCs w:val="0"/>
                <w:color w:val="000000" w:themeColor="text1"/>
                <w:sz w:val="20"/>
                <w:szCs w:val="20"/>
              </w:rPr>
              <w:t>10.</w:t>
            </w:r>
            <w:r w:rsidRPr="00170E50">
              <w:rPr>
                <w:color w:val="000000" w:themeColor="text1"/>
                <w:sz w:val="20"/>
                <w:szCs w:val="20"/>
              </w:rPr>
              <w:t xml:space="preserve"> The </w:t>
            </w:r>
            <w:proofErr w:type="spellStart"/>
            <w:r w:rsidRPr="00170E50">
              <w:rPr>
                <w:rStyle w:val="af3"/>
                <w:b w:val="0"/>
                <w:bCs w:val="0"/>
                <w:color w:val="000000" w:themeColor="text1"/>
                <w:sz w:val="20"/>
                <w:szCs w:val="20"/>
              </w:rPr>
              <w:t>energy</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consumption</w:t>
            </w:r>
            <w:proofErr w:type="spellEnd"/>
            <w:r w:rsidRPr="00170E50">
              <w:rPr>
                <w:color w:val="000000" w:themeColor="text1"/>
                <w:sz w:val="20"/>
                <w:szCs w:val="20"/>
              </w:rPr>
              <w:t xml:space="preserve"> of </w:t>
            </w:r>
            <w:proofErr w:type="spellStart"/>
            <w:r w:rsidRPr="00170E50">
              <w:rPr>
                <w:color w:val="000000" w:themeColor="text1"/>
                <w:sz w:val="20"/>
                <w:szCs w:val="20"/>
              </w:rPr>
              <w:t>the</w:t>
            </w:r>
            <w:proofErr w:type="spellEnd"/>
            <w:r w:rsidRPr="00170E50">
              <w:rPr>
                <w:color w:val="000000" w:themeColor="text1"/>
                <w:sz w:val="20"/>
                <w:szCs w:val="20"/>
              </w:rPr>
              <w:t xml:space="preserve"> </w:t>
            </w:r>
            <w:proofErr w:type="spellStart"/>
            <w:r w:rsidRPr="00170E50">
              <w:rPr>
                <w:color w:val="000000" w:themeColor="text1"/>
                <w:sz w:val="20"/>
                <w:szCs w:val="20"/>
              </w:rPr>
              <w:t>equipment</w:t>
            </w:r>
            <w:proofErr w:type="spellEnd"/>
            <w:r w:rsidRPr="00170E50">
              <w:rPr>
                <w:color w:val="000000" w:themeColor="text1"/>
                <w:sz w:val="20"/>
                <w:szCs w:val="20"/>
              </w:rPr>
              <w:t xml:space="preserve"> </w:t>
            </w:r>
            <w:proofErr w:type="spellStart"/>
            <w:r w:rsidRPr="00170E50">
              <w:rPr>
                <w:color w:val="000000" w:themeColor="text1"/>
                <w:sz w:val="20"/>
                <w:szCs w:val="20"/>
              </w:rPr>
              <w:t>and</w:t>
            </w:r>
            <w:proofErr w:type="spellEnd"/>
            <w:r w:rsidRPr="00170E50">
              <w:rPr>
                <w:color w:val="000000" w:themeColor="text1"/>
                <w:sz w:val="20"/>
                <w:szCs w:val="20"/>
              </w:rPr>
              <w:t xml:space="preserve"> </w:t>
            </w:r>
            <w:proofErr w:type="spellStart"/>
            <w:r w:rsidRPr="00170E50">
              <w:rPr>
                <w:color w:val="000000" w:themeColor="text1"/>
                <w:sz w:val="20"/>
                <w:szCs w:val="20"/>
              </w:rPr>
              <w:t>any</w:t>
            </w:r>
            <w:proofErr w:type="spellEnd"/>
            <w:r w:rsidRPr="00170E50">
              <w:rPr>
                <w:color w:val="000000" w:themeColor="text1"/>
                <w:sz w:val="20"/>
                <w:szCs w:val="20"/>
              </w:rPr>
              <w:t xml:space="preserve"> of </w:t>
            </w:r>
            <w:proofErr w:type="spellStart"/>
            <w:r w:rsidRPr="00170E50">
              <w:rPr>
                <w:color w:val="000000" w:themeColor="text1"/>
                <w:sz w:val="20"/>
                <w:szCs w:val="20"/>
              </w:rPr>
              <w:t>the</w:t>
            </w:r>
            <w:proofErr w:type="spellEnd"/>
            <w:r w:rsidRPr="00170E50">
              <w:rPr>
                <w:color w:val="000000" w:themeColor="text1"/>
                <w:sz w:val="20"/>
                <w:szCs w:val="20"/>
              </w:rPr>
              <w:t xml:space="preserve"> </w:t>
            </w:r>
            <w:proofErr w:type="spellStart"/>
            <w:r w:rsidRPr="00170E50">
              <w:rPr>
                <w:color w:val="000000" w:themeColor="text1"/>
                <w:sz w:val="20"/>
                <w:szCs w:val="20"/>
              </w:rPr>
              <w:t>other</w:t>
            </w:r>
            <w:proofErr w:type="spellEnd"/>
            <w:r w:rsidRPr="00170E50">
              <w:rPr>
                <w:color w:val="000000" w:themeColor="text1"/>
                <w:sz w:val="20"/>
                <w:szCs w:val="20"/>
              </w:rPr>
              <w:t xml:space="preserve"> </w:t>
            </w:r>
            <w:proofErr w:type="spellStart"/>
            <w:r w:rsidRPr="00170E50">
              <w:rPr>
                <w:rStyle w:val="af3"/>
                <w:b w:val="0"/>
                <w:bCs w:val="0"/>
                <w:color w:val="000000" w:themeColor="text1"/>
                <w:sz w:val="20"/>
                <w:szCs w:val="20"/>
              </w:rPr>
              <w:t>declared</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parameters</w:t>
            </w:r>
            <w:proofErr w:type="spellEnd"/>
            <w:r w:rsidRPr="00170E50">
              <w:rPr>
                <w:color w:val="000000" w:themeColor="text1"/>
                <w:sz w:val="20"/>
                <w:szCs w:val="20"/>
              </w:rPr>
              <w:t xml:space="preserve"> </w:t>
            </w:r>
            <w:proofErr w:type="spellStart"/>
            <w:r w:rsidRPr="00170E50">
              <w:rPr>
                <w:color w:val="000000" w:themeColor="text1"/>
                <w:sz w:val="20"/>
                <w:szCs w:val="20"/>
              </w:rPr>
              <w:t>shall</w:t>
            </w:r>
            <w:proofErr w:type="spellEnd"/>
            <w:r w:rsidRPr="00170E50">
              <w:rPr>
                <w:color w:val="000000" w:themeColor="text1"/>
                <w:sz w:val="20"/>
                <w:szCs w:val="20"/>
              </w:rPr>
              <w:t xml:space="preserve"> </w:t>
            </w:r>
            <w:proofErr w:type="spellStart"/>
            <w:r w:rsidRPr="00170E50">
              <w:rPr>
                <w:color w:val="000000" w:themeColor="text1"/>
                <w:sz w:val="20"/>
                <w:szCs w:val="20"/>
              </w:rPr>
              <w:t>not</w:t>
            </w:r>
            <w:proofErr w:type="spellEnd"/>
            <w:r w:rsidRPr="00170E50">
              <w:rPr>
                <w:color w:val="000000" w:themeColor="text1"/>
                <w:sz w:val="20"/>
                <w:szCs w:val="20"/>
              </w:rPr>
              <w:t xml:space="preserve"> deteriorate </w:t>
            </w:r>
            <w:proofErr w:type="spellStart"/>
            <w:r w:rsidRPr="00170E50">
              <w:rPr>
                <w:color w:val="000000" w:themeColor="text1"/>
                <w:sz w:val="20"/>
                <w:szCs w:val="20"/>
              </w:rPr>
              <w:t>after</w:t>
            </w:r>
            <w:proofErr w:type="spellEnd"/>
            <w:r w:rsidRPr="00170E50">
              <w:rPr>
                <w:color w:val="000000" w:themeColor="text1"/>
                <w:sz w:val="20"/>
                <w:szCs w:val="20"/>
              </w:rPr>
              <w:t xml:space="preserve"> a </w:t>
            </w:r>
            <w:r w:rsidRPr="00170E50">
              <w:rPr>
                <w:rStyle w:val="af3"/>
                <w:b w:val="0"/>
                <w:bCs w:val="0"/>
                <w:color w:val="000000" w:themeColor="text1"/>
                <w:sz w:val="20"/>
                <w:szCs w:val="20"/>
              </w:rPr>
              <w:t xml:space="preserve">software or </w:t>
            </w:r>
            <w:proofErr w:type="spellStart"/>
            <w:r w:rsidRPr="00170E50">
              <w:rPr>
                <w:rStyle w:val="af3"/>
                <w:b w:val="0"/>
                <w:bCs w:val="0"/>
                <w:color w:val="000000" w:themeColor="text1"/>
                <w:sz w:val="20"/>
                <w:szCs w:val="20"/>
              </w:rPr>
              <w:t>firmware</w:t>
            </w:r>
            <w:proofErr w:type="spellEnd"/>
            <w:r w:rsidRPr="00170E50">
              <w:rPr>
                <w:rStyle w:val="af3"/>
                <w:b w:val="0"/>
                <w:bCs w:val="0"/>
                <w:color w:val="000000" w:themeColor="text1"/>
                <w:sz w:val="20"/>
                <w:szCs w:val="20"/>
              </w:rPr>
              <w:t xml:space="preserve"> update</w:t>
            </w:r>
            <w:r w:rsidRPr="00170E50">
              <w:rPr>
                <w:color w:val="000000" w:themeColor="text1"/>
                <w:sz w:val="20"/>
                <w:szCs w:val="20"/>
              </w:rPr>
              <w:t xml:space="preserve"> </w:t>
            </w:r>
            <w:proofErr w:type="spellStart"/>
            <w:r w:rsidRPr="00170E50">
              <w:rPr>
                <w:color w:val="000000" w:themeColor="text1"/>
                <w:sz w:val="20"/>
                <w:szCs w:val="20"/>
              </w:rPr>
              <w:t>when</w:t>
            </w:r>
            <w:proofErr w:type="spellEnd"/>
            <w:r w:rsidRPr="00170E50">
              <w:rPr>
                <w:color w:val="000000" w:themeColor="text1"/>
                <w:sz w:val="20"/>
                <w:szCs w:val="20"/>
              </w:rPr>
              <w:t xml:space="preserve"> </w:t>
            </w:r>
            <w:proofErr w:type="spellStart"/>
            <w:r w:rsidRPr="00170E50">
              <w:rPr>
                <w:color w:val="000000" w:themeColor="text1"/>
                <w:sz w:val="20"/>
                <w:szCs w:val="20"/>
              </w:rPr>
              <w:t>measured</w:t>
            </w:r>
            <w:proofErr w:type="spellEnd"/>
            <w:r w:rsidRPr="00170E50">
              <w:rPr>
                <w:color w:val="000000" w:themeColor="text1"/>
                <w:sz w:val="20"/>
                <w:szCs w:val="20"/>
              </w:rPr>
              <w:t xml:space="preserve"> </w:t>
            </w:r>
            <w:proofErr w:type="spellStart"/>
            <w:r w:rsidRPr="00170E50">
              <w:rPr>
                <w:color w:val="000000" w:themeColor="text1"/>
                <w:sz w:val="20"/>
                <w:szCs w:val="20"/>
              </w:rPr>
              <w:t>using</w:t>
            </w:r>
            <w:proofErr w:type="spellEnd"/>
            <w:r w:rsidRPr="00170E50">
              <w:rPr>
                <w:color w:val="000000" w:themeColor="text1"/>
                <w:sz w:val="20"/>
                <w:szCs w:val="20"/>
              </w:rPr>
              <w:t xml:space="preserve"> </w:t>
            </w:r>
            <w:proofErr w:type="spellStart"/>
            <w:r w:rsidRPr="00170E50">
              <w:rPr>
                <w:color w:val="000000" w:themeColor="text1"/>
                <w:sz w:val="20"/>
                <w:szCs w:val="20"/>
              </w:rPr>
              <w:t>the</w:t>
            </w:r>
            <w:proofErr w:type="spellEnd"/>
            <w:r w:rsidRPr="00170E50">
              <w:rPr>
                <w:color w:val="000000" w:themeColor="text1"/>
                <w:sz w:val="20"/>
                <w:szCs w:val="20"/>
              </w:rPr>
              <w:t xml:space="preserve"> same standard test </w:t>
            </w:r>
            <w:proofErr w:type="spellStart"/>
            <w:r w:rsidRPr="00170E50">
              <w:rPr>
                <w:color w:val="000000" w:themeColor="text1"/>
                <w:sz w:val="20"/>
                <w:szCs w:val="20"/>
              </w:rPr>
              <w:t>initially</w:t>
            </w:r>
            <w:proofErr w:type="spellEnd"/>
            <w:r w:rsidRPr="00170E50">
              <w:rPr>
                <w:color w:val="000000" w:themeColor="text1"/>
                <w:sz w:val="20"/>
                <w:szCs w:val="20"/>
              </w:rPr>
              <w:t xml:space="preserve"> </w:t>
            </w:r>
            <w:proofErr w:type="spellStart"/>
            <w:r w:rsidRPr="00170E50">
              <w:rPr>
                <w:color w:val="000000" w:themeColor="text1"/>
                <w:sz w:val="20"/>
                <w:szCs w:val="20"/>
              </w:rPr>
              <w:t>used</w:t>
            </w:r>
            <w:proofErr w:type="spellEnd"/>
            <w:r w:rsidRPr="00170E50">
              <w:rPr>
                <w:color w:val="000000" w:themeColor="text1"/>
                <w:sz w:val="20"/>
                <w:szCs w:val="20"/>
              </w:rPr>
              <w:t xml:space="preserve"> for </w:t>
            </w:r>
            <w:proofErr w:type="spellStart"/>
            <w:r w:rsidRPr="00170E50">
              <w:rPr>
                <w:color w:val="000000" w:themeColor="text1"/>
                <w:sz w:val="20"/>
                <w:szCs w:val="20"/>
              </w:rPr>
              <w:t>the</w:t>
            </w:r>
            <w:proofErr w:type="spellEnd"/>
            <w:r w:rsidRPr="00170E50">
              <w:rPr>
                <w:color w:val="000000" w:themeColor="text1"/>
                <w:sz w:val="20"/>
                <w:szCs w:val="20"/>
              </w:rPr>
              <w:t xml:space="preserve"> </w:t>
            </w:r>
            <w:proofErr w:type="spellStart"/>
            <w:r w:rsidRPr="00170E50">
              <w:rPr>
                <w:color w:val="000000" w:themeColor="text1"/>
                <w:sz w:val="20"/>
                <w:szCs w:val="20"/>
              </w:rPr>
              <w:t>declaration</w:t>
            </w:r>
            <w:proofErr w:type="spellEnd"/>
            <w:r w:rsidRPr="00170E50">
              <w:rPr>
                <w:color w:val="000000" w:themeColor="text1"/>
                <w:sz w:val="20"/>
                <w:szCs w:val="20"/>
              </w:rPr>
              <w:t xml:space="preserve"> of </w:t>
            </w:r>
            <w:proofErr w:type="spellStart"/>
            <w:r w:rsidRPr="00170E50">
              <w:rPr>
                <w:color w:val="000000" w:themeColor="text1"/>
                <w:sz w:val="20"/>
                <w:szCs w:val="20"/>
              </w:rPr>
              <w:t>conformity</w:t>
            </w:r>
            <w:proofErr w:type="spellEnd"/>
            <w:r w:rsidRPr="00170E50">
              <w:rPr>
                <w:color w:val="000000" w:themeColor="text1"/>
                <w:sz w:val="20"/>
                <w:szCs w:val="20"/>
              </w:rPr>
              <w:t xml:space="preserve">, </w:t>
            </w:r>
            <w:proofErr w:type="spellStart"/>
            <w:r w:rsidRPr="00170E50">
              <w:rPr>
                <w:color w:val="000000" w:themeColor="text1"/>
                <w:sz w:val="20"/>
                <w:szCs w:val="20"/>
              </w:rPr>
              <w:t>unless</w:t>
            </w:r>
            <w:proofErr w:type="spellEnd"/>
            <w:r w:rsidRPr="00170E50">
              <w:rPr>
                <w:color w:val="000000" w:themeColor="text1"/>
                <w:sz w:val="20"/>
                <w:szCs w:val="20"/>
              </w:rPr>
              <w:t xml:space="preserve"> </w:t>
            </w:r>
            <w:proofErr w:type="spellStart"/>
            <w:r w:rsidRPr="00170E50">
              <w:rPr>
                <w:color w:val="000000" w:themeColor="text1"/>
                <w:sz w:val="20"/>
                <w:szCs w:val="20"/>
              </w:rPr>
              <w:t>the</w:t>
            </w:r>
            <w:proofErr w:type="spellEnd"/>
            <w:r w:rsidRPr="00170E50">
              <w:rPr>
                <w:color w:val="000000" w:themeColor="text1"/>
                <w:sz w:val="20"/>
                <w:szCs w:val="20"/>
              </w:rPr>
              <w:t xml:space="preserve"> </w:t>
            </w:r>
            <w:proofErr w:type="spellStart"/>
            <w:r w:rsidRPr="00170E50">
              <w:rPr>
                <w:rStyle w:val="af3"/>
                <w:b w:val="0"/>
                <w:bCs w:val="0"/>
                <w:color w:val="000000" w:themeColor="text1"/>
                <w:sz w:val="20"/>
                <w:szCs w:val="20"/>
              </w:rPr>
              <w:t>end</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user</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has</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lastRenderedPageBreak/>
              <w:t>given</w:t>
            </w:r>
            <w:proofErr w:type="spellEnd"/>
            <w:r w:rsidRPr="00170E50">
              <w:rPr>
                <w:rStyle w:val="af3"/>
                <w:b w:val="0"/>
                <w:bCs w:val="0"/>
                <w:color w:val="000000" w:themeColor="text1"/>
                <w:sz w:val="20"/>
                <w:szCs w:val="20"/>
              </w:rPr>
              <w:t xml:space="preserve"> explicit </w:t>
            </w:r>
            <w:proofErr w:type="spellStart"/>
            <w:r w:rsidRPr="00170E50">
              <w:rPr>
                <w:rStyle w:val="af3"/>
                <w:b w:val="0"/>
                <w:bCs w:val="0"/>
                <w:color w:val="000000" w:themeColor="text1"/>
                <w:sz w:val="20"/>
                <w:szCs w:val="20"/>
              </w:rPr>
              <w:t>consent</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before</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the</w:t>
            </w:r>
            <w:proofErr w:type="spellEnd"/>
            <w:r w:rsidRPr="00170E50">
              <w:rPr>
                <w:rStyle w:val="af3"/>
                <w:b w:val="0"/>
                <w:bCs w:val="0"/>
                <w:color w:val="000000" w:themeColor="text1"/>
                <w:sz w:val="20"/>
                <w:szCs w:val="20"/>
              </w:rPr>
              <w:t xml:space="preserve"> update</w:t>
            </w:r>
            <w:r w:rsidRPr="00170E50">
              <w:rPr>
                <w:color w:val="000000" w:themeColor="text1"/>
                <w:sz w:val="20"/>
                <w:szCs w:val="20"/>
              </w:rPr>
              <w:t xml:space="preserve">. No </w:t>
            </w:r>
            <w:proofErr w:type="spellStart"/>
            <w:r w:rsidRPr="00170E50">
              <w:rPr>
                <w:color w:val="000000" w:themeColor="text1"/>
                <w:sz w:val="20"/>
                <w:szCs w:val="20"/>
              </w:rPr>
              <w:t>change</w:t>
            </w:r>
            <w:proofErr w:type="spellEnd"/>
            <w:r w:rsidRPr="00170E50">
              <w:rPr>
                <w:color w:val="000000" w:themeColor="text1"/>
                <w:sz w:val="20"/>
                <w:szCs w:val="20"/>
              </w:rPr>
              <w:t xml:space="preserve"> in performance as a </w:t>
            </w:r>
            <w:proofErr w:type="spellStart"/>
            <w:r w:rsidRPr="00170E50">
              <w:rPr>
                <w:color w:val="000000" w:themeColor="text1"/>
                <w:sz w:val="20"/>
                <w:szCs w:val="20"/>
              </w:rPr>
              <w:t>result</w:t>
            </w:r>
            <w:proofErr w:type="spellEnd"/>
            <w:r w:rsidRPr="00170E50">
              <w:rPr>
                <w:color w:val="000000" w:themeColor="text1"/>
                <w:sz w:val="20"/>
                <w:szCs w:val="20"/>
              </w:rPr>
              <w:t xml:space="preserve"> of </w:t>
            </w:r>
            <w:proofErr w:type="spellStart"/>
            <w:r w:rsidRPr="00170E50">
              <w:rPr>
                <w:color w:val="000000" w:themeColor="text1"/>
                <w:sz w:val="20"/>
                <w:szCs w:val="20"/>
              </w:rPr>
              <w:t>rejecting</w:t>
            </w:r>
            <w:proofErr w:type="spellEnd"/>
            <w:r w:rsidRPr="00170E50">
              <w:rPr>
                <w:color w:val="000000" w:themeColor="text1"/>
                <w:sz w:val="20"/>
                <w:szCs w:val="20"/>
              </w:rPr>
              <w:t xml:space="preserve"> </w:t>
            </w:r>
            <w:proofErr w:type="spellStart"/>
            <w:r w:rsidRPr="00170E50">
              <w:rPr>
                <w:color w:val="000000" w:themeColor="text1"/>
                <w:sz w:val="20"/>
                <w:szCs w:val="20"/>
              </w:rPr>
              <w:t>the</w:t>
            </w:r>
            <w:proofErr w:type="spellEnd"/>
            <w:r w:rsidRPr="00170E50">
              <w:rPr>
                <w:color w:val="000000" w:themeColor="text1"/>
                <w:sz w:val="20"/>
                <w:szCs w:val="20"/>
              </w:rPr>
              <w:t xml:space="preserve"> update </w:t>
            </w:r>
            <w:proofErr w:type="spellStart"/>
            <w:r w:rsidRPr="00170E50">
              <w:rPr>
                <w:color w:val="000000" w:themeColor="text1"/>
                <w:sz w:val="20"/>
                <w:szCs w:val="20"/>
              </w:rPr>
              <w:t>shall</w:t>
            </w:r>
            <w:proofErr w:type="spellEnd"/>
            <w:r w:rsidRPr="00170E50">
              <w:rPr>
                <w:color w:val="000000" w:themeColor="text1"/>
                <w:sz w:val="20"/>
                <w:szCs w:val="20"/>
              </w:rPr>
              <w:t xml:space="preserve"> </w:t>
            </w:r>
            <w:proofErr w:type="spellStart"/>
            <w:r w:rsidRPr="00170E50">
              <w:rPr>
                <w:color w:val="000000" w:themeColor="text1"/>
                <w:sz w:val="20"/>
                <w:szCs w:val="20"/>
              </w:rPr>
              <w:t>be</w:t>
            </w:r>
            <w:proofErr w:type="spellEnd"/>
            <w:r w:rsidRPr="00170E50">
              <w:rPr>
                <w:color w:val="000000" w:themeColor="text1"/>
                <w:sz w:val="20"/>
                <w:szCs w:val="20"/>
              </w:rPr>
              <w:t xml:space="preserve"> </w:t>
            </w:r>
            <w:proofErr w:type="spellStart"/>
            <w:r w:rsidRPr="00170E50">
              <w:rPr>
                <w:color w:val="000000" w:themeColor="text1"/>
                <w:sz w:val="20"/>
                <w:szCs w:val="20"/>
              </w:rPr>
              <w:t>permitted</w:t>
            </w:r>
            <w:proofErr w:type="spellEnd"/>
            <w:r w:rsidRPr="00170E50">
              <w:rPr>
                <w:color w:val="000000" w:themeColor="text1"/>
                <w:sz w:val="20"/>
                <w:szCs w:val="20"/>
              </w:rPr>
              <w:t>.</w:t>
            </w:r>
          </w:p>
          <w:p w14:paraId="1AF8F5CB" w14:textId="77777777" w:rsidR="00170E50" w:rsidRPr="00170E50" w:rsidRDefault="00170E50" w:rsidP="00170E50">
            <w:pPr>
              <w:pStyle w:val="af1"/>
              <w:spacing w:before="0" w:beforeAutospacing="0" w:after="0" w:afterAutospacing="0"/>
              <w:jc w:val="both"/>
              <w:rPr>
                <w:color w:val="000000" w:themeColor="text1"/>
                <w:sz w:val="20"/>
                <w:szCs w:val="20"/>
              </w:rPr>
            </w:pPr>
            <w:r w:rsidRPr="00170E50">
              <w:rPr>
                <w:rStyle w:val="af3"/>
                <w:b w:val="0"/>
                <w:bCs w:val="0"/>
                <w:color w:val="000000" w:themeColor="text1"/>
                <w:sz w:val="20"/>
                <w:szCs w:val="20"/>
              </w:rPr>
              <w:t>11.</w:t>
            </w:r>
            <w:r w:rsidRPr="00170E50">
              <w:rPr>
                <w:color w:val="000000" w:themeColor="text1"/>
                <w:sz w:val="20"/>
                <w:szCs w:val="20"/>
              </w:rPr>
              <w:t xml:space="preserve"> A </w:t>
            </w:r>
            <w:r w:rsidRPr="00170E50">
              <w:rPr>
                <w:rStyle w:val="af3"/>
                <w:b w:val="0"/>
                <w:bCs w:val="0"/>
                <w:color w:val="000000" w:themeColor="text1"/>
                <w:sz w:val="20"/>
                <w:szCs w:val="20"/>
              </w:rPr>
              <w:t>software update</w:t>
            </w:r>
            <w:r w:rsidRPr="00170E50">
              <w:rPr>
                <w:b/>
                <w:bCs/>
                <w:color w:val="000000" w:themeColor="text1"/>
                <w:sz w:val="20"/>
                <w:szCs w:val="20"/>
              </w:rPr>
              <w:t xml:space="preserve"> </w:t>
            </w:r>
            <w:proofErr w:type="spellStart"/>
            <w:r w:rsidRPr="00170E50">
              <w:rPr>
                <w:color w:val="000000" w:themeColor="text1"/>
                <w:sz w:val="20"/>
                <w:szCs w:val="20"/>
              </w:rPr>
              <w:t>shall</w:t>
            </w:r>
            <w:proofErr w:type="spellEnd"/>
            <w:r w:rsidRPr="00170E50">
              <w:rPr>
                <w:color w:val="000000" w:themeColor="text1"/>
                <w:sz w:val="20"/>
                <w:szCs w:val="20"/>
              </w:rPr>
              <w:t xml:space="preserve"> </w:t>
            </w:r>
            <w:proofErr w:type="spellStart"/>
            <w:r w:rsidRPr="00170E50">
              <w:rPr>
                <w:color w:val="000000" w:themeColor="text1"/>
                <w:sz w:val="20"/>
                <w:szCs w:val="20"/>
              </w:rPr>
              <w:t>not</w:t>
            </w:r>
            <w:proofErr w:type="spellEnd"/>
            <w:r w:rsidRPr="00170E50">
              <w:rPr>
                <w:color w:val="000000" w:themeColor="text1"/>
                <w:sz w:val="20"/>
                <w:szCs w:val="20"/>
              </w:rPr>
              <w:t xml:space="preserve"> </w:t>
            </w:r>
            <w:proofErr w:type="spellStart"/>
            <w:r w:rsidRPr="00170E50">
              <w:rPr>
                <w:color w:val="000000" w:themeColor="text1"/>
                <w:sz w:val="20"/>
                <w:szCs w:val="20"/>
              </w:rPr>
              <w:t>modify</w:t>
            </w:r>
            <w:proofErr w:type="spellEnd"/>
            <w:r w:rsidRPr="00170E50">
              <w:rPr>
                <w:color w:val="000000" w:themeColor="text1"/>
                <w:sz w:val="20"/>
                <w:szCs w:val="20"/>
              </w:rPr>
              <w:t xml:space="preserve"> </w:t>
            </w:r>
            <w:proofErr w:type="spellStart"/>
            <w:r w:rsidRPr="00170E50">
              <w:rPr>
                <w:color w:val="000000" w:themeColor="text1"/>
                <w:sz w:val="20"/>
                <w:szCs w:val="20"/>
              </w:rPr>
              <w:t>the</w:t>
            </w:r>
            <w:proofErr w:type="spellEnd"/>
            <w:r w:rsidRPr="00170E50">
              <w:rPr>
                <w:color w:val="000000" w:themeColor="text1"/>
                <w:sz w:val="20"/>
                <w:szCs w:val="20"/>
              </w:rPr>
              <w:t xml:space="preserve"> performance of </w:t>
            </w:r>
            <w:proofErr w:type="spellStart"/>
            <w:r w:rsidRPr="00170E50">
              <w:rPr>
                <w:color w:val="000000" w:themeColor="text1"/>
                <w:sz w:val="20"/>
                <w:szCs w:val="20"/>
              </w:rPr>
              <w:t>the</w:t>
            </w:r>
            <w:proofErr w:type="spellEnd"/>
            <w:r w:rsidRPr="00170E50">
              <w:rPr>
                <w:color w:val="000000" w:themeColor="text1"/>
                <w:sz w:val="20"/>
                <w:szCs w:val="20"/>
              </w:rPr>
              <w:t xml:space="preserve"> </w:t>
            </w:r>
            <w:proofErr w:type="spellStart"/>
            <w:r w:rsidRPr="00170E50">
              <w:rPr>
                <w:color w:val="000000" w:themeColor="text1"/>
                <w:sz w:val="20"/>
                <w:szCs w:val="20"/>
              </w:rPr>
              <w:t>equipment</w:t>
            </w:r>
            <w:proofErr w:type="spellEnd"/>
            <w:r w:rsidRPr="00170E50">
              <w:rPr>
                <w:color w:val="000000" w:themeColor="text1"/>
                <w:sz w:val="20"/>
                <w:szCs w:val="20"/>
              </w:rPr>
              <w:t xml:space="preserve"> in </w:t>
            </w:r>
            <w:proofErr w:type="spellStart"/>
            <w:r w:rsidRPr="00170E50">
              <w:rPr>
                <w:color w:val="000000" w:themeColor="text1"/>
                <w:sz w:val="20"/>
                <w:szCs w:val="20"/>
              </w:rPr>
              <w:t>such</w:t>
            </w:r>
            <w:proofErr w:type="spellEnd"/>
            <w:r w:rsidRPr="00170E50">
              <w:rPr>
                <w:color w:val="000000" w:themeColor="text1"/>
                <w:sz w:val="20"/>
                <w:szCs w:val="20"/>
              </w:rPr>
              <w:t xml:space="preserve"> a </w:t>
            </w:r>
            <w:proofErr w:type="spellStart"/>
            <w:r w:rsidRPr="00170E50">
              <w:rPr>
                <w:color w:val="000000" w:themeColor="text1"/>
                <w:sz w:val="20"/>
                <w:szCs w:val="20"/>
              </w:rPr>
              <w:t>way</w:t>
            </w:r>
            <w:proofErr w:type="spellEnd"/>
            <w:r w:rsidRPr="00170E50">
              <w:rPr>
                <w:color w:val="000000" w:themeColor="text1"/>
                <w:sz w:val="20"/>
                <w:szCs w:val="20"/>
              </w:rPr>
              <w:t xml:space="preserve"> </w:t>
            </w:r>
            <w:proofErr w:type="spellStart"/>
            <w:r w:rsidRPr="00170E50">
              <w:rPr>
                <w:color w:val="000000" w:themeColor="text1"/>
                <w:sz w:val="20"/>
                <w:szCs w:val="20"/>
              </w:rPr>
              <w:t>that</w:t>
            </w:r>
            <w:proofErr w:type="spellEnd"/>
            <w:r w:rsidRPr="00170E50">
              <w:rPr>
                <w:color w:val="000000" w:themeColor="text1"/>
                <w:sz w:val="20"/>
                <w:szCs w:val="20"/>
              </w:rPr>
              <w:t xml:space="preserve"> it </w:t>
            </w:r>
            <w:proofErr w:type="spellStart"/>
            <w:r w:rsidRPr="00170E50">
              <w:rPr>
                <w:rStyle w:val="af3"/>
                <w:b w:val="0"/>
                <w:bCs w:val="0"/>
                <w:color w:val="000000" w:themeColor="text1"/>
                <w:sz w:val="20"/>
                <w:szCs w:val="20"/>
              </w:rPr>
              <w:t>no</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longer</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complies</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with</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the</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ecodesign</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requirements</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applicable</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to</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the</w:t>
            </w:r>
            <w:proofErr w:type="spellEnd"/>
            <w:r w:rsidRPr="00170E50">
              <w:rPr>
                <w:rStyle w:val="af3"/>
                <w:b w:val="0"/>
                <w:bCs w:val="0"/>
                <w:color w:val="000000" w:themeColor="text1"/>
                <w:sz w:val="20"/>
                <w:szCs w:val="20"/>
              </w:rPr>
              <w:t xml:space="preserve"> </w:t>
            </w:r>
            <w:proofErr w:type="spellStart"/>
            <w:r w:rsidRPr="00170E50">
              <w:rPr>
                <w:rStyle w:val="af3"/>
                <w:b w:val="0"/>
                <w:bCs w:val="0"/>
                <w:color w:val="000000" w:themeColor="text1"/>
                <w:sz w:val="20"/>
                <w:szCs w:val="20"/>
              </w:rPr>
              <w:t>declaration</w:t>
            </w:r>
            <w:proofErr w:type="spellEnd"/>
            <w:r w:rsidRPr="00170E50">
              <w:rPr>
                <w:rStyle w:val="af3"/>
                <w:b w:val="0"/>
                <w:bCs w:val="0"/>
                <w:color w:val="000000" w:themeColor="text1"/>
                <w:sz w:val="20"/>
                <w:szCs w:val="20"/>
              </w:rPr>
              <w:t xml:space="preserve"> of </w:t>
            </w:r>
            <w:proofErr w:type="spellStart"/>
            <w:r w:rsidRPr="00170E50">
              <w:rPr>
                <w:rStyle w:val="af3"/>
                <w:b w:val="0"/>
                <w:bCs w:val="0"/>
                <w:color w:val="000000" w:themeColor="text1"/>
                <w:sz w:val="20"/>
                <w:szCs w:val="20"/>
              </w:rPr>
              <w:t>conformity</w:t>
            </w:r>
            <w:proofErr w:type="spellEnd"/>
            <w:r w:rsidRPr="00170E50">
              <w:rPr>
                <w:color w:val="000000" w:themeColor="text1"/>
                <w:sz w:val="20"/>
                <w:szCs w:val="20"/>
              </w:rPr>
              <w:t>.</w:t>
            </w:r>
          </w:p>
          <w:p w14:paraId="08829C70" w14:textId="6979B846" w:rsidR="00170E50" w:rsidRPr="00402A1C" w:rsidRDefault="00170E50" w:rsidP="004519BB">
            <w:pPr>
              <w:suppressAutoHyphens w:val="0"/>
              <w:autoSpaceDN/>
              <w:spacing w:after="0" w:line="240" w:lineRule="auto"/>
              <w:jc w:val="both"/>
              <w:textAlignment w:val="auto"/>
              <w:rPr>
                <w:rFonts w:ascii="Times New Roman" w:hAnsi="Times New Roman"/>
                <w:sz w:val="20"/>
                <w:szCs w:val="20"/>
                <w:lang w:val="ro-RO" w:eastAsia="zh-CN"/>
              </w:rPr>
            </w:pPr>
          </w:p>
        </w:tc>
        <w:tc>
          <w:tcPr>
            <w:tcW w:w="1266" w:type="dxa"/>
          </w:tcPr>
          <w:p w14:paraId="1DC58FFA" w14:textId="77777777" w:rsidR="00170E50" w:rsidRPr="00075680" w:rsidRDefault="00170E50" w:rsidP="004519BB">
            <w:pPr>
              <w:pStyle w:val="ColorfulList-Accent11"/>
              <w:spacing w:after="0" w:line="240" w:lineRule="auto"/>
              <w:ind w:left="0"/>
              <w:jc w:val="both"/>
              <w:rPr>
                <w:rFonts w:ascii="Times New Roman" w:hAnsi="Times New Roman"/>
                <w:color w:val="000000" w:themeColor="text1"/>
                <w:sz w:val="20"/>
                <w:szCs w:val="20"/>
                <w:lang w:val="ro-RO"/>
              </w:rPr>
            </w:pPr>
            <w:r w:rsidRPr="00075680">
              <w:rPr>
                <w:rFonts w:ascii="Times New Roman" w:hAnsi="Times New Roman"/>
                <w:color w:val="000000" w:themeColor="text1"/>
                <w:sz w:val="20"/>
                <w:szCs w:val="20"/>
              </w:rPr>
              <w:lastRenderedPageBreak/>
              <w:t>Compatible</w:t>
            </w:r>
          </w:p>
          <w:p w14:paraId="15B820D3" w14:textId="77777777" w:rsidR="00170E50" w:rsidRDefault="00170E50" w:rsidP="004519BB">
            <w:pPr>
              <w:pStyle w:val="ColorfulList-Accent11"/>
              <w:spacing w:after="0" w:line="240" w:lineRule="auto"/>
              <w:ind w:left="0"/>
              <w:rPr>
                <w:rFonts w:ascii="Times New Roman" w:hAnsi="Times New Roman"/>
                <w:sz w:val="20"/>
                <w:szCs w:val="20"/>
                <w:lang w:val="ro-RO" w:eastAsia="zh-CN"/>
              </w:rPr>
            </w:pPr>
          </w:p>
        </w:tc>
        <w:tc>
          <w:tcPr>
            <w:tcW w:w="1819" w:type="dxa"/>
          </w:tcPr>
          <w:p w14:paraId="53CFF19A" w14:textId="77777777" w:rsidR="00170E50" w:rsidRPr="00DF3232" w:rsidRDefault="00170E50" w:rsidP="004519BB">
            <w:pPr>
              <w:autoSpaceDE w:val="0"/>
              <w:spacing w:after="0" w:line="240" w:lineRule="auto"/>
              <w:rPr>
                <w:rFonts w:ascii="Times New Roman" w:hAnsi="Times New Roman"/>
                <w:b/>
                <w:bCs/>
                <w:sz w:val="20"/>
                <w:szCs w:val="20"/>
                <w:lang w:val="fr-FR" w:eastAsia="zh-CN"/>
              </w:rPr>
            </w:pPr>
          </w:p>
        </w:tc>
        <w:tc>
          <w:tcPr>
            <w:tcW w:w="1962" w:type="dxa"/>
          </w:tcPr>
          <w:p w14:paraId="57FBBEE9" w14:textId="77777777" w:rsidR="00170E50" w:rsidRPr="00DF3232" w:rsidRDefault="00170E50" w:rsidP="004519BB">
            <w:pPr>
              <w:autoSpaceDE w:val="0"/>
              <w:spacing w:after="0" w:line="240" w:lineRule="auto"/>
              <w:rPr>
                <w:rFonts w:ascii="Times New Roman" w:hAnsi="Times New Roman"/>
                <w:b/>
                <w:bCs/>
                <w:sz w:val="20"/>
                <w:szCs w:val="20"/>
                <w:lang w:val="fr-FR" w:eastAsia="zh-CN"/>
              </w:rPr>
            </w:pPr>
          </w:p>
        </w:tc>
      </w:tr>
      <w:tr w:rsidR="00495EBE" w14:paraId="2BA12E4C" w14:textId="29897B7C" w:rsidTr="00FC467E">
        <w:trPr>
          <w:trHeight w:val="2096"/>
        </w:trPr>
        <w:tc>
          <w:tcPr>
            <w:tcW w:w="2371" w:type="dxa"/>
            <w:gridSpan w:val="2"/>
          </w:tcPr>
          <w:p w14:paraId="706BB138" w14:textId="4A470337" w:rsidR="00170E50" w:rsidRPr="007550F9" w:rsidRDefault="00170E50" w:rsidP="004519BB">
            <w:pPr>
              <w:pStyle w:val="title-article-norm"/>
              <w:shd w:val="clear" w:color="auto" w:fill="FFFFFF"/>
              <w:spacing w:before="0" w:beforeAutospacing="0" w:after="0" w:afterAutospacing="0"/>
              <w:jc w:val="center"/>
              <w:rPr>
                <w:rFonts w:eastAsia="Arial Unicode MS"/>
                <w:i/>
                <w:iCs/>
                <w:color w:val="000000" w:themeColor="text1"/>
                <w:sz w:val="20"/>
                <w:szCs w:val="20"/>
                <w:lang w:val="pt-BR"/>
              </w:rPr>
            </w:pPr>
            <w:proofErr w:type="spellStart"/>
            <w:r w:rsidRPr="007550F9">
              <w:rPr>
                <w:rFonts w:eastAsia="Arial Unicode MS"/>
                <w:i/>
                <w:iCs/>
                <w:color w:val="000000" w:themeColor="text1"/>
                <w:sz w:val="20"/>
                <w:szCs w:val="20"/>
                <w:lang w:val="pt-BR"/>
              </w:rPr>
              <w:t>Articolul</w:t>
            </w:r>
            <w:proofErr w:type="spellEnd"/>
            <w:r w:rsidRPr="007550F9">
              <w:rPr>
                <w:rFonts w:eastAsia="Arial Unicode MS"/>
                <w:i/>
                <w:iCs/>
                <w:color w:val="000000" w:themeColor="text1"/>
                <w:sz w:val="20"/>
                <w:szCs w:val="20"/>
                <w:lang w:val="pt-BR"/>
              </w:rPr>
              <w:t xml:space="preserve"> 7</w:t>
            </w:r>
          </w:p>
          <w:p w14:paraId="28793484" w14:textId="77777777" w:rsidR="00170E50" w:rsidRDefault="00170E50" w:rsidP="004519BB">
            <w:pPr>
              <w:pStyle w:val="title-article-norm"/>
              <w:shd w:val="clear" w:color="auto" w:fill="FFFFFF"/>
              <w:spacing w:before="0" w:beforeAutospacing="0" w:after="0" w:afterAutospacing="0"/>
              <w:jc w:val="center"/>
              <w:rPr>
                <w:rFonts w:eastAsia="Arial Unicode M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Criterii</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referință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indicative</w:t>
            </w:r>
            <w:proofErr w:type="spellEnd"/>
          </w:p>
          <w:p w14:paraId="51C15AB4" w14:textId="5B480EE5" w:rsidR="00170E50" w:rsidRPr="007550F9" w:rsidRDefault="00170E50" w:rsidP="00170E50">
            <w:pPr>
              <w:pStyle w:val="title-article-norm"/>
              <w:shd w:val="clear" w:color="auto" w:fill="FFFFFF"/>
              <w:spacing w:before="0" w:beforeAutospacing="0" w:after="0" w:afterAutospacing="0"/>
              <w:jc w:val="both"/>
              <w:rPr>
                <w:rFonts w:eastAsia="Arial Unicode MS"/>
                <w:color w:val="000000" w:themeColor="text1"/>
                <w:sz w:val="20"/>
                <w:szCs w:val="20"/>
                <w:shd w:val="clear" w:color="auto" w:fill="FFFFFF"/>
                <w:lang w:val="pt-BR"/>
              </w:rPr>
            </w:pPr>
            <w:proofErr w:type="spellStart"/>
            <w:r w:rsidRPr="007550F9">
              <w:rPr>
                <w:rFonts w:eastAsia="Arial Unicode MS"/>
                <w:color w:val="000000" w:themeColor="text1"/>
                <w:sz w:val="20"/>
                <w:szCs w:val="20"/>
                <w:lang w:val="pt-BR"/>
              </w:rPr>
              <w:t>Criteriile</w:t>
            </w:r>
            <w:proofErr w:type="spellEnd"/>
            <w:r w:rsidRPr="007550F9">
              <w:rPr>
                <w:rFonts w:eastAsia="Arial Unicode MS"/>
                <w:color w:val="000000" w:themeColor="text1"/>
                <w:sz w:val="20"/>
                <w:szCs w:val="20"/>
                <w:lang w:val="pt-BR"/>
              </w:rPr>
              <w:t xml:space="preserve"> de </w:t>
            </w:r>
            <w:proofErr w:type="spellStart"/>
            <w:r w:rsidRPr="007550F9">
              <w:rPr>
                <w:rFonts w:eastAsia="Arial Unicode MS"/>
                <w:color w:val="000000" w:themeColor="text1"/>
                <w:sz w:val="20"/>
                <w:szCs w:val="20"/>
                <w:lang w:val="pt-BR"/>
              </w:rPr>
              <w:t>referință</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indicative</w:t>
            </w:r>
            <w:proofErr w:type="spellEnd"/>
            <w:r w:rsidRPr="007550F9">
              <w:rPr>
                <w:rFonts w:eastAsia="Arial Unicode MS"/>
                <w:color w:val="000000" w:themeColor="text1"/>
                <w:sz w:val="20"/>
                <w:szCs w:val="20"/>
                <w:lang w:val="pt-BR"/>
              </w:rPr>
              <w:t xml:space="preserve"> pentru </w:t>
            </w:r>
            <w:proofErr w:type="spellStart"/>
            <w:r w:rsidRPr="007550F9">
              <w:rPr>
                <w:rFonts w:eastAsia="Arial Unicode MS"/>
                <w:color w:val="000000" w:themeColor="text1"/>
                <w:sz w:val="20"/>
                <w:szCs w:val="20"/>
                <w:lang w:val="pt-BR"/>
              </w:rPr>
              <w:t>cele</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mai</w:t>
            </w:r>
            <w:proofErr w:type="spellEnd"/>
            <w:r w:rsidRPr="007550F9">
              <w:rPr>
                <w:rFonts w:eastAsia="Arial Unicode MS"/>
                <w:color w:val="000000" w:themeColor="text1"/>
                <w:sz w:val="20"/>
                <w:szCs w:val="20"/>
                <w:lang w:val="pt-BR"/>
              </w:rPr>
              <w:t xml:space="preserve"> performante </w:t>
            </w:r>
            <w:proofErr w:type="spellStart"/>
            <w:r w:rsidRPr="007550F9">
              <w:rPr>
                <w:rFonts w:eastAsia="Arial Unicode MS"/>
                <w:color w:val="000000" w:themeColor="text1"/>
                <w:sz w:val="20"/>
                <w:szCs w:val="20"/>
                <w:lang w:val="pt-BR"/>
              </w:rPr>
              <w:t>echipamente</w:t>
            </w:r>
            <w:proofErr w:type="spellEnd"/>
            <w:r w:rsidRPr="007550F9">
              <w:rPr>
                <w:rFonts w:eastAsia="Arial Unicode MS"/>
                <w:color w:val="000000" w:themeColor="text1"/>
                <w:sz w:val="20"/>
                <w:szCs w:val="20"/>
                <w:lang w:val="pt-BR"/>
              </w:rPr>
              <w:t xml:space="preserve"> și </w:t>
            </w:r>
            <w:proofErr w:type="spellStart"/>
            <w:r w:rsidRPr="007550F9">
              <w:rPr>
                <w:rFonts w:eastAsia="Arial Unicode MS"/>
                <w:color w:val="000000" w:themeColor="text1"/>
                <w:sz w:val="20"/>
                <w:szCs w:val="20"/>
                <w:lang w:val="pt-BR"/>
              </w:rPr>
              <w:t>tehnologii</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disponibile</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pe</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piață</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la</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momentul</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adoptării</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prezentului</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regulament</w:t>
            </w:r>
            <w:proofErr w:type="spellEnd"/>
            <w:r w:rsidRPr="007550F9">
              <w:rPr>
                <w:rFonts w:eastAsia="Arial Unicode MS"/>
                <w:color w:val="000000" w:themeColor="text1"/>
                <w:sz w:val="20"/>
                <w:szCs w:val="20"/>
                <w:lang w:val="pt-BR"/>
              </w:rPr>
              <w:t xml:space="preserve"> sunt </w:t>
            </w:r>
            <w:proofErr w:type="spellStart"/>
            <w:r w:rsidRPr="007550F9">
              <w:rPr>
                <w:rFonts w:eastAsia="Arial Unicode MS"/>
                <w:color w:val="000000" w:themeColor="text1"/>
                <w:sz w:val="20"/>
                <w:szCs w:val="20"/>
                <w:lang w:val="pt-BR"/>
              </w:rPr>
              <w:t>prevăzute</w:t>
            </w:r>
            <w:proofErr w:type="spellEnd"/>
            <w:r w:rsidRPr="007550F9">
              <w:rPr>
                <w:rFonts w:eastAsia="Arial Unicode MS"/>
                <w:color w:val="000000" w:themeColor="text1"/>
                <w:sz w:val="20"/>
                <w:szCs w:val="20"/>
                <w:lang w:val="pt-BR"/>
              </w:rPr>
              <w:t xml:space="preserve"> în anexa VI.</w:t>
            </w:r>
          </w:p>
        </w:tc>
        <w:tc>
          <w:tcPr>
            <w:tcW w:w="2791" w:type="dxa"/>
          </w:tcPr>
          <w:p w14:paraId="7A862E8B" w14:textId="7ACCD82B" w:rsidR="00170E50" w:rsidRPr="00170E50" w:rsidRDefault="00170E50" w:rsidP="004519BB">
            <w:pPr>
              <w:pStyle w:val="norm"/>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r w:rsidRPr="00170E50">
              <w:rPr>
                <w:rFonts w:eastAsia="Arial Unicode MS"/>
                <w:i/>
                <w:iCs/>
                <w:color w:val="000000" w:themeColor="text1"/>
                <w:sz w:val="20"/>
                <w:szCs w:val="20"/>
                <w:shd w:val="clear" w:color="auto" w:fill="FFFFFF"/>
                <w:lang w:val="en-US"/>
              </w:rPr>
              <w:t>Article 7</w:t>
            </w:r>
          </w:p>
          <w:p w14:paraId="77800F7A" w14:textId="77777777" w:rsidR="00170E50" w:rsidRPr="00170E50" w:rsidRDefault="00170E50" w:rsidP="004519BB">
            <w:pPr>
              <w:pStyle w:val="stitle-article-norm"/>
              <w:shd w:val="clear" w:color="auto" w:fill="FFFFFF"/>
              <w:spacing w:before="0" w:beforeAutospacing="0" w:after="0" w:afterAutospacing="0"/>
              <w:jc w:val="center"/>
              <w:rPr>
                <w:rFonts w:eastAsia="Arial Unicode MS"/>
                <w:color w:val="000000" w:themeColor="text1"/>
                <w:sz w:val="20"/>
                <w:szCs w:val="20"/>
                <w:lang w:val="en-US"/>
              </w:rPr>
            </w:pPr>
            <w:r w:rsidRPr="00170E50">
              <w:rPr>
                <w:rFonts w:eastAsia="Arial Unicode MS"/>
                <w:color w:val="000000" w:themeColor="text1"/>
                <w:sz w:val="20"/>
                <w:szCs w:val="20"/>
                <w:lang w:val="en-US"/>
              </w:rPr>
              <w:t>Indicative benchmarks</w:t>
            </w:r>
          </w:p>
          <w:p w14:paraId="1A22EB57" w14:textId="52C206D5" w:rsidR="00170E50" w:rsidRPr="00170E50" w:rsidRDefault="00170E50" w:rsidP="004519BB">
            <w:pPr>
              <w:pStyle w:val="stitle-article-norm"/>
              <w:shd w:val="clear" w:color="auto" w:fill="FFFFFF"/>
              <w:spacing w:before="0" w:beforeAutospacing="0" w:after="0" w:afterAutospacing="0"/>
              <w:rPr>
                <w:rFonts w:eastAsia="Arial Unicode MS"/>
                <w:color w:val="000000" w:themeColor="text1"/>
                <w:sz w:val="20"/>
                <w:szCs w:val="20"/>
                <w:lang w:val="en-US"/>
              </w:rPr>
            </w:pPr>
            <w:r w:rsidRPr="00170E50">
              <w:rPr>
                <w:rFonts w:eastAsia="Arial Unicode MS"/>
                <w:color w:val="000000" w:themeColor="text1"/>
                <w:sz w:val="20"/>
                <w:szCs w:val="20"/>
                <w:shd w:val="clear" w:color="auto" w:fill="FFFFFF"/>
                <w:lang w:val="en-US"/>
              </w:rPr>
              <w:t>The indicative benchmarks for the best-performing equipment and technologies available on the market at the time of adopting this Regulation are set out in Annex VI.</w:t>
            </w:r>
          </w:p>
          <w:p w14:paraId="06DEC2A5" w14:textId="77777777" w:rsidR="00170E50" w:rsidRDefault="00170E50" w:rsidP="004519BB">
            <w:pPr>
              <w:rPr>
                <w:rFonts w:ascii="Times New Roman" w:eastAsia="Times New Roman" w:hAnsi="Times New Roman"/>
                <w:sz w:val="24"/>
                <w:szCs w:val="24"/>
              </w:rPr>
            </w:pPr>
          </w:p>
          <w:p w14:paraId="3CBDA9AD" w14:textId="0C00CD59" w:rsidR="00170E50" w:rsidRPr="007550F9" w:rsidRDefault="00170E50" w:rsidP="004519BB">
            <w:pPr>
              <w:pStyle w:val="norm"/>
              <w:shd w:val="clear" w:color="auto" w:fill="FFFFFF"/>
              <w:spacing w:before="0" w:beforeAutospacing="0" w:after="0" w:afterAutospacing="0"/>
              <w:jc w:val="both"/>
              <w:rPr>
                <w:rFonts w:eastAsia="Arial Unicode MS"/>
                <w:color w:val="333333"/>
                <w:sz w:val="20"/>
                <w:szCs w:val="20"/>
                <w:lang w:val="pt-BR"/>
              </w:rPr>
            </w:pPr>
          </w:p>
        </w:tc>
        <w:tc>
          <w:tcPr>
            <w:tcW w:w="2378" w:type="dxa"/>
          </w:tcPr>
          <w:p w14:paraId="3BDC245D" w14:textId="77777777" w:rsidR="00170E50" w:rsidRPr="008D1608" w:rsidRDefault="00170E50" w:rsidP="004519BB">
            <w:pPr>
              <w:suppressAutoHyphens w:val="0"/>
              <w:autoSpaceDN/>
              <w:spacing w:after="0" w:line="240" w:lineRule="auto"/>
              <w:jc w:val="both"/>
              <w:textAlignment w:val="auto"/>
              <w:rPr>
                <w:rFonts w:ascii="Times New Roman" w:hAnsi="Times New Roman"/>
                <w:color w:val="000000"/>
                <w:sz w:val="20"/>
                <w:szCs w:val="20"/>
                <w:lang w:val="it-IT"/>
              </w:rPr>
            </w:pPr>
            <w:r w:rsidRPr="008D1608">
              <w:rPr>
                <w:rFonts w:ascii="Times New Roman" w:hAnsi="Times New Roman"/>
                <w:sz w:val="20"/>
                <w:szCs w:val="20"/>
                <w:lang w:val="it-IT"/>
              </w:rPr>
              <w:t xml:space="preserve">12.Criteriile de </w:t>
            </w:r>
            <w:proofErr w:type="spellStart"/>
            <w:r w:rsidRPr="008D1608">
              <w:rPr>
                <w:rFonts w:ascii="Times New Roman" w:hAnsi="Times New Roman"/>
                <w:sz w:val="20"/>
                <w:szCs w:val="20"/>
                <w:lang w:val="it-IT"/>
              </w:rPr>
              <w:t>referinţă</w:t>
            </w:r>
            <w:proofErr w:type="spellEnd"/>
            <w:r w:rsidRPr="008D1608">
              <w:rPr>
                <w:rFonts w:ascii="Times New Roman" w:hAnsi="Times New Roman"/>
                <w:sz w:val="20"/>
                <w:szCs w:val="20"/>
                <w:lang w:val="it-IT"/>
              </w:rPr>
              <w:t xml:space="preserve"> indicative pentru </w:t>
            </w:r>
            <w:proofErr w:type="spellStart"/>
            <w:r w:rsidRPr="008D1608">
              <w:rPr>
                <w:rFonts w:ascii="Times New Roman" w:hAnsi="Times New Roman"/>
                <w:sz w:val="20"/>
                <w:szCs w:val="20"/>
                <w:lang w:val="it-IT"/>
              </w:rPr>
              <w:t>cele</w:t>
            </w:r>
            <w:proofErr w:type="spellEnd"/>
            <w:r w:rsidRPr="008D1608">
              <w:rPr>
                <w:rFonts w:ascii="Times New Roman" w:hAnsi="Times New Roman"/>
                <w:sz w:val="20"/>
                <w:szCs w:val="20"/>
                <w:lang w:val="it-IT"/>
              </w:rPr>
              <w:t xml:space="preserve"> mai performante </w:t>
            </w:r>
            <w:proofErr w:type="spellStart"/>
            <w:r w:rsidRPr="008D1608">
              <w:rPr>
                <w:rFonts w:ascii="Times New Roman" w:hAnsi="Times New Roman"/>
                <w:sz w:val="20"/>
                <w:szCs w:val="20"/>
                <w:lang w:val="it-IT"/>
              </w:rPr>
              <w:t>echipamente</w:t>
            </w:r>
            <w:proofErr w:type="spellEnd"/>
            <w:r w:rsidRPr="008D1608">
              <w:rPr>
                <w:rFonts w:ascii="Times New Roman" w:hAnsi="Times New Roman"/>
                <w:sz w:val="20"/>
                <w:szCs w:val="20"/>
                <w:lang w:val="it-IT"/>
              </w:rPr>
              <w:t xml:space="preserve"> şi </w:t>
            </w:r>
            <w:proofErr w:type="spellStart"/>
            <w:r w:rsidRPr="008D1608">
              <w:rPr>
                <w:rFonts w:ascii="Times New Roman" w:hAnsi="Times New Roman"/>
                <w:sz w:val="20"/>
                <w:szCs w:val="20"/>
                <w:lang w:val="it-IT"/>
              </w:rPr>
              <w:t>tehnologii</w:t>
            </w:r>
            <w:proofErr w:type="spellEnd"/>
            <w:r w:rsidRPr="008D1608">
              <w:rPr>
                <w:rFonts w:ascii="Times New Roman" w:hAnsi="Times New Roman"/>
                <w:sz w:val="20"/>
                <w:szCs w:val="20"/>
                <w:lang w:val="it-IT"/>
              </w:rPr>
              <w:t xml:space="preserve">, disponibile pe </w:t>
            </w:r>
            <w:proofErr w:type="spellStart"/>
            <w:r w:rsidRPr="008D1608">
              <w:rPr>
                <w:rFonts w:ascii="Times New Roman" w:hAnsi="Times New Roman"/>
                <w:sz w:val="20"/>
                <w:szCs w:val="20"/>
                <w:lang w:val="it-IT"/>
              </w:rPr>
              <w:t>piaţă</w:t>
            </w:r>
            <w:proofErr w:type="spellEnd"/>
            <w:r w:rsidRPr="008D1608">
              <w:rPr>
                <w:rFonts w:ascii="Times New Roman" w:hAnsi="Times New Roman"/>
                <w:sz w:val="20"/>
                <w:szCs w:val="20"/>
                <w:lang w:val="it-IT"/>
              </w:rPr>
              <w:t xml:space="preserve"> la </w:t>
            </w:r>
            <w:proofErr w:type="spellStart"/>
            <w:r w:rsidRPr="008D1608">
              <w:rPr>
                <w:rFonts w:ascii="Times New Roman" w:hAnsi="Times New Roman"/>
                <w:sz w:val="20"/>
                <w:szCs w:val="20"/>
                <w:lang w:val="it-IT"/>
              </w:rPr>
              <w:t>momentul</w:t>
            </w:r>
            <w:proofErr w:type="spellEnd"/>
            <w:r w:rsidRPr="008D1608">
              <w:rPr>
                <w:rFonts w:ascii="Times New Roman" w:hAnsi="Times New Roman"/>
                <w:sz w:val="20"/>
                <w:szCs w:val="20"/>
                <w:lang w:val="it-IT"/>
              </w:rPr>
              <w:t xml:space="preserve"> </w:t>
            </w:r>
            <w:proofErr w:type="spellStart"/>
            <w:r w:rsidRPr="008D1608">
              <w:rPr>
                <w:rFonts w:ascii="Times New Roman" w:hAnsi="Times New Roman"/>
                <w:sz w:val="20"/>
                <w:szCs w:val="20"/>
                <w:lang w:val="it-IT"/>
              </w:rPr>
              <w:t>intrării</w:t>
            </w:r>
            <w:proofErr w:type="spellEnd"/>
            <w:r w:rsidRPr="008D1608">
              <w:rPr>
                <w:rFonts w:ascii="Times New Roman" w:hAnsi="Times New Roman"/>
                <w:sz w:val="20"/>
                <w:szCs w:val="20"/>
                <w:lang w:val="it-IT"/>
              </w:rPr>
              <w:t xml:space="preserve"> în </w:t>
            </w:r>
            <w:proofErr w:type="spellStart"/>
            <w:r w:rsidRPr="008D1608">
              <w:rPr>
                <w:rFonts w:ascii="Times New Roman" w:hAnsi="Times New Roman"/>
                <w:sz w:val="20"/>
                <w:szCs w:val="20"/>
                <w:lang w:val="it-IT"/>
              </w:rPr>
              <w:t>vigoare</w:t>
            </w:r>
            <w:proofErr w:type="spellEnd"/>
            <w:r w:rsidRPr="008D1608">
              <w:rPr>
                <w:rFonts w:ascii="Times New Roman" w:hAnsi="Times New Roman"/>
                <w:sz w:val="20"/>
                <w:szCs w:val="20"/>
                <w:lang w:val="it-IT"/>
              </w:rPr>
              <w:t xml:space="preserve"> a </w:t>
            </w:r>
            <w:proofErr w:type="spellStart"/>
            <w:r w:rsidRPr="008D1608">
              <w:rPr>
                <w:rFonts w:ascii="Times New Roman" w:hAnsi="Times New Roman"/>
                <w:sz w:val="20"/>
                <w:szCs w:val="20"/>
                <w:lang w:val="it-IT"/>
              </w:rPr>
              <w:t>prezentului</w:t>
            </w:r>
            <w:proofErr w:type="spellEnd"/>
            <w:r w:rsidRPr="008D1608">
              <w:rPr>
                <w:rFonts w:ascii="Times New Roman" w:hAnsi="Times New Roman"/>
                <w:sz w:val="20"/>
                <w:szCs w:val="20"/>
                <w:lang w:val="it-IT"/>
              </w:rPr>
              <w:t xml:space="preserve"> </w:t>
            </w:r>
            <w:proofErr w:type="spellStart"/>
            <w:r w:rsidRPr="008D1608">
              <w:rPr>
                <w:rFonts w:ascii="Times New Roman" w:hAnsi="Times New Roman"/>
                <w:sz w:val="20"/>
                <w:szCs w:val="20"/>
                <w:lang w:val="it-IT"/>
              </w:rPr>
              <w:t>Regulament</w:t>
            </w:r>
            <w:proofErr w:type="spellEnd"/>
            <w:r w:rsidRPr="008D1608">
              <w:rPr>
                <w:rFonts w:ascii="Times New Roman" w:hAnsi="Times New Roman"/>
                <w:sz w:val="20"/>
                <w:szCs w:val="20"/>
                <w:lang w:val="it-IT"/>
              </w:rPr>
              <w:t xml:space="preserve">, </w:t>
            </w:r>
            <w:proofErr w:type="spellStart"/>
            <w:r w:rsidRPr="008D1608">
              <w:rPr>
                <w:rFonts w:ascii="Times New Roman" w:hAnsi="Times New Roman"/>
                <w:sz w:val="20"/>
                <w:szCs w:val="20"/>
                <w:lang w:val="it-IT"/>
              </w:rPr>
              <w:t>sunt</w:t>
            </w:r>
            <w:proofErr w:type="spellEnd"/>
            <w:r w:rsidRPr="008D1608">
              <w:rPr>
                <w:rFonts w:ascii="Times New Roman" w:hAnsi="Times New Roman"/>
                <w:sz w:val="20"/>
                <w:szCs w:val="20"/>
                <w:lang w:val="it-IT"/>
              </w:rPr>
              <w:t xml:space="preserve"> </w:t>
            </w:r>
            <w:proofErr w:type="spellStart"/>
            <w:r w:rsidRPr="008D1608">
              <w:rPr>
                <w:rFonts w:ascii="Times New Roman" w:hAnsi="Times New Roman"/>
                <w:sz w:val="20"/>
                <w:szCs w:val="20"/>
                <w:lang w:val="it-IT"/>
              </w:rPr>
              <w:t>prevăzute</w:t>
            </w:r>
            <w:proofErr w:type="spellEnd"/>
            <w:r w:rsidRPr="008D1608">
              <w:rPr>
                <w:rFonts w:ascii="Times New Roman" w:hAnsi="Times New Roman"/>
                <w:sz w:val="20"/>
                <w:szCs w:val="20"/>
                <w:lang w:val="it-IT"/>
              </w:rPr>
              <w:t xml:space="preserve"> în </w:t>
            </w:r>
            <w:proofErr w:type="spellStart"/>
            <w:r w:rsidRPr="008D1608">
              <w:rPr>
                <w:rFonts w:ascii="Times New Roman" w:hAnsi="Times New Roman"/>
                <w:sz w:val="20"/>
                <w:szCs w:val="20"/>
                <w:lang w:val="it-IT"/>
              </w:rPr>
              <w:t>anexa</w:t>
            </w:r>
            <w:proofErr w:type="spellEnd"/>
            <w:r w:rsidRPr="008D1608">
              <w:rPr>
                <w:rFonts w:ascii="Times New Roman" w:hAnsi="Times New Roman"/>
                <w:sz w:val="20"/>
                <w:szCs w:val="20"/>
                <w:lang w:val="it-IT"/>
              </w:rPr>
              <w:t xml:space="preserve"> nr. 6.</w:t>
            </w:r>
          </w:p>
        </w:tc>
        <w:tc>
          <w:tcPr>
            <w:tcW w:w="2405" w:type="dxa"/>
          </w:tcPr>
          <w:p w14:paraId="53231D00" w14:textId="48364544" w:rsidR="00170E50" w:rsidRPr="00402A1C" w:rsidRDefault="00170E50" w:rsidP="004519BB">
            <w:pPr>
              <w:shd w:val="clear" w:color="auto" w:fill="FFFFFF"/>
              <w:suppressAutoHyphens w:val="0"/>
              <w:autoSpaceDN/>
              <w:spacing w:after="0" w:line="240" w:lineRule="auto"/>
              <w:jc w:val="both"/>
              <w:textAlignment w:val="auto"/>
              <w:rPr>
                <w:rFonts w:ascii="Times New Roman" w:hAnsi="Times New Roman"/>
                <w:sz w:val="20"/>
                <w:szCs w:val="20"/>
                <w:lang w:val="it-IT" w:eastAsia="zh-CN"/>
              </w:rPr>
            </w:pPr>
            <w:r w:rsidRPr="00402A1C">
              <w:rPr>
                <w:rStyle w:val="af3"/>
                <w:rFonts w:ascii="Times New Roman" w:hAnsi="Times New Roman"/>
                <w:b w:val="0"/>
                <w:bCs w:val="0"/>
                <w:sz w:val="20"/>
                <w:szCs w:val="20"/>
              </w:rPr>
              <w:t>12.</w:t>
            </w:r>
            <w:r w:rsidRPr="00402A1C">
              <w:rPr>
                <w:rFonts w:ascii="Times New Roman" w:hAnsi="Times New Roman"/>
                <w:sz w:val="20"/>
                <w:szCs w:val="20"/>
              </w:rPr>
              <w:t xml:space="preserve"> The </w:t>
            </w:r>
            <w:r w:rsidRPr="00402A1C">
              <w:rPr>
                <w:rStyle w:val="af3"/>
                <w:rFonts w:ascii="Times New Roman" w:hAnsi="Times New Roman"/>
                <w:b w:val="0"/>
                <w:bCs w:val="0"/>
                <w:sz w:val="20"/>
                <w:szCs w:val="20"/>
              </w:rPr>
              <w:t>indicative benchmark criteria</w:t>
            </w:r>
            <w:r w:rsidRPr="00402A1C">
              <w:rPr>
                <w:rFonts w:ascii="Times New Roman" w:hAnsi="Times New Roman"/>
                <w:sz w:val="20"/>
                <w:szCs w:val="20"/>
              </w:rPr>
              <w:t xml:space="preserve"> for the </w:t>
            </w:r>
            <w:r w:rsidRPr="00402A1C">
              <w:rPr>
                <w:rStyle w:val="af3"/>
                <w:rFonts w:ascii="Times New Roman" w:hAnsi="Times New Roman"/>
                <w:b w:val="0"/>
                <w:bCs w:val="0"/>
                <w:sz w:val="20"/>
                <w:szCs w:val="20"/>
              </w:rPr>
              <w:t>best-performing equipment and technologies</w:t>
            </w:r>
            <w:r w:rsidRPr="00402A1C">
              <w:rPr>
                <w:rFonts w:ascii="Times New Roman" w:hAnsi="Times New Roman"/>
                <w:b/>
                <w:bCs/>
                <w:sz w:val="20"/>
                <w:szCs w:val="20"/>
              </w:rPr>
              <w:t xml:space="preserve"> </w:t>
            </w:r>
            <w:r w:rsidRPr="00402A1C">
              <w:rPr>
                <w:rFonts w:ascii="Times New Roman" w:hAnsi="Times New Roman"/>
                <w:sz w:val="20"/>
                <w:szCs w:val="20"/>
              </w:rPr>
              <w:t xml:space="preserve">available on the market at the time of the entry into force of this Regulation are set out in </w:t>
            </w:r>
            <w:r w:rsidRPr="00402A1C">
              <w:rPr>
                <w:rStyle w:val="af3"/>
                <w:rFonts w:ascii="Times New Roman" w:hAnsi="Times New Roman"/>
                <w:b w:val="0"/>
                <w:bCs w:val="0"/>
                <w:sz w:val="20"/>
                <w:szCs w:val="20"/>
              </w:rPr>
              <w:t>Annex No. 6</w:t>
            </w:r>
            <w:r w:rsidRPr="00402A1C">
              <w:rPr>
                <w:rFonts w:ascii="Times New Roman" w:hAnsi="Times New Roman"/>
                <w:sz w:val="20"/>
                <w:szCs w:val="20"/>
              </w:rPr>
              <w:t>.</w:t>
            </w:r>
          </w:p>
        </w:tc>
        <w:tc>
          <w:tcPr>
            <w:tcW w:w="1266" w:type="dxa"/>
          </w:tcPr>
          <w:p w14:paraId="154CF028" w14:textId="77777777" w:rsidR="00170E50" w:rsidRPr="00075680" w:rsidRDefault="00170E50" w:rsidP="004519BB">
            <w:pPr>
              <w:pStyle w:val="ColorfulList-Accent11"/>
              <w:spacing w:after="0" w:line="240" w:lineRule="auto"/>
              <w:ind w:left="0"/>
              <w:jc w:val="both"/>
              <w:rPr>
                <w:rFonts w:ascii="Times New Roman" w:hAnsi="Times New Roman"/>
                <w:color w:val="000000" w:themeColor="text1"/>
                <w:sz w:val="20"/>
                <w:szCs w:val="20"/>
                <w:lang w:val="ro-RO"/>
              </w:rPr>
            </w:pPr>
            <w:r w:rsidRPr="00075680">
              <w:rPr>
                <w:rFonts w:ascii="Times New Roman" w:hAnsi="Times New Roman"/>
                <w:color w:val="000000" w:themeColor="text1"/>
                <w:sz w:val="20"/>
                <w:szCs w:val="20"/>
              </w:rPr>
              <w:t>Compatible</w:t>
            </w:r>
          </w:p>
          <w:p w14:paraId="051C69F6" w14:textId="77777777" w:rsidR="00170E50" w:rsidRDefault="00170E50" w:rsidP="004519BB">
            <w:pPr>
              <w:pStyle w:val="ColorfulList-Accent11"/>
              <w:spacing w:after="0" w:line="240" w:lineRule="auto"/>
              <w:ind w:left="0"/>
              <w:rPr>
                <w:rFonts w:ascii="Times New Roman" w:hAnsi="Times New Roman"/>
                <w:sz w:val="20"/>
                <w:szCs w:val="20"/>
                <w:lang w:val="ro-RO" w:eastAsia="zh-CN"/>
              </w:rPr>
            </w:pPr>
          </w:p>
        </w:tc>
        <w:tc>
          <w:tcPr>
            <w:tcW w:w="1819" w:type="dxa"/>
          </w:tcPr>
          <w:p w14:paraId="2E19B77E" w14:textId="77777777" w:rsidR="00170E50" w:rsidRPr="00DF3232" w:rsidRDefault="00170E50" w:rsidP="004519BB">
            <w:pPr>
              <w:autoSpaceDE w:val="0"/>
              <w:spacing w:after="0" w:line="240" w:lineRule="auto"/>
              <w:rPr>
                <w:rFonts w:ascii="Times New Roman" w:hAnsi="Times New Roman"/>
                <w:b/>
                <w:bCs/>
                <w:sz w:val="20"/>
                <w:szCs w:val="20"/>
                <w:lang w:val="fr-FR" w:eastAsia="zh-CN"/>
              </w:rPr>
            </w:pPr>
          </w:p>
        </w:tc>
        <w:tc>
          <w:tcPr>
            <w:tcW w:w="1962" w:type="dxa"/>
          </w:tcPr>
          <w:p w14:paraId="1A530636" w14:textId="77777777" w:rsidR="00170E50" w:rsidRPr="00DF3232" w:rsidRDefault="00170E50" w:rsidP="004519BB">
            <w:pPr>
              <w:autoSpaceDE w:val="0"/>
              <w:spacing w:after="0" w:line="240" w:lineRule="auto"/>
              <w:rPr>
                <w:rFonts w:ascii="Times New Roman" w:hAnsi="Times New Roman"/>
                <w:b/>
                <w:bCs/>
                <w:sz w:val="20"/>
                <w:szCs w:val="20"/>
                <w:lang w:val="fr-FR" w:eastAsia="zh-CN"/>
              </w:rPr>
            </w:pPr>
          </w:p>
        </w:tc>
      </w:tr>
      <w:tr w:rsidR="00FC467E" w:rsidRPr="00F673B9" w14:paraId="72FE7859" w14:textId="00F4BC4C" w:rsidTr="00FC467E">
        <w:trPr>
          <w:trHeight w:val="841"/>
        </w:trPr>
        <w:tc>
          <w:tcPr>
            <w:tcW w:w="2371" w:type="dxa"/>
            <w:gridSpan w:val="2"/>
          </w:tcPr>
          <w:p w14:paraId="6C3C576C" w14:textId="34EB4A23" w:rsidR="00170E50" w:rsidRPr="00170E50" w:rsidRDefault="00170E50" w:rsidP="004519BB">
            <w:pPr>
              <w:pStyle w:val="oj-normal"/>
              <w:shd w:val="clear" w:color="auto" w:fill="FFFFFF"/>
              <w:spacing w:before="0" w:beforeAutospacing="0" w:after="0" w:afterAutospacing="0"/>
              <w:jc w:val="center"/>
              <w:rPr>
                <w:rFonts w:eastAsia="Arial Unicode MS"/>
                <w:i/>
                <w:iCs/>
                <w:color w:val="000000" w:themeColor="text1"/>
                <w:sz w:val="20"/>
                <w:szCs w:val="20"/>
                <w:shd w:val="clear" w:color="auto" w:fill="FFFFFF"/>
                <w:lang w:val="pt-BR"/>
              </w:rPr>
            </w:pPr>
            <w:proofErr w:type="spellStart"/>
            <w:r w:rsidRPr="00170E50">
              <w:rPr>
                <w:rFonts w:eastAsia="Arial Unicode MS"/>
                <w:i/>
                <w:iCs/>
                <w:color w:val="000000" w:themeColor="text1"/>
                <w:sz w:val="20"/>
                <w:szCs w:val="20"/>
                <w:shd w:val="clear" w:color="auto" w:fill="FFFFFF"/>
                <w:lang w:val="pt-BR"/>
              </w:rPr>
              <w:t>Articolul</w:t>
            </w:r>
            <w:proofErr w:type="spellEnd"/>
            <w:r w:rsidRPr="00170E50">
              <w:rPr>
                <w:rFonts w:eastAsia="Arial Unicode MS"/>
                <w:i/>
                <w:iCs/>
                <w:color w:val="000000" w:themeColor="text1"/>
                <w:sz w:val="20"/>
                <w:szCs w:val="20"/>
                <w:shd w:val="clear" w:color="auto" w:fill="FFFFFF"/>
                <w:lang w:val="pt-BR"/>
              </w:rPr>
              <w:t xml:space="preserve"> 8</w:t>
            </w:r>
          </w:p>
          <w:p w14:paraId="4670F150" w14:textId="77777777" w:rsidR="00170E50" w:rsidRPr="00170E50" w:rsidRDefault="00170E50" w:rsidP="004519BB">
            <w:pPr>
              <w:pStyle w:val="oj-normal"/>
              <w:shd w:val="clear" w:color="auto" w:fill="FFFFFF"/>
              <w:spacing w:before="0" w:beforeAutospacing="0" w:after="0" w:afterAutospacing="0"/>
              <w:jc w:val="center"/>
              <w:rPr>
                <w:rFonts w:eastAsia="Arial Unicode MS"/>
                <w:color w:val="000000" w:themeColor="text1"/>
                <w:sz w:val="20"/>
                <w:szCs w:val="20"/>
                <w:shd w:val="clear" w:color="auto" w:fill="FFFFFF"/>
                <w:lang w:val="pt-BR"/>
              </w:rPr>
            </w:pPr>
            <w:proofErr w:type="spellStart"/>
            <w:r w:rsidRPr="00170E50">
              <w:rPr>
                <w:rFonts w:eastAsia="Arial Unicode MS"/>
                <w:color w:val="000000" w:themeColor="text1"/>
                <w:sz w:val="20"/>
                <w:szCs w:val="20"/>
                <w:shd w:val="clear" w:color="auto" w:fill="FFFFFF"/>
                <w:lang w:val="pt-BR"/>
              </w:rPr>
              <w:t>Reexaminare</w:t>
            </w:r>
            <w:proofErr w:type="spellEnd"/>
          </w:p>
          <w:p w14:paraId="4AD56843" w14:textId="48C79A9C" w:rsidR="00170E50" w:rsidRPr="00170E50" w:rsidRDefault="00170E50" w:rsidP="004519BB">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proofErr w:type="spellStart"/>
            <w:r w:rsidRPr="00170E50">
              <w:rPr>
                <w:rFonts w:eastAsia="Arial Unicode MS"/>
                <w:color w:val="000000" w:themeColor="text1"/>
                <w:sz w:val="20"/>
                <w:szCs w:val="20"/>
                <w:shd w:val="clear" w:color="auto" w:fill="FFFFFF"/>
                <w:lang w:val="pt-BR"/>
              </w:rPr>
              <w:t>Comisia</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reexaminează</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prezentul</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regulament</w:t>
            </w:r>
            <w:proofErr w:type="spellEnd"/>
            <w:r w:rsidRPr="00170E50">
              <w:rPr>
                <w:rFonts w:eastAsia="Arial Unicode MS"/>
                <w:color w:val="000000" w:themeColor="text1"/>
                <w:sz w:val="20"/>
                <w:szCs w:val="20"/>
                <w:shd w:val="clear" w:color="auto" w:fill="FFFFFF"/>
                <w:lang w:val="pt-BR"/>
              </w:rPr>
              <w:t xml:space="preserve"> în </w:t>
            </w:r>
            <w:proofErr w:type="spellStart"/>
            <w:r w:rsidRPr="00170E50">
              <w:rPr>
                <w:rFonts w:eastAsia="Arial Unicode MS"/>
                <w:color w:val="000000" w:themeColor="text1"/>
                <w:sz w:val="20"/>
                <w:szCs w:val="20"/>
                <w:shd w:val="clear" w:color="auto" w:fill="FFFFFF"/>
                <w:lang w:val="pt-BR"/>
              </w:rPr>
              <w:t>lumina</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progreselor</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tehnologice</w:t>
            </w:r>
            <w:proofErr w:type="spellEnd"/>
            <w:r w:rsidRPr="00170E50">
              <w:rPr>
                <w:rFonts w:eastAsia="Arial Unicode MS"/>
                <w:color w:val="000000" w:themeColor="text1"/>
                <w:sz w:val="20"/>
                <w:szCs w:val="20"/>
                <w:shd w:val="clear" w:color="auto" w:fill="FFFFFF"/>
                <w:lang w:val="pt-BR"/>
              </w:rPr>
              <w:t xml:space="preserve"> și </w:t>
            </w:r>
            <w:proofErr w:type="spellStart"/>
            <w:r w:rsidRPr="00170E50">
              <w:rPr>
                <w:rFonts w:eastAsia="Arial Unicode MS"/>
                <w:color w:val="000000" w:themeColor="text1"/>
                <w:sz w:val="20"/>
                <w:szCs w:val="20"/>
                <w:shd w:val="clear" w:color="auto" w:fill="FFFFFF"/>
                <w:lang w:val="pt-BR"/>
              </w:rPr>
              <w:t>prezintă</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rezultatele</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acestei</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reexaminări</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Forumului</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consultativ</w:t>
            </w:r>
            <w:proofErr w:type="spellEnd"/>
            <w:r w:rsidRPr="00170E50">
              <w:rPr>
                <w:rFonts w:eastAsia="Arial Unicode MS"/>
                <w:color w:val="000000" w:themeColor="text1"/>
                <w:sz w:val="20"/>
                <w:szCs w:val="20"/>
                <w:shd w:val="clear" w:color="auto" w:fill="FFFFFF"/>
                <w:lang w:val="pt-BR"/>
              </w:rPr>
              <w:t xml:space="preserve"> în </w:t>
            </w:r>
            <w:proofErr w:type="spellStart"/>
            <w:r w:rsidRPr="00170E50">
              <w:rPr>
                <w:rFonts w:eastAsia="Arial Unicode MS"/>
                <w:color w:val="000000" w:themeColor="text1"/>
                <w:sz w:val="20"/>
                <w:szCs w:val="20"/>
                <w:shd w:val="clear" w:color="auto" w:fill="FFFFFF"/>
                <w:lang w:val="pt-BR"/>
              </w:rPr>
              <w:t>termen</w:t>
            </w:r>
            <w:proofErr w:type="spellEnd"/>
            <w:r w:rsidRPr="00170E50">
              <w:rPr>
                <w:rFonts w:eastAsia="Arial Unicode MS"/>
                <w:color w:val="000000" w:themeColor="text1"/>
                <w:sz w:val="20"/>
                <w:szCs w:val="20"/>
                <w:shd w:val="clear" w:color="auto" w:fill="FFFFFF"/>
                <w:lang w:val="pt-BR"/>
              </w:rPr>
              <w:t xml:space="preserve"> de 9</w:t>
            </w:r>
            <w:r w:rsidRPr="00170E50">
              <w:rPr>
                <w:rFonts w:eastAsia="Arial Unicode MS"/>
                <w:color w:val="000000" w:themeColor="text1"/>
                <w:sz w:val="20"/>
                <w:szCs w:val="20"/>
                <w:shd w:val="clear" w:color="auto" w:fill="FFFFFF"/>
                <w:lang w:val="ro-RO"/>
              </w:rPr>
              <w:t xml:space="preserve"> </w:t>
            </w:r>
            <w:proofErr w:type="spellStart"/>
            <w:r w:rsidRPr="00170E50">
              <w:rPr>
                <w:rFonts w:eastAsia="Arial Unicode MS"/>
                <w:color w:val="000000" w:themeColor="text1"/>
                <w:sz w:val="20"/>
                <w:szCs w:val="20"/>
                <w:shd w:val="clear" w:color="auto" w:fill="FFFFFF"/>
                <w:lang w:val="pt-BR"/>
              </w:rPr>
              <w:t>mai</w:t>
            </w:r>
            <w:proofErr w:type="spellEnd"/>
            <w:r w:rsidRPr="00170E50">
              <w:rPr>
                <w:rFonts w:eastAsia="Arial Unicode MS"/>
                <w:color w:val="000000" w:themeColor="text1"/>
                <w:sz w:val="20"/>
                <w:szCs w:val="20"/>
                <w:shd w:val="clear" w:color="auto" w:fill="FFFFFF"/>
                <w:lang w:val="pt-BR"/>
              </w:rPr>
              <w:t xml:space="preserve"> 2027.</w:t>
            </w:r>
          </w:p>
          <w:p w14:paraId="1A8DC395" w14:textId="77777777" w:rsidR="00170E50" w:rsidRPr="00170E50" w:rsidRDefault="00170E50" w:rsidP="004519BB">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rPr>
            </w:pPr>
            <w:r w:rsidRPr="00170E50">
              <w:rPr>
                <w:rFonts w:eastAsia="Arial Unicode MS"/>
                <w:color w:val="000000" w:themeColor="text1"/>
                <w:sz w:val="20"/>
                <w:szCs w:val="20"/>
                <w:shd w:val="clear" w:color="auto" w:fill="FFFFFF"/>
              </w:rPr>
              <w:t>Reexaminarea evaluează în special caracterul adecvat al următoarelor aspecte:</w:t>
            </w:r>
          </w:p>
          <w:p w14:paraId="4B94E0A1" w14:textId="77777777" w:rsidR="00170E50" w:rsidRPr="00170E50" w:rsidRDefault="00170E50" w:rsidP="00170E50">
            <w:pPr>
              <w:pStyle w:val="oj-normal"/>
              <w:numPr>
                <w:ilvl w:val="0"/>
                <w:numId w:val="567"/>
              </w:numPr>
              <w:shd w:val="clear" w:color="auto" w:fill="FFFFFF"/>
              <w:spacing w:before="0" w:beforeAutospacing="0" w:after="0" w:afterAutospacing="0"/>
              <w:ind w:left="414" w:hanging="357"/>
              <w:jc w:val="both"/>
              <w:rPr>
                <w:color w:val="000000" w:themeColor="text1"/>
                <w:sz w:val="20"/>
                <w:szCs w:val="20"/>
                <w:lang w:val="en-GB"/>
              </w:rPr>
            </w:pPr>
            <w:proofErr w:type="spellStart"/>
            <w:r w:rsidRPr="00170E50">
              <w:rPr>
                <w:rFonts w:eastAsia="Arial Unicode MS"/>
                <w:color w:val="000000" w:themeColor="text1"/>
                <w:sz w:val="20"/>
                <w:szCs w:val="20"/>
                <w:shd w:val="clear" w:color="auto" w:fill="FFFFFF"/>
                <w:lang w:val="en-GB"/>
              </w:rPr>
              <w:t>cerințele</w:t>
            </w:r>
            <w:proofErr w:type="spellEnd"/>
            <w:r w:rsidRPr="00170E50">
              <w:rPr>
                <w:rFonts w:eastAsia="Arial Unicode MS"/>
                <w:color w:val="000000" w:themeColor="text1"/>
                <w:sz w:val="20"/>
                <w:szCs w:val="20"/>
                <w:shd w:val="clear" w:color="auto" w:fill="FFFFFF"/>
                <w:lang w:val="en-GB"/>
              </w:rPr>
              <w:t xml:space="preserve"> </w:t>
            </w:r>
            <w:proofErr w:type="spellStart"/>
            <w:r w:rsidRPr="00170E50">
              <w:rPr>
                <w:rFonts w:eastAsia="Arial Unicode MS"/>
                <w:color w:val="000000" w:themeColor="text1"/>
                <w:sz w:val="20"/>
                <w:szCs w:val="20"/>
                <w:shd w:val="clear" w:color="auto" w:fill="FFFFFF"/>
                <w:lang w:val="en-GB"/>
              </w:rPr>
              <w:t>privind</w:t>
            </w:r>
            <w:proofErr w:type="spellEnd"/>
            <w:r w:rsidRPr="00170E50">
              <w:rPr>
                <w:rFonts w:eastAsia="Arial Unicode MS"/>
                <w:color w:val="000000" w:themeColor="text1"/>
                <w:sz w:val="20"/>
                <w:szCs w:val="20"/>
                <w:shd w:val="clear" w:color="auto" w:fill="FFFFFF"/>
                <w:lang w:val="en-GB"/>
              </w:rPr>
              <w:t xml:space="preserve"> </w:t>
            </w:r>
            <w:proofErr w:type="spellStart"/>
            <w:r w:rsidRPr="00170E50">
              <w:rPr>
                <w:rFonts w:eastAsia="Arial Unicode MS"/>
                <w:color w:val="000000" w:themeColor="text1"/>
                <w:sz w:val="20"/>
                <w:szCs w:val="20"/>
                <w:shd w:val="clear" w:color="auto" w:fill="FFFFFF"/>
                <w:lang w:val="en-GB"/>
              </w:rPr>
              <w:t>modurile</w:t>
            </w:r>
            <w:proofErr w:type="spellEnd"/>
            <w:r w:rsidRPr="00170E50">
              <w:rPr>
                <w:rFonts w:eastAsia="Arial Unicode MS"/>
                <w:color w:val="000000" w:themeColor="text1"/>
                <w:sz w:val="20"/>
                <w:szCs w:val="20"/>
                <w:shd w:val="clear" w:color="auto" w:fill="FFFFFF"/>
                <w:lang w:val="en-GB"/>
              </w:rPr>
              <w:t xml:space="preserve"> standby, </w:t>
            </w:r>
            <w:proofErr w:type="spellStart"/>
            <w:r w:rsidRPr="00170E50">
              <w:rPr>
                <w:rFonts w:eastAsia="Arial Unicode MS"/>
                <w:color w:val="000000" w:themeColor="text1"/>
                <w:sz w:val="20"/>
                <w:szCs w:val="20"/>
                <w:shd w:val="clear" w:color="auto" w:fill="FFFFFF"/>
                <w:lang w:val="en-GB"/>
              </w:rPr>
              <w:lastRenderedPageBreak/>
              <w:t>oprit</w:t>
            </w:r>
            <w:proofErr w:type="spellEnd"/>
            <w:r w:rsidRPr="00170E50">
              <w:rPr>
                <w:rFonts w:eastAsia="Arial Unicode MS"/>
                <w:color w:val="000000" w:themeColor="text1"/>
                <w:sz w:val="20"/>
                <w:szCs w:val="20"/>
                <w:shd w:val="clear" w:color="auto" w:fill="FFFFFF"/>
                <w:lang w:val="en-GB"/>
              </w:rPr>
              <w:t xml:space="preserve"> și standby în </w:t>
            </w:r>
            <w:proofErr w:type="spellStart"/>
            <w:proofErr w:type="gramStart"/>
            <w:r w:rsidRPr="00170E50">
              <w:rPr>
                <w:rFonts w:eastAsia="Arial Unicode MS"/>
                <w:color w:val="000000" w:themeColor="text1"/>
                <w:sz w:val="20"/>
                <w:szCs w:val="20"/>
                <w:shd w:val="clear" w:color="auto" w:fill="FFFFFF"/>
                <w:lang w:val="en-GB"/>
              </w:rPr>
              <w:t>rețea</w:t>
            </w:r>
            <w:proofErr w:type="spellEnd"/>
            <w:r w:rsidRPr="00170E50">
              <w:rPr>
                <w:rFonts w:eastAsia="Arial Unicode MS"/>
                <w:color w:val="000000" w:themeColor="text1"/>
                <w:sz w:val="20"/>
                <w:szCs w:val="20"/>
                <w:shd w:val="clear" w:color="auto" w:fill="FFFFFF"/>
                <w:lang w:val="en-GB"/>
              </w:rPr>
              <w:t>;</w:t>
            </w:r>
            <w:proofErr w:type="gramEnd"/>
          </w:p>
          <w:p w14:paraId="297A4E7E" w14:textId="77777777" w:rsidR="00170E50" w:rsidRPr="00170E50" w:rsidRDefault="00170E50" w:rsidP="00170E50">
            <w:pPr>
              <w:pStyle w:val="oj-normal"/>
              <w:numPr>
                <w:ilvl w:val="0"/>
                <w:numId w:val="567"/>
              </w:numPr>
              <w:shd w:val="clear" w:color="auto" w:fill="FFFFFF"/>
              <w:spacing w:before="0" w:beforeAutospacing="0" w:after="0" w:afterAutospacing="0"/>
              <w:ind w:left="414" w:hanging="357"/>
              <w:jc w:val="both"/>
              <w:rPr>
                <w:color w:val="000000" w:themeColor="text1"/>
                <w:sz w:val="20"/>
                <w:szCs w:val="20"/>
                <w:lang w:val="pt-BR"/>
              </w:rPr>
            </w:pPr>
            <w:proofErr w:type="spellStart"/>
            <w:r w:rsidRPr="00170E50">
              <w:rPr>
                <w:rFonts w:eastAsia="Arial Unicode MS"/>
                <w:color w:val="000000" w:themeColor="text1"/>
                <w:sz w:val="20"/>
                <w:szCs w:val="20"/>
                <w:shd w:val="clear" w:color="auto" w:fill="FFFFFF"/>
                <w:lang w:val="pt-BR"/>
              </w:rPr>
              <w:t>cerințele</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privind</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modul</w:t>
            </w:r>
            <w:proofErr w:type="spellEnd"/>
            <w:r w:rsidRPr="00170E50">
              <w:rPr>
                <w:rFonts w:eastAsia="Arial Unicode MS"/>
                <w:color w:val="000000" w:themeColor="text1"/>
                <w:sz w:val="20"/>
                <w:szCs w:val="20"/>
                <w:shd w:val="clear" w:color="auto" w:fill="FFFFFF"/>
                <w:lang w:val="pt-BR"/>
              </w:rPr>
              <w:t xml:space="preserve"> </w:t>
            </w:r>
            <w:proofErr w:type="gramStart"/>
            <w:r w:rsidRPr="00170E50">
              <w:rPr>
                <w:rFonts w:eastAsia="Arial Unicode MS"/>
                <w:color w:val="000000" w:themeColor="text1"/>
                <w:sz w:val="20"/>
                <w:szCs w:val="20"/>
                <w:shd w:val="clear" w:color="auto" w:fill="FFFFFF"/>
                <w:lang w:val="pt-BR"/>
              </w:rPr>
              <w:t>standby</w:t>
            </w:r>
            <w:proofErr w:type="gramEnd"/>
            <w:r w:rsidRPr="00170E50">
              <w:rPr>
                <w:rFonts w:eastAsia="Arial Unicode MS"/>
                <w:color w:val="000000" w:themeColor="text1"/>
                <w:sz w:val="20"/>
                <w:szCs w:val="20"/>
                <w:shd w:val="clear" w:color="auto" w:fill="FFFFFF"/>
                <w:lang w:val="pt-BR"/>
              </w:rPr>
              <w:t xml:space="preserve"> în </w:t>
            </w:r>
            <w:proofErr w:type="spellStart"/>
            <w:r w:rsidRPr="00170E50">
              <w:rPr>
                <w:rFonts w:eastAsia="Arial Unicode MS"/>
                <w:color w:val="000000" w:themeColor="text1"/>
                <w:sz w:val="20"/>
                <w:szCs w:val="20"/>
                <w:shd w:val="clear" w:color="auto" w:fill="FFFFFF"/>
                <w:lang w:val="pt-BR"/>
              </w:rPr>
              <w:t>rețea</w:t>
            </w:r>
            <w:proofErr w:type="spellEnd"/>
            <w:r w:rsidRPr="00170E50">
              <w:rPr>
                <w:rFonts w:eastAsia="Arial Unicode MS"/>
                <w:color w:val="000000" w:themeColor="text1"/>
                <w:sz w:val="20"/>
                <w:szCs w:val="20"/>
                <w:shd w:val="clear" w:color="auto" w:fill="FFFFFF"/>
                <w:lang w:val="pt-BR"/>
              </w:rPr>
              <w:t xml:space="preserve"> pentru </w:t>
            </w:r>
            <w:proofErr w:type="spellStart"/>
            <w:r w:rsidRPr="00170E50">
              <w:rPr>
                <w:rFonts w:eastAsia="Arial Unicode MS"/>
                <w:color w:val="000000" w:themeColor="text1"/>
                <w:sz w:val="20"/>
                <w:szCs w:val="20"/>
                <w:shd w:val="clear" w:color="auto" w:fill="FFFFFF"/>
                <w:lang w:val="pt-BR"/>
              </w:rPr>
              <w:t>echipamentele</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HiNA</w:t>
            </w:r>
            <w:proofErr w:type="spellEnd"/>
            <w:r w:rsidRPr="00170E50">
              <w:rPr>
                <w:rFonts w:eastAsia="Arial Unicode MS"/>
                <w:color w:val="000000" w:themeColor="text1"/>
                <w:sz w:val="20"/>
                <w:szCs w:val="20"/>
                <w:shd w:val="clear" w:color="auto" w:fill="FFFFFF"/>
                <w:lang w:val="pt-BR"/>
              </w:rPr>
              <w:t xml:space="preserve"> și </w:t>
            </w:r>
            <w:proofErr w:type="spellStart"/>
            <w:r w:rsidRPr="00170E50">
              <w:rPr>
                <w:rFonts w:eastAsia="Arial Unicode MS"/>
                <w:color w:val="000000" w:themeColor="text1"/>
                <w:sz w:val="20"/>
                <w:szCs w:val="20"/>
                <w:shd w:val="clear" w:color="auto" w:fill="FFFFFF"/>
                <w:lang w:val="pt-BR"/>
              </w:rPr>
              <w:t>echipamentele</w:t>
            </w:r>
            <w:proofErr w:type="spellEnd"/>
            <w:r w:rsidRPr="00170E50">
              <w:rPr>
                <w:rFonts w:eastAsia="Arial Unicode MS"/>
                <w:color w:val="000000" w:themeColor="text1"/>
                <w:sz w:val="20"/>
                <w:szCs w:val="20"/>
                <w:shd w:val="clear" w:color="auto" w:fill="FFFFFF"/>
                <w:lang w:val="pt-BR"/>
              </w:rPr>
              <w:t xml:space="preserve"> cu </w:t>
            </w:r>
            <w:proofErr w:type="spellStart"/>
            <w:r w:rsidRPr="00170E50">
              <w:rPr>
                <w:rFonts w:eastAsia="Arial Unicode MS"/>
                <w:color w:val="000000" w:themeColor="text1"/>
                <w:sz w:val="20"/>
                <w:szCs w:val="20"/>
                <w:shd w:val="clear" w:color="auto" w:fill="FFFFFF"/>
                <w:lang w:val="pt-BR"/>
              </w:rPr>
              <w:t>funcționalitate</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HiNA</w:t>
            </w:r>
            <w:proofErr w:type="spellEnd"/>
            <w:r w:rsidRPr="00170E50">
              <w:rPr>
                <w:rFonts w:eastAsia="Arial Unicode MS"/>
                <w:color w:val="000000" w:themeColor="text1"/>
                <w:sz w:val="20"/>
                <w:szCs w:val="20"/>
                <w:shd w:val="clear" w:color="auto" w:fill="FFFFFF"/>
                <w:lang w:val="pt-BR"/>
              </w:rPr>
              <w:t xml:space="preserve"> și </w:t>
            </w:r>
            <w:proofErr w:type="spellStart"/>
            <w:r w:rsidRPr="00170E50">
              <w:rPr>
                <w:rFonts w:eastAsia="Arial Unicode MS"/>
                <w:color w:val="000000" w:themeColor="text1"/>
                <w:sz w:val="20"/>
                <w:szCs w:val="20"/>
                <w:shd w:val="clear" w:color="auto" w:fill="FFFFFF"/>
                <w:lang w:val="pt-BR"/>
              </w:rPr>
              <w:t>diferențierea</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acestora</w:t>
            </w:r>
            <w:proofErr w:type="spellEnd"/>
            <w:r w:rsidRPr="00170E50">
              <w:rPr>
                <w:rFonts w:eastAsia="Arial Unicode MS"/>
                <w:color w:val="000000" w:themeColor="text1"/>
                <w:sz w:val="20"/>
                <w:szCs w:val="20"/>
                <w:shd w:val="clear" w:color="auto" w:fill="FFFFFF"/>
                <w:lang w:val="pt-BR"/>
              </w:rPr>
              <w:t xml:space="preserve"> de </w:t>
            </w:r>
            <w:proofErr w:type="spellStart"/>
            <w:r w:rsidRPr="00170E50">
              <w:rPr>
                <w:rFonts w:eastAsia="Arial Unicode MS"/>
                <w:color w:val="000000" w:themeColor="text1"/>
                <w:sz w:val="20"/>
                <w:szCs w:val="20"/>
                <w:shd w:val="clear" w:color="auto" w:fill="FFFFFF"/>
                <w:lang w:val="pt-BR"/>
              </w:rPr>
              <w:t>echipamentele</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care</w:t>
            </w:r>
            <w:proofErr w:type="spellEnd"/>
            <w:r w:rsidRPr="00170E50">
              <w:rPr>
                <w:rFonts w:eastAsia="Arial Unicode MS"/>
                <w:color w:val="000000" w:themeColor="text1"/>
                <w:sz w:val="20"/>
                <w:szCs w:val="20"/>
                <w:shd w:val="clear" w:color="auto" w:fill="FFFFFF"/>
                <w:lang w:val="pt-BR"/>
              </w:rPr>
              <w:t xml:space="preserve"> nu sunt </w:t>
            </w:r>
            <w:proofErr w:type="spellStart"/>
            <w:r w:rsidRPr="00170E50">
              <w:rPr>
                <w:rFonts w:eastAsia="Arial Unicode MS"/>
                <w:color w:val="000000" w:themeColor="text1"/>
                <w:sz w:val="20"/>
                <w:szCs w:val="20"/>
                <w:shd w:val="clear" w:color="auto" w:fill="FFFFFF"/>
                <w:lang w:val="pt-BR"/>
              </w:rPr>
              <w:t>HiNA</w:t>
            </w:r>
            <w:proofErr w:type="spellEnd"/>
            <w:r w:rsidRPr="00170E50">
              <w:rPr>
                <w:rFonts w:eastAsia="Arial Unicode MS"/>
                <w:color w:val="000000" w:themeColor="text1"/>
                <w:sz w:val="20"/>
                <w:szCs w:val="20"/>
                <w:shd w:val="clear" w:color="auto" w:fill="FFFFFF"/>
                <w:lang w:val="pt-BR"/>
              </w:rPr>
              <w:t>;</w:t>
            </w:r>
          </w:p>
          <w:p w14:paraId="358CCAB7" w14:textId="77777777" w:rsidR="00170E50" w:rsidRPr="00170E50" w:rsidRDefault="00170E50" w:rsidP="00170E50">
            <w:pPr>
              <w:pStyle w:val="oj-normal"/>
              <w:numPr>
                <w:ilvl w:val="0"/>
                <w:numId w:val="567"/>
              </w:numPr>
              <w:shd w:val="clear" w:color="auto" w:fill="FFFFFF"/>
              <w:spacing w:before="0" w:beforeAutospacing="0" w:after="0" w:afterAutospacing="0"/>
              <w:ind w:left="414" w:hanging="357"/>
              <w:jc w:val="both"/>
              <w:rPr>
                <w:color w:val="000000" w:themeColor="text1"/>
                <w:sz w:val="20"/>
                <w:szCs w:val="20"/>
                <w:lang w:val="pt-BR"/>
              </w:rPr>
            </w:pPr>
            <w:proofErr w:type="spellStart"/>
            <w:r w:rsidRPr="00170E50">
              <w:rPr>
                <w:rFonts w:eastAsia="Arial Unicode MS"/>
                <w:color w:val="000000" w:themeColor="text1"/>
                <w:sz w:val="20"/>
                <w:szCs w:val="20"/>
                <w:shd w:val="clear" w:color="auto" w:fill="FFFFFF"/>
                <w:lang w:val="pt-BR"/>
              </w:rPr>
              <w:t>includerea</w:t>
            </w:r>
            <w:proofErr w:type="spellEnd"/>
            <w:r w:rsidRPr="00170E50">
              <w:rPr>
                <w:rFonts w:eastAsia="Arial Unicode MS"/>
                <w:color w:val="000000" w:themeColor="text1"/>
                <w:sz w:val="20"/>
                <w:szCs w:val="20"/>
                <w:shd w:val="clear" w:color="auto" w:fill="FFFFFF"/>
                <w:lang w:val="pt-BR"/>
              </w:rPr>
              <w:t xml:space="preserve"> în </w:t>
            </w:r>
            <w:proofErr w:type="spellStart"/>
            <w:r w:rsidRPr="00170E50">
              <w:rPr>
                <w:rFonts w:eastAsia="Arial Unicode MS"/>
                <w:color w:val="000000" w:themeColor="text1"/>
                <w:sz w:val="20"/>
                <w:szCs w:val="20"/>
                <w:shd w:val="clear" w:color="auto" w:fill="FFFFFF"/>
                <w:lang w:val="pt-BR"/>
              </w:rPr>
              <w:t>domeniul</w:t>
            </w:r>
            <w:proofErr w:type="spellEnd"/>
            <w:r w:rsidRPr="00170E50">
              <w:rPr>
                <w:rFonts w:eastAsia="Arial Unicode MS"/>
                <w:color w:val="000000" w:themeColor="text1"/>
                <w:sz w:val="20"/>
                <w:szCs w:val="20"/>
                <w:shd w:val="clear" w:color="auto" w:fill="FFFFFF"/>
                <w:lang w:val="pt-BR"/>
              </w:rPr>
              <w:t xml:space="preserve"> de </w:t>
            </w:r>
            <w:proofErr w:type="spellStart"/>
            <w:r w:rsidRPr="00170E50">
              <w:rPr>
                <w:rFonts w:eastAsia="Arial Unicode MS"/>
                <w:color w:val="000000" w:themeColor="text1"/>
                <w:sz w:val="20"/>
                <w:szCs w:val="20"/>
                <w:shd w:val="clear" w:color="auto" w:fill="FFFFFF"/>
                <w:lang w:val="pt-BR"/>
              </w:rPr>
              <w:t>aplicare</w:t>
            </w:r>
            <w:proofErr w:type="spellEnd"/>
            <w:r w:rsidRPr="00170E50">
              <w:rPr>
                <w:rFonts w:eastAsia="Arial Unicode MS"/>
                <w:color w:val="000000" w:themeColor="text1"/>
                <w:sz w:val="20"/>
                <w:szCs w:val="20"/>
                <w:shd w:val="clear" w:color="auto" w:fill="FFFFFF"/>
                <w:lang w:val="pt-BR"/>
              </w:rPr>
              <w:t xml:space="preserve"> al </w:t>
            </w:r>
            <w:proofErr w:type="spellStart"/>
            <w:r w:rsidRPr="00170E50">
              <w:rPr>
                <w:rFonts w:eastAsia="Arial Unicode MS"/>
                <w:color w:val="000000" w:themeColor="text1"/>
                <w:sz w:val="20"/>
                <w:szCs w:val="20"/>
                <w:shd w:val="clear" w:color="auto" w:fill="FFFFFF"/>
                <w:lang w:val="pt-BR"/>
              </w:rPr>
              <w:t>prezentului</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regulament</w:t>
            </w:r>
            <w:proofErr w:type="spellEnd"/>
            <w:r w:rsidRPr="00170E50">
              <w:rPr>
                <w:rFonts w:eastAsia="Arial Unicode MS"/>
                <w:color w:val="000000" w:themeColor="text1"/>
                <w:sz w:val="20"/>
                <w:szCs w:val="20"/>
                <w:shd w:val="clear" w:color="auto" w:fill="FFFFFF"/>
                <w:lang w:val="pt-BR"/>
              </w:rPr>
              <w:t xml:space="preserve"> a altor </w:t>
            </w:r>
            <w:proofErr w:type="spellStart"/>
            <w:r w:rsidRPr="00170E50">
              <w:rPr>
                <w:rFonts w:eastAsia="Arial Unicode MS"/>
                <w:color w:val="000000" w:themeColor="text1"/>
                <w:sz w:val="20"/>
                <w:szCs w:val="20"/>
                <w:shd w:val="clear" w:color="auto" w:fill="FFFFFF"/>
                <w:lang w:val="pt-BR"/>
              </w:rPr>
              <w:t>grupuri</w:t>
            </w:r>
            <w:proofErr w:type="spellEnd"/>
            <w:r w:rsidRPr="00170E50">
              <w:rPr>
                <w:rFonts w:eastAsia="Arial Unicode MS"/>
                <w:color w:val="000000" w:themeColor="text1"/>
                <w:sz w:val="20"/>
                <w:szCs w:val="20"/>
                <w:shd w:val="clear" w:color="auto" w:fill="FFFFFF"/>
                <w:lang w:val="pt-BR"/>
              </w:rPr>
              <w:t xml:space="preserve"> de </w:t>
            </w:r>
            <w:proofErr w:type="spellStart"/>
            <w:r w:rsidRPr="00170E50">
              <w:rPr>
                <w:rFonts w:eastAsia="Arial Unicode MS"/>
                <w:color w:val="000000" w:themeColor="text1"/>
                <w:sz w:val="20"/>
                <w:szCs w:val="20"/>
                <w:shd w:val="clear" w:color="auto" w:fill="FFFFFF"/>
                <w:lang w:val="pt-BR"/>
              </w:rPr>
              <w:t>produse</w:t>
            </w:r>
            <w:proofErr w:type="spellEnd"/>
            <w:r w:rsidRPr="00170E50">
              <w:rPr>
                <w:rFonts w:eastAsia="Arial Unicode MS"/>
                <w:color w:val="000000" w:themeColor="text1"/>
                <w:sz w:val="20"/>
                <w:szCs w:val="20"/>
                <w:shd w:val="clear" w:color="auto" w:fill="FFFFFF"/>
                <w:lang w:val="pt-BR"/>
              </w:rPr>
              <w:t xml:space="preserve"> relevante, </w:t>
            </w:r>
            <w:proofErr w:type="spellStart"/>
            <w:r w:rsidRPr="00170E50">
              <w:rPr>
                <w:rFonts w:eastAsia="Arial Unicode MS"/>
                <w:color w:val="000000" w:themeColor="text1"/>
                <w:sz w:val="20"/>
                <w:szCs w:val="20"/>
                <w:shd w:val="clear" w:color="auto" w:fill="FFFFFF"/>
                <w:lang w:val="pt-BR"/>
              </w:rPr>
              <w:t>inclusiv</w:t>
            </w:r>
            <w:proofErr w:type="spellEnd"/>
            <w:r w:rsidRPr="00170E50">
              <w:rPr>
                <w:rFonts w:eastAsia="Arial Unicode MS"/>
                <w:color w:val="000000" w:themeColor="text1"/>
                <w:sz w:val="20"/>
                <w:szCs w:val="20"/>
                <w:shd w:val="clear" w:color="auto" w:fill="FFFFFF"/>
                <w:lang w:val="pt-BR"/>
              </w:rPr>
              <w:t xml:space="preserve"> a produselor </w:t>
            </w:r>
            <w:proofErr w:type="spellStart"/>
            <w:r w:rsidRPr="00170E50">
              <w:rPr>
                <w:rFonts w:eastAsia="Arial Unicode MS"/>
                <w:color w:val="000000" w:themeColor="text1"/>
                <w:sz w:val="20"/>
                <w:szCs w:val="20"/>
                <w:shd w:val="clear" w:color="auto" w:fill="FFFFFF"/>
                <w:lang w:val="pt-BR"/>
              </w:rPr>
              <w:t>utilizate</w:t>
            </w:r>
            <w:proofErr w:type="spellEnd"/>
            <w:r w:rsidRPr="00170E50">
              <w:rPr>
                <w:rFonts w:eastAsia="Arial Unicode MS"/>
                <w:color w:val="000000" w:themeColor="text1"/>
                <w:sz w:val="20"/>
                <w:szCs w:val="20"/>
                <w:shd w:val="clear" w:color="auto" w:fill="FFFFFF"/>
                <w:lang w:val="pt-BR"/>
              </w:rPr>
              <w:t xml:space="preserve"> în </w:t>
            </w:r>
            <w:proofErr w:type="spellStart"/>
            <w:r w:rsidRPr="00170E50">
              <w:rPr>
                <w:rFonts w:eastAsia="Arial Unicode MS"/>
                <w:color w:val="000000" w:themeColor="text1"/>
                <w:sz w:val="20"/>
                <w:szCs w:val="20"/>
                <w:shd w:val="clear" w:color="auto" w:fill="FFFFFF"/>
                <w:lang w:val="pt-BR"/>
              </w:rPr>
              <w:t>sectorul</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serviciilor</w:t>
            </w:r>
            <w:proofErr w:type="spellEnd"/>
            <w:r w:rsidRPr="00170E50">
              <w:rPr>
                <w:rFonts w:eastAsia="Arial Unicode MS"/>
                <w:color w:val="000000" w:themeColor="text1"/>
                <w:sz w:val="20"/>
                <w:szCs w:val="20"/>
                <w:shd w:val="clear" w:color="auto" w:fill="FFFFFF"/>
                <w:lang w:val="pt-BR"/>
              </w:rPr>
              <w:t>;</w:t>
            </w:r>
          </w:p>
          <w:p w14:paraId="3F85BD02" w14:textId="1A39C6D0" w:rsidR="00170E50" w:rsidRPr="00462B65" w:rsidRDefault="00170E50" w:rsidP="00170E50">
            <w:pPr>
              <w:pStyle w:val="oj-normal"/>
              <w:numPr>
                <w:ilvl w:val="0"/>
                <w:numId w:val="567"/>
              </w:numPr>
              <w:shd w:val="clear" w:color="auto" w:fill="FFFFFF"/>
              <w:spacing w:before="0" w:beforeAutospacing="0" w:after="0" w:afterAutospacing="0"/>
              <w:ind w:left="414" w:hanging="357"/>
              <w:jc w:val="both"/>
              <w:rPr>
                <w:color w:val="000000" w:themeColor="text1"/>
                <w:sz w:val="20"/>
                <w:szCs w:val="20"/>
                <w:lang w:val="pt-BR"/>
              </w:rPr>
            </w:pPr>
            <w:proofErr w:type="spellStart"/>
            <w:r w:rsidRPr="00170E50">
              <w:rPr>
                <w:rFonts w:eastAsia="Arial Unicode MS"/>
                <w:color w:val="000000" w:themeColor="text1"/>
                <w:sz w:val="20"/>
                <w:szCs w:val="20"/>
                <w:shd w:val="clear" w:color="auto" w:fill="FFFFFF"/>
                <w:lang w:val="pt-BR"/>
              </w:rPr>
              <w:t>stabilirea</w:t>
            </w:r>
            <w:proofErr w:type="spellEnd"/>
            <w:r w:rsidRPr="00170E50">
              <w:rPr>
                <w:rFonts w:eastAsia="Arial Unicode MS"/>
                <w:color w:val="000000" w:themeColor="text1"/>
                <w:sz w:val="20"/>
                <w:szCs w:val="20"/>
                <w:shd w:val="clear" w:color="auto" w:fill="FFFFFF"/>
                <w:lang w:val="pt-BR"/>
              </w:rPr>
              <w:t xml:space="preserve"> de </w:t>
            </w:r>
            <w:proofErr w:type="spellStart"/>
            <w:r w:rsidRPr="00170E50">
              <w:rPr>
                <w:rFonts w:eastAsia="Arial Unicode MS"/>
                <w:color w:val="000000" w:themeColor="text1"/>
                <w:sz w:val="20"/>
                <w:szCs w:val="20"/>
                <w:shd w:val="clear" w:color="auto" w:fill="FFFFFF"/>
                <w:lang w:val="pt-BR"/>
              </w:rPr>
              <w:t>cerințe</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privind</w:t>
            </w:r>
            <w:proofErr w:type="spellEnd"/>
            <w:r w:rsidRPr="00170E50">
              <w:rPr>
                <w:rFonts w:eastAsia="Arial Unicode MS"/>
                <w:color w:val="000000" w:themeColor="text1"/>
                <w:sz w:val="20"/>
                <w:szCs w:val="20"/>
                <w:shd w:val="clear" w:color="auto" w:fill="FFFFFF"/>
                <w:lang w:val="pt-BR"/>
              </w:rPr>
              <w:t xml:space="preserve"> </w:t>
            </w:r>
            <w:proofErr w:type="spellStart"/>
            <w:r w:rsidRPr="00170E50">
              <w:rPr>
                <w:rFonts w:eastAsia="Arial Unicode MS"/>
                <w:color w:val="000000" w:themeColor="text1"/>
                <w:sz w:val="20"/>
                <w:szCs w:val="20"/>
                <w:shd w:val="clear" w:color="auto" w:fill="FFFFFF"/>
                <w:lang w:val="pt-BR"/>
              </w:rPr>
              <w:t>modul</w:t>
            </w:r>
            <w:proofErr w:type="spellEnd"/>
            <w:r w:rsidRPr="00170E50">
              <w:rPr>
                <w:rFonts w:eastAsia="Arial Unicode MS"/>
                <w:color w:val="000000" w:themeColor="text1"/>
                <w:sz w:val="20"/>
                <w:szCs w:val="20"/>
                <w:shd w:val="clear" w:color="auto" w:fill="FFFFFF"/>
                <w:lang w:val="pt-BR"/>
              </w:rPr>
              <w:t xml:space="preserve"> de </w:t>
            </w:r>
            <w:proofErr w:type="spellStart"/>
            <w:r w:rsidRPr="00170E50">
              <w:rPr>
                <w:rFonts w:eastAsia="Arial Unicode MS"/>
                <w:color w:val="000000" w:themeColor="text1"/>
                <w:sz w:val="20"/>
                <w:szCs w:val="20"/>
                <w:shd w:val="clear" w:color="auto" w:fill="FFFFFF"/>
                <w:lang w:val="pt-BR"/>
              </w:rPr>
              <w:t>întreținere</w:t>
            </w:r>
            <w:proofErr w:type="spellEnd"/>
            <w:r w:rsidRPr="00170E50">
              <w:rPr>
                <w:rFonts w:eastAsia="Arial Unicode MS"/>
                <w:color w:val="000000" w:themeColor="text1"/>
                <w:sz w:val="20"/>
                <w:szCs w:val="20"/>
                <w:shd w:val="clear" w:color="auto" w:fill="FFFFFF"/>
                <w:lang w:val="pt-BR"/>
              </w:rPr>
              <w:t xml:space="preserve"> a </w:t>
            </w:r>
            <w:proofErr w:type="spellStart"/>
            <w:r w:rsidRPr="00170E50">
              <w:rPr>
                <w:rFonts w:eastAsia="Arial Unicode MS"/>
                <w:color w:val="000000" w:themeColor="text1"/>
                <w:sz w:val="20"/>
                <w:szCs w:val="20"/>
                <w:shd w:val="clear" w:color="auto" w:fill="FFFFFF"/>
                <w:lang w:val="pt-BR"/>
              </w:rPr>
              <w:t>bateriei</w:t>
            </w:r>
            <w:proofErr w:type="spellEnd"/>
            <w:r w:rsidRPr="00170E50">
              <w:rPr>
                <w:rFonts w:eastAsia="Arial Unicode MS"/>
                <w:color w:val="000000" w:themeColor="text1"/>
                <w:sz w:val="20"/>
                <w:szCs w:val="20"/>
                <w:shd w:val="clear" w:color="auto" w:fill="FFFFFF"/>
                <w:lang w:val="pt-BR"/>
              </w:rPr>
              <w:t xml:space="preserve"> al </w:t>
            </w:r>
            <w:proofErr w:type="spellStart"/>
            <w:r w:rsidRPr="00170E50">
              <w:rPr>
                <w:rFonts w:eastAsia="Arial Unicode MS"/>
                <w:color w:val="000000" w:themeColor="text1"/>
                <w:sz w:val="20"/>
                <w:szCs w:val="20"/>
                <w:shd w:val="clear" w:color="auto" w:fill="FFFFFF"/>
                <w:lang w:val="pt-BR"/>
              </w:rPr>
              <w:t>încărcătoarelor</w:t>
            </w:r>
            <w:proofErr w:type="spellEnd"/>
            <w:r w:rsidRPr="00170E50">
              <w:rPr>
                <w:rFonts w:eastAsia="Arial Unicode MS"/>
                <w:color w:val="000000" w:themeColor="text1"/>
                <w:sz w:val="20"/>
                <w:szCs w:val="20"/>
                <w:shd w:val="clear" w:color="auto" w:fill="FFFFFF"/>
                <w:lang w:val="pt-BR"/>
              </w:rPr>
              <w:t xml:space="preserve"> de </w:t>
            </w:r>
            <w:proofErr w:type="spellStart"/>
            <w:r w:rsidRPr="00170E50">
              <w:rPr>
                <w:rFonts w:eastAsia="Arial Unicode MS"/>
                <w:color w:val="000000" w:themeColor="text1"/>
                <w:sz w:val="20"/>
                <w:szCs w:val="20"/>
                <w:shd w:val="clear" w:color="auto" w:fill="FFFFFF"/>
                <w:lang w:val="pt-BR"/>
              </w:rPr>
              <w:t>baterii</w:t>
            </w:r>
            <w:proofErr w:type="spellEnd"/>
            <w:r w:rsidRPr="00170E50">
              <w:rPr>
                <w:rFonts w:eastAsia="Arial Unicode MS"/>
                <w:color w:val="000000" w:themeColor="text1"/>
                <w:sz w:val="20"/>
                <w:szCs w:val="20"/>
                <w:shd w:val="clear" w:color="auto" w:fill="FFFFFF"/>
                <w:lang w:val="pt-BR"/>
              </w:rPr>
              <w:t>.</w:t>
            </w:r>
          </w:p>
        </w:tc>
        <w:tc>
          <w:tcPr>
            <w:tcW w:w="2791" w:type="dxa"/>
          </w:tcPr>
          <w:p w14:paraId="6E3EB61D" w14:textId="18C425F3" w:rsidR="00170E50" w:rsidRPr="00170E50" w:rsidRDefault="00170E50" w:rsidP="004519BB">
            <w:pPr>
              <w:pStyle w:val="oj-normal"/>
              <w:shd w:val="clear" w:color="auto" w:fill="FFFFFF"/>
              <w:spacing w:before="0" w:beforeAutospacing="0" w:after="0" w:afterAutospacing="0"/>
              <w:jc w:val="center"/>
              <w:rPr>
                <w:rFonts w:eastAsia="Arial Unicode MS"/>
                <w:i/>
                <w:iCs/>
                <w:color w:val="000000" w:themeColor="text1"/>
                <w:sz w:val="20"/>
                <w:szCs w:val="20"/>
                <w:shd w:val="clear" w:color="auto" w:fill="FFFFFF"/>
              </w:rPr>
            </w:pPr>
            <w:r w:rsidRPr="00170E50">
              <w:rPr>
                <w:rFonts w:eastAsia="Arial Unicode MS"/>
                <w:i/>
                <w:iCs/>
                <w:color w:val="000000" w:themeColor="text1"/>
                <w:sz w:val="20"/>
                <w:szCs w:val="20"/>
                <w:shd w:val="clear" w:color="auto" w:fill="FFFFFF"/>
              </w:rPr>
              <w:lastRenderedPageBreak/>
              <w:t>Article</w:t>
            </w:r>
            <w:r w:rsidRPr="00170E50">
              <w:rPr>
                <w:rFonts w:eastAsia="Arial Unicode MS"/>
                <w:i/>
                <w:iCs/>
                <w:color w:val="000000" w:themeColor="text1"/>
                <w:sz w:val="20"/>
                <w:szCs w:val="20"/>
                <w:shd w:val="clear" w:color="auto" w:fill="FFFFFF"/>
                <w:lang w:val="ro-RO"/>
              </w:rPr>
              <w:t xml:space="preserve"> </w:t>
            </w:r>
            <w:r w:rsidRPr="00170E50">
              <w:rPr>
                <w:rFonts w:eastAsia="Arial Unicode MS"/>
                <w:i/>
                <w:iCs/>
                <w:color w:val="000000" w:themeColor="text1"/>
                <w:sz w:val="20"/>
                <w:szCs w:val="20"/>
                <w:shd w:val="clear" w:color="auto" w:fill="FFFFFF"/>
              </w:rPr>
              <w:t>8</w:t>
            </w:r>
          </w:p>
          <w:p w14:paraId="42FAE553" w14:textId="77777777" w:rsidR="00170E50" w:rsidRPr="00170E50" w:rsidRDefault="00170E50" w:rsidP="004519BB">
            <w:pPr>
              <w:pStyle w:val="oj-normal"/>
              <w:shd w:val="clear" w:color="auto" w:fill="FFFFFF"/>
              <w:spacing w:before="0" w:beforeAutospacing="0" w:after="0" w:afterAutospacing="0"/>
              <w:jc w:val="center"/>
              <w:rPr>
                <w:rFonts w:eastAsia="Arial Unicode MS"/>
                <w:color w:val="000000" w:themeColor="text1"/>
                <w:sz w:val="20"/>
                <w:szCs w:val="20"/>
                <w:shd w:val="clear" w:color="auto" w:fill="FFFFFF"/>
              </w:rPr>
            </w:pPr>
            <w:r w:rsidRPr="00170E50">
              <w:rPr>
                <w:rFonts w:eastAsia="Arial Unicode MS"/>
                <w:color w:val="000000" w:themeColor="text1"/>
                <w:sz w:val="20"/>
                <w:szCs w:val="20"/>
                <w:shd w:val="clear" w:color="auto" w:fill="FFFFFF"/>
              </w:rPr>
              <w:t>Review</w:t>
            </w:r>
          </w:p>
          <w:p w14:paraId="146D8663" w14:textId="21904013" w:rsidR="00170E50" w:rsidRPr="00170E50" w:rsidRDefault="00170E50" w:rsidP="00170E50">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rPr>
            </w:pPr>
            <w:r w:rsidRPr="00170E50">
              <w:rPr>
                <w:rFonts w:eastAsia="Arial Unicode MS"/>
                <w:color w:val="000000" w:themeColor="text1"/>
                <w:sz w:val="20"/>
                <w:szCs w:val="20"/>
                <w:shd w:val="clear" w:color="auto" w:fill="FFFFFF"/>
              </w:rPr>
              <w:t>The Commission shall review this Regulation in the light of technological progress and present the results of this review to the Consultation Forum, no later than 9</w:t>
            </w:r>
            <w:r w:rsidRPr="00170E50">
              <w:rPr>
                <w:rFonts w:eastAsia="Arial Unicode MS"/>
                <w:color w:val="000000" w:themeColor="text1"/>
                <w:sz w:val="20"/>
                <w:szCs w:val="20"/>
                <w:shd w:val="clear" w:color="auto" w:fill="FFFFFF"/>
                <w:lang w:val="ro-RO"/>
              </w:rPr>
              <w:t xml:space="preserve"> </w:t>
            </w:r>
            <w:r w:rsidRPr="00170E50">
              <w:rPr>
                <w:rFonts w:eastAsia="Arial Unicode MS"/>
                <w:color w:val="000000" w:themeColor="text1"/>
                <w:sz w:val="20"/>
                <w:szCs w:val="20"/>
                <w:shd w:val="clear" w:color="auto" w:fill="FFFFFF"/>
              </w:rPr>
              <w:t>May 2027.</w:t>
            </w:r>
          </w:p>
          <w:p w14:paraId="440B1848" w14:textId="77777777" w:rsidR="00170E50" w:rsidRPr="00170E50" w:rsidRDefault="00170E50" w:rsidP="00170E50">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rPr>
            </w:pPr>
            <w:r w:rsidRPr="00170E50">
              <w:rPr>
                <w:rFonts w:eastAsia="Arial Unicode MS"/>
                <w:color w:val="000000" w:themeColor="text1"/>
                <w:sz w:val="20"/>
                <w:szCs w:val="20"/>
                <w:shd w:val="clear" w:color="auto" w:fill="FFFFFF"/>
              </w:rPr>
              <w:t>The review shall in particular assess the appropriateness of:</w:t>
            </w:r>
          </w:p>
          <w:p w14:paraId="172F9E7C" w14:textId="77777777" w:rsidR="00170E50" w:rsidRPr="00170E50" w:rsidRDefault="00170E50" w:rsidP="00170E50">
            <w:pPr>
              <w:pStyle w:val="oj-normal"/>
              <w:numPr>
                <w:ilvl w:val="0"/>
                <w:numId w:val="662"/>
              </w:numPr>
              <w:shd w:val="clear" w:color="auto" w:fill="FFFFFF"/>
              <w:spacing w:before="0" w:beforeAutospacing="0" w:after="0" w:afterAutospacing="0"/>
              <w:jc w:val="both"/>
              <w:rPr>
                <w:color w:val="000000" w:themeColor="text1"/>
                <w:sz w:val="20"/>
                <w:szCs w:val="20"/>
                <w:lang w:val="pt-BR"/>
              </w:rPr>
            </w:pPr>
            <w:r w:rsidRPr="00170E50">
              <w:rPr>
                <w:rFonts w:eastAsia="Arial Unicode MS"/>
                <w:color w:val="000000" w:themeColor="text1"/>
                <w:sz w:val="20"/>
                <w:szCs w:val="20"/>
                <w:shd w:val="clear" w:color="auto" w:fill="FFFFFF"/>
              </w:rPr>
              <w:t>the requirements for standby, off mode and networked standby;</w:t>
            </w:r>
          </w:p>
          <w:p w14:paraId="4C7F6A1A" w14:textId="77777777" w:rsidR="00170E50" w:rsidRPr="00170E50" w:rsidRDefault="00170E50" w:rsidP="00170E50">
            <w:pPr>
              <w:pStyle w:val="oj-normal"/>
              <w:numPr>
                <w:ilvl w:val="0"/>
                <w:numId w:val="662"/>
              </w:numPr>
              <w:shd w:val="clear" w:color="auto" w:fill="FFFFFF"/>
              <w:spacing w:before="0" w:beforeAutospacing="0" w:after="0" w:afterAutospacing="0"/>
              <w:jc w:val="both"/>
              <w:rPr>
                <w:color w:val="000000" w:themeColor="text1"/>
                <w:sz w:val="20"/>
                <w:szCs w:val="20"/>
                <w:lang w:val="pt-BR"/>
              </w:rPr>
            </w:pPr>
            <w:r w:rsidRPr="00170E50">
              <w:rPr>
                <w:rFonts w:eastAsia="Arial Unicode MS"/>
                <w:color w:val="000000" w:themeColor="text1"/>
                <w:sz w:val="20"/>
                <w:szCs w:val="20"/>
                <w:shd w:val="clear" w:color="auto" w:fill="FFFFFF"/>
              </w:rPr>
              <w:t xml:space="preserve">the requirements for networked standby for HiNA equipment and </w:t>
            </w:r>
            <w:r w:rsidRPr="00170E50">
              <w:rPr>
                <w:rFonts w:eastAsia="Arial Unicode MS"/>
                <w:color w:val="000000" w:themeColor="text1"/>
                <w:sz w:val="20"/>
                <w:szCs w:val="20"/>
                <w:shd w:val="clear" w:color="auto" w:fill="FFFFFF"/>
              </w:rPr>
              <w:lastRenderedPageBreak/>
              <w:t>equipment with HiNA functionality and their distinction with non-HiNA equipment;</w:t>
            </w:r>
          </w:p>
          <w:p w14:paraId="5AEFB926" w14:textId="399ED939" w:rsidR="00170E50" w:rsidRPr="00170E50" w:rsidRDefault="00170E50" w:rsidP="00170E50">
            <w:pPr>
              <w:pStyle w:val="oj-normal"/>
              <w:numPr>
                <w:ilvl w:val="0"/>
                <w:numId w:val="662"/>
              </w:numPr>
              <w:shd w:val="clear" w:color="auto" w:fill="FFFFFF"/>
              <w:spacing w:before="0" w:beforeAutospacing="0" w:after="0" w:afterAutospacing="0"/>
              <w:jc w:val="both"/>
              <w:rPr>
                <w:color w:val="000000" w:themeColor="text1"/>
                <w:sz w:val="20"/>
                <w:szCs w:val="20"/>
                <w:lang w:val="pt-BR"/>
              </w:rPr>
            </w:pPr>
            <w:r w:rsidRPr="00170E50">
              <w:rPr>
                <w:rFonts w:eastAsia="Arial Unicode MS"/>
                <w:color w:val="000000" w:themeColor="text1"/>
                <w:sz w:val="20"/>
                <w:szCs w:val="20"/>
                <w:shd w:val="clear" w:color="auto" w:fill="FFFFFF"/>
              </w:rPr>
              <w:t>including in the scope of this Regulation other relevant product groups, including products used in the services sector;</w:t>
            </w:r>
          </w:p>
          <w:p w14:paraId="73FD55DE" w14:textId="7CFE74B7" w:rsidR="00170E50" w:rsidRPr="00462B65" w:rsidRDefault="00170E50" w:rsidP="00170E50">
            <w:pPr>
              <w:pStyle w:val="oj-normal"/>
              <w:numPr>
                <w:ilvl w:val="0"/>
                <w:numId w:val="662"/>
              </w:numPr>
              <w:shd w:val="clear" w:color="auto" w:fill="FFFFFF"/>
              <w:spacing w:before="0" w:beforeAutospacing="0" w:after="0" w:afterAutospacing="0"/>
              <w:jc w:val="both"/>
              <w:rPr>
                <w:color w:val="000000" w:themeColor="text1"/>
                <w:sz w:val="20"/>
                <w:szCs w:val="20"/>
                <w:lang w:val="pt-BR"/>
              </w:rPr>
            </w:pPr>
            <w:r w:rsidRPr="00170E50">
              <w:rPr>
                <w:rFonts w:eastAsia="Arial Unicode MS"/>
                <w:color w:val="000000" w:themeColor="text1"/>
                <w:sz w:val="20"/>
                <w:szCs w:val="20"/>
                <w:shd w:val="clear" w:color="auto" w:fill="FFFFFF"/>
              </w:rPr>
              <w:t>setting requirements for the battery maintenance mode of battery chargers.</w:t>
            </w:r>
          </w:p>
        </w:tc>
        <w:tc>
          <w:tcPr>
            <w:tcW w:w="2378" w:type="dxa"/>
          </w:tcPr>
          <w:p w14:paraId="58D41045" w14:textId="77777777" w:rsidR="00170E50" w:rsidRPr="008B5A99" w:rsidRDefault="00170E50" w:rsidP="004519BB">
            <w:pPr>
              <w:pStyle w:val="af5"/>
              <w:shd w:val="clear" w:color="auto" w:fill="FFFFFF"/>
              <w:suppressAutoHyphens w:val="0"/>
              <w:autoSpaceDN/>
              <w:spacing w:after="0" w:line="240" w:lineRule="auto"/>
              <w:ind w:left="360"/>
              <w:jc w:val="both"/>
              <w:textAlignment w:val="auto"/>
              <w:rPr>
                <w:rFonts w:ascii="Times New Roman" w:hAnsi="Times New Roman"/>
                <w:sz w:val="20"/>
                <w:szCs w:val="20"/>
                <w:lang w:val="ro-RO" w:eastAsia="zh-CN"/>
              </w:rPr>
            </w:pPr>
          </w:p>
        </w:tc>
        <w:tc>
          <w:tcPr>
            <w:tcW w:w="2405" w:type="dxa"/>
          </w:tcPr>
          <w:p w14:paraId="1B6B267E" w14:textId="77777777" w:rsidR="00170E50" w:rsidRPr="008B5A99" w:rsidRDefault="00170E50" w:rsidP="004519BB">
            <w:pPr>
              <w:pStyle w:val="af5"/>
              <w:shd w:val="clear" w:color="auto" w:fill="FFFFFF"/>
              <w:suppressAutoHyphens w:val="0"/>
              <w:autoSpaceDN/>
              <w:spacing w:after="0" w:line="240" w:lineRule="auto"/>
              <w:ind w:left="360"/>
              <w:jc w:val="both"/>
              <w:textAlignment w:val="auto"/>
              <w:rPr>
                <w:rFonts w:ascii="Times New Roman" w:hAnsi="Times New Roman"/>
                <w:sz w:val="20"/>
                <w:szCs w:val="20"/>
                <w:lang w:val="ro-RO" w:eastAsia="zh-CN"/>
              </w:rPr>
            </w:pPr>
          </w:p>
        </w:tc>
        <w:tc>
          <w:tcPr>
            <w:tcW w:w="1266" w:type="dxa"/>
          </w:tcPr>
          <w:p w14:paraId="5A811330" w14:textId="7E9E122A" w:rsidR="00170E50" w:rsidRPr="00170E50" w:rsidRDefault="00170E50" w:rsidP="004519BB">
            <w:pPr>
              <w:pStyle w:val="ColorfulList-Accent11"/>
              <w:spacing w:after="0" w:line="240" w:lineRule="auto"/>
              <w:ind w:left="0"/>
              <w:jc w:val="both"/>
              <w:rPr>
                <w:rFonts w:ascii="Times New Roman" w:hAnsi="Times New Roman"/>
                <w:sz w:val="20"/>
                <w:szCs w:val="20"/>
                <w:lang w:val="ro-RO" w:eastAsia="zh-CN"/>
              </w:rPr>
            </w:pPr>
            <w:r w:rsidRPr="00170E50">
              <w:rPr>
                <w:rFonts w:ascii="Times New Roman" w:hAnsi="Times New Roman"/>
                <w:sz w:val="20"/>
                <w:szCs w:val="20"/>
              </w:rPr>
              <w:t>Inapplicable EU provisions</w:t>
            </w:r>
          </w:p>
        </w:tc>
        <w:tc>
          <w:tcPr>
            <w:tcW w:w="1819" w:type="dxa"/>
          </w:tcPr>
          <w:p w14:paraId="24C9F666" w14:textId="1636EC30" w:rsidR="00170E50" w:rsidRPr="00170E50" w:rsidRDefault="00170E50" w:rsidP="004519BB">
            <w:pPr>
              <w:autoSpaceDE w:val="0"/>
              <w:adjustRightInd w:val="0"/>
              <w:rPr>
                <w:rFonts w:ascii="Times New Roman" w:hAnsi="Times New Roman"/>
                <w:b/>
                <w:bCs/>
                <w:sz w:val="20"/>
                <w:szCs w:val="20"/>
                <w:lang w:val="ro-RO" w:eastAsia="zh-CN"/>
              </w:rPr>
            </w:pPr>
            <w:r w:rsidRPr="00170E50">
              <w:rPr>
                <w:rFonts w:ascii="Times New Roman" w:hAnsi="Times New Roman"/>
                <w:color w:val="000000" w:themeColor="text1"/>
                <w:sz w:val="20"/>
                <w:szCs w:val="20"/>
              </w:rPr>
              <w:t>Exclusive powers of the Commission that are not subject to transposition</w:t>
            </w:r>
          </w:p>
        </w:tc>
        <w:tc>
          <w:tcPr>
            <w:tcW w:w="1962" w:type="dxa"/>
          </w:tcPr>
          <w:p w14:paraId="47E859B8" w14:textId="77777777" w:rsidR="00170E50" w:rsidRPr="008E609E" w:rsidRDefault="00170E50" w:rsidP="004519BB">
            <w:pPr>
              <w:autoSpaceDE w:val="0"/>
              <w:adjustRightInd w:val="0"/>
              <w:rPr>
                <w:rFonts w:ascii="Times New Roman" w:hAnsi="Times New Roman"/>
                <w:b/>
                <w:bCs/>
                <w:sz w:val="20"/>
                <w:szCs w:val="20"/>
                <w:lang w:val="ro-RO" w:eastAsia="zh-CN"/>
              </w:rPr>
            </w:pPr>
          </w:p>
        </w:tc>
      </w:tr>
      <w:tr w:rsidR="00495EBE" w:rsidRPr="00F673B9" w14:paraId="68C4C634" w14:textId="55E49F0A" w:rsidTr="00FC467E">
        <w:trPr>
          <w:trHeight w:val="841"/>
        </w:trPr>
        <w:tc>
          <w:tcPr>
            <w:tcW w:w="2371" w:type="dxa"/>
            <w:gridSpan w:val="2"/>
          </w:tcPr>
          <w:p w14:paraId="3B5558D8" w14:textId="323D053F" w:rsidR="00495EBE" w:rsidRPr="007550F9" w:rsidRDefault="00495EBE" w:rsidP="004519BB">
            <w:pPr>
              <w:pStyle w:val="oj-normal"/>
              <w:shd w:val="clear" w:color="auto" w:fill="FFFFFF"/>
              <w:spacing w:before="0" w:beforeAutospacing="0" w:after="0" w:afterAutospacing="0"/>
              <w:jc w:val="center"/>
              <w:rPr>
                <w:rFonts w:eastAsia="Arial Unicode MS"/>
                <w:i/>
                <w:iCs/>
                <w:color w:val="000000" w:themeColor="text1"/>
                <w:sz w:val="20"/>
                <w:szCs w:val="20"/>
                <w:shd w:val="clear" w:color="auto" w:fill="FFFFFF"/>
                <w:lang w:val="pt-BR"/>
              </w:rPr>
            </w:pPr>
            <w:proofErr w:type="spellStart"/>
            <w:r w:rsidRPr="007550F9">
              <w:rPr>
                <w:rFonts w:eastAsia="Arial Unicode MS"/>
                <w:i/>
                <w:iCs/>
                <w:color w:val="000000" w:themeColor="text1"/>
                <w:sz w:val="20"/>
                <w:szCs w:val="20"/>
                <w:shd w:val="clear" w:color="auto" w:fill="FFFFFF"/>
                <w:lang w:val="pt-BR"/>
              </w:rPr>
              <w:t>Articolul</w:t>
            </w:r>
            <w:proofErr w:type="spellEnd"/>
            <w:r w:rsidRPr="007550F9">
              <w:rPr>
                <w:rFonts w:eastAsia="Arial Unicode MS"/>
                <w:i/>
                <w:iCs/>
                <w:color w:val="000000" w:themeColor="text1"/>
                <w:sz w:val="20"/>
                <w:szCs w:val="20"/>
                <w:shd w:val="clear" w:color="auto" w:fill="FFFFFF"/>
                <w:lang w:val="pt-BR"/>
              </w:rPr>
              <w:t xml:space="preserve"> 9</w:t>
            </w:r>
          </w:p>
          <w:p w14:paraId="5207FCC1" w14:textId="77777777" w:rsidR="00495EBE" w:rsidRDefault="00495EBE" w:rsidP="004519BB">
            <w:pPr>
              <w:pStyle w:val="oj-normal"/>
              <w:shd w:val="clear" w:color="auto" w:fill="FFFFFF"/>
              <w:spacing w:before="0" w:beforeAutospacing="0" w:after="0" w:afterAutospacing="0"/>
              <w:jc w:val="center"/>
              <w:rPr>
                <w:rFonts w:eastAsia="Arial Unicode M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Abrogare</w:t>
            </w:r>
            <w:proofErr w:type="spellEnd"/>
          </w:p>
          <w:p w14:paraId="3582AA8A" w14:textId="77777777" w:rsidR="00495EBE" w:rsidRPr="00495EBE" w:rsidRDefault="00495EBE" w:rsidP="00495EBE">
            <w:pPr>
              <w:pStyle w:val="norm"/>
              <w:shd w:val="clear" w:color="auto" w:fill="FFFFFF"/>
              <w:spacing w:before="0" w:beforeAutospacing="0" w:after="0" w:afterAutospacing="0"/>
              <w:jc w:val="both"/>
              <w:rPr>
                <w:rFonts w:eastAsia="Arial Unicode MS"/>
                <w:color w:val="000000" w:themeColor="text1"/>
                <w:sz w:val="20"/>
                <w:szCs w:val="20"/>
                <w:lang w:val="pt-BR"/>
              </w:rPr>
            </w:pPr>
            <w:proofErr w:type="spellStart"/>
            <w:r w:rsidRPr="00495EBE">
              <w:rPr>
                <w:rFonts w:eastAsia="Arial Unicode MS"/>
                <w:color w:val="000000" w:themeColor="text1"/>
                <w:sz w:val="20"/>
                <w:szCs w:val="20"/>
                <w:lang w:val="pt-BR"/>
              </w:rPr>
              <w:t>Regulamentul</w:t>
            </w:r>
            <w:proofErr w:type="spellEnd"/>
            <w:r w:rsidRPr="00495EBE">
              <w:rPr>
                <w:rFonts w:eastAsia="Arial Unicode MS"/>
                <w:color w:val="000000" w:themeColor="text1"/>
                <w:sz w:val="20"/>
                <w:szCs w:val="20"/>
                <w:lang w:val="pt-BR"/>
              </w:rPr>
              <w:t xml:space="preserve"> (CE) </w:t>
            </w:r>
            <w:proofErr w:type="spellStart"/>
            <w:r w:rsidRPr="00495EBE">
              <w:rPr>
                <w:rFonts w:eastAsia="Arial Unicode MS"/>
                <w:color w:val="000000" w:themeColor="text1"/>
                <w:sz w:val="20"/>
                <w:szCs w:val="20"/>
                <w:lang w:val="pt-BR"/>
              </w:rPr>
              <w:t>nr</w:t>
            </w:r>
            <w:proofErr w:type="spellEnd"/>
            <w:r w:rsidRPr="00495EBE">
              <w:rPr>
                <w:rFonts w:eastAsia="Arial Unicode MS"/>
                <w:color w:val="000000" w:themeColor="text1"/>
                <w:sz w:val="20"/>
                <w:szCs w:val="20"/>
                <w:lang w:val="pt-BR"/>
              </w:rPr>
              <w:t xml:space="preserve">. 1275/2008 se </w:t>
            </w:r>
            <w:proofErr w:type="spellStart"/>
            <w:r w:rsidRPr="00495EBE">
              <w:rPr>
                <w:rFonts w:eastAsia="Arial Unicode MS"/>
                <w:color w:val="000000" w:themeColor="text1"/>
                <w:sz w:val="20"/>
                <w:szCs w:val="20"/>
                <w:lang w:val="pt-BR"/>
              </w:rPr>
              <w:t>abrogă</w:t>
            </w:r>
            <w:proofErr w:type="spellEnd"/>
            <w:r w:rsidRPr="00495EBE">
              <w:rPr>
                <w:rFonts w:eastAsia="Arial Unicode MS"/>
                <w:color w:val="000000" w:themeColor="text1"/>
                <w:sz w:val="20"/>
                <w:szCs w:val="20"/>
                <w:lang w:val="pt-BR"/>
              </w:rPr>
              <w:t xml:space="preserve"> cu </w:t>
            </w:r>
            <w:proofErr w:type="spellStart"/>
            <w:r w:rsidRPr="00495EBE">
              <w:rPr>
                <w:rFonts w:eastAsia="Arial Unicode MS"/>
                <w:color w:val="000000" w:themeColor="text1"/>
                <w:sz w:val="20"/>
                <w:szCs w:val="20"/>
                <w:lang w:val="pt-BR"/>
              </w:rPr>
              <w:t>efect</w:t>
            </w:r>
            <w:proofErr w:type="spellEnd"/>
            <w:r w:rsidRPr="00495EBE">
              <w:rPr>
                <w:rFonts w:eastAsia="Arial Unicode MS"/>
                <w:color w:val="000000" w:themeColor="text1"/>
                <w:sz w:val="20"/>
                <w:szCs w:val="20"/>
                <w:lang w:val="pt-BR"/>
              </w:rPr>
              <w:t xml:space="preserve"> de </w:t>
            </w:r>
            <w:proofErr w:type="spellStart"/>
            <w:r w:rsidRPr="00495EBE">
              <w:rPr>
                <w:rFonts w:eastAsia="Arial Unicode MS"/>
                <w:color w:val="000000" w:themeColor="text1"/>
                <w:sz w:val="20"/>
                <w:szCs w:val="20"/>
                <w:lang w:val="pt-BR"/>
              </w:rPr>
              <w:t>la</w:t>
            </w:r>
            <w:proofErr w:type="spellEnd"/>
            <w:r w:rsidRPr="00495EBE">
              <w:rPr>
                <w:rFonts w:eastAsia="Arial Unicode MS"/>
                <w:color w:val="000000" w:themeColor="text1"/>
                <w:sz w:val="20"/>
                <w:szCs w:val="20"/>
                <w:lang w:val="pt-BR"/>
              </w:rPr>
              <w:t xml:space="preserve"> 9 </w:t>
            </w:r>
            <w:proofErr w:type="spellStart"/>
            <w:r w:rsidRPr="00495EBE">
              <w:rPr>
                <w:rFonts w:eastAsia="Arial Unicode MS"/>
                <w:color w:val="000000" w:themeColor="text1"/>
                <w:sz w:val="20"/>
                <w:szCs w:val="20"/>
                <w:lang w:val="pt-BR"/>
              </w:rPr>
              <w:t>mai</w:t>
            </w:r>
            <w:proofErr w:type="spellEnd"/>
            <w:r w:rsidRPr="00495EBE">
              <w:rPr>
                <w:rFonts w:eastAsia="Arial Unicode MS"/>
                <w:color w:val="000000" w:themeColor="text1"/>
                <w:sz w:val="20"/>
                <w:szCs w:val="20"/>
                <w:lang w:val="pt-BR"/>
              </w:rPr>
              <w:t xml:space="preserve"> 2025.</w:t>
            </w:r>
          </w:p>
          <w:p w14:paraId="56113A9E" w14:textId="70D53B0F" w:rsidR="00495EBE" w:rsidRPr="007550F9" w:rsidRDefault="00495EBE" w:rsidP="00495EBE">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proofErr w:type="spellStart"/>
            <w:r w:rsidRPr="00495EBE">
              <w:rPr>
                <w:rFonts w:eastAsia="Arial Unicode MS"/>
                <w:color w:val="000000" w:themeColor="text1"/>
                <w:sz w:val="20"/>
                <w:szCs w:val="20"/>
                <w:shd w:val="clear" w:color="auto" w:fill="FFFFFF"/>
                <w:lang w:val="pt-BR"/>
              </w:rPr>
              <w:t>Regulamentul</w:t>
            </w:r>
            <w:proofErr w:type="spellEnd"/>
            <w:r w:rsidRPr="00495EBE">
              <w:rPr>
                <w:rFonts w:eastAsia="Arial Unicode MS"/>
                <w:color w:val="000000" w:themeColor="text1"/>
                <w:sz w:val="20"/>
                <w:szCs w:val="20"/>
                <w:shd w:val="clear" w:color="auto" w:fill="FFFFFF"/>
                <w:lang w:val="pt-BR"/>
              </w:rPr>
              <w:t xml:space="preserve"> (UE) </w:t>
            </w:r>
            <w:proofErr w:type="spellStart"/>
            <w:r w:rsidRPr="00495EBE">
              <w:rPr>
                <w:rFonts w:eastAsia="Arial Unicode MS"/>
                <w:color w:val="000000" w:themeColor="text1"/>
                <w:sz w:val="20"/>
                <w:szCs w:val="20"/>
                <w:shd w:val="clear" w:color="auto" w:fill="FFFFFF"/>
                <w:lang w:val="pt-BR"/>
              </w:rPr>
              <w:t>nr</w:t>
            </w:r>
            <w:proofErr w:type="spellEnd"/>
            <w:r w:rsidRPr="00495EBE">
              <w:rPr>
                <w:rFonts w:eastAsia="Arial Unicode MS"/>
                <w:color w:val="000000" w:themeColor="text1"/>
                <w:sz w:val="20"/>
                <w:szCs w:val="20"/>
                <w:shd w:val="clear" w:color="auto" w:fill="FFFFFF"/>
                <w:lang w:val="pt-BR"/>
              </w:rPr>
              <w:t xml:space="preserve">. 107/2009 se </w:t>
            </w:r>
            <w:proofErr w:type="spellStart"/>
            <w:r w:rsidRPr="00495EBE">
              <w:rPr>
                <w:rFonts w:eastAsia="Arial Unicode MS"/>
                <w:color w:val="000000" w:themeColor="text1"/>
                <w:sz w:val="20"/>
                <w:szCs w:val="20"/>
                <w:shd w:val="clear" w:color="auto" w:fill="FFFFFF"/>
                <w:lang w:val="pt-BR"/>
              </w:rPr>
              <w:t>abrogă</w:t>
            </w:r>
            <w:proofErr w:type="spellEnd"/>
            <w:r w:rsidRPr="00495EBE">
              <w:rPr>
                <w:rFonts w:eastAsia="Arial Unicode MS"/>
                <w:color w:val="000000" w:themeColor="text1"/>
                <w:sz w:val="20"/>
                <w:szCs w:val="20"/>
                <w:shd w:val="clear" w:color="auto" w:fill="FFFFFF"/>
                <w:lang w:val="pt-BR"/>
              </w:rPr>
              <w:t xml:space="preserve"> cu </w:t>
            </w:r>
            <w:proofErr w:type="spellStart"/>
            <w:r w:rsidRPr="00495EBE">
              <w:rPr>
                <w:rFonts w:eastAsia="Arial Unicode MS"/>
                <w:color w:val="000000" w:themeColor="text1"/>
                <w:sz w:val="20"/>
                <w:szCs w:val="20"/>
                <w:shd w:val="clear" w:color="auto" w:fill="FFFFFF"/>
                <w:lang w:val="pt-BR"/>
              </w:rPr>
              <w:t>efect</w:t>
            </w:r>
            <w:proofErr w:type="spellEnd"/>
            <w:r w:rsidRPr="00495EBE">
              <w:rPr>
                <w:rFonts w:eastAsia="Arial Unicode MS"/>
                <w:color w:val="000000" w:themeColor="text1"/>
                <w:sz w:val="20"/>
                <w:szCs w:val="20"/>
                <w:shd w:val="clear" w:color="auto" w:fill="FFFFFF"/>
                <w:lang w:val="pt-BR"/>
              </w:rPr>
              <w:t xml:space="preserve"> de </w:t>
            </w:r>
            <w:proofErr w:type="spellStart"/>
            <w:r w:rsidRPr="00495EBE">
              <w:rPr>
                <w:rFonts w:eastAsia="Arial Unicode MS"/>
                <w:color w:val="000000" w:themeColor="text1"/>
                <w:sz w:val="20"/>
                <w:szCs w:val="20"/>
                <w:shd w:val="clear" w:color="auto" w:fill="FFFFFF"/>
                <w:lang w:val="pt-BR"/>
              </w:rPr>
              <w:t>la</w:t>
            </w:r>
            <w:proofErr w:type="spellEnd"/>
            <w:r w:rsidRPr="00495EBE">
              <w:rPr>
                <w:rFonts w:eastAsia="Arial Unicode MS"/>
                <w:color w:val="000000" w:themeColor="text1"/>
                <w:sz w:val="20"/>
                <w:szCs w:val="20"/>
                <w:shd w:val="clear" w:color="auto" w:fill="FFFFFF"/>
                <w:lang w:val="pt-BR"/>
              </w:rPr>
              <w:t xml:space="preserve"> 9 </w:t>
            </w:r>
            <w:proofErr w:type="spellStart"/>
            <w:r w:rsidRPr="00495EBE">
              <w:rPr>
                <w:rFonts w:eastAsia="Arial Unicode MS"/>
                <w:color w:val="000000" w:themeColor="text1"/>
                <w:sz w:val="20"/>
                <w:szCs w:val="20"/>
                <w:shd w:val="clear" w:color="auto" w:fill="FFFFFF"/>
                <w:lang w:val="pt-BR"/>
              </w:rPr>
              <w:t>mai</w:t>
            </w:r>
            <w:proofErr w:type="spellEnd"/>
            <w:r w:rsidRPr="00495EBE">
              <w:rPr>
                <w:rFonts w:eastAsia="Arial Unicode MS"/>
                <w:color w:val="000000" w:themeColor="text1"/>
                <w:sz w:val="20"/>
                <w:szCs w:val="20"/>
                <w:shd w:val="clear" w:color="auto" w:fill="FFFFFF"/>
                <w:lang w:val="pt-BR"/>
              </w:rPr>
              <w:t xml:space="preserve"> 2025.</w:t>
            </w:r>
          </w:p>
        </w:tc>
        <w:tc>
          <w:tcPr>
            <w:tcW w:w="2791" w:type="dxa"/>
          </w:tcPr>
          <w:p w14:paraId="2210FBA3" w14:textId="3BA65EE7" w:rsidR="00495EBE" w:rsidRPr="00495EBE" w:rsidRDefault="00495EBE" w:rsidP="004519BB">
            <w:pPr>
              <w:pStyle w:val="oj-normal"/>
              <w:shd w:val="clear" w:color="auto" w:fill="FFFFFF"/>
              <w:spacing w:before="0" w:beforeAutospacing="0" w:after="0" w:afterAutospacing="0"/>
              <w:jc w:val="center"/>
              <w:rPr>
                <w:rFonts w:eastAsia="Arial Unicode MS"/>
                <w:i/>
                <w:iCs/>
                <w:color w:val="000000" w:themeColor="text1"/>
                <w:sz w:val="20"/>
                <w:szCs w:val="20"/>
                <w:shd w:val="clear" w:color="auto" w:fill="FFFFFF"/>
              </w:rPr>
            </w:pPr>
            <w:r w:rsidRPr="00495EBE">
              <w:rPr>
                <w:rFonts w:eastAsia="Arial Unicode MS"/>
                <w:i/>
                <w:iCs/>
                <w:color w:val="000000" w:themeColor="text1"/>
                <w:sz w:val="20"/>
                <w:szCs w:val="20"/>
                <w:shd w:val="clear" w:color="auto" w:fill="FFFFFF"/>
              </w:rPr>
              <w:t>Article</w:t>
            </w:r>
            <w:r w:rsidRPr="00495EBE">
              <w:rPr>
                <w:rFonts w:eastAsia="Arial Unicode MS"/>
                <w:i/>
                <w:iCs/>
                <w:color w:val="000000" w:themeColor="text1"/>
                <w:sz w:val="20"/>
                <w:szCs w:val="20"/>
                <w:shd w:val="clear" w:color="auto" w:fill="FFFFFF"/>
                <w:lang w:val="ro-RO"/>
              </w:rPr>
              <w:t xml:space="preserve"> </w:t>
            </w:r>
            <w:r w:rsidRPr="00495EBE">
              <w:rPr>
                <w:rFonts w:eastAsia="Arial Unicode MS"/>
                <w:i/>
                <w:iCs/>
                <w:color w:val="000000" w:themeColor="text1"/>
                <w:sz w:val="20"/>
                <w:szCs w:val="20"/>
                <w:shd w:val="clear" w:color="auto" w:fill="FFFFFF"/>
              </w:rPr>
              <w:t>9</w:t>
            </w:r>
          </w:p>
          <w:p w14:paraId="7ECB914D" w14:textId="77777777" w:rsidR="00495EBE" w:rsidRPr="00495EBE" w:rsidRDefault="00495EBE" w:rsidP="004519BB">
            <w:pPr>
              <w:pStyle w:val="oj-normal"/>
              <w:shd w:val="clear" w:color="auto" w:fill="FFFFFF"/>
              <w:spacing w:before="0" w:beforeAutospacing="0" w:after="0" w:afterAutospacing="0"/>
              <w:jc w:val="center"/>
              <w:rPr>
                <w:rFonts w:eastAsia="Arial Unicode MS"/>
                <w:color w:val="000000" w:themeColor="text1"/>
                <w:sz w:val="20"/>
                <w:szCs w:val="20"/>
                <w:shd w:val="clear" w:color="auto" w:fill="FFFFFF"/>
              </w:rPr>
            </w:pPr>
            <w:r w:rsidRPr="00495EBE">
              <w:rPr>
                <w:rFonts w:eastAsia="Arial Unicode MS"/>
                <w:color w:val="000000" w:themeColor="text1"/>
                <w:sz w:val="20"/>
                <w:szCs w:val="20"/>
                <w:shd w:val="clear" w:color="auto" w:fill="FFFFFF"/>
              </w:rPr>
              <w:t>Repeal</w:t>
            </w:r>
          </w:p>
          <w:p w14:paraId="0C1A06AB" w14:textId="08FD976F" w:rsidR="00495EBE" w:rsidRPr="00495EBE" w:rsidRDefault="00495EBE" w:rsidP="004519BB">
            <w:pPr>
              <w:pStyle w:val="norm"/>
              <w:shd w:val="clear" w:color="auto" w:fill="FFFFFF"/>
              <w:spacing w:before="0" w:beforeAutospacing="0" w:after="0" w:afterAutospacing="0"/>
              <w:jc w:val="both"/>
              <w:rPr>
                <w:rFonts w:eastAsia="Arial Unicode MS"/>
                <w:color w:val="000000" w:themeColor="text1"/>
                <w:sz w:val="20"/>
                <w:szCs w:val="20"/>
                <w:lang w:val="en-US"/>
              </w:rPr>
            </w:pPr>
            <w:r w:rsidRPr="00495EBE">
              <w:rPr>
                <w:rFonts w:eastAsia="Arial Unicode MS"/>
                <w:color w:val="000000" w:themeColor="text1"/>
                <w:sz w:val="20"/>
                <w:szCs w:val="20"/>
                <w:lang w:val="en-US"/>
              </w:rPr>
              <w:t>Regulation (EC) No 1275/2008 is repealed with effect from 9 May 2025.</w:t>
            </w:r>
          </w:p>
          <w:p w14:paraId="5024C9C7" w14:textId="6D215845" w:rsidR="00495EBE" w:rsidRPr="00495EBE" w:rsidRDefault="00495EBE" w:rsidP="00495EBE">
            <w:pPr>
              <w:pStyle w:val="norm"/>
              <w:shd w:val="clear" w:color="auto" w:fill="FFFFFF"/>
              <w:spacing w:before="0" w:beforeAutospacing="0" w:after="0" w:afterAutospacing="0"/>
              <w:jc w:val="both"/>
              <w:rPr>
                <w:rFonts w:eastAsia="Arial Unicode MS"/>
                <w:color w:val="333333"/>
                <w:sz w:val="20"/>
                <w:szCs w:val="20"/>
                <w:lang w:val="en-US"/>
              </w:rPr>
            </w:pPr>
            <w:r w:rsidRPr="00495EBE">
              <w:rPr>
                <w:rFonts w:eastAsia="Arial Unicode MS"/>
                <w:color w:val="000000" w:themeColor="text1"/>
                <w:sz w:val="20"/>
                <w:szCs w:val="20"/>
                <w:lang w:val="en-US"/>
              </w:rPr>
              <w:t>Regulation (EC) No 107/2009 is repealed with effect from 9 May 2025.</w:t>
            </w:r>
          </w:p>
        </w:tc>
        <w:tc>
          <w:tcPr>
            <w:tcW w:w="2378" w:type="dxa"/>
          </w:tcPr>
          <w:p w14:paraId="2E5DCA9C" w14:textId="77777777" w:rsidR="00495EBE" w:rsidRPr="008B5A99" w:rsidRDefault="00495EBE" w:rsidP="004519BB">
            <w:pPr>
              <w:pStyle w:val="af5"/>
              <w:shd w:val="clear" w:color="auto" w:fill="FFFFFF"/>
              <w:suppressAutoHyphens w:val="0"/>
              <w:autoSpaceDN/>
              <w:spacing w:after="0" w:line="240" w:lineRule="auto"/>
              <w:ind w:left="360"/>
              <w:jc w:val="both"/>
              <w:textAlignment w:val="auto"/>
              <w:rPr>
                <w:rFonts w:ascii="Times New Roman" w:hAnsi="Times New Roman"/>
                <w:sz w:val="20"/>
                <w:szCs w:val="20"/>
                <w:lang w:val="ro-RO" w:eastAsia="zh-CN"/>
              </w:rPr>
            </w:pPr>
          </w:p>
        </w:tc>
        <w:tc>
          <w:tcPr>
            <w:tcW w:w="2405" w:type="dxa"/>
          </w:tcPr>
          <w:p w14:paraId="00E79C1E" w14:textId="77777777" w:rsidR="00495EBE" w:rsidRPr="008B5A99" w:rsidRDefault="00495EBE" w:rsidP="004519BB">
            <w:pPr>
              <w:pStyle w:val="af5"/>
              <w:shd w:val="clear" w:color="auto" w:fill="FFFFFF"/>
              <w:suppressAutoHyphens w:val="0"/>
              <w:autoSpaceDN/>
              <w:spacing w:after="0" w:line="240" w:lineRule="auto"/>
              <w:ind w:left="360"/>
              <w:jc w:val="both"/>
              <w:textAlignment w:val="auto"/>
              <w:rPr>
                <w:rFonts w:ascii="Times New Roman" w:hAnsi="Times New Roman"/>
                <w:sz w:val="20"/>
                <w:szCs w:val="20"/>
                <w:lang w:val="ro-RO" w:eastAsia="zh-CN"/>
              </w:rPr>
            </w:pPr>
          </w:p>
        </w:tc>
        <w:tc>
          <w:tcPr>
            <w:tcW w:w="1266" w:type="dxa"/>
          </w:tcPr>
          <w:p w14:paraId="5F328B0D" w14:textId="602B8704" w:rsidR="00495EBE" w:rsidRDefault="00495EBE" w:rsidP="004519BB">
            <w:pPr>
              <w:pStyle w:val="ColorfulList-Accent11"/>
              <w:spacing w:after="0" w:line="240" w:lineRule="auto"/>
              <w:ind w:left="0"/>
              <w:jc w:val="both"/>
              <w:rPr>
                <w:rFonts w:ascii="Times New Roman" w:hAnsi="Times New Roman"/>
                <w:sz w:val="20"/>
                <w:szCs w:val="20"/>
                <w:lang w:val="ro-RO" w:eastAsia="zh-CN"/>
              </w:rPr>
            </w:pPr>
            <w:r w:rsidRPr="00170E50">
              <w:rPr>
                <w:rFonts w:ascii="Times New Roman" w:hAnsi="Times New Roman"/>
                <w:sz w:val="20"/>
                <w:szCs w:val="20"/>
              </w:rPr>
              <w:t>Inapplicable EU provisions</w:t>
            </w:r>
          </w:p>
        </w:tc>
        <w:tc>
          <w:tcPr>
            <w:tcW w:w="1819" w:type="dxa"/>
          </w:tcPr>
          <w:p w14:paraId="310D5D65" w14:textId="72285B6F" w:rsidR="00495EBE" w:rsidRPr="00495EBE" w:rsidRDefault="00495EBE" w:rsidP="004519BB">
            <w:pPr>
              <w:autoSpaceDE w:val="0"/>
              <w:adjustRightInd w:val="0"/>
              <w:rPr>
                <w:rFonts w:ascii="Times New Roman" w:hAnsi="Times New Roman"/>
                <w:b/>
                <w:bCs/>
                <w:sz w:val="20"/>
                <w:szCs w:val="20"/>
                <w:lang w:val="ro-RO" w:eastAsia="zh-CN"/>
              </w:rPr>
            </w:pPr>
            <w:r w:rsidRPr="00495EBE">
              <w:rPr>
                <w:rFonts w:ascii="Times New Roman" w:hAnsi="Times New Roman"/>
                <w:color w:val="000000" w:themeColor="text1"/>
                <w:sz w:val="20"/>
                <w:szCs w:val="20"/>
              </w:rPr>
              <w:t>Final provisions not subject to transposition</w:t>
            </w:r>
          </w:p>
        </w:tc>
        <w:tc>
          <w:tcPr>
            <w:tcW w:w="1962" w:type="dxa"/>
          </w:tcPr>
          <w:p w14:paraId="3EB61907" w14:textId="77777777" w:rsidR="00495EBE" w:rsidRPr="008E609E" w:rsidRDefault="00495EBE" w:rsidP="004519BB">
            <w:pPr>
              <w:autoSpaceDE w:val="0"/>
              <w:adjustRightInd w:val="0"/>
              <w:rPr>
                <w:rFonts w:ascii="Times New Roman" w:hAnsi="Times New Roman"/>
                <w:b/>
                <w:bCs/>
                <w:sz w:val="20"/>
                <w:szCs w:val="20"/>
                <w:lang w:val="ro-RO" w:eastAsia="zh-CN"/>
              </w:rPr>
            </w:pPr>
          </w:p>
        </w:tc>
      </w:tr>
      <w:tr w:rsidR="00495EBE" w:rsidRPr="00F673B9" w14:paraId="60292C8B" w14:textId="28019138" w:rsidTr="00FC467E">
        <w:trPr>
          <w:trHeight w:val="841"/>
        </w:trPr>
        <w:tc>
          <w:tcPr>
            <w:tcW w:w="2371" w:type="dxa"/>
            <w:gridSpan w:val="2"/>
          </w:tcPr>
          <w:p w14:paraId="563CAA9D" w14:textId="4046222C" w:rsidR="00495EBE" w:rsidRPr="007550F9" w:rsidRDefault="00495EBE" w:rsidP="004519BB">
            <w:pPr>
              <w:pStyle w:val="oj-normal"/>
              <w:shd w:val="clear" w:color="auto" w:fill="FFFFFF"/>
              <w:spacing w:before="0" w:beforeAutospacing="0" w:after="0" w:afterAutospacing="0"/>
              <w:jc w:val="center"/>
              <w:rPr>
                <w:rFonts w:eastAsia="Arial Unicode MS"/>
                <w:i/>
                <w:iCs/>
                <w:color w:val="000000" w:themeColor="text1"/>
                <w:sz w:val="20"/>
                <w:szCs w:val="20"/>
                <w:shd w:val="clear" w:color="auto" w:fill="FFFFFF"/>
                <w:lang w:val="pt-BR"/>
              </w:rPr>
            </w:pPr>
            <w:proofErr w:type="spellStart"/>
            <w:r w:rsidRPr="007550F9">
              <w:rPr>
                <w:rFonts w:eastAsia="Arial Unicode MS"/>
                <w:i/>
                <w:iCs/>
                <w:color w:val="000000" w:themeColor="text1"/>
                <w:sz w:val="20"/>
                <w:szCs w:val="20"/>
                <w:shd w:val="clear" w:color="auto" w:fill="FFFFFF"/>
                <w:lang w:val="pt-BR"/>
              </w:rPr>
              <w:t>Articolul</w:t>
            </w:r>
            <w:proofErr w:type="spellEnd"/>
            <w:r w:rsidRPr="007550F9">
              <w:rPr>
                <w:rFonts w:eastAsia="Arial Unicode MS"/>
                <w:i/>
                <w:iCs/>
                <w:color w:val="000000" w:themeColor="text1"/>
                <w:sz w:val="20"/>
                <w:szCs w:val="20"/>
                <w:shd w:val="clear" w:color="auto" w:fill="FFFFFF"/>
                <w:lang w:val="pt-BR"/>
              </w:rPr>
              <w:t xml:space="preserve"> 10</w:t>
            </w:r>
          </w:p>
          <w:p w14:paraId="49F87EFC" w14:textId="77777777" w:rsidR="00495EBE" w:rsidRPr="007550F9" w:rsidRDefault="00495EBE" w:rsidP="004519BB">
            <w:pPr>
              <w:pStyle w:val="oj-normal"/>
              <w:shd w:val="clear" w:color="auto" w:fill="FFFFFF"/>
              <w:spacing w:before="0" w:beforeAutospacing="0" w:after="0" w:afterAutospacing="0"/>
              <w:jc w:val="center"/>
              <w:rPr>
                <w:rFonts w:eastAsia="Arial Unicode M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Intrare</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vigoare</w:t>
            </w:r>
            <w:proofErr w:type="spellEnd"/>
            <w:r w:rsidRPr="007550F9">
              <w:rPr>
                <w:rFonts w:eastAsia="Arial Unicode MS"/>
                <w:color w:val="000000" w:themeColor="text1"/>
                <w:sz w:val="20"/>
                <w:szCs w:val="20"/>
                <w:shd w:val="clear" w:color="auto" w:fill="FFFFFF"/>
                <w:lang w:val="pt-BR"/>
              </w:rPr>
              <w:t xml:space="preserve"> și </w:t>
            </w:r>
            <w:proofErr w:type="spellStart"/>
            <w:r w:rsidRPr="007550F9">
              <w:rPr>
                <w:rFonts w:eastAsia="Arial Unicode MS"/>
                <w:color w:val="000000" w:themeColor="text1"/>
                <w:sz w:val="20"/>
                <w:szCs w:val="20"/>
                <w:shd w:val="clear" w:color="auto" w:fill="FFFFFF"/>
                <w:lang w:val="pt-BR"/>
              </w:rPr>
              <w:t>aplicare</w:t>
            </w:r>
            <w:proofErr w:type="spellEnd"/>
          </w:p>
          <w:p w14:paraId="195B9BD7" w14:textId="77777777" w:rsidR="00495EBE" w:rsidRDefault="00495EBE" w:rsidP="004519BB">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Prezentul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regulament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intră</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vigoare</w:t>
            </w:r>
            <w:proofErr w:type="spellEnd"/>
            <w:r w:rsidRPr="007550F9">
              <w:rPr>
                <w:rFonts w:eastAsia="Arial Unicode MS"/>
                <w:color w:val="000000" w:themeColor="text1"/>
                <w:sz w:val="20"/>
                <w:szCs w:val="20"/>
                <w:shd w:val="clear" w:color="auto" w:fill="FFFFFF"/>
                <w:lang w:val="pt-BR"/>
              </w:rPr>
              <w:t xml:space="preserve"> în a </w:t>
            </w:r>
            <w:proofErr w:type="spellStart"/>
            <w:r w:rsidRPr="007550F9">
              <w:rPr>
                <w:rFonts w:eastAsia="Arial Unicode MS"/>
                <w:color w:val="000000" w:themeColor="text1"/>
                <w:sz w:val="20"/>
                <w:szCs w:val="20"/>
                <w:shd w:val="clear" w:color="auto" w:fill="FFFFFF"/>
                <w:lang w:val="pt-BR"/>
              </w:rPr>
              <w:t>douăzecea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zi</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data </w:t>
            </w:r>
            <w:proofErr w:type="spellStart"/>
            <w:r w:rsidRPr="007550F9">
              <w:rPr>
                <w:rFonts w:eastAsia="Arial Unicode MS"/>
                <w:color w:val="000000" w:themeColor="text1"/>
                <w:sz w:val="20"/>
                <w:szCs w:val="20"/>
                <w:shd w:val="clear" w:color="auto" w:fill="FFFFFF"/>
                <w:lang w:val="pt-BR"/>
              </w:rPr>
              <w:t>publicării</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Style w:val="italics"/>
                <w:rFonts w:eastAsia="Arial Unicode MS"/>
                <w:i/>
                <w:iCs/>
                <w:color w:val="000000" w:themeColor="text1"/>
                <w:sz w:val="20"/>
                <w:szCs w:val="20"/>
                <w:shd w:val="clear" w:color="auto" w:fill="FFFFFF"/>
                <w:lang w:val="pt-BR"/>
              </w:rPr>
              <w:t>Jurnalul</w:t>
            </w:r>
            <w:proofErr w:type="spellEnd"/>
            <w:r w:rsidRPr="007550F9">
              <w:rPr>
                <w:rStyle w:val="italics"/>
                <w:rFonts w:eastAsia="Arial Unicode MS"/>
                <w:i/>
                <w:iCs/>
                <w:color w:val="000000" w:themeColor="text1"/>
                <w:sz w:val="20"/>
                <w:szCs w:val="20"/>
                <w:shd w:val="clear" w:color="auto" w:fill="FFFFFF"/>
                <w:lang w:val="pt-BR"/>
              </w:rPr>
              <w:t xml:space="preserve"> Oficial al </w:t>
            </w:r>
            <w:proofErr w:type="spellStart"/>
            <w:r w:rsidRPr="007550F9">
              <w:rPr>
                <w:rStyle w:val="italics"/>
                <w:rFonts w:eastAsia="Arial Unicode MS"/>
                <w:i/>
                <w:iCs/>
                <w:color w:val="000000" w:themeColor="text1"/>
                <w:sz w:val="20"/>
                <w:szCs w:val="20"/>
                <w:shd w:val="clear" w:color="auto" w:fill="FFFFFF"/>
                <w:lang w:val="pt-BR"/>
              </w:rPr>
              <w:t>Uniunii</w:t>
            </w:r>
            <w:proofErr w:type="spellEnd"/>
            <w:r w:rsidRPr="007550F9">
              <w:rPr>
                <w:rStyle w:val="italics"/>
                <w:rFonts w:eastAsia="Arial Unicode MS"/>
                <w:i/>
                <w:iCs/>
                <w:color w:val="000000" w:themeColor="text1"/>
                <w:sz w:val="20"/>
                <w:szCs w:val="20"/>
                <w:shd w:val="clear" w:color="auto" w:fill="FFFFFF"/>
                <w:lang w:val="pt-BR"/>
              </w:rPr>
              <w:t xml:space="preserve"> </w:t>
            </w:r>
            <w:proofErr w:type="spellStart"/>
            <w:r w:rsidRPr="007550F9">
              <w:rPr>
                <w:rStyle w:val="italics"/>
                <w:rFonts w:eastAsia="Arial Unicode MS"/>
                <w:i/>
                <w:iCs/>
                <w:color w:val="000000" w:themeColor="text1"/>
                <w:sz w:val="20"/>
                <w:szCs w:val="20"/>
                <w:shd w:val="clear" w:color="auto" w:fill="FFFFFF"/>
                <w:lang w:val="pt-BR"/>
              </w:rPr>
              <w:t>Europene</w:t>
            </w:r>
            <w:proofErr w:type="spellEnd"/>
            <w:r w:rsidRPr="007550F9">
              <w:rPr>
                <w:rFonts w:eastAsia="Arial Unicode MS"/>
                <w:color w:val="000000" w:themeColor="text1"/>
                <w:sz w:val="20"/>
                <w:szCs w:val="20"/>
                <w:shd w:val="clear" w:color="auto" w:fill="FFFFFF"/>
                <w:lang w:val="pt-BR"/>
              </w:rPr>
              <w:t>.</w:t>
            </w:r>
          </w:p>
          <w:p w14:paraId="6A763F39" w14:textId="77777777" w:rsidR="00495EBE" w:rsidRPr="007550F9" w:rsidRDefault="00495EBE" w:rsidP="004519BB">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 xml:space="preserve">Se </w:t>
            </w:r>
            <w:proofErr w:type="spellStart"/>
            <w:r w:rsidRPr="007550F9">
              <w:rPr>
                <w:rFonts w:eastAsia="Arial Unicode MS"/>
                <w:color w:val="000000" w:themeColor="text1"/>
                <w:sz w:val="20"/>
                <w:szCs w:val="20"/>
                <w:shd w:val="clear" w:color="auto" w:fill="FFFFFF"/>
                <w:lang w:val="pt-BR"/>
              </w:rPr>
              <w:t>aplică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începând</w:t>
            </w:r>
            <w:proofErr w:type="spellEnd"/>
            <w:r w:rsidRPr="007550F9">
              <w:rPr>
                <w:rFonts w:eastAsia="Arial Unicode MS"/>
                <w:color w:val="000000" w:themeColor="text1"/>
                <w:sz w:val="20"/>
                <w:szCs w:val="20"/>
                <w:shd w:val="clear" w:color="auto" w:fill="FFFFFF"/>
                <w:lang w:val="pt-BR"/>
              </w:rPr>
              <w:t xml:space="preserve"> cu 9 </w:t>
            </w:r>
            <w:proofErr w:type="spellStart"/>
            <w:r w:rsidRPr="007550F9">
              <w:rPr>
                <w:rFonts w:eastAsia="Arial Unicode MS"/>
                <w:color w:val="000000" w:themeColor="text1"/>
                <w:sz w:val="20"/>
                <w:szCs w:val="20"/>
                <w:shd w:val="clear" w:color="auto" w:fill="FFFFFF"/>
                <w:lang w:val="pt-BR"/>
              </w:rPr>
              <w:t>mai</w:t>
            </w:r>
            <w:proofErr w:type="spellEnd"/>
            <w:r w:rsidRPr="007550F9">
              <w:rPr>
                <w:rFonts w:eastAsia="Arial Unicode MS"/>
                <w:color w:val="000000" w:themeColor="text1"/>
                <w:sz w:val="20"/>
                <w:szCs w:val="20"/>
                <w:shd w:val="clear" w:color="auto" w:fill="FFFFFF"/>
                <w:lang w:val="pt-BR"/>
              </w:rPr>
              <w:t xml:space="preserve"> 2025. Cu </w:t>
            </w:r>
            <w:proofErr w:type="spellStart"/>
            <w:r w:rsidRPr="007550F9">
              <w:rPr>
                <w:rFonts w:eastAsia="Arial Unicode MS"/>
                <w:color w:val="000000" w:themeColor="text1"/>
                <w:sz w:val="20"/>
                <w:szCs w:val="20"/>
                <w:shd w:val="clear" w:color="auto" w:fill="FFFFFF"/>
                <w:lang w:val="pt-BR"/>
              </w:rPr>
              <w:t>toate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acestea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articolul</w:t>
            </w:r>
            <w:proofErr w:type="spellEnd"/>
            <w:r w:rsidRPr="007550F9">
              <w:rPr>
                <w:rFonts w:eastAsia="Arial Unicode MS"/>
                <w:color w:val="000000" w:themeColor="text1"/>
                <w:sz w:val="20"/>
                <w:szCs w:val="20"/>
                <w:shd w:val="clear" w:color="auto" w:fill="FFFFFF"/>
                <w:lang w:val="pt-BR"/>
              </w:rPr>
              <w:t xml:space="preserve"> 6 </w:t>
            </w:r>
            <w:proofErr w:type="spellStart"/>
            <w:r w:rsidRPr="007550F9">
              <w:rPr>
                <w:rFonts w:eastAsia="Arial Unicode MS"/>
                <w:color w:val="000000" w:themeColor="text1"/>
                <w:sz w:val="20"/>
                <w:szCs w:val="20"/>
                <w:shd w:val="clear" w:color="auto" w:fill="FFFFFF"/>
                <w:lang w:val="pt-BR"/>
              </w:rPr>
              <w:t>primul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paragraf</w:t>
            </w:r>
            <w:proofErr w:type="spellEnd"/>
            <w:r w:rsidRPr="007550F9">
              <w:rPr>
                <w:rFonts w:eastAsia="Arial Unicode MS"/>
                <w:color w:val="000000" w:themeColor="text1"/>
                <w:sz w:val="20"/>
                <w:szCs w:val="20"/>
                <w:shd w:val="clear" w:color="auto" w:fill="FFFFFF"/>
                <w:lang w:val="pt-BR"/>
              </w:rPr>
              <w:t xml:space="preserve"> se </w:t>
            </w:r>
            <w:proofErr w:type="spellStart"/>
            <w:r w:rsidRPr="007550F9">
              <w:rPr>
                <w:rFonts w:eastAsia="Arial Unicode MS"/>
                <w:color w:val="000000" w:themeColor="text1"/>
                <w:sz w:val="20"/>
                <w:szCs w:val="20"/>
                <w:shd w:val="clear" w:color="auto" w:fill="FFFFFF"/>
                <w:lang w:val="pt-BR"/>
              </w:rPr>
              <w:t>aplică</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intrarea</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vigoare</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prezentului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regulament</w:t>
            </w:r>
            <w:proofErr w:type="spellEnd"/>
            <w:r w:rsidRPr="007550F9">
              <w:rPr>
                <w:rFonts w:eastAsia="Arial Unicode MS"/>
                <w:color w:val="000000" w:themeColor="text1"/>
                <w:sz w:val="20"/>
                <w:szCs w:val="20"/>
                <w:shd w:val="clear" w:color="auto" w:fill="FFFFFF"/>
                <w:lang w:val="pt-BR"/>
              </w:rPr>
              <w:t>.</w:t>
            </w:r>
          </w:p>
          <w:p w14:paraId="0D10159D" w14:textId="55646FC8" w:rsidR="00495EBE" w:rsidRPr="007550F9" w:rsidRDefault="00495EBE" w:rsidP="004519BB">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proofErr w:type="spellStart"/>
            <w:r w:rsidRPr="007550F9">
              <w:rPr>
                <w:rFonts w:eastAsia="Arial Unicode MS"/>
                <w:color w:val="000000" w:themeColor="text1"/>
                <w:sz w:val="20"/>
                <w:szCs w:val="20"/>
                <w:lang w:val="pt-BR"/>
              </w:rPr>
              <w:lastRenderedPageBreak/>
              <w:t>Prezentul</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regulament</w:t>
            </w:r>
            <w:proofErr w:type="spellEnd"/>
            <w:r w:rsidRPr="007550F9">
              <w:rPr>
                <w:rFonts w:eastAsia="Arial Unicode MS"/>
                <w:color w:val="000000" w:themeColor="text1"/>
                <w:sz w:val="20"/>
                <w:szCs w:val="20"/>
                <w:lang w:val="pt-BR"/>
              </w:rPr>
              <w:t xml:space="preserve"> este </w:t>
            </w:r>
            <w:proofErr w:type="spellStart"/>
            <w:r w:rsidRPr="007550F9">
              <w:rPr>
                <w:rFonts w:eastAsia="Arial Unicode MS"/>
                <w:color w:val="000000" w:themeColor="text1"/>
                <w:sz w:val="20"/>
                <w:szCs w:val="20"/>
                <w:lang w:val="pt-BR"/>
              </w:rPr>
              <w:t>obligatoriu</w:t>
            </w:r>
            <w:proofErr w:type="spellEnd"/>
            <w:r w:rsidRPr="007550F9">
              <w:rPr>
                <w:rFonts w:eastAsia="Arial Unicode MS"/>
                <w:color w:val="000000" w:themeColor="text1"/>
                <w:sz w:val="20"/>
                <w:szCs w:val="20"/>
                <w:lang w:val="pt-BR"/>
              </w:rPr>
              <w:t xml:space="preserve"> în </w:t>
            </w:r>
            <w:proofErr w:type="spellStart"/>
            <w:r w:rsidRPr="007550F9">
              <w:rPr>
                <w:rFonts w:eastAsia="Arial Unicode MS"/>
                <w:color w:val="000000" w:themeColor="text1"/>
                <w:sz w:val="20"/>
                <w:szCs w:val="20"/>
                <w:lang w:val="pt-BR"/>
              </w:rPr>
              <w:t>toate</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elementele</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sale</w:t>
            </w:r>
            <w:proofErr w:type="spellEnd"/>
            <w:r w:rsidRPr="007550F9">
              <w:rPr>
                <w:rFonts w:eastAsia="Arial Unicode MS"/>
                <w:color w:val="000000" w:themeColor="text1"/>
                <w:sz w:val="20"/>
                <w:szCs w:val="20"/>
                <w:lang w:val="pt-BR"/>
              </w:rPr>
              <w:t xml:space="preserve"> și se </w:t>
            </w:r>
            <w:proofErr w:type="spellStart"/>
            <w:r w:rsidRPr="007550F9">
              <w:rPr>
                <w:rFonts w:eastAsia="Arial Unicode MS"/>
                <w:color w:val="000000" w:themeColor="text1"/>
                <w:sz w:val="20"/>
                <w:szCs w:val="20"/>
                <w:lang w:val="pt-BR"/>
              </w:rPr>
              <w:t>aplică</w:t>
            </w:r>
            <w:proofErr w:type="spellEnd"/>
            <w:r w:rsidRPr="007550F9">
              <w:rPr>
                <w:rFonts w:eastAsia="Arial Unicode MS"/>
                <w:color w:val="000000" w:themeColor="text1"/>
                <w:sz w:val="20"/>
                <w:szCs w:val="20"/>
                <w:lang w:val="pt-BR"/>
              </w:rPr>
              <w:t xml:space="preserve"> direct în </w:t>
            </w:r>
            <w:proofErr w:type="spellStart"/>
            <w:r w:rsidRPr="007550F9">
              <w:rPr>
                <w:rFonts w:eastAsia="Arial Unicode MS"/>
                <w:color w:val="000000" w:themeColor="text1"/>
                <w:sz w:val="20"/>
                <w:szCs w:val="20"/>
                <w:lang w:val="pt-BR"/>
              </w:rPr>
              <w:t>toate</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statele</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membre</w:t>
            </w:r>
            <w:proofErr w:type="spellEnd"/>
            <w:r w:rsidRPr="007550F9">
              <w:rPr>
                <w:rFonts w:eastAsia="Arial Unicode MS"/>
                <w:color w:val="000000" w:themeColor="text1"/>
                <w:sz w:val="20"/>
                <w:szCs w:val="20"/>
                <w:lang w:val="pt-BR"/>
              </w:rPr>
              <w:t>.</w:t>
            </w:r>
          </w:p>
        </w:tc>
        <w:tc>
          <w:tcPr>
            <w:tcW w:w="2791" w:type="dxa"/>
          </w:tcPr>
          <w:p w14:paraId="5F6FC228" w14:textId="1F4B7D2E" w:rsidR="00495EBE" w:rsidRPr="00495EBE" w:rsidRDefault="00495EBE" w:rsidP="004519BB">
            <w:pPr>
              <w:pStyle w:val="oj-normal"/>
              <w:shd w:val="clear" w:color="auto" w:fill="FFFFFF"/>
              <w:spacing w:before="0" w:beforeAutospacing="0" w:after="0" w:afterAutospacing="0"/>
              <w:jc w:val="center"/>
              <w:rPr>
                <w:rFonts w:eastAsia="Arial Unicode MS"/>
                <w:i/>
                <w:iCs/>
                <w:color w:val="000000" w:themeColor="text1"/>
                <w:sz w:val="20"/>
                <w:szCs w:val="20"/>
                <w:shd w:val="clear" w:color="auto" w:fill="FFFFFF"/>
              </w:rPr>
            </w:pPr>
            <w:r w:rsidRPr="00495EBE">
              <w:rPr>
                <w:rFonts w:eastAsia="Arial Unicode MS"/>
                <w:i/>
                <w:iCs/>
                <w:color w:val="000000" w:themeColor="text1"/>
                <w:sz w:val="20"/>
                <w:szCs w:val="20"/>
                <w:shd w:val="clear" w:color="auto" w:fill="FFFFFF"/>
              </w:rPr>
              <w:lastRenderedPageBreak/>
              <w:t>Article</w:t>
            </w:r>
            <w:r w:rsidRPr="00495EBE">
              <w:rPr>
                <w:rFonts w:eastAsia="Arial Unicode MS"/>
                <w:i/>
                <w:iCs/>
                <w:color w:val="000000" w:themeColor="text1"/>
                <w:sz w:val="20"/>
                <w:szCs w:val="20"/>
                <w:shd w:val="clear" w:color="auto" w:fill="FFFFFF"/>
                <w:lang w:val="ro-RO"/>
              </w:rPr>
              <w:t xml:space="preserve"> </w:t>
            </w:r>
            <w:r w:rsidRPr="00495EBE">
              <w:rPr>
                <w:rFonts w:eastAsia="Arial Unicode MS"/>
                <w:i/>
                <w:iCs/>
                <w:color w:val="000000" w:themeColor="text1"/>
                <w:sz w:val="20"/>
                <w:szCs w:val="20"/>
                <w:shd w:val="clear" w:color="auto" w:fill="FFFFFF"/>
              </w:rPr>
              <w:t>10</w:t>
            </w:r>
          </w:p>
          <w:p w14:paraId="598B5AC8" w14:textId="77777777" w:rsidR="00495EBE" w:rsidRPr="00495EBE" w:rsidRDefault="00495EBE" w:rsidP="00495EBE">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rPr>
            </w:pPr>
            <w:r w:rsidRPr="00495EBE">
              <w:rPr>
                <w:rFonts w:eastAsia="Arial Unicode MS"/>
                <w:color w:val="000000" w:themeColor="text1"/>
                <w:sz w:val="20"/>
                <w:szCs w:val="20"/>
                <w:shd w:val="clear" w:color="auto" w:fill="FFFFFF"/>
              </w:rPr>
              <w:t>Entry into force and application</w:t>
            </w:r>
          </w:p>
          <w:p w14:paraId="3760F91A" w14:textId="6D2A7F42" w:rsidR="00495EBE" w:rsidRPr="00495EBE" w:rsidRDefault="00495EBE" w:rsidP="00495EBE">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rPr>
            </w:pPr>
            <w:r w:rsidRPr="00495EBE">
              <w:rPr>
                <w:rFonts w:eastAsia="Arial Unicode MS"/>
                <w:color w:val="000000" w:themeColor="text1"/>
                <w:sz w:val="20"/>
                <w:szCs w:val="20"/>
                <w:shd w:val="clear" w:color="auto" w:fill="FFFFFF"/>
              </w:rPr>
              <w:t>This Regulation shall enter into force on the twentieth day following that of its publication in the</w:t>
            </w:r>
            <w:r w:rsidRPr="00495EBE">
              <w:rPr>
                <w:rFonts w:eastAsia="Arial Unicode MS"/>
                <w:color w:val="000000" w:themeColor="text1"/>
                <w:sz w:val="20"/>
                <w:szCs w:val="20"/>
                <w:shd w:val="clear" w:color="auto" w:fill="FFFFFF"/>
                <w:lang w:val="ro-RO"/>
              </w:rPr>
              <w:t xml:space="preserve"> </w:t>
            </w:r>
            <w:r w:rsidRPr="00495EBE">
              <w:rPr>
                <w:rStyle w:val="italics"/>
                <w:rFonts w:eastAsia="Arial Unicode MS"/>
                <w:i/>
                <w:iCs/>
                <w:color w:val="000000" w:themeColor="text1"/>
                <w:sz w:val="20"/>
                <w:szCs w:val="20"/>
                <w:shd w:val="clear" w:color="auto" w:fill="FFFFFF"/>
              </w:rPr>
              <w:t>Official Journal of the European Union</w:t>
            </w:r>
            <w:r w:rsidRPr="00495EBE">
              <w:rPr>
                <w:rFonts w:eastAsia="Arial Unicode MS"/>
                <w:color w:val="000000" w:themeColor="text1"/>
                <w:sz w:val="20"/>
                <w:szCs w:val="20"/>
                <w:shd w:val="clear" w:color="auto" w:fill="FFFFFF"/>
              </w:rPr>
              <w:t>.</w:t>
            </w:r>
          </w:p>
          <w:p w14:paraId="47A80351" w14:textId="0B8F1A93" w:rsidR="00495EBE" w:rsidRPr="00495EBE" w:rsidRDefault="00495EBE" w:rsidP="00495EBE">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rPr>
            </w:pPr>
            <w:r w:rsidRPr="00495EBE">
              <w:rPr>
                <w:rFonts w:eastAsia="Arial Unicode MS"/>
                <w:color w:val="000000" w:themeColor="text1"/>
                <w:sz w:val="20"/>
                <w:szCs w:val="20"/>
                <w:shd w:val="clear" w:color="auto" w:fill="FFFFFF"/>
              </w:rPr>
              <w:t>It shall apply from 9</w:t>
            </w:r>
            <w:r w:rsidRPr="00495EBE">
              <w:rPr>
                <w:rFonts w:eastAsia="Arial Unicode MS"/>
                <w:color w:val="000000" w:themeColor="text1"/>
                <w:sz w:val="20"/>
                <w:szCs w:val="20"/>
                <w:shd w:val="clear" w:color="auto" w:fill="FFFFFF"/>
                <w:lang w:val="ro-RO"/>
              </w:rPr>
              <w:t xml:space="preserve"> </w:t>
            </w:r>
            <w:r w:rsidRPr="00495EBE">
              <w:rPr>
                <w:rFonts w:eastAsia="Arial Unicode MS"/>
                <w:color w:val="000000" w:themeColor="text1"/>
                <w:sz w:val="20"/>
                <w:szCs w:val="20"/>
                <w:shd w:val="clear" w:color="auto" w:fill="FFFFFF"/>
              </w:rPr>
              <w:t>May 2025. However, Article</w:t>
            </w:r>
            <w:r w:rsidRPr="00495EBE">
              <w:rPr>
                <w:rFonts w:eastAsia="Arial Unicode MS"/>
                <w:color w:val="000000" w:themeColor="text1"/>
                <w:sz w:val="20"/>
                <w:szCs w:val="20"/>
                <w:shd w:val="clear" w:color="auto" w:fill="FFFFFF"/>
                <w:lang w:val="ro-RO"/>
              </w:rPr>
              <w:t xml:space="preserve"> </w:t>
            </w:r>
            <w:r w:rsidRPr="00495EBE">
              <w:rPr>
                <w:rFonts w:eastAsia="Arial Unicode MS"/>
                <w:color w:val="000000" w:themeColor="text1"/>
                <w:sz w:val="20"/>
                <w:szCs w:val="20"/>
                <w:shd w:val="clear" w:color="auto" w:fill="FFFFFF"/>
              </w:rPr>
              <w:t>6 first paragraph shall apply when the Regulation enters into force.</w:t>
            </w:r>
          </w:p>
          <w:p w14:paraId="7CF5FD70" w14:textId="4CDEC4DD" w:rsidR="00495EBE" w:rsidRPr="00495EBE" w:rsidRDefault="00495EBE" w:rsidP="00495EBE">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rPr>
            </w:pPr>
            <w:r w:rsidRPr="00495EBE">
              <w:rPr>
                <w:rFonts w:eastAsia="Arial Unicode MS"/>
                <w:color w:val="000000" w:themeColor="text1"/>
                <w:sz w:val="20"/>
                <w:szCs w:val="20"/>
                <w:shd w:val="clear" w:color="auto" w:fill="FFFFFF"/>
              </w:rPr>
              <w:t>This Regulation shall be binding in its entirety and directly applicable in all Member States.</w:t>
            </w:r>
          </w:p>
          <w:p w14:paraId="29A8B4CF" w14:textId="0D22A5C5" w:rsidR="00495EBE" w:rsidRPr="007550F9" w:rsidRDefault="00495EBE" w:rsidP="004519BB">
            <w:pPr>
              <w:pStyle w:val="oj-normal"/>
              <w:shd w:val="clear" w:color="auto" w:fill="FFFFFF"/>
              <w:spacing w:before="0" w:beforeAutospacing="0" w:after="0" w:afterAutospacing="0"/>
              <w:jc w:val="both"/>
              <w:rPr>
                <w:rFonts w:eastAsia="Arial Unicode MS"/>
                <w:color w:val="333333"/>
                <w:sz w:val="20"/>
                <w:szCs w:val="20"/>
                <w:shd w:val="clear" w:color="auto" w:fill="FFFFFF"/>
                <w:lang w:val="pt-BR"/>
              </w:rPr>
            </w:pPr>
          </w:p>
        </w:tc>
        <w:tc>
          <w:tcPr>
            <w:tcW w:w="2378" w:type="dxa"/>
          </w:tcPr>
          <w:p w14:paraId="482D2C09" w14:textId="77777777" w:rsidR="00495EBE" w:rsidRPr="008B5A99" w:rsidRDefault="00495EBE" w:rsidP="004519BB">
            <w:pPr>
              <w:pStyle w:val="af5"/>
              <w:shd w:val="clear" w:color="auto" w:fill="FFFFFF"/>
              <w:suppressAutoHyphens w:val="0"/>
              <w:autoSpaceDN/>
              <w:spacing w:after="0" w:line="240" w:lineRule="auto"/>
              <w:ind w:left="360"/>
              <w:jc w:val="both"/>
              <w:textAlignment w:val="auto"/>
              <w:rPr>
                <w:rFonts w:ascii="Times New Roman" w:hAnsi="Times New Roman"/>
                <w:sz w:val="20"/>
                <w:szCs w:val="20"/>
                <w:lang w:val="ro-RO" w:eastAsia="zh-CN"/>
              </w:rPr>
            </w:pPr>
          </w:p>
        </w:tc>
        <w:tc>
          <w:tcPr>
            <w:tcW w:w="2405" w:type="dxa"/>
          </w:tcPr>
          <w:p w14:paraId="0CE0FA12" w14:textId="77777777" w:rsidR="00495EBE" w:rsidRPr="008B5A99" w:rsidRDefault="00495EBE" w:rsidP="004519BB">
            <w:pPr>
              <w:pStyle w:val="af5"/>
              <w:shd w:val="clear" w:color="auto" w:fill="FFFFFF"/>
              <w:suppressAutoHyphens w:val="0"/>
              <w:autoSpaceDN/>
              <w:spacing w:after="0" w:line="240" w:lineRule="auto"/>
              <w:ind w:left="360"/>
              <w:jc w:val="both"/>
              <w:textAlignment w:val="auto"/>
              <w:rPr>
                <w:rFonts w:ascii="Times New Roman" w:hAnsi="Times New Roman"/>
                <w:sz w:val="20"/>
                <w:szCs w:val="20"/>
                <w:lang w:val="ro-RO" w:eastAsia="zh-CN"/>
              </w:rPr>
            </w:pPr>
          </w:p>
        </w:tc>
        <w:tc>
          <w:tcPr>
            <w:tcW w:w="1266" w:type="dxa"/>
          </w:tcPr>
          <w:p w14:paraId="07FF3003" w14:textId="0D76427A" w:rsidR="00495EBE" w:rsidRDefault="00495EBE" w:rsidP="004519BB">
            <w:pPr>
              <w:pStyle w:val="ColorfulList-Accent11"/>
              <w:spacing w:after="0" w:line="240" w:lineRule="auto"/>
              <w:ind w:left="0"/>
              <w:jc w:val="both"/>
              <w:rPr>
                <w:rFonts w:ascii="Times New Roman" w:hAnsi="Times New Roman"/>
                <w:sz w:val="20"/>
                <w:szCs w:val="20"/>
                <w:lang w:val="ro-RO" w:eastAsia="zh-CN"/>
              </w:rPr>
            </w:pPr>
            <w:r w:rsidRPr="00170E50">
              <w:rPr>
                <w:rFonts w:ascii="Times New Roman" w:hAnsi="Times New Roman"/>
                <w:sz w:val="20"/>
                <w:szCs w:val="20"/>
              </w:rPr>
              <w:t>Inapplicable EU provisions</w:t>
            </w:r>
          </w:p>
        </w:tc>
        <w:tc>
          <w:tcPr>
            <w:tcW w:w="1819" w:type="dxa"/>
          </w:tcPr>
          <w:p w14:paraId="63E1954A" w14:textId="0562B452" w:rsidR="00495EBE" w:rsidRPr="00170E50" w:rsidRDefault="00495EBE" w:rsidP="004519BB">
            <w:pPr>
              <w:autoSpaceDE w:val="0"/>
              <w:adjustRightInd w:val="0"/>
              <w:rPr>
                <w:rFonts w:ascii="Times New Roman" w:hAnsi="Times New Roman"/>
                <w:b/>
                <w:bCs/>
                <w:sz w:val="20"/>
                <w:szCs w:val="20"/>
                <w:lang w:val="ro-RO" w:eastAsia="zh-CN"/>
              </w:rPr>
            </w:pPr>
            <w:r w:rsidRPr="00170E50">
              <w:rPr>
                <w:rFonts w:ascii="Times New Roman" w:hAnsi="Times New Roman"/>
                <w:color w:val="000000" w:themeColor="text1"/>
                <w:sz w:val="20"/>
                <w:szCs w:val="20"/>
              </w:rPr>
              <w:t>Transitional provisions not subject to transposition</w:t>
            </w:r>
          </w:p>
        </w:tc>
        <w:tc>
          <w:tcPr>
            <w:tcW w:w="1962" w:type="dxa"/>
          </w:tcPr>
          <w:p w14:paraId="5F2CE928" w14:textId="77777777" w:rsidR="00495EBE" w:rsidRPr="00170E50" w:rsidRDefault="00495EBE" w:rsidP="004519BB">
            <w:pPr>
              <w:autoSpaceDE w:val="0"/>
              <w:adjustRightInd w:val="0"/>
              <w:rPr>
                <w:rFonts w:ascii="Times New Roman" w:hAnsi="Times New Roman"/>
                <w:b/>
                <w:bCs/>
                <w:sz w:val="20"/>
                <w:szCs w:val="20"/>
                <w:lang w:val="ro-RO" w:eastAsia="zh-CN"/>
              </w:rPr>
            </w:pPr>
          </w:p>
        </w:tc>
      </w:tr>
      <w:tr w:rsidR="00495EBE" w14:paraId="7F3D729B" w14:textId="07EE4C9C" w:rsidTr="00FC467E">
        <w:trPr>
          <w:trHeight w:val="841"/>
        </w:trPr>
        <w:tc>
          <w:tcPr>
            <w:tcW w:w="2371" w:type="dxa"/>
            <w:gridSpan w:val="2"/>
          </w:tcPr>
          <w:p w14:paraId="5401B889" w14:textId="77777777" w:rsidR="00495EBE" w:rsidRPr="00540CD2" w:rsidRDefault="00495EBE" w:rsidP="004519BB">
            <w:pPr>
              <w:pStyle w:val="oj-normal"/>
              <w:shd w:val="clear" w:color="auto" w:fill="FFFFFF"/>
              <w:spacing w:before="0" w:beforeAutospacing="0" w:after="0" w:afterAutospacing="0"/>
              <w:jc w:val="center"/>
              <w:rPr>
                <w:rFonts w:eastAsia="Arial Unicode MS"/>
                <w:i/>
                <w:iCs/>
                <w:color w:val="000000" w:themeColor="text1"/>
                <w:sz w:val="20"/>
                <w:szCs w:val="20"/>
                <w:shd w:val="clear" w:color="auto" w:fill="FFFFFF"/>
              </w:rPr>
            </w:pPr>
            <w:r w:rsidRPr="00540CD2">
              <w:rPr>
                <w:rFonts w:eastAsia="Arial Unicode MS"/>
                <w:i/>
                <w:iCs/>
                <w:color w:val="000000" w:themeColor="text1"/>
                <w:sz w:val="20"/>
                <w:szCs w:val="20"/>
                <w:shd w:val="clear" w:color="auto" w:fill="FFFFFF"/>
              </w:rPr>
              <w:t>ANEXA I</w:t>
            </w:r>
          </w:p>
          <w:p w14:paraId="35919F63" w14:textId="77777777" w:rsidR="00495EBE" w:rsidRPr="00540CD2" w:rsidRDefault="00495EBE" w:rsidP="004519BB">
            <w:pPr>
              <w:pStyle w:val="oj-normal"/>
              <w:shd w:val="clear" w:color="auto" w:fill="FFFFFF"/>
              <w:spacing w:before="0" w:beforeAutospacing="0" w:after="0" w:afterAutospacing="0"/>
              <w:jc w:val="center"/>
              <w:rPr>
                <w:rFonts w:eastAsia="Arial Unicode MS"/>
                <w:color w:val="000000" w:themeColor="text1"/>
                <w:sz w:val="20"/>
                <w:szCs w:val="20"/>
                <w:shd w:val="clear" w:color="auto" w:fill="FFFFFF"/>
              </w:rPr>
            </w:pPr>
            <w:r w:rsidRPr="00540CD2">
              <w:rPr>
                <w:rFonts w:eastAsia="Arial Unicode MS"/>
                <w:color w:val="000000" w:themeColor="text1"/>
                <w:sz w:val="20"/>
                <w:szCs w:val="20"/>
                <w:shd w:val="clear" w:color="auto" w:fill="FFFFFF"/>
              </w:rPr>
              <w:t>DEFINIȚII</w:t>
            </w:r>
          </w:p>
          <w:p w14:paraId="73656675" w14:textId="77777777" w:rsidR="00495EBE" w:rsidRPr="007550F9" w:rsidRDefault="00495EBE" w:rsidP="004519BB">
            <w:pPr>
              <w:pStyle w:val="oj-normal"/>
              <w:numPr>
                <w:ilvl w:val="0"/>
                <w:numId w:val="568"/>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w:t>
            </w:r>
            <w:proofErr w:type="spellStart"/>
            <w:r w:rsidRPr="007550F9">
              <w:rPr>
                <w:rFonts w:eastAsia="Arial Unicode MS"/>
                <w:color w:val="000000" w:themeColor="text1"/>
                <w:sz w:val="20"/>
                <w:szCs w:val="20"/>
                <w:shd w:val="clear" w:color="auto" w:fill="FFFFFF"/>
                <w:lang w:val="pt-BR"/>
              </w:rPr>
              <w:t>echipament</w:t>
            </w:r>
            <w:proofErr w:type="spellEnd"/>
            <w:r w:rsidRPr="007550F9">
              <w:rPr>
                <w:rFonts w:eastAsia="Arial Unicode MS"/>
                <w:color w:val="000000" w:themeColor="text1"/>
                <w:sz w:val="20"/>
                <w:szCs w:val="20"/>
                <w:shd w:val="clear" w:color="auto" w:fill="FFFFFF"/>
                <w:lang w:val="pt-BR"/>
              </w:rPr>
              <w:t xml:space="preserve"> pentru </w:t>
            </w:r>
            <w:proofErr w:type="spellStart"/>
            <w:r w:rsidRPr="007550F9">
              <w:rPr>
                <w:rFonts w:eastAsia="Arial Unicode MS"/>
                <w:color w:val="000000" w:themeColor="text1"/>
                <w:sz w:val="20"/>
                <w:szCs w:val="20"/>
                <w:shd w:val="clear" w:color="auto" w:fill="FFFFFF"/>
                <w:lang w:val="pt-BR"/>
              </w:rPr>
              <w:t>tehnologia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informației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înseamnă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orice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are </w:t>
            </w:r>
            <w:proofErr w:type="spellStart"/>
            <w:r w:rsidRPr="007550F9">
              <w:rPr>
                <w:rFonts w:eastAsia="Arial Unicode MS"/>
                <w:color w:val="000000" w:themeColor="text1"/>
                <w:sz w:val="20"/>
                <w:szCs w:val="20"/>
                <w:shd w:val="clear" w:color="auto" w:fill="FFFFFF"/>
                <w:lang w:val="pt-BR"/>
              </w:rPr>
              <w:t>ca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funcție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principală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introducerea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stocarea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afișarea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recuperarea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transmiterea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prelucrarea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comutarea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controlul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datelor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ori</w:t>
            </w:r>
            <w:proofErr w:type="spellEnd"/>
            <w:r w:rsidRPr="007550F9">
              <w:rPr>
                <w:rFonts w:eastAsia="Arial Unicode MS"/>
                <w:color w:val="000000" w:themeColor="text1"/>
                <w:sz w:val="20"/>
                <w:szCs w:val="20"/>
                <w:shd w:val="clear" w:color="auto" w:fill="FFFFFF"/>
                <w:lang w:val="pt-BR"/>
              </w:rPr>
              <w:t xml:space="preserve"> al </w:t>
            </w:r>
            <w:proofErr w:type="spellStart"/>
            <w:r w:rsidRPr="007550F9">
              <w:rPr>
                <w:rFonts w:eastAsia="Arial Unicode MS"/>
                <w:color w:val="000000" w:themeColor="text1"/>
                <w:sz w:val="20"/>
                <w:szCs w:val="20"/>
                <w:shd w:val="clear" w:color="auto" w:fill="FFFFFF"/>
                <w:lang w:val="pt-BR"/>
              </w:rPr>
              <w:t>mesajelor</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telecomunicații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o </w:t>
            </w:r>
            <w:proofErr w:type="spellStart"/>
            <w:r w:rsidRPr="007550F9">
              <w:rPr>
                <w:rFonts w:eastAsia="Arial Unicode MS"/>
                <w:color w:val="000000" w:themeColor="text1"/>
                <w:sz w:val="20"/>
                <w:szCs w:val="20"/>
                <w:shd w:val="clear" w:color="auto" w:fill="FFFFFF"/>
                <w:lang w:val="pt-BR"/>
              </w:rPr>
              <w:t>combinație</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funcțiilor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respective</w:t>
            </w:r>
            <w:proofErr w:type="spellEnd"/>
            <w:r w:rsidRPr="007550F9">
              <w:rPr>
                <w:rFonts w:eastAsia="Arial Unicode MS"/>
                <w:color w:val="000000" w:themeColor="text1"/>
                <w:sz w:val="20"/>
                <w:szCs w:val="20"/>
                <w:shd w:val="clear" w:color="auto" w:fill="FFFFFF"/>
                <w:lang w:val="pt-BR"/>
              </w:rPr>
              <w:t xml:space="preserve"> și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poate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echipat</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unul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mai</w:t>
            </w:r>
            <w:proofErr w:type="spellEnd"/>
            <w:r w:rsidRPr="007550F9">
              <w:rPr>
                <w:rFonts w:eastAsia="Arial Unicode MS"/>
                <w:color w:val="000000" w:themeColor="text1"/>
                <w:sz w:val="20"/>
                <w:szCs w:val="20"/>
                <w:shd w:val="clear" w:color="auto" w:fill="FFFFFF"/>
                <w:lang w:val="pt-BR"/>
              </w:rPr>
              <w:t xml:space="preserve"> multe </w:t>
            </w:r>
            <w:proofErr w:type="spellStart"/>
            <w:r w:rsidRPr="007550F9">
              <w:rPr>
                <w:rFonts w:eastAsia="Arial Unicode MS"/>
                <w:color w:val="000000" w:themeColor="text1"/>
                <w:sz w:val="20"/>
                <w:szCs w:val="20"/>
                <w:shd w:val="clear" w:color="auto" w:fill="FFFFFF"/>
                <w:lang w:val="pt-BR"/>
              </w:rPr>
              <w:t>porturi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folosite</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mod</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tipic</w:t>
            </w:r>
            <w:proofErr w:type="spellEnd"/>
            <w:r w:rsidRPr="007550F9">
              <w:rPr>
                <w:rFonts w:eastAsia="Arial Unicode MS"/>
                <w:color w:val="000000" w:themeColor="text1"/>
                <w:sz w:val="20"/>
                <w:szCs w:val="20"/>
                <w:shd w:val="clear" w:color="auto" w:fill="FFFFFF"/>
                <w:lang w:val="pt-BR"/>
              </w:rPr>
              <w:t xml:space="preserve"> pentru </w:t>
            </w:r>
            <w:proofErr w:type="spellStart"/>
            <w:r w:rsidRPr="007550F9">
              <w:rPr>
                <w:rFonts w:eastAsia="Arial Unicode MS"/>
                <w:color w:val="000000" w:themeColor="text1"/>
                <w:sz w:val="20"/>
                <w:szCs w:val="20"/>
                <w:shd w:val="clear" w:color="auto" w:fill="FFFFFF"/>
                <w:lang w:val="pt-BR"/>
              </w:rPr>
              <w:t>transferul</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informații</w:t>
            </w:r>
            <w:proofErr w:type="spellEnd"/>
            <w:r w:rsidRPr="007550F9">
              <w:rPr>
                <w:rFonts w:eastAsia="Arial Unicode MS"/>
                <w:color w:val="000000" w:themeColor="text1"/>
                <w:sz w:val="20"/>
                <w:szCs w:val="20"/>
                <w:shd w:val="clear" w:color="auto" w:fill="FFFFFF"/>
                <w:lang w:val="pt-BR"/>
              </w:rPr>
              <w:t>;</w:t>
            </w:r>
          </w:p>
          <w:p w14:paraId="3B9143D0" w14:textId="77777777" w:rsidR="00495EBE" w:rsidRPr="007550F9" w:rsidRDefault="00495EBE" w:rsidP="004519BB">
            <w:pPr>
              <w:pStyle w:val="oj-normal"/>
              <w:numPr>
                <w:ilvl w:val="0"/>
                <w:numId w:val="568"/>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 xml:space="preserve">„mediu </w:t>
            </w:r>
            <w:proofErr w:type="spellStart"/>
            <w:r w:rsidRPr="007550F9">
              <w:rPr>
                <w:rFonts w:eastAsia="Arial Unicode MS"/>
                <w:color w:val="000000" w:themeColor="text1"/>
                <w:sz w:val="20"/>
                <w:szCs w:val="20"/>
                <w:shd w:val="clear" w:color="auto" w:fill="FFFFFF"/>
                <w:lang w:val="pt-BR"/>
              </w:rPr>
              <w:t>casnic</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înseamnă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un</w:t>
            </w:r>
            <w:proofErr w:type="spellEnd"/>
            <w:r w:rsidRPr="007550F9">
              <w:rPr>
                <w:rFonts w:eastAsia="Arial Unicode MS"/>
                <w:color w:val="000000" w:themeColor="text1"/>
                <w:sz w:val="20"/>
                <w:szCs w:val="20"/>
                <w:shd w:val="clear" w:color="auto" w:fill="FFFFFF"/>
                <w:lang w:val="pt-BR"/>
              </w:rPr>
              <w:t xml:space="preserve"> mediu în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receptoarele</w:t>
            </w:r>
            <w:proofErr w:type="spellEnd"/>
            <w:r w:rsidRPr="007550F9">
              <w:rPr>
                <w:rFonts w:eastAsia="Arial Unicode MS"/>
                <w:color w:val="000000" w:themeColor="text1"/>
                <w:sz w:val="20"/>
                <w:szCs w:val="20"/>
                <w:shd w:val="clear" w:color="auto" w:fill="FFFFFF"/>
                <w:lang w:val="pt-BR"/>
              </w:rPr>
              <w:t xml:space="preserve"> pentru </w:t>
            </w:r>
            <w:proofErr w:type="spellStart"/>
            <w:r w:rsidRPr="007550F9">
              <w:rPr>
                <w:rFonts w:eastAsia="Arial Unicode MS"/>
                <w:color w:val="000000" w:themeColor="text1"/>
                <w:sz w:val="20"/>
                <w:szCs w:val="20"/>
                <w:shd w:val="clear" w:color="auto" w:fill="FFFFFF"/>
                <w:lang w:val="pt-BR"/>
              </w:rPr>
              <w:t>transmisii</w:t>
            </w:r>
            <w:proofErr w:type="spellEnd"/>
            <w:r w:rsidRPr="007550F9">
              <w:rPr>
                <w:rFonts w:eastAsia="Arial Unicode MS"/>
                <w:color w:val="000000" w:themeColor="text1"/>
                <w:sz w:val="20"/>
                <w:szCs w:val="20"/>
                <w:shd w:val="clear" w:color="auto" w:fill="FFFFFF"/>
                <w:lang w:val="pt-BR"/>
              </w:rPr>
              <w:t xml:space="preserve"> radio și de </w:t>
            </w:r>
            <w:proofErr w:type="spellStart"/>
            <w:r w:rsidRPr="007550F9">
              <w:rPr>
                <w:rFonts w:eastAsia="Arial Unicode MS"/>
                <w:color w:val="000000" w:themeColor="text1"/>
                <w:sz w:val="20"/>
                <w:szCs w:val="20"/>
                <w:shd w:val="clear" w:color="auto" w:fill="FFFFFF"/>
                <w:lang w:val="pt-BR"/>
              </w:rPr>
              <w:t>televiziune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pot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utilizate</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mod</w:t>
            </w:r>
            <w:proofErr w:type="spellEnd"/>
            <w:r w:rsidRPr="007550F9">
              <w:rPr>
                <w:rFonts w:eastAsia="Arial Unicode MS"/>
                <w:color w:val="000000" w:themeColor="text1"/>
                <w:sz w:val="20"/>
                <w:szCs w:val="20"/>
                <w:shd w:val="clear" w:color="auto" w:fill="FFFFFF"/>
                <w:lang w:val="pt-BR"/>
              </w:rPr>
              <w:t xml:space="preserve"> normal,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o </w:t>
            </w:r>
            <w:proofErr w:type="spellStart"/>
            <w:r w:rsidRPr="007550F9">
              <w:rPr>
                <w:rFonts w:eastAsia="Arial Unicode MS"/>
                <w:color w:val="000000" w:themeColor="text1"/>
                <w:sz w:val="20"/>
                <w:szCs w:val="20"/>
                <w:shd w:val="clear" w:color="auto" w:fill="FFFFFF"/>
                <w:lang w:val="pt-BR"/>
              </w:rPr>
              <w:t>distanță</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cel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mult</w:t>
            </w:r>
            <w:proofErr w:type="spellEnd"/>
            <w:r w:rsidRPr="007550F9">
              <w:rPr>
                <w:rFonts w:eastAsia="Arial Unicode MS"/>
                <w:color w:val="000000" w:themeColor="text1"/>
                <w:sz w:val="20"/>
                <w:szCs w:val="20"/>
                <w:shd w:val="clear" w:color="auto" w:fill="FFFFFF"/>
                <w:lang w:val="pt-BR"/>
              </w:rPr>
              <w:t xml:space="preserve"> 10 m de </w:t>
            </w:r>
            <w:proofErr w:type="spellStart"/>
            <w:r w:rsidRPr="007550F9">
              <w:rPr>
                <w:rFonts w:eastAsia="Arial Unicode MS"/>
                <w:color w:val="000000" w:themeColor="text1"/>
                <w:sz w:val="20"/>
                <w:szCs w:val="20"/>
                <w:shd w:val="clear" w:color="auto" w:fill="FFFFFF"/>
                <w:lang w:val="pt-BR"/>
              </w:rPr>
              <w:t>echipamentul</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cauză</w:t>
            </w:r>
            <w:proofErr w:type="spellEnd"/>
            <w:r w:rsidRPr="007550F9">
              <w:rPr>
                <w:rFonts w:eastAsia="Arial Unicode MS"/>
                <w:color w:val="000000" w:themeColor="text1"/>
                <w:sz w:val="20"/>
                <w:szCs w:val="20"/>
                <w:shd w:val="clear" w:color="auto" w:fill="FFFFFF"/>
                <w:lang w:val="pt-BR"/>
              </w:rPr>
              <w:t>;</w:t>
            </w:r>
          </w:p>
          <w:p w14:paraId="2C9623D6" w14:textId="77777777" w:rsidR="00495EBE" w:rsidRPr="007550F9" w:rsidRDefault="00495EBE" w:rsidP="004519BB">
            <w:pPr>
              <w:pStyle w:val="oj-normal"/>
              <w:numPr>
                <w:ilvl w:val="0"/>
                <w:numId w:val="568"/>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w:t>
            </w:r>
            <w:proofErr w:type="spellStart"/>
            <w:r w:rsidRPr="007550F9">
              <w:rPr>
                <w:rFonts w:eastAsia="Arial Unicode MS"/>
                <w:color w:val="000000" w:themeColor="text1"/>
                <w:sz w:val="20"/>
                <w:szCs w:val="20"/>
                <w:shd w:val="clear" w:color="auto" w:fill="FFFFFF"/>
                <w:lang w:val="pt-BR"/>
              </w:rPr>
              <w:t>port</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înseamnă</w:t>
            </w:r>
            <w:proofErr w:type="spellEnd"/>
            <w:r w:rsidRPr="007550F9">
              <w:rPr>
                <w:rFonts w:eastAsia="Arial Unicode MS"/>
                <w:color w:val="000000" w:themeColor="text1"/>
                <w:sz w:val="20"/>
                <w:szCs w:val="20"/>
                <w:shd w:val="clear" w:color="auto" w:fill="FFFFFF"/>
                <w:lang w:val="pt-BR"/>
              </w:rPr>
              <w:t xml:space="preserve"> o </w:t>
            </w:r>
            <w:proofErr w:type="spellStart"/>
            <w:r w:rsidRPr="007550F9">
              <w:rPr>
                <w:rFonts w:eastAsia="Arial Unicode MS"/>
                <w:color w:val="000000" w:themeColor="text1"/>
                <w:sz w:val="20"/>
                <w:szCs w:val="20"/>
                <w:shd w:val="clear" w:color="auto" w:fill="FFFFFF"/>
                <w:lang w:val="pt-BR"/>
              </w:rPr>
              <w:t>interfață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fizică</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fir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fără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fir</w:t>
            </w:r>
            <w:proofErr w:type="spellEnd"/>
            <w:r w:rsidRPr="007550F9">
              <w:rPr>
                <w:rFonts w:eastAsia="Arial Unicode MS"/>
                <w:color w:val="000000" w:themeColor="text1"/>
                <w:sz w:val="20"/>
                <w:szCs w:val="20"/>
                <w:shd w:val="clear" w:color="auto" w:fill="FFFFFF"/>
                <w:lang w:val="pt-BR"/>
              </w:rPr>
              <w:t xml:space="preserve"> pentru </w:t>
            </w:r>
            <w:proofErr w:type="spellStart"/>
            <w:r w:rsidRPr="007550F9">
              <w:rPr>
                <w:rFonts w:eastAsia="Arial Unicode MS"/>
                <w:color w:val="000000" w:themeColor="text1"/>
                <w:sz w:val="20"/>
                <w:szCs w:val="20"/>
                <w:shd w:val="clear" w:color="auto" w:fill="FFFFFF"/>
                <w:lang w:val="pt-BR"/>
              </w:rPr>
              <w:t>conectarea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aflată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prin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poate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activat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distanță</w:t>
            </w:r>
            <w:proofErr w:type="spellEnd"/>
            <w:r w:rsidRPr="007550F9">
              <w:rPr>
                <w:rFonts w:eastAsia="Arial Unicode MS"/>
                <w:color w:val="000000" w:themeColor="text1"/>
                <w:sz w:val="20"/>
                <w:szCs w:val="20"/>
                <w:shd w:val="clear" w:color="auto" w:fill="FFFFFF"/>
                <w:lang w:val="pt-BR"/>
              </w:rPr>
              <w:t>;</w:t>
            </w:r>
          </w:p>
          <w:p w14:paraId="504DA1F7" w14:textId="77777777" w:rsidR="00495EBE" w:rsidRPr="007550F9" w:rsidRDefault="00495EBE" w:rsidP="004519BB">
            <w:pPr>
              <w:pStyle w:val="oj-normal"/>
              <w:numPr>
                <w:ilvl w:val="0"/>
                <w:numId w:val="568"/>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w:t>
            </w:r>
            <w:proofErr w:type="spellStart"/>
            <w:r w:rsidRPr="007550F9">
              <w:rPr>
                <w:rFonts w:eastAsia="Arial Unicode MS"/>
                <w:color w:val="000000" w:themeColor="text1"/>
                <w:sz w:val="20"/>
                <w:szCs w:val="20"/>
                <w:shd w:val="clear" w:color="auto" w:fill="FFFFFF"/>
                <w:lang w:val="pt-BR"/>
              </w:rPr>
              <w:t>port</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logic</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înseamnă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tehnologia</w:t>
            </w:r>
            <w:proofErr w:type="spellEnd"/>
            <w:r w:rsidRPr="007550F9">
              <w:rPr>
                <w:rFonts w:eastAsia="Arial Unicode MS"/>
                <w:color w:val="000000" w:themeColor="text1"/>
                <w:sz w:val="20"/>
                <w:szCs w:val="20"/>
                <w:shd w:val="clear" w:color="auto" w:fill="FFFFFF"/>
                <w:lang w:val="pt-BR"/>
              </w:rPr>
              <w:t xml:space="preserve"> </w:t>
            </w:r>
            <w:r w:rsidRPr="007550F9">
              <w:rPr>
                <w:rFonts w:eastAsia="Arial Unicode MS"/>
                <w:color w:val="000000" w:themeColor="text1"/>
                <w:sz w:val="20"/>
                <w:szCs w:val="20"/>
                <w:shd w:val="clear" w:color="auto" w:fill="FFFFFF"/>
                <w:lang w:val="pt-BR"/>
              </w:rPr>
              <w:lastRenderedPageBreak/>
              <w:t xml:space="preserve">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funcționează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prin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portul</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fizic</w:t>
            </w:r>
            <w:proofErr w:type="spellEnd"/>
            <w:r w:rsidRPr="007550F9">
              <w:rPr>
                <w:rFonts w:eastAsia="Arial Unicode MS"/>
                <w:color w:val="000000" w:themeColor="text1"/>
                <w:sz w:val="20"/>
                <w:szCs w:val="20"/>
                <w:shd w:val="clear" w:color="auto" w:fill="FFFFFF"/>
                <w:lang w:val="pt-BR"/>
              </w:rPr>
              <w:t>;</w:t>
            </w:r>
          </w:p>
          <w:p w14:paraId="159364DE" w14:textId="77777777" w:rsidR="00495EBE" w:rsidRPr="007550F9" w:rsidRDefault="00495EBE" w:rsidP="004519BB">
            <w:pPr>
              <w:pStyle w:val="oj-normal"/>
              <w:numPr>
                <w:ilvl w:val="0"/>
                <w:numId w:val="568"/>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w:t>
            </w:r>
            <w:proofErr w:type="spellStart"/>
            <w:r w:rsidRPr="007550F9">
              <w:rPr>
                <w:rFonts w:eastAsia="Arial Unicode MS"/>
                <w:color w:val="000000" w:themeColor="text1"/>
                <w:sz w:val="20"/>
                <w:szCs w:val="20"/>
                <w:shd w:val="clear" w:color="auto" w:fill="FFFFFF"/>
                <w:lang w:val="pt-BR"/>
              </w:rPr>
              <w:t>port</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fizic</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înseamnă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mediul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fizic</w:t>
            </w:r>
            <w:proofErr w:type="spellEnd"/>
            <w:r w:rsidRPr="007550F9">
              <w:rPr>
                <w:rFonts w:eastAsia="Arial Unicode MS"/>
                <w:color w:val="000000" w:themeColor="text1"/>
                <w:sz w:val="20"/>
                <w:szCs w:val="20"/>
                <w:shd w:val="clear" w:color="auto" w:fill="FFFFFF"/>
                <w:lang w:val="pt-BR"/>
              </w:rPr>
              <w:t xml:space="preserve"> (hardware) al </w:t>
            </w:r>
            <w:proofErr w:type="spellStart"/>
            <w:r w:rsidRPr="007550F9">
              <w:rPr>
                <w:rFonts w:eastAsia="Arial Unicode MS"/>
                <w:color w:val="000000" w:themeColor="text1"/>
                <w:sz w:val="20"/>
                <w:szCs w:val="20"/>
                <w:shd w:val="clear" w:color="auto" w:fill="FFFFFF"/>
                <w:lang w:val="pt-BR"/>
              </w:rPr>
              <w:t>unui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port</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Un </w:t>
            </w:r>
            <w:proofErr w:type="spellStart"/>
            <w:r w:rsidRPr="007550F9">
              <w:rPr>
                <w:rFonts w:eastAsia="Arial Unicode MS"/>
                <w:color w:val="000000" w:themeColor="text1"/>
                <w:sz w:val="20"/>
                <w:szCs w:val="20"/>
                <w:shd w:val="clear" w:color="auto" w:fill="FFFFFF"/>
                <w:lang w:val="pt-BR"/>
              </w:rPr>
              <w:t>port</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fizic</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poate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găzdui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două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mai</w:t>
            </w:r>
            <w:proofErr w:type="spellEnd"/>
            <w:r w:rsidRPr="007550F9">
              <w:rPr>
                <w:rFonts w:eastAsia="Arial Unicode MS"/>
                <w:color w:val="000000" w:themeColor="text1"/>
                <w:sz w:val="20"/>
                <w:szCs w:val="20"/>
                <w:shd w:val="clear" w:color="auto" w:fill="FFFFFF"/>
                <w:lang w:val="pt-BR"/>
              </w:rPr>
              <w:t xml:space="preserve"> multe </w:t>
            </w:r>
            <w:proofErr w:type="spellStart"/>
            <w:r w:rsidRPr="007550F9">
              <w:rPr>
                <w:rFonts w:eastAsia="Arial Unicode MS"/>
                <w:color w:val="000000" w:themeColor="text1"/>
                <w:sz w:val="20"/>
                <w:szCs w:val="20"/>
                <w:shd w:val="clear" w:color="auto" w:fill="FFFFFF"/>
                <w:lang w:val="pt-BR"/>
              </w:rPr>
              <w:t>tehnologii</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w:t>
            </w:r>
          </w:p>
          <w:p w14:paraId="48A072E5" w14:textId="77777777" w:rsidR="00495EBE" w:rsidRPr="007550F9" w:rsidRDefault="00495EBE" w:rsidP="004519BB">
            <w:pPr>
              <w:pStyle w:val="oj-normal"/>
              <w:numPr>
                <w:ilvl w:val="0"/>
                <w:numId w:val="568"/>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w:t>
            </w:r>
            <w:proofErr w:type="spellStart"/>
            <w:r w:rsidRPr="007550F9">
              <w:rPr>
                <w:rFonts w:eastAsia="Arial Unicode MS"/>
                <w:color w:val="000000" w:themeColor="text1"/>
                <w:sz w:val="20"/>
                <w:szCs w:val="20"/>
                <w:shd w:val="clear" w:color="auto" w:fill="FFFFFF"/>
                <w:lang w:val="pt-BR"/>
              </w:rPr>
              <w:t>disponibilitatea</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înseamnă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capacitatea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echipamentului</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a-și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relua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funcțiile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detectarea</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către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port</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unui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semnal</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activare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distanță</w:t>
            </w:r>
            <w:proofErr w:type="spellEnd"/>
            <w:r w:rsidRPr="007550F9">
              <w:rPr>
                <w:rFonts w:eastAsia="Arial Unicode MS"/>
                <w:color w:val="000000" w:themeColor="text1"/>
                <w:sz w:val="20"/>
                <w:szCs w:val="20"/>
                <w:shd w:val="clear" w:color="auto" w:fill="FFFFFF"/>
                <w:lang w:val="pt-BR"/>
              </w:rPr>
              <w:t>;</w:t>
            </w:r>
          </w:p>
          <w:p w14:paraId="47BDDCDB" w14:textId="77777777" w:rsidR="00495EBE" w:rsidRPr="007550F9" w:rsidRDefault="00495EBE" w:rsidP="004519BB">
            <w:pPr>
              <w:pStyle w:val="oj-normal"/>
              <w:numPr>
                <w:ilvl w:val="0"/>
                <w:numId w:val="568"/>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w:t>
            </w:r>
            <w:proofErr w:type="spellStart"/>
            <w:r w:rsidRPr="007550F9">
              <w:rPr>
                <w:rFonts w:eastAsia="Arial Unicode MS"/>
                <w:color w:val="000000" w:themeColor="text1"/>
                <w:sz w:val="20"/>
                <w:szCs w:val="20"/>
                <w:shd w:val="clear" w:color="auto" w:fill="FFFFFF"/>
                <w:lang w:val="pt-BR"/>
              </w:rPr>
              <w:t>echipament</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înseamnă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se </w:t>
            </w:r>
            <w:proofErr w:type="spellStart"/>
            <w:r w:rsidRPr="007550F9">
              <w:rPr>
                <w:rFonts w:eastAsia="Arial Unicode MS"/>
                <w:color w:val="000000" w:themeColor="text1"/>
                <w:sz w:val="20"/>
                <w:szCs w:val="20"/>
                <w:shd w:val="clear" w:color="auto" w:fill="FFFFFF"/>
                <w:lang w:val="pt-BR"/>
              </w:rPr>
              <w:t>poate</w:t>
            </w:r>
            <w:proofErr w:type="spellEnd"/>
            <w:r w:rsidRPr="007550F9">
              <w:rPr>
                <w:rFonts w:eastAsia="Arial Unicode MS"/>
                <w:color w:val="000000" w:themeColor="text1"/>
                <w:sz w:val="20"/>
                <w:szCs w:val="20"/>
                <w:shd w:val="clear" w:color="auto" w:fill="FFFFFF"/>
                <w:lang w:val="pt-BR"/>
              </w:rPr>
              <w:t xml:space="preserve"> </w:t>
            </w:r>
            <w:proofErr w:type="gramStart"/>
            <w:r w:rsidRPr="007550F9">
              <w:rPr>
                <w:rFonts w:eastAsia="Arial Unicode MS"/>
                <w:color w:val="000000" w:themeColor="text1"/>
                <w:sz w:val="20"/>
                <w:szCs w:val="20"/>
                <w:shd w:val="clear" w:color="auto" w:fill="FFFFFF"/>
                <w:lang w:val="pt-BR"/>
              </w:rPr>
              <w:t>conecta</w:t>
            </w:r>
            <w:proofErr w:type="gram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și are </w:t>
            </w:r>
            <w:proofErr w:type="spellStart"/>
            <w:r w:rsidRPr="007550F9">
              <w:rPr>
                <w:rFonts w:eastAsia="Arial Unicode MS"/>
                <w:color w:val="000000" w:themeColor="text1"/>
                <w:sz w:val="20"/>
                <w:szCs w:val="20"/>
                <w:shd w:val="clear" w:color="auto" w:fill="FFFFFF"/>
                <w:lang w:val="pt-BR"/>
              </w:rPr>
              <w:t>unul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mai</w:t>
            </w:r>
            <w:proofErr w:type="spellEnd"/>
            <w:r w:rsidRPr="007550F9">
              <w:rPr>
                <w:rFonts w:eastAsia="Arial Unicode MS"/>
                <w:color w:val="000000" w:themeColor="text1"/>
                <w:sz w:val="20"/>
                <w:szCs w:val="20"/>
                <w:shd w:val="clear" w:color="auto" w:fill="FFFFFF"/>
                <w:lang w:val="pt-BR"/>
              </w:rPr>
              <w:t xml:space="preserve"> multe </w:t>
            </w:r>
            <w:proofErr w:type="spellStart"/>
            <w:r w:rsidRPr="007550F9">
              <w:rPr>
                <w:rFonts w:eastAsia="Arial Unicode MS"/>
                <w:color w:val="000000" w:themeColor="text1"/>
                <w:sz w:val="20"/>
                <w:szCs w:val="20"/>
                <w:shd w:val="clear" w:color="auto" w:fill="FFFFFF"/>
                <w:lang w:val="pt-BR"/>
              </w:rPr>
              <w:t>porturi</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w:t>
            </w:r>
          </w:p>
          <w:p w14:paraId="26A612F8" w14:textId="48541618" w:rsidR="00495EBE" w:rsidRPr="007550F9" w:rsidRDefault="00495EBE" w:rsidP="004519BB">
            <w:pPr>
              <w:pStyle w:val="oj-normal"/>
              <w:numPr>
                <w:ilvl w:val="0"/>
                <w:numId w:val="568"/>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w:t>
            </w:r>
            <w:proofErr w:type="spellStart"/>
            <w:r w:rsidRPr="007550F9">
              <w:rPr>
                <w:rFonts w:eastAsia="Arial Unicode MS"/>
                <w:color w:val="000000" w:themeColor="text1"/>
                <w:sz w:val="20"/>
                <w:szCs w:val="20"/>
                <w:shd w:val="clear" w:color="auto" w:fill="FFFFFF"/>
                <w:lang w:val="pt-BR"/>
              </w:rPr>
              <w:t>echipament</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disponibilitate</w:t>
            </w:r>
            <w:proofErr w:type="spellEnd"/>
            <w:r w:rsidRPr="007550F9">
              <w:rPr>
                <w:rFonts w:eastAsia="Arial Unicode MS"/>
                <w:color w:val="000000" w:themeColor="text1"/>
                <w:sz w:val="20"/>
                <w:szCs w:val="20"/>
                <w:shd w:val="clear" w:color="auto" w:fill="FFFFFF"/>
                <w:lang w:val="pt-BR"/>
              </w:rPr>
              <w:t xml:space="preserve"> mare în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w:t>
            </w:r>
            <w:proofErr w:type="spellStart"/>
            <w:r w:rsidRPr="007550F9">
              <w:rPr>
                <w:rFonts w:eastAsia="Arial Unicode MS"/>
                <w:color w:val="000000" w:themeColor="text1"/>
                <w:sz w:val="20"/>
                <w:szCs w:val="20"/>
                <w:shd w:val="clear" w:color="auto" w:fill="FFFFFF"/>
                <w:lang w:val="pt-BR"/>
              </w:rPr>
              <w:t>echipament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HiNA</w:t>
            </w:r>
            <w:proofErr w:type="spellEnd"/>
            <w:r w:rsidRPr="007550F9">
              <w:rPr>
                <w:rFonts w:eastAsia="Arial Unicode MS"/>
                <w:color w:val="000000" w:themeColor="text1"/>
                <w:sz w:val="20"/>
                <w:szCs w:val="20"/>
                <w:shd w:val="clear" w:color="auto" w:fill="FFFFFF"/>
                <w:lang w:val="pt-BR"/>
              </w:rPr>
              <w:t xml:space="preserve"> –</w:t>
            </w:r>
            <w:r w:rsidRPr="007550F9">
              <w:rPr>
                <w:rStyle w:val="italics"/>
                <w:rFonts w:eastAsia="Arial Unicode MS"/>
                <w:i/>
                <w:iCs/>
                <w:color w:val="000000" w:themeColor="text1"/>
                <w:sz w:val="20"/>
                <w:szCs w:val="20"/>
                <w:shd w:val="clear" w:color="auto" w:fill="FFFFFF"/>
                <w:lang w:val="pt-BR"/>
              </w:rPr>
              <w:t xml:space="preserve">High Network </w:t>
            </w:r>
            <w:proofErr w:type="spellStart"/>
            <w:r w:rsidRPr="007550F9">
              <w:rPr>
                <w:rStyle w:val="italics"/>
                <w:rFonts w:eastAsia="Arial Unicode MS"/>
                <w:i/>
                <w:iCs/>
                <w:color w:val="000000" w:themeColor="text1"/>
                <w:sz w:val="20"/>
                <w:szCs w:val="20"/>
                <w:shd w:val="clear" w:color="auto" w:fill="FFFFFF"/>
                <w:lang w:val="pt-BR"/>
              </w:rPr>
              <w:t>Availability</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înseamnă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w:t>
            </w:r>
            <w:proofErr w:type="spellEnd"/>
            <w:r w:rsidRPr="007550F9">
              <w:rPr>
                <w:rFonts w:eastAsia="Arial Unicode MS"/>
                <w:color w:val="000000" w:themeColor="text1"/>
                <w:sz w:val="20"/>
                <w:szCs w:val="20"/>
                <w:shd w:val="clear" w:color="auto" w:fill="FFFFFF"/>
                <w:lang w:val="pt-BR"/>
              </w:rPr>
              <w:t xml:space="preserve"> cu una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mai</w:t>
            </w:r>
            <w:proofErr w:type="spellEnd"/>
            <w:r w:rsidRPr="007550F9">
              <w:rPr>
                <w:rFonts w:eastAsia="Arial Unicode MS"/>
                <w:color w:val="000000" w:themeColor="text1"/>
                <w:sz w:val="20"/>
                <w:szCs w:val="20"/>
                <w:shd w:val="clear" w:color="auto" w:fill="FFFFFF"/>
                <w:lang w:val="pt-BR"/>
              </w:rPr>
              <w:t xml:space="preserve"> multe </w:t>
            </w:r>
            <w:proofErr w:type="spellStart"/>
            <w:r w:rsidRPr="007550F9">
              <w:rPr>
                <w:rFonts w:eastAsia="Arial Unicode MS"/>
                <w:color w:val="000000" w:themeColor="text1"/>
                <w:sz w:val="20"/>
                <w:szCs w:val="20"/>
                <w:shd w:val="clear" w:color="auto" w:fill="FFFFFF"/>
                <w:lang w:val="pt-BR"/>
              </w:rPr>
              <w:t>dintre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următoarele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funcționalități</w:t>
            </w:r>
            <w:proofErr w:type="spellEnd"/>
            <w:r w:rsidRPr="007550F9">
              <w:rPr>
                <w:rFonts w:eastAsia="Arial Unicode MS"/>
                <w:color w:val="000000" w:themeColor="text1"/>
                <w:sz w:val="20"/>
                <w:szCs w:val="20"/>
                <w:shd w:val="clear" w:color="auto" w:fill="FFFFFF"/>
                <w:lang w:val="pt-BR"/>
              </w:rPr>
              <w:t xml:space="preserve">, dar nu și </w:t>
            </w:r>
            <w:proofErr w:type="spellStart"/>
            <w:r w:rsidRPr="007550F9">
              <w:rPr>
                <w:rFonts w:eastAsia="Arial Unicode MS"/>
                <w:color w:val="000000" w:themeColor="text1"/>
                <w:sz w:val="20"/>
                <w:szCs w:val="20"/>
                <w:shd w:val="clear" w:color="auto" w:fill="FFFFFF"/>
                <w:lang w:val="pt-BR"/>
              </w:rPr>
              <w:t>altele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funcție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principală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funcții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principale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funcționalitățile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router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comutator</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punct</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acces</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o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fără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fir</w:t>
            </w:r>
            <w:proofErr w:type="spellEnd"/>
            <w:r w:rsidRPr="007550F9">
              <w:rPr>
                <w:rFonts w:eastAsia="Arial Unicode MS"/>
                <w:color w:val="000000" w:themeColor="text1"/>
                <w:sz w:val="20"/>
                <w:szCs w:val="20"/>
                <w:shd w:val="clear" w:color="auto" w:fill="FFFFFF"/>
                <w:lang w:val="pt-BR"/>
              </w:rPr>
              <w:t xml:space="preserve">, hub, modem, </w:t>
            </w:r>
            <w:proofErr w:type="spellStart"/>
            <w:r w:rsidRPr="007550F9">
              <w:rPr>
                <w:rFonts w:eastAsia="Arial Unicode MS"/>
                <w:color w:val="000000" w:themeColor="text1"/>
                <w:sz w:val="20"/>
                <w:szCs w:val="20"/>
                <w:shd w:val="clear" w:color="auto" w:fill="FFFFFF"/>
                <w:lang w:val="pt-BR"/>
              </w:rPr>
              <w:t>telefon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prin</w:t>
            </w:r>
            <w:proofErr w:type="spellEnd"/>
            <w:r w:rsidRPr="007550F9">
              <w:rPr>
                <w:rFonts w:eastAsia="Arial Unicode MS"/>
                <w:color w:val="000000" w:themeColor="text1"/>
                <w:sz w:val="20"/>
                <w:szCs w:val="20"/>
                <w:shd w:val="clear" w:color="auto" w:fill="FFFFFF"/>
                <w:lang w:val="pt-BR"/>
              </w:rPr>
              <w:t xml:space="preserve"> internet (VoIP), </w:t>
            </w:r>
            <w:proofErr w:type="spellStart"/>
            <w:r w:rsidRPr="007550F9">
              <w:rPr>
                <w:rFonts w:eastAsia="Arial Unicode MS"/>
                <w:color w:val="000000" w:themeColor="text1"/>
                <w:sz w:val="20"/>
                <w:szCs w:val="20"/>
                <w:shd w:val="clear" w:color="auto" w:fill="FFFFFF"/>
                <w:lang w:val="pt-BR"/>
              </w:rPr>
              <w:t>videotelefon</w:t>
            </w:r>
            <w:proofErr w:type="spellEnd"/>
            <w:r w:rsidRPr="007550F9">
              <w:rPr>
                <w:rFonts w:eastAsia="Arial Unicode MS"/>
                <w:color w:val="000000" w:themeColor="text1"/>
                <w:sz w:val="20"/>
                <w:szCs w:val="20"/>
                <w:shd w:val="clear" w:color="auto" w:fill="FFFFFF"/>
                <w:lang w:val="pt-BR"/>
              </w:rPr>
              <w:t>;</w:t>
            </w:r>
          </w:p>
          <w:p w14:paraId="23D2FA1F" w14:textId="77777777" w:rsidR="00495EBE" w:rsidRPr="007550F9" w:rsidRDefault="00495EBE" w:rsidP="004519BB">
            <w:pPr>
              <w:pStyle w:val="oj-normal"/>
              <w:numPr>
                <w:ilvl w:val="0"/>
                <w:numId w:val="568"/>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w:t>
            </w:r>
            <w:proofErr w:type="spellStart"/>
            <w:r w:rsidRPr="007550F9">
              <w:rPr>
                <w:rFonts w:eastAsia="Arial Unicode MS"/>
                <w:color w:val="000000" w:themeColor="text1"/>
                <w:sz w:val="20"/>
                <w:szCs w:val="20"/>
                <w:shd w:val="clear" w:color="auto" w:fill="FFFFFF"/>
                <w:lang w:val="pt-BR"/>
              </w:rPr>
              <w:t>echipament</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funcționalitate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lastRenderedPageBreak/>
              <w:t>disponibilitate</w:t>
            </w:r>
            <w:proofErr w:type="spellEnd"/>
            <w:r w:rsidRPr="007550F9">
              <w:rPr>
                <w:rFonts w:eastAsia="Arial Unicode MS"/>
                <w:color w:val="000000" w:themeColor="text1"/>
                <w:sz w:val="20"/>
                <w:szCs w:val="20"/>
                <w:shd w:val="clear" w:color="auto" w:fill="FFFFFF"/>
                <w:lang w:val="pt-BR"/>
              </w:rPr>
              <w:t xml:space="preserve"> mare în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funcționalitate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HiNA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înseamnă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dispune</w:t>
            </w:r>
            <w:proofErr w:type="spellEnd"/>
            <w:r w:rsidRPr="007550F9">
              <w:rPr>
                <w:rFonts w:eastAsia="Arial Unicode MS"/>
                <w:color w:val="000000" w:themeColor="text1"/>
                <w:sz w:val="20"/>
                <w:szCs w:val="20"/>
                <w:shd w:val="clear" w:color="auto" w:fill="FFFFFF"/>
                <w:lang w:val="pt-BR"/>
              </w:rPr>
              <w:t xml:space="preserve"> de o </w:t>
            </w:r>
            <w:proofErr w:type="spellStart"/>
            <w:r w:rsidRPr="007550F9">
              <w:rPr>
                <w:rFonts w:eastAsia="Arial Unicode MS"/>
                <w:color w:val="000000" w:themeColor="text1"/>
                <w:sz w:val="20"/>
                <w:szCs w:val="20"/>
                <w:shd w:val="clear" w:color="auto" w:fill="FFFFFF"/>
                <w:lang w:val="pt-BR"/>
              </w:rPr>
              <w:t>funcționalitate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router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comutator</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punct</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acces</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o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fără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fir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o </w:t>
            </w:r>
            <w:proofErr w:type="spellStart"/>
            <w:r w:rsidRPr="007550F9">
              <w:rPr>
                <w:rFonts w:eastAsia="Arial Unicode MS"/>
                <w:color w:val="000000" w:themeColor="text1"/>
                <w:sz w:val="20"/>
                <w:szCs w:val="20"/>
                <w:shd w:val="clear" w:color="auto" w:fill="FFFFFF"/>
                <w:lang w:val="pt-BR"/>
              </w:rPr>
              <w:t>combinație</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acestora</w:t>
            </w:r>
            <w:proofErr w:type="spellEnd"/>
            <w:r w:rsidRPr="007550F9">
              <w:rPr>
                <w:rFonts w:eastAsia="Arial Unicode MS"/>
                <w:color w:val="000000" w:themeColor="text1"/>
                <w:sz w:val="20"/>
                <w:szCs w:val="20"/>
                <w:shd w:val="clear" w:color="auto" w:fill="FFFFFF"/>
                <w:lang w:val="pt-BR"/>
              </w:rPr>
              <w:t xml:space="preserve">, dar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nu este </w:t>
            </w:r>
            <w:proofErr w:type="spellStart"/>
            <w:r w:rsidRPr="007550F9">
              <w:rPr>
                <w:rFonts w:eastAsia="Arial Unicode MS"/>
                <w:color w:val="000000" w:themeColor="text1"/>
                <w:sz w:val="20"/>
                <w:szCs w:val="20"/>
                <w:shd w:val="clear" w:color="auto" w:fill="FFFFFF"/>
                <w:lang w:val="pt-BR"/>
              </w:rPr>
              <w:t>echipament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HiNA</w:t>
            </w:r>
            <w:proofErr w:type="spellEnd"/>
            <w:r w:rsidRPr="007550F9">
              <w:rPr>
                <w:rFonts w:eastAsia="Arial Unicode MS"/>
                <w:color w:val="000000" w:themeColor="text1"/>
                <w:sz w:val="20"/>
                <w:szCs w:val="20"/>
                <w:shd w:val="clear" w:color="auto" w:fill="FFFFFF"/>
                <w:lang w:val="pt-BR"/>
              </w:rPr>
              <w:t>;</w:t>
            </w:r>
          </w:p>
          <w:p w14:paraId="18EBA37C" w14:textId="77777777" w:rsidR="00495EBE" w:rsidRPr="007550F9" w:rsidRDefault="00495EBE" w:rsidP="004519BB">
            <w:pPr>
              <w:pStyle w:val="oj-normal"/>
              <w:numPr>
                <w:ilvl w:val="0"/>
                <w:numId w:val="568"/>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w:t>
            </w:r>
            <w:proofErr w:type="spellStart"/>
            <w:r w:rsidRPr="007550F9">
              <w:rPr>
                <w:rFonts w:eastAsia="Arial Unicode MS"/>
                <w:color w:val="000000" w:themeColor="text1"/>
                <w:sz w:val="20"/>
                <w:szCs w:val="20"/>
                <w:shd w:val="clear" w:color="auto" w:fill="FFFFFF"/>
                <w:lang w:val="pt-BR"/>
              </w:rPr>
              <w:t>router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înseamnă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dispozitiv</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cărui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funcție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principală</w:t>
            </w:r>
            <w:proofErr w:type="spellEnd"/>
            <w:r w:rsidRPr="007550F9">
              <w:rPr>
                <w:rFonts w:eastAsia="Arial Unicode MS"/>
                <w:color w:val="000000" w:themeColor="text1"/>
                <w:sz w:val="20"/>
                <w:szCs w:val="20"/>
                <w:shd w:val="clear" w:color="auto" w:fill="FFFFFF"/>
                <w:lang w:val="pt-BR"/>
              </w:rPr>
              <w:t xml:space="preserve"> este de a determina </w:t>
            </w:r>
            <w:proofErr w:type="spellStart"/>
            <w:r w:rsidRPr="007550F9">
              <w:rPr>
                <w:rFonts w:eastAsia="Arial Unicode MS"/>
                <w:color w:val="000000" w:themeColor="text1"/>
                <w:sz w:val="20"/>
                <w:szCs w:val="20"/>
                <w:shd w:val="clear" w:color="auto" w:fill="FFFFFF"/>
                <w:lang w:val="pt-BR"/>
              </w:rPr>
              <w:t>calea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optimă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trebuie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direcționat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traficul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Routerele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transmit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pachete</w:t>
            </w:r>
            <w:proofErr w:type="spellEnd"/>
            <w:r w:rsidRPr="007550F9">
              <w:rPr>
                <w:rFonts w:eastAsia="Arial Unicode MS"/>
                <w:color w:val="000000" w:themeColor="text1"/>
                <w:sz w:val="20"/>
                <w:szCs w:val="20"/>
                <w:shd w:val="clear" w:color="auto" w:fill="FFFFFF"/>
                <w:lang w:val="pt-BR"/>
              </w:rPr>
              <w:t xml:space="preserve"> de date de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o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alta, </w:t>
            </w:r>
            <w:proofErr w:type="spellStart"/>
            <w:r w:rsidRPr="007550F9">
              <w:rPr>
                <w:rFonts w:eastAsia="Arial Unicode MS"/>
                <w:color w:val="000000" w:themeColor="text1"/>
                <w:sz w:val="20"/>
                <w:szCs w:val="20"/>
                <w:shd w:val="clear" w:color="auto" w:fill="FFFFFF"/>
                <w:lang w:val="pt-BR"/>
              </w:rPr>
              <w:t>pe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baza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informațiilor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stratul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(L3);</w:t>
            </w:r>
          </w:p>
          <w:p w14:paraId="29A60356" w14:textId="008BA211" w:rsidR="00495EBE" w:rsidRPr="00462B65" w:rsidRDefault="00495EBE" w:rsidP="004519BB">
            <w:pPr>
              <w:pStyle w:val="oj-normal"/>
              <w:numPr>
                <w:ilvl w:val="0"/>
                <w:numId w:val="568"/>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w:t>
            </w:r>
            <w:proofErr w:type="spellStart"/>
            <w:r w:rsidRPr="007550F9">
              <w:rPr>
                <w:rFonts w:eastAsia="Arial Unicode MS"/>
                <w:color w:val="000000" w:themeColor="text1"/>
                <w:sz w:val="20"/>
                <w:szCs w:val="20"/>
                <w:shd w:val="clear" w:color="auto" w:fill="FFFFFF"/>
                <w:lang w:val="pt-BR"/>
              </w:rPr>
              <w:t>comutator</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înseamnă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dispozitiv</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cărui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funcție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principală</w:t>
            </w:r>
            <w:proofErr w:type="spellEnd"/>
            <w:r w:rsidRPr="007550F9">
              <w:rPr>
                <w:rFonts w:eastAsia="Arial Unicode MS"/>
                <w:color w:val="000000" w:themeColor="text1"/>
                <w:sz w:val="20"/>
                <w:szCs w:val="20"/>
                <w:shd w:val="clear" w:color="auto" w:fill="FFFFFF"/>
                <w:lang w:val="pt-BR"/>
              </w:rPr>
              <w:t xml:space="preserve"> este de a filtra, transmite și distribui </w:t>
            </w:r>
            <w:proofErr w:type="spellStart"/>
            <w:r w:rsidRPr="007550F9">
              <w:rPr>
                <w:rFonts w:eastAsia="Arial Unicode MS"/>
                <w:color w:val="000000" w:themeColor="text1"/>
                <w:sz w:val="20"/>
                <w:szCs w:val="20"/>
                <w:shd w:val="clear" w:color="auto" w:fill="FFFFFF"/>
                <w:lang w:val="pt-BR"/>
              </w:rPr>
              <w:t>cadre</w:t>
            </w:r>
            <w:proofErr w:type="spellEnd"/>
            <w:r w:rsidRPr="007550F9">
              <w:rPr>
                <w:rFonts w:eastAsia="Arial Unicode MS"/>
                <w:color w:val="000000" w:themeColor="text1"/>
                <w:sz w:val="20"/>
                <w:szCs w:val="20"/>
                <w:shd w:val="clear" w:color="auto" w:fill="FFFFFF"/>
                <w:lang w:val="pt-BR"/>
              </w:rPr>
              <w:t xml:space="preserve"> de date </w:t>
            </w:r>
            <w:proofErr w:type="spellStart"/>
            <w:r w:rsidRPr="007550F9">
              <w:rPr>
                <w:rFonts w:eastAsia="Arial Unicode MS"/>
                <w:color w:val="000000" w:themeColor="text1"/>
                <w:sz w:val="20"/>
                <w:szCs w:val="20"/>
                <w:shd w:val="clear" w:color="auto" w:fill="FFFFFF"/>
                <w:lang w:val="pt-BR"/>
              </w:rPr>
              <w:t>pe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baza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adresei</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destinație</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fiecărui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cadru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Toate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comutatoarele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funcționează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cel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puțin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nivelul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stratului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legătură</w:t>
            </w:r>
            <w:proofErr w:type="spellEnd"/>
            <w:r w:rsidRPr="007550F9">
              <w:rPr>
                <w:rFonts w:eastAsia="Arial Unicode MS"/>
                <w:color w:val="000000" w:themeColor="text1"/>
                <w:sz w:val="20"/>
                <w:szCs w:val="20"/>
                <w:shd w:val="clear" w:color="auto" w:fill="FFFFFF"/>
                <w:lang w:val="pt-BR"/>
              </w:rPr>
              <w:t xml:space="preserve"> de date (L2);</w:t>
            </w:r>
          </w:p>
          <w:p w14:paraId="46143872" w14:textId="77777777" w:rsidR="00495EBE" w:rsidRPr="00462B65" w:rsidRDefault="00495EBE" w:rsidP="004519BB">
            <w:pPr>
              <w:pStyle w:val="oj-normal"/>
              <w:numPr>
                <w:ilvl w:val="0"/>
                <w:numId w:val="568"/>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w:t>
            </w:r>
            <w:proofErr w:type="spellStart"/>
            <w:r w:rsidRPr="007550F9">
              <w:rPr>
                <w:rFonts w:eastAsia="Arial Unicode MS"/>
                <w:color w:val="000000" w:themeColor="text1"/>
                <w:sz w:val="20"/>
                <w:szCs w:val="20"/>
                <w:shd w:val="clear" w:color="auto" w:fill="FFFFFF"/>
                <w:lang w:val="pt-BR"/>
              </w:rPr>
              <w:t>punct</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acces</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o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fără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fir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înseamnă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dispozitiv</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cărui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funcție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principală</w:t>
            </w:r>
            <w:proofErr w:type="spellEnd"/>
            <w:r w:rsidRPr="007550F9">
              <w:rPr>
                <w:rFonts w:eastAsia="Arial Unicode MS"/>
                <w:color w:val="000000" w:themeColor="text1"/>
                <w:sz w:val="20"/>
                <w:szCs w:val="20"/>
                <w:shd w:val="clear" w:color="auto" w:fill="FFFFFF"/>
                <w:lang w:val="pt-BR"/>
              </w:rPr>
              <w:t xml:space="preserve"> este de a </w:t>
            </w:r>
            <w:proofErr w:type="spellStart"/>
            <w:r w:rsidRPr="007550F9">
              <w:rPr>
                <w:rFonts w:eastAsia="Arial Unicode MS"/>
                <w:color w:val="000000" w:themeColor="text1"/>
                <w:sz w:val="20"/>
                <w:szCs w:val="20"/>
                <w:shd w:val="clear" w:color="auto" w:fill="FFFFFF"/>
                <w:lang w:val="pt-BR"/>
              </w:rPr>
              <w:t>furniza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conectivitate</w:t>
            </w:r>
            <w:proofErr w:type="spellEnd"/>
            <w:r w:rsidRPr="007550F9">
              <w:rPr>
                <w:rFonts w:eastAsia="Arial Unicode MS"/>
                <w:color w:val="000000" w:themeColor="text1"/>
                <w:sz w:val="20"/>
                <w:szCs w:val="20"/>
                <w:shd w:val="clear" w:color="auto" w:fill="FFFFFF"/>
                <w:lang w:val="pt-BR"/>
              </w:rPr>
              <w:t xml:space="preserve"> IEEE 802.11 (Wi-Fi) </w:t>
            </w:r>
            <w:proofErr w:type="spellStart"/>
            <w:r w:rsidRPr="007550F9">
              <w:rPr>
                <w:rFonts w:eastAsia="Arial Unicode MS"/>
                <w:color w:val="000000" w:themeColor="text1"/>
                <w:sz w:val="20"/>
                <w:szCs w:val="20"/>
                <w:shd w:val="clear" w:color="auto" w:fill="FFFFFF"/>
                <w:lang w:val="pt-BR"/>
              </w:rPr>
              <w:t>mai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multor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clienți</w:t>
            </w:r>
            <w:proofErr w:type="spellEnd"/>
            <w:r w:rsidRPr="007550F9">
              <w:rPr>
                <w:rFonts w:eastAsia="Arial Unicode MS"/>
                <w:color w:val="000000" w:themeColor="text1"/>
                <w:sz w:val="20"/>
                <w:szCs w:val="20"/>
                <w:shd w:val="clear" w:color="auto" w:fill="FFFFFF"/>
                <w:lang w:val="pt-BR"/>
              </w:rPr>
              <w:t>;</w:t>
            </w:r>
          </w:p>
          <w:p w14:paraId="10C64DED" w14:textId="77777777" w:rsidR="00495EBE" w:rsidRPr="007550F9" w:rsidRDefault="00495EBE" w:rsidP="004519BB">
            <w:pPr>
              <w:pStyle w:val="oj-normal"/>
              <w:numPr>
                <w:ilvl w:val="0"/>
                <w:numId w:val="568"/>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lastRenderedPageBreak/>
              <w:t xml:space="preserve">„hub” </w:t>
            </w:r>
            <w:proofErr w:type="spellStart"/>
            <w:r w:rsidRPr="007550F9">
              <w:rPr>
                <w:rFonts w:eastAsia="Arial Unicode MS"/>
                <w:color w:val="000000" w:themeColor="text1"/>
                <w:sz w:val="20"/>
                <w:szCs w:val="20"/>
                <w:shd w:val="clear" w:color="auto" w:fill="FFFFFF"/>
                <w:lang w:val="pt-BR"/>
              </w:rPr>
              <w:t>înseamnă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dispozitiv</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mai</w:t>
            </w:r>
            <w:proofErr w:type="spellEnd"/>
            <w:r w:rsidRPr="007550F9">
              <w:rPr>
                <w:rFonts w:eastAsia="Arial Unicode MS"/>
                <w:color w:val="000000" w:themeColor="text1"/>
                <w:sz w:val="20"/>
                <w:szCs w:val="20"/>
                <w:shd w:val="clear" w:color="auto" w:fill="FFFFFF"/>
                <w:lang w:val="pt-BR"/>
              </w:rPr>
              <w:t xml:space="preserve"> multe </w:t>
            </w:r>
            <w:proofErr w:type="spellStart"/>
            <w:r w:rsidRPr="007550F9">
              <w:rPr>
                <w:rFonts w:eastAsia="Arial Unicode MS"/>
                <w:color w:val="000000" w:themeColor="text1"/>
                <w:sz w:val="20"/>
                <w:szCs w:val="20"/>
                <w:shd w:val="clear" w:color="auto" w:fill="FFFFFF"/>
                <w:lang w:val="pt-BR"/>
              </w:rPr>
              <w:t>porturi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utilizat</w:t>
            </w:r>
            <w:proofErr w:type="spellEnd"/>
            <w:r w:rsidRPr="007550F9">
              <w:rPr>
                <w:rFonts w:eastAsia="Arial Unicode MS"/>
                <w:color w:val="000000" w:themeColor="text1"/>
                <w:sz w:val="20"/>
                <w:szCs w:val="20"/>
                <w:shd w:val="clear" w:color="auto" w:fill="FFFFFF"/>
                <w:lang w:val="pt-BR"/>
              </w:rPr>
              <w:t xml:space="preserve"> pentru a conecta segmente ale unei </w:t>
            </w:r>
            <w:proofErr w:type="spellStart"/>
            <w:r w:rsidRPr="007550F9">
              <w:rPr>
                <w:rFonts w:eastAsia="Arial Unicode MS"/>
                <w:color w:val="000000" w:themeColor="text1"/>
                <w:sz w:val="20"/>
                <w:szCs w:val="20"/>
                <w:shd w:val="clear" w:color="auto" w:fill="FFFFFF"/>
                <w:lang w:val="pt-BR"/>
              </w:rPr>
              <w:t>rețele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locale</w:t>
            </w:r>
            <w:proofErr w:type="spellEnd"/>
            <w:r w:rsidRPr="007550F9">
              <w:rPr>
                <w:rFonts w:eastAsia="Arial Unicode MS"/>
                <w:color w:val="000000" w:themeColor="text1"/>
                <w:sz w:val="20"/>
                <w:szCs w:val="20"/>
                <w:shd w:val="clear" w:color="auto" w:fill="FFFFFF"/>
                <w:lang w:val="pt-BR"/>
              </w:rPr>
              <w:t xml:space="preserve"> (LAN);</w:t>
            </w:r>
          </w:p>
          <w:p w14:paraId="22A82EC7" w14:textId="77777777" w:rsidR="00495EBE" w:rsidRPr="007550F9" w:rsidRDefault="00495EBE" w:rsidP="004519BB">
            <w:pPr>
              <w:pStyle w:val="oj-normal"/>
              <w:numPr>
                <w:ilvl w:val="0"/>
                <w:numId w:val="568"/>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 xml:space="preserve">„modem” </w:t>
            </w:r>
            <w:proofErr w:type="spellStart"/>
            <w:r w:rsidRPr="007550F9">
              <w:rPr>
                <w:rFonts w:eastAsia="Arial Unicode MS"/>
                <w:color w:val="000000" w:themeColor="text1"/>
                <w:sz w:val="20"/>
                <w:szCs w:val="20"/>
                <w:shd w:val="clear" w:color="auto" w:fill="FFFFFF"/>
                <w:lang w:val="pt-BR"/>
              </w:rPr>
              <w:t>înseamnă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dispozitiv</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cărui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funcție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principală</w:t>
            </w:r>
            <w:proofErr w:type="spellEnd"/>
            <w:r w:rsidRPr="007550F9">
              <w:rPr>
                <w:rFonts w:eastAsia="Arial Unicode MS"/>
                <w:color w:val="000000" w:themeColor="text1"/>
                <w:sz w:val="20"/>
                <w:szCs w:val="20"/>
                <w:shd w:val="clear" w:color="auto" w:fill="FFFFFF"/>
                <w:lang w:val="pt-BR"/>
              </w:rPr>
              <w:t xml:space="preserve"> este de a transmite și </w:t>
            </w:r>
            <w:proofErr w:type="spellStart"/>
            <w:r w:rsidRPr="007550F9">
              <w:rPr>
                <w:rFonts w:eastAsia="Arial Unicode MS"/>
                <w:color w:val="000000" w:themeColor="text1"/>
                <w:sz w:val="20"/>
                <w:szCs w:val="20"/>
                <w:shd w:val="clear" w:color="auto" w:fill="FFFFFF"/>
                <w:lang w:val="pt-BR"/>
              </w:rPr>
              <w:t>primi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semnale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analogice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modulate</w:t>
            </w:r>
            <w:proofErr w:type="spellEnd"/>
            <w:r w:rsidRPr="007550F9">
              <w:rPr>
                <w:rFonts w:eastAsia="Arial Unicode MS"/>
                <w:color w:val="000000" w:themeColor="text1"/>
                <w:sz w:val="20"/>
                <w:szCs w:val="20"/>
                <w:shd w:val="clear" w:color="auto" w:fill="FFFFFF"/>
                <w:lang w:val="pt-BR"/>
              </w:rPr>
              <w:t xml:space="preserve"> digital </w:t>
            </w:r>
            <w:proofErr w:type="spellStart"/>
            <w:r w:rsidRPr="007550F9">
              <w:rPr>
                <w:rFonts w:eastAsia="Arial Unicode MS"/>
                <w:color w:val="000000" w:themeColor="text1"/>
                <w:sz w:val="20"/>
                <w:szCs w:val="20"/>
                <w:shd w:val="clear" w:color="auto" w:fill="FFFFFF"/>
                <w:lang w:val="pt-BR"/>
              </w:rPr>
              <w:t>într-o</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prin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cablu</w:t>
            </w:r>
            <w:proofErr w:type="spellEnd"/>
            <w:r w:rsidRPr="007550F9">
              <w:rPr>
                <w:rFonts w:eastAsia="Arial Unicode MS"/>
                <w:color w:val="000000" w:themeColor="text1"/>
                <w:sz w:val="20"/>
                <w:szCs w:val="20"/>
                <w:shd w:val="clear" w:color="auto" w:fill="FFFFFF"/>
                <w:lang w:val="pt-BR"/>
              </w:rPr>
              <w:t>;</w:t>
            </w:r>
          </w:p>
          <w:p w14:paraId="29174C2E" w14:textId="77777777" w:rsidR="00495EBE" w:rsidRPr="007550F9" w:rsidRDefault="00495EBE" w:rsidP="004519BB">
            <w:pPr>
              <w:pStyle w:val="oj-normal"/>
              <w:numPr>
                <w:ilvl w:val="0"/>
                <w:numId w:val="568"/>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en-GB"/>
              </w:rPr>
              <w:t>„</w:t>
            </w:r>
            <w:proofErr w:type="spellStart"/>
            <w:proofErr w:type="gramStart"/>
            <w:r w:rsidRPr="007550F9">
              <w:rPr>
                <w:rFonts w:eastAsia="Arial Unicode MS"/>
                <w:color w:val="000000" w:themeColor="text1"/>
                <w:sz w:val="20"/>
                <w:szCs w:val="20"/>
                <w:shd w:val="clear" w:color="auto" w:fill="FFFFFF"/>
                <w:lang w:val="en-GB"/>
              </w:rPr>
              <w:t>echipament</w:t>
            </w:r>
            <w:proofErr w:type="spellEnd"/>
            <w:proofErr w:type="gramEnd"/>
            <w:r w:rsidRPr="007550F9">
              <w:rPr>
                <w:rFonts w:eastAsia="Arial Unicode MS"/>
                <w:color w:val="000000" w:themeColor="text1"/>
                <w:sz w:val="20"/>
                <w:szCs w:val="20"/>
                <w:shd w:val="clear" w:color="auto" w:fill="FFFFFF"/>
                <w:lang w:val="en-GB"/>
              </w:rPr>
              <w:t xml:space="preserve"> de </w:t>
            </w:r>
            <w:proofErr w:type="spellStart"/>
            <w:r w:rsidRPr="007550F9">
              <w:rPr>
                <w:rFonts w:eastAsia="Arial Unicode MS"/>
                <w:color w:val="000000" w:themeColor="text1"/>
                <w:sz w:val="20"/>
                <w:szCs w:val="20"/>
                <w:shd w:val="clear" w:color="auto" w:fill="FFFFFF"/>
                <w:lang w:val="en-GB"/>
              </w:rPr>
              <w:t>imprimare</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înseamnă</w:t>
            </w:r>
            <w:proofErr w:type="spellEnd"/>
            <w:r w:rsidRPr="007550F9">
              <w:rPr>
                <w:rFonts w:eastAsia="Arial Unicode MS"/>
                <w:color w:val="000000" w:themeColor="text1"/>
                <w:sz w:val="20"/>
                <w:szCs w:val="20"/>
                <w:shd w:val="clear" w:color="auto" w:fill="FFFFFF"/>
                <w:lang w:val="en-GB"/>
              </w:rPr>
              <w:t xml:space="preserve"> un </w:t>
            </w:r>
            <w:proofErr w:type="spellStart"/>
            <w:r w:rsidRPr="007550F9">
              <w:rPr>
                <w:rFonts w:eastAsia="Arial Unicode MS"/>
                <w:color w:val="000000" w:themeColor="text1"/>
                <w:sz w:val="20"/>
                <w:szCs w:val="20"/>
                <w:shd w:val="clear" w:color="auto" w:fill="FFFFFF"/>
                <w:lang w:val="en-GB"/>
              </w:rPr>
              <w:t>echipament</w:t>
            </w:r>
            <w:proofErr w:type="spellEnd"/>
            <w:r w:rsidRPr="007550F9">
              <w:rPr>
                <w:rFonts w:eastAsia="Arial Unicode MS"/>
                <w:color w:val="000000" w:themeColor="text1"/>
                <w:sz w:val="20"/>
                <w:szCs w:val="20"/>
                <w:shd w:val="clear" w:color="auto" w:fill="FFFFFF"/>
                <w:lang w:val="en-GB"/>
              </w:rPr>
              <w:t xml:space="preserve"> care </w:t>
            </w:r>
            <w:proofErr w:type="spellStart"/>
            <w:r w:rsidRPr="007550F9">
              <w:rPr>
                <w:rFonts w:eastAsia="Arial Unicode MS"/>
                <w:color w:val="000000" w:themeColor="text1"/>
                <w:sz w:val="20"/>
                <w:szCs w:val="20"/>
                <w:shd w:val="clear" w:color="auto" w:fill="FFFFFF"/>
                <w:lang w:val="en-GB"/>
              </w:rPr>
              <w:t>generează</w:t>
            </w:r>
            <w:proofErr w:type="spellEnd"/>
            <w:r w:rsidRPr="007550F9">
              <w:rPr>
                <w:rFonts w:eastAsia="Arial Unicode MS"/>
                <w:color w:val="000000" w:themeColor="text1"/>
                <w:sz w:val="20"/>
                <w:szCs w:val="20"/>
                <w:shd w:val="clear" w:color="auto" w:fill="FFFFFF"/>
                <w:lang w:val="en-GB"/>
              </w:rPr>
              <w:t xml:space="preserve"> un output </w:t>
            </w:r>
            <w:proofErr w:type="spellStart"/>
            <w:r w:rsidRPr="007550F9">
              <w:rPr>
                <w:rFonts w:eastAsia="Arial Unicode MS"/>
                <w:color w:val="000000" w:themeColor="text1"/>
                <w:sz w:val="20"/>
                <w:szCs w:val="20"/>
                <w:shd w:val="clear" w:color="auto" w:fill="FFFFFF"/>
                <w:lang w:val="en-GB"/>
              </w:rPr>
              <w:t>imprimat</w:t>
            </w:r>
            <w:proofErr w:type="spellEnd"/>
            <w:r w:rsidRPr="007550F9">
              <w:rPr>
                <w:rFonts w:eastAsia="Arial Unicode MS"/>
                <w:color w:val="000000" w:themeColor="text1"/>
                <w:sz w:val="20"/>
                <w:szCs w:val="20"/>
                <w:shd w:val="clear" w:color="auto" w:fill="FFFFFF"/>
                <w:lang w:val="en-GB"/>
              </w:rPr>
              <w:t xml:space="preserve"> pe </w:t>
            </w:r>
            <w:proofErr w:type="spellStart"/>
            <w:r w:rsidRPr="007550F9">
              <w:rPr>
                <w:rFonts w:eastAsia="Arial Unicode MS"/>
                <w:color w:val="000000" w:themeColor="text1"/>
                <w:sz w:val="20"/>
                <w:szCs w:val="20"/>
                <w:shd w:val="clear" w:color="auto" w:fill="FFFFFF"/>
                <w:lang w:val="en-GB"/>
              </w:rPr>
              <w:t>baza</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unui</w:t>
            </w:r>
            <w:proofErr w:type="spellEnd"/>
            <w:r w:rsidRPr="007550F9">
              <w:rPr>
                <w:rFonts w:eastAsia="Arial Unicode MS"/>
                <w:color w:val="000000" w:themeColor="text1"/>
                <w:sz w:val="20"/>
                <w:szCs w:val="20"/>
                <w:shd w:val="clear" w:color="auto" w:fill="FFFFFF"/>
                <w:lang w:val="en-GB"/>
              </w:rPr>
              <w:t xml:space="preserve"> input electronic, pe </w:t>
            </w:r>
            <w:proofErr w:type="spellStart"/>
            <w:r w:rsidRPr="007550F9">
              <w:rPr>
                <w:rFonts w:eastAsia="Arial Unicode MS"/>
                <w:color w:val="000000" w:themeColor="text1"/>
                <w:sz w:val="20"/>
                <w:szCs w:val="20"/>
                <w:shd w:val="clear" w:color="auto" w:fill="FFFFFF"/>
                <w:lang w:val="en-GB"/>
              </w:rPr>
              <w:t>hârtie</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sau</w:t>
            </w:r>
            <w:proofErr w:type="spellEnd"/>
            <w:r w:rsidRPr="007550F9">
              <w:rPr>
                <w:rFonts w:eastAsia="Arial Unicode MS"/>
                <w:color w:val="000000" w:themeColor="text1"/>
                <w:sz w:val="20"/>
                <w:szCs w:val="20"/>
                <w:shd w:val="clear" w:color="auto" w:fill="FFFFFF"/>
                <w:lang w:val="en-GB"/>
              </w:rPr>
              <w:t xml:space="preserve"> pe alt </w:t>
            </w:r>
            <w:proofErr w:type="spellStart"/>
            <w:r w:rsidRPr="007550F9">
              <w:rPr>
                <w:rFonts w:eastAsia="Arial Unicode MS"/>
                <w:color w:val="000000" w:themeColor="text1"/>
                <w:sz w:val="20"/>
                <w:szCs w:val="20"/>
                <w:shd w:val="clear" w:color="auto" w:fill="FFFFFF"/>
                <w:lang w:val="en-GB"/>
              </w:rPr>
              <w:t>suport</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pt-BR"/>
              </w:rPr>
              <w:t>Echipamentele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imprimare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pot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dispune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funcții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suplimentare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precum</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scanarea</w:t>
            </w:r>
            <w:proofErr w:type="spellEnd"/>
            <w:r w:rsidRPr="007550F9">
              <w:rPr>
                <w:rFonts w:eastAsia="Arial Unicode MS"/>
                <w:color w:val="000000" w:themeColor="text1"/>
                <w:sz w:val="20"/>
                <w:szCs w:val="20"/>
                <w:shd w:val="clear" w:color="auto" w:fill="FFFFFF"/>
                <w:lang w:val="pt-BR"/>
              </w:rPr>
              <w:t xml:space="preserve"> și </w:t>
            </w:r>
            <w:proofErr w:type="spellStart"/>
            <w:r w:rsidRPr="007550F9">
              <w:rPr>
                <w:rFonts w:eastAsia="Arial Unicode MS"/>
                <w:color w:val="000000" w:themeColor="text1"/>
                <w:sz w:val="20"/>
                <w:szCs w:val="20"/>
                <w:shd w:val="clear" w:color="auto" w:fill="FFFFFF"/>
                <w:lang w:val="pt-BR"/>
              </w:rPr>
              <w:t>copierea</w:t>
            </w:r>
            <w:proofErr w:type="spellEnd"/>
            <w:r w:rsidRPr="007550F9">
              <w:rPr>
                <w:rFonts w:eastAsia="Arial Unicode MS"/>
                <w:color w:val="000000" w:themeColor="text1"/>
                <w:sz w:val="20"/>
                <w:szCs w:val="20"/>
                <w:shd w:val="clear" w:color="auto" w:fill="FFFFFF"/>
                <w:lang w:val="pt-BR"/>
              </w:rPr>
              <w:t xml:space="preserve">, și </w:t>
            </w:r>
            <w:proofErr w:type="spellStart"/>
            <w:r w:rsidRPr="007550F9">
              <w:rPr>
                <w:rFonts w:eastAsia="Arial Unicode MS"/>
                <w:color w:val="000000" w:themeColor="text1"/>
                <w:sz w:val="20"/>
                <w:szCs w:val="20"/>
                <w:shd w:val="clear" w:color="auto" w:fill="FFFFFF"/>
                <w:lang w:val="pt-BR"/>
              </w:rPr>
              <w:t>pot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comercializate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dispozitive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produse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multifuncționale</w:t>
            </w:r>
            <w:proofErr w:type="spellEnd"/>
            <w:r w:rsidRPr="007550F9">
              <w:rPr>
                <w:rFonts w:eastAsia="Arial Unicode MS"/>
                <w:color w:val="000000" w:themeColor="text1"/>
                <w:sz w:val="20"/>
                <w:szCs w:val="20"/>
                <w:shd w:val="clear" w:color="auto" w:fill="FFFFFF"/>
                <w:lang w:val="pt-BR"/>
              </w:rPr>
              <w:t>;</w:t>
            </w:r>
          </w:p>
          <w:p w14:paraId="7DD249EA" w14:textId="77777777" w:rsidR="00495EBE" w:rsidRPr="007550F9" w:rsidRDefault="00495EBE" w:rsidP="004519BB">
            <w:pPr>
              <w:pStyle w:val="oj-normal"/>
              <w:numPr>
                <w:ilvl w:val="0"/>
                <w:numId w:val="568"/>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w:t>
            </w:r>
            <w:proofErr w:type="spellStart"/>
            <w:r w:rsidRPr="007550F9">
              <w:rPr>
                <w:rFonts w:eastAsia="Arial Unicode MS"/>
                <w:color w:val="000000" w:themeColor="text1"/>
                <w:sz w:val="20"/>
                <w:szCs w:val="20"/>
                <w:shd w:val="clear" w:color="auto" w:fill="FFFFFF"/>
                <w:lang w:val="pt-BR"/>
              </w:rPr>
              <w:t>echipament</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imprimare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format</w:t>
            </w:r>
            <w:proofErr w:type="spellEnd"/>
            <w:r w:rsidRPr="007550F9">
              <w:rPr>
                <w:rFonts w:eastAsia="Arial Unicode MS"/>
                <w:color w:val="000000" w:themeColor="text1"/>
                <w:sz w:val="20"/>
                <w:szCs w:val="20"/>
                <w:shd w:val="clear" w:color="auto" w:fill="FFFFFF"/>
                <w:lang w:val="pt-BR"/>
              </w:rPr>
              <w:t xml:space="preserve"> mare” </w:t>
            </w:r>
            <w:proofErr w:type="spellStart"/>
            <w:r w:rsidRPr="007550F9">
              <w:rPr>
                <w:rFonts w:eastAsia="Arial Unicode MS"/>
                <w:color w:val="000000" w:themeColor="text1"/>
                <w:sz w:val="20"/>
                <w:szCs w:val="20"/>
                <w:shd w:val="clear" w:color="auto" w:fill="FFFFFF"/>
                <w:lang w:val="pt-BR"/>
              </w:rPr>
              <w:t>înseamnă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imprimare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conceput</w:t>
            </w:r>
            <w:proofErr w:type="spellEnd"/>
            <w:r w:rsidRPr="007550F9">
              <w:rPr>
                <w:rFonts w:eastAsia="Arial Unicode MS"/>
                <w:color w:val="000000" w:themeColor="text1"/>
                <w:sz w:val="20"/>
                <w:szCs w:val="20"/>
                <w:shd w:val="clear" w:color="auto" w:fill="FFFFFF"/>
                <w:lang w:val="pt-BR"/>
              </w:rPr>
              <w:t xml:space="preserve"> pentru a imprima </w:t>
            </w:r>
            <w:proofErr w:type="spellStart"/>
            <w:r w:rsidRPr="007550F9">
              <w:rPr>
                <w:rFonts w:eastAsia="Arial Unicode MS"/>
                <w:color w:val="000000" w:themeColor="text1"/>
                <w:sz w:val="20"/>
                <w:szCs w:val="20"/>
                <w:shd w:val="clear" w:color="auto" w:fill="FFFFFF"/>
                <w:lang w:val="pt-BR"/>
              </w:rPr>
              <w:t>pe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format</w:t>
            </w:r>
            <w:proofErr w:type="spellEnd"/>
            <w:r w:rsidRPr="007550F9">
              <w:rPr>
                <w:rFonts w:eastAsia="Arial Unicode MS"/>
                <w:color w:val="000000" w:themeColor="text1"/>
                <w:sz w:val="20"/>
                <w:szCs w:val="20"/>
                <w:shd w:val="clear" w:color="auto" w:fill="FFFFFF"/>
                <w:lang w:val="pt-BR"/>
              </w:rPr>
              <w:t xml:space="preserve"> A2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mai</w:t>
            </w:r>
            <w:proofErr w:type="spellEnd"/>
            <w:r w:rsidRPr="007550F9">
              <w:rPr>
                <w:rFonts w:eastAsia="Arial Unicode MS"/>
                <w:color w:val="000000" w:themeColor="text1"/>
                <w:sz w:val="20"/>
                <w:szCs w:val="20"/>
                <w:shd w:val="clear" w:color="auto" w:fill="FFFFFF"/>
                <w:lang w:val="pt-BR"/>
              </w:rPr>
              <w:t xml:space="preserve"> mare, </w:t>
            </w:r>
            <w:proofErr w:type="spellStart"/>
            <w:r w:rsidRPr="007550F9">
              <w:rPr>
                <w:rFonts w:eastAsia="Arial Unicode MS"/>
                <w:color w:val="000000" w:themeColor="text1"/>
                <w:sz w:val="20"/>
                <w:szCs w:val="20"/>
                <w:shd w:val="clear" w:color="auto" w:fill="FFFFFF"/>
                <w:lang w:val="pt-BR"/>
              </w:rPr>
              <w:t>inclusiv</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concepute</w:t>
            </w:r>
            <w:proofErr w:type="spellEnd"/>
            <w:r w:rsidRPr="007550F9">
              <w:rPr>
                <w:rFonts w:eastAsia="Arial Unicode MS"/>
                <w:color w:val="000000" w:themeColor="text1"/>
                <w:sz w:val="20"/>
                <w:szCs w:val="20"/>
                <w:shd w:val="clear" w:color="auto" w:fill="FFFFFF"/>
                <w:lang w:val="pt-BR"/>
              </w:rPr>
              <w:t xml:space="preserve"> pentru formate continue cu </w:t>
            </w:r>
            <w:proofErr w:type="spellStart"/>
            <w:r w:rsidRPr="007550F9">
              <w:rPr>
                <w:rFonts w:eastAsia="Arial Unicode MS"/>
                <w:color w:val="000000" w:themeColor="text1"/>
                <w:sz w:val="20"/>
                <w:szCs w:val="20"/>
                <w:shd w:val="clear" w:color="auto" w:fill="FFFFFF"/>
                <w:lang w:val="pt-BR"/>
              </w:rPr>
              <w:t>lățimea</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cel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puțin</w:t>
            </w:r>
            <w:proofErr w:type="spellEnd"/>
            <w:r w:rsidRPr="007550F9">
              <w:rPr>
                <w:rFonts w:eastAsia="Arial Unicode MS"/>
                <w:color w:val="000000" w:themeColor="text1"/>
                <w:sz w:val="20"/>
                <w:szCs w:val="20"/>
                <w:shd w:val="clear" w:color="auto" w:fill="FFFFFF"/>
                <w:lang w:val="pt-BR"/>
              </w:rPr>
              <w:t xml:space="preserve"> 406 mm;</w:t>
            </w:r>
          </w:p>
          <w:p w14:paraId="1F929A2C" w14:textId="77777777" w:rsidR="00495EBE" w:rsidRPr="007550F9" w:rsidRDefault="00495EBE" w:rsidP="004519BB">
            <w:pPr>
              <w:pStyle w:val="oj-normal"/>
              <w:numPr>
                <w:ilvl w:val="0"/>
                <w:numId w:val="568"/>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w:t>
            </w:r>
            <w:proofErr w:type="spellStart"/>
            <w:r w:rsidRPr="007550F9">
              <w:rPr>
                <w:rFonts w:eastAsia="Arial Unicode MS"/>
                <w:color w:val="000000" w:themeColor="text1"/>
                <w:sz w:val="20"/>
                <w:szCs w:val="20"/>
                <w:shd w:val="clear" w:color="auto" w:fill="FFFFFF"/>
                <w:lang w:val="pt-BR"/>
              </w:rPr>
              <w:t>mașină</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cafea</w:t>
            </w:r>
            <w:proofErr w:type="spellEnd"/>
            <w:r w:rsidRPr="007550F9">
              <w:rPr>
                <w:rFonts w:eastAsia="Arial Unicode MS"/>
                <w:color w:val="000000" w:themeColor="text1"/>
                <w:sz w:val="20"/>
                <w:szCs w:val="20"/>
                <w:shd w:val="clear" w:color="auto" w:fill="FFFFFF"/>
                <w:lang w:val="pt-BR"/>
              </w:rPr>
              <w:t xml:space="preserve"> de uz </w:t>
            </w:r>
            <w:proofErr w:type="spellStart"/>
            <w:r w:rsidRPr="007550F9">
              <w:rPr>
                <w:rFonts w:eastAsia="Arial Unicode MS"/>
                <w:color w:val="000000" w:themeColor="text1"/>
                <w:sz w:val="20"/>
                <w:szCs w:val="20"/>
                <w:shd w:val="clear" w:color="auto" w:fill="FFFFFF"/>
                <w:lang w:val="pt-BR"/>
              </w:rPr>
              <w:t>casnic</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înseamnă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neprofesional</w:t>
            </w:r>
            <w:proofErr w:type="spellEnd"/>
            <w:r w:rsidRPr="007550F9">
              <w:rPr>
                <w:rFonts w:eastAsia="Arial Unicode MS"/>
                <w:color w:val="000000" w:themeColor="text1"/>
                <w:sz w:val="20"/>
                <w:szCs w:val="20"/>
                <w:shd w:val="clear" w:color="auto" w:fill="FFFFFF"/>
                <w:lang w:val="pt-BR"/>
              </w:rPr>
              <w:t xml:space="preserve"> pentru </w:t>
            </w:r>
            <w:proofErr w:type="spellStart"/>
            <w:r w:rsidRPr="007550F9">
              <w:rPr>
                <w:rFonts w:eastAsia="Arial Unicode MS"/>
                <w:color w:val="000000" w:themeColor="text1"/>
                <w:sz w:val="20"/>
                <w:szCs w:val="20"/>
                <w:shd w:val="clear" w:color="auto" w:fill="FFFFFF"/>
                <w:lang w:val="pt-BR"/>
              </w:rPr>
              <w:t>prepararea</w:t>
            </w:r>
            <w:proofErr w:type="spellEnd"/>
            <w:r w:rsidRPr="007550F9">
              <w:rPr>
                <w:rFonts w:eastAsia="Arial Unicode MS"/>
                <w:color w:val="000000" w:themeColor="text1"/>
                <w:sz w:val="20"/>
                <w:szCs w:val="20"/>
                <w:shd w:val="clear" w:color="auto" w:fill="FFFFFF"/>
                <w:lang w:val="pt-BR"/>
              </w:rPr>
              <w:t xml:space="preserve"> cafelei;</w:t>
            </w:r>
          </w:p>
          <w:p w14:paraId="56314986" w14:textId="77777777" w:rsidR="00495EBE" w:rsidRPr="007550F9" w:rsidRDefault="00495EBE" w:rsidP="004519BB">
            <w:pPr>
              <w:pStyle w:val="oj-normal"/>
              <w:numPr>
                <w:ilvl w:val="0"/>
                <w:numId w:val="568"/>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lastRenderedPageBreak/>
              <w:t>„</w:t>
            </w:r>
            <w:proofErr w:type="spellStart"/>
            <w:r w:rsidRPr="007550F9">
              <w:rPr>
                <w:rFonts w:eastAsia="Arial Unicode MS"/>
                <w:color w:val="000000" w:themeColor="text1"/>
                <w:sz w:val="20"/>
                <w:szCs w:val="20"/>
                <w:shd w:val="clear" w:color="auto" w:fill="FFFFFF"/>
                <w:lang w:val="pt-BR"/>
              </w:rPr>
              <w:t>filtru</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cafea</w:t>
            </w:r>
            <w:proofErr w:type="spellEnd"/>
            <w:r w:rsidRPr="007550F9">
              <w:rPr>
                <w:rFonts w:eastAsia="Arial Unicode MS"/>
                <w:color w:val="000000" w:themeColor="text1"/>
                <w:sz w:val="20"/>
                <w:szCs w:val="20"/>
                <w:shd w:val="clear" w:color="auto" w:fill="FFFFFF"/>
                <w:lang w:val="pt-BR"/>
              </w:rPr>
              <w:t xml:space="preserve"> de uz </w:t>
            </w:r>
            <w:proofErr w:type="spellStart"/>
            <w:r w:rsidRPr="007550F9">
              <w:rPr>
                <w:rFonts w:eastAsia="Arial Unicode MS"/>
                <w:color w:val="000000" w:themeColor="text1"/>
                <w:sz w:val="20"/>
                <w:szCs w:val="20"/>
                <w:shd w:val="clear" w:color="auto" w:fill="FFFFFF"/>
                <w:lang w:val="pt-BR"/>
              </w:rPr>
              <w:t>casnic</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înseamnă</w:t>
            </w:r>
            <w:proofErr w:type="spellEnd"/>
            <w:r w:rsidRPr="007550F9">
              <w:rPr>
                <w:rFonts w:eastAsia="Arial Unicode MS"/>
                <w:color w:val="000000" w:themeColor="text1"/>
                <w:sz w:val="20"/>
                <w:szCs w:val="20"/>
                <w:shd w:val="clear" w:color="auto" w:fill="FFFFFF"/>
                <w:lang w:val="pt-BR"/>
              </w:rPr>
              <w:t xml:space="preserve"> o </w:t>
            </w:r>
            <w:proofErr w:type="spellStart"/>
            <w:r w:rsidRPr="007550F9">
              <w:rPr>
                <w:rFonts w:eastAsia="Arial Unicode MS"/>
                <w:color w:val="000000" w:themeColor="text1"/>
                <w:sz w:val="20"/>
                <w:szCs w:val="20"/>
                <w:shd w:val="clear" w:color="auto" w:fill="FFFFFF"/>
                <w:lang w:val="pt-BR"/>
              </w:rPr>
              <w:t>mașină</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cafea</w:t>
            </w:r>
            <w:proofErr w:type="spellEnd"/>
            <w:r w:rsidRPr="007550F9">
              <w:rPr>
                <w:rFonts w:eastAsia="Arial Unicode MS"/>
                <w:color w:val="000000" w:themeColor="text1"/>
                <w:sz w:val="20"/>
                <w:szCs w:val="20"/>
                <w:shd w:val="clear" w:color="auto" w:fill="FFFFFF"/>
                <w:lang w:val="pt-BR"/>
              </w:rPr>
              <w:t xml:space="preserve"> de uz </w:t>
            </w:r>
            <w:proofErr w:type="spellStart"/>
            <w:r w:rsidRPr="007550F9">
              <w:rPr>
                <w:rFonts w:eastAsia="Arial Unicode MS"/>
                <w:color w:val="000000" w:themeColor="text1"/>
                <w:sz w:val="20"/>
                <w:szCs w:val="20"/>
                <w:shd w:val="clear" w:color="auto" w:fill="FFFFFF"/>
                <w:lang w:val="pt-BR"/>
              </w:rPr>
              <w:t>casnic</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utilizează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percolarea</w:t>
            </w:r>
            <w:proofErr w:type="spellEnd"/>
            <w:r w:rsidRPr="007550F9">
              <w:rPr>
                <w:rFonts w:eastAsia="Arial Unicode MS"/>
                <w:color w:val="000000" w:themeColor="text1"/>
                <w:sz w:val="20"/>
                <w:szCs w:val="20"/>
                <w:shd w:val="clear" w:color="auto" w:fill="FFFFFF"/>
                <w:lang w:val="pt-BR"/>
              </w:rPr>
              <w:t xml:space="preserve"> pentru </w:t>
            </w:r>
            <w:proofErr w:type="spellStart"/>
            <w:r w:rsidRPr="007550F9">
              <w:rPr>
                <w:rFonts w:eastAsia="Arial Unicode MS"/>
                <w:color w:val="000000" w:themeColor="text1"/>
                <w:sz w:val="20"/>
                <w:szCs w:val="20"/>
                <w:shd w:val="clear" w:color="auto" w:fill="FFFFFF"/>
                <w:lang w:val="pt-BR"/>
              </w:rPr>
              <w:t>extragerea</w:t>
            </w:r>
            <w:proofErr w:type="spellEnd"/>
            <w:r w:rsidRPr="007550F9">
              <w:rPr>
                <w:rFonts w:eastAsia="Arial Unicode MS"/>
                <w:color w:val="000000" w:themeColor="text1"/>
                <w:sz w:val="20"/>
                <w:szCs w:val="20"/>
                <w:shd w:val="clear" w:color="auto" w:fill="FFFFFF"/>
                <w:lang w:val="pt-BR"/>
              </w:rPr>
              <w:t xml:space="preserve"> cafelei;</w:t>
            </w:r>
          </w:p>
          <w:p w14:paraId="3BDE74B8" w14:textId="77777777" w:rsidR="00495EBE" w:rsidRPr="007550F9" w:rsidRDefault="00495EBE" w:rsidP="004519BB">
            <w:pPr>
              <w:pStyle w:val="oj-normal"/>
              <w:numPr>
                <w:ilvl w:val="0"/>
                <w:numId w:val="568"/>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w:t>
            </w:r>
            <w:proofErr w:type="spellStart"/>
            <w:r w:rsidRPr="007550F9">
              <w:rPr>
                <w:rFonts w:eastAsia="Arial Unicode MS"/>
                <w:color w:val="000000" w:themeColor="text1"/>
                <w:sz w:val="20"/>
                <w:szCs w:val="20"/>
                <w:shd w:val="clear" w:color="auto" w:fill="FFFFFF"/>
                <w:lang w:val="pt-BR"/>
              </w:rPr>
              <w:t>consolă</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jocuri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înseamnă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conceput</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funcția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principală</w:t>
            </w:r>
            <w:proofErr w:type="spellEnd"/>
            <w:r w:rsidRPr="007550F9">
              <w:rPr>
                <w:rFonts w:eastAsia="Arial Unicode MS"/>
                <w:color w:val="000000" w:themeColor="text1"/>
                <w:sz w:val="20"/>
                <w:szCs w:val="20"/>
                <w:shd w:val="clear" w:color="auto" w:fill="FFFFFF"/>
                <w:lang w:val="pt-BR"/>
              </w:rPr>
              <w:t xml:space="preserve"> de a permite </w:t>
            </w:r>
            <w:proofErr w:type="spellStart"/>
            <w:r w:rsidRPr="007550F9">
              <w:rPr>
                <w:rFonts w:eastAsia="Arial Unicode MS"/>
                <w:color w:val="000000" w:themeColor="text1"/>
                <w:sz w:val="20"/>
                <w:szCs w:val="20"/>
                <w:shd w:val="clear" w:color="auto" w:fill="FFFFFF"/>
                <w:lang w:val="pt-BR"/>
              </w:rPr>
              <w:t>utilizarea</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jocuri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video</w:t>
            </w:r>
            <w:proofErr w:type="spellEnd"/>
            <w:r w:rsidRPr="007550F9">
              <w:rPr>
                <w:rFonts w:eastAsia="Arial Unicode MS"/>
                <w:color w:val="000000" w:themeColor="text1"/>
                <w:sz w:val="20"/>
                <w:szCs w:val="20"/>
                <w:shd w:val="clear" w:color="auto" w:fill="FFFFFF"/>
                <w:lang w:val="pt-BR"/>
              </w:rPr>
              <w:t xml:space="preserve">. O </w:t>
            </w:r>
            <w:proofErr w:type="spellStart"/>
            <w:r w:rsidRPr="007550F9">
              <w:rPr>
                <w:rFonts w:eastAsia="Arial Unicode MS"/>
                <w:color w:val="000000" w:themeColor="text1"/>
                <w:sz w:val="20"/>
                <w:szCs w:val="20"/>
                <w:shd w:val="clear" w:color="auto" w:fill="FFFFFF"/>
                <w:lang w:val="pt-BR"/>
              </w:rPr>
              <w:t>consolă</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jocuri</w:t>
            </w:r>
            <w:proofErr w:type="spellEnd"/>
            <w:r w:rsidRPr="007550F9">
              <w:rPr>
                <w:rFonts w:eastAsia="Arial Unicode MS"/>
                <w:color w:val="000000" w:themeColor="text1"/>
                <w:sz w:val="20"/>
                <w:szCs w:val="20"/>
                <w:shd w:val="clear" w:color="auto" w:fill="FFFFFF"/>
                <w:lang w:val="pt-BR"/>
              </w:rPr>
              <w:t xml:space="preserve"> este </w:t>
            </w:r>
            <w:proofErr w:type="spellStart"/>
            <w:r w:rsidRPr="007550F9">
              <w:rPr>
                <w:rFonts w:eastAsia="Arial Unicode MS"/>
                <w:color w:val="000000" w:themeColor="text1"/>
                <w:sz w:val="20"/>
                <w:szCs w:val="20"/>
                <w:shd w:val="clear" w:color="auto" w:fill="FFFFFF"/>
                <w:lang w:val="pt-BR"/>
              </w:rPr>
              <w:t>concepută</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mod</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tipic</w:t>
            </w:r>
            <w:proofErr w:type="spellEnd"/>
            <w:r w:rsidRPr="007550F9">
              <w:rPr>
                <w:rFonts w:eastAsia="Arial Unicode MS"/>
                <w:color w:val="000000" w:themeColor="text1"/>
                <w:sz w:val="20"/>
                <w:szCs w:val="20"/>
                <w:shd w:val="clear" w:color="auto" w:fill="FFFFFF"/>
                <w:lang w:val="pt-BR"/>
              </w:rPr>
              <w:t xml:space="preserve"> pentru a transmite date </w:t>
            </w:r>
            <w:proofErr w:type="spellStart"/>
            <w:r w:rsidRPr="007550F9">
              <w:rPr>
                <w:rFonts w:eastAsia="Arial Unicode MS"/>
                <w:color w:val="000000" w:themeColor="text1"/>
                <w:sz w:val="20"/>
                <w:szCs w:val="20"/>
                <w:shd w:val="clear" w:color="auto" w:fill="FFFFFF"/>
                <w:lang w:val="pt-BR"/>
              </w:rPr>
              <w:t>unui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afișaj</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electronic</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extern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ecran</w:t>
            </w:r>
            <w:proofErr w:type="spellEnd"/>
            <w:r w:rsidRPr="007550F9">
              <w:rPr>
                <w:rFonts w:eastAsia="Arial Unicode MS"/>
                <w:color w:val="000000" w:themeColor="text1"/>
                <w:sz w:val="20"/>
                <w:szCs w:val="20"/>
                <w:shd w:val="clear" w:color="auto" w:fill="FFFFFF"/>
                <w:lang w:val="pt-BR"/>
              </w:rPr>
              <w:t xml:space="preserve"> principal pentru </w:t>
            </w:r>
            <w:proofErr w:type="spellStart"/>
            <w:r w:rsidRPr="007550F9">
              <w:rPr>
                <w:rFonts w:eastAsia="Arial Unicode MS"/>
                <w:color w:val="000000" w:themeColor="text1"/>
                <w:sz w:val="20"/>
                <w:szCs w:val="20"/>
                <w:shd w:val="clear" w:color="auto" w:fill="FFFFFF"/>
                <w:lang w:val="pt-BR"/>
              </w:rPr>
              <w:t>jocuri</w:t>
            </w:r>
            <w:proofErr w:type="spellEnd"/>
            <w:r w:rsidRPr="007550F9">
              <w:rPr>
                <w:rFonts w:eastAsia="Arial Unicode MS"/>
                <w:color w:val="000000" w:themeColor="text1"/>
                <w:sz w:val="20"/>
                <w:szCs w:val="20"/>
                <w:shd w:val="clear" w:color="auto" w:fill="FFFFFF"/>
                <w:lang w:val="pt-BR"/>
              </w:rPr>
              <w:t xml:space="preserve"> și </w:t>
            </w:r>
            <w:proofErr w:type="spellStart"/>
            <w:r w:rsidRPr="007550F9">
              <w:rPr>
                <w:rFonts w:eastAsia="Arial Unicode MS"/>
                <w:color w:val="000000" w:themeColor="text1"/>
                <w:sz w:val="20"/>
                <w:szCs w:val="20"/>
                <w:shd w:val="clear" w:color="auto" w:fill="FFFFFF"/>
                <w:lang w:val="pt-BR"/>
              </w:rPr>
              <w:t>utilizează</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mod</w:t>
            </w:r>
            <w:proofErr w:type="spellEnd"/>
            <w:r w:rsidRPr="007550F9">
              <w:rPr>
                <w:rFonts w:eastAsia="Arial Unicode MS"/>
                <w:color w:val="000000" w:themeColor="text1"/>
                <w:sz w:val="20"/>
                <w:szCs w:val="20"/>
                <w:shd w:val="clear" w:color="auto" w:fill="FFFFFF"/>
                <w:lang w:val="pt-BR"/>
              </w:rPr>
              <w:t xml:space="preserve"> normal manete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alte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dispozitive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comandă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interactive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dispozitive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principale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intrare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Consolele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jocuri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includ</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obicei</w:t>
            </w:r>
            <w:proofErr w:type="spellEnd"/>
            <w:r w:rsidRPr="007550F9">
              <w:rPr>
                <w:rFonts w:eastAsia="Arial Unicode MS"/>
                <w:color w:val="000000" w:themeColor="text1"/>
                <w:sz w:val="20"/>
                <w:szCs w:val="20"/>
                <w:shd w:val="clear" w:color="auto" w:fill="FFFFFF"/>
                <w:lang w:val="pt-BR"/>
              </w:rPr>
              <w:t xml:space="preserve"> una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mai</w:t>
            </w:r>
            <w:proofErr w:type="spellEnd"/>
            <w:r w:rsidRPr="007550F9">
              <w:rPr>
                <w:rFonts w:eastAsia="Arial Unicode MS"/>
                <w:color w:val="000000" w:themeColor="text1"/>
                <w:sz w:val="20"/>
                <w:szCs w:val="20"/>
                <w:shd w:val="clear" w:color="auto" w:fill="FFFFFF"/>
                <w:lang w:val="pt-BR"/>
              </w:rPr>
              <w:t xml:space="preserve"> multe </w:t>
            </w:r>
            <w:proofErr w:type="spellStart"/>
            <w:r w:rsidRPr="007550F9">
              <w:rPr>
                <w:rFonts w:eastAsia="Arial Unicode MS"/>
                <w:color w:val="000000" w:themeColor="text1"/>
                <w:sz w:val="20"/>
                <w:szCs w:val="20"/>
                <w:shd w:val="clear" w:color="auto" w:fill="FFFFFF"/>
                <w:lang w:val="pt-BR"/>
              </w:rPr>
              <w:t>unități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centrale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procesare</w:t>
            </w:r>
            <w:proofErr w:type="spellEnd"/>
            <w:r w:rsidRPr="007550F9">
              <w:rPr>
                <w:rFonts w:eastAsia="Arial Unicode MS"/>
                <w:color w:val="000000" w:themeColor="text1"/>
                <w:sz w:val="20"/>
                <w:szCs w:val="20"/>
                <w:shd w:val="clear" w:color="auto" w:fill="FFFFFF"/>
                <w:lang w:val="pt-BR"/>
              </w:rPr>
              <w:t xml:space="preserve">, una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mai</w:t>
            </w:r>
            <w:proofErr w:type="spellEnd"/>
            <w:r w:rsidRPr="007550F9">
              <w:rPr>
                <w:rFonts w:eastAsia="Arial Unicode MS"/>
                <w:color w:val="000000" w:themeColor="text1"/>
                <w:sz w:val="20"/>
                <w:szCs w:val="20"/>
                <w:shd w:val="clear" w:color="auto" w:fill="FFFFFF"/>
                <w:lang w:val="pt-BR"/>
              </w:rPr>
              <w:t xml:space="preserve"> multe </w:t>
            </w:r>
            <w:proofErr w:type="spellStart"/>
            <w:r w:rsidRPr="007550F9">
              <w:rPr>
                <w:rFonts w:eastAsia="Arial Unicode MS"/>
                <w:color w:val="000000" w:themeColor="text1"/>
                <w:sz w:val="20"/>
                <w:szCs w:val="20"/>
                <w:shd w:val="clear" w:color="auto" w:fill="FFFFFF"/>
                <w:lang w:val="pt-BR"/>
              </w:rPr>
              <w:t>unități</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procesare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grafică</w:t>
            </w:r>
            <w:proofErr w:type="spellEnd"/>
            <w:r w:rsidRPr="007550F9">
              <w:rPr>
                <w:rFonts w:eastAsia="Arial Unicode MS"/>
                <w:color w:val="000000" w:themeColor="text1"/>
                <w:sz w:val="20"/>
                <w:szCs w:val="20"/>
                <w:shd w:val="clear" w:color="auto" w:fill="FFFFFF"/>
                <w:lang w:val="pt-BR"/>
              </w:rPr>
              <w:t xml:space="preserve">, o memorie de </w:t>
            </w:r>
            <w:proofErr w:type="spellStart"/>
            <w:r w:rsidRPr="007550F9">
              <w:rPr>
                <w:rFonts w:eastAsia="Arial Unicode MS"/>
                <w:color w:val="000000" w:themeColor="text1"/>
                <w:sz w:val="20"/>
                <w:szCs w:val="20"/>
                <w:shd w:val="clear" w:color="auto" w:fill="FFFFFF"/>
                <w:lang w:val="pt-BR"/>
              </w:rPr>
              <w:t>sistem</w:t>
            </w:r>
            <w:proofErr w:type="spellEnd"/>
            <w:r w:rsidRPr="007550F9">
              <w:rPr>
                <w:rFonts w:eastAsia="Arial Unicode MS"/>
                <w:color w:val="000000" w:themeColor="text1"/>
                <w:sz w:val="20"/>
                <w:szCs w:val="20"/>
                <w:shd w:val="clear" w:color="auto" w:fill="FFFFFF"/>
                <w:lang w:val="pt-BR"/>
              </w:rPr>
              <w:t xml:space="preserve"> și </w:t>
            </w:r>
            <w:proofErr w:type="spellStart"/>
            <w:r w:rsidRPr="007550F9">
              <w:rPr>
                <w:rFonts w:eastAsia="Arial Unicode MS"/>
                <w:color w:val="000000" w:themeColor="text1"/>
                <w:sz w:val="20"/>
                <w:szCs w:val="20"/>
                <w:shd w:val="clear" w:color="auto" w:fill="FFFFFF"/>
                <w:lang w:val="pt-BR"/>
              </w:rPr>
              <w:t>opțiuni</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stocare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internă</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datelor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Consolele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jocuri</w:t>
            </w:r>
            <w:proofErr w:type="spellEnd"/>
            <w:r w:rsidRPr="007550F9">
              <w:rPr>
                <w:rFonts w:eastAsia="Arial Unicode MS"/>
                <w:color w:val="000000" w:themeColor="text1"/>
                <w:sz w:val="20"/>
                <w:szCs w:val="20"/>
                <w:shd w:val="clear" w:color="auto" w:fill="FFFFFF"/>
                <w:lang w:val="pt-BR"/>
              </w:rPr>
              <w:t xml:space="preserve"> mobile cu </w:t>
            </w:r>
            <w:proofErr w:type="spellStart"/>
            <w:r w:rsidRPr="007550F9">
              <w:rPr>
                <w:rFonts w:eastAsia="Arial Unicode MS"/>
                <w:color w:val="000000" w:themeColor="text1"/>
                <w:sz w:val="20"/>
                <w:szCs w:val="20"/>
                <w:shd w:val="clear" w:color="auto" w:fill="FFFFFF"/>
                <w:lang w:val="pt-BR"/>
              </w:rPr>
              <w:t>ecran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integrat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ecran</w:t>
            </w:r>
            <w:proofErr w:type="spellEnd"/>
            <w:r w:rsidRPr="007550F9">
              <w:rPr>
                <w:rFonts w:eastAsia="Arial Unicode MS"/>
                <w:color w:val="000000" w:themeColor="text1"/>
                <w:sz w:val="20"/>
                <w:szCs w:val="20"/>
                <w:shd w:val="clear" w:color="auto" w:fill="FFFFFF"/>
                <w:lang w:val="pt-BR"/>
              </w:rPr>
              <w:t xml:space="preserve"> principal pentru </w:t>
            </w:r>
            <w:proofErr w:type="spellStart"/>
            <w:r w:rsidRPr="007550F9">
              <w:rPr>
                <w:rFonts w:eastAsia="Arial Unicode MS"/>
                <w:color w:val="000000" w:themeColor="text1"/>
                <w:sz w:val="20"/>
                <w:szCs w:val="20"/>
                <w:shd w:val="clear" w:color="auto" w:fill="FFFFFF"/>
                <w:lang w:val="pt-BR"/>
              </w:rPr>
              <w:t>jocuri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funcționează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mai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degrabă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baza</w:t>
            </w:r>
            <w:proofErr w:type="spellEnd"/>
            <w:r w:rsidRPr="007550F9">
              <w:rPr>
                <w:rFonts w:eastAsia="Arial Unicode MS"/>
                <w:color w:val="000000" w:themeColor="text1"/>
                <w:sz w:val="20"/>
                <w:szCs w:val="20"/>
                <w:shd w:val="clear" w:color="auto" w:fill="FFFFFF"/>
                <w:lang w:val="pt-BR"/>
              </w:rPr>
              <w:t xml:space="preserve"> unei </w:t>
            </w:r>
            <w:proofErr w:type="spellStart"/>
            <w:r w:rsidRPr="007550F9">
              <w:rPr>
                <w:rFonts w:eastAsia="Arial Unicode MS"/>
                <w:color w:val="000000" w:themeColor="text1"/>
                <w:sz w:val="20"/>
                <w:szCs w:val="20"/>
                <w:shd w:val="clear" w:color="auto" w:fill="FFFFFF"/>
                <w:lang w:val="pt-BR"/>
              </w:rPr>
              <w:t>baterii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integrate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altei</w:t>
            </w:r>
            <w:proofErr w:type="spellEnd"/>
            <w:r w:rsidRPr="007550F9">
              <w:rPr>
                <w:rFonts w:eastAsia="Arial Unicode MS"/>
                <w:color w:val="000000" w:themeColor="text1"/>
                <w:sz w:val="20"/>
                <w:szCs w:val="20"/>
                <w:shd w:val="clear" w:color="auto" w:fill="FFFFFF"/>
                <w:lang w:val="pt-BR"/>
              </w:rPr>
              <w:t xml:space="preserve"> surse </w:t>
            </w:r>
            <w:proofErr w:type="spellStart"/>
            <w:r w:rsidRPr="007550F9">
              <w:rPr>
                <w:rFonts w:eastAsia="Arial Unicode MS"/>
                <w:color w:val="000000" w:themeColor="text1"/>
                <w:sz w:val="20"/>
                <w:szCs w:val="20"/>
                <w:shd w:val="clear" w:color="auto" w:fill="FFFFFF"/>
                <w:lang w:val="pt-BR"/>
              </w:rPr>
              <w:t>portabile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alimentare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decât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prin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intermediul</w:t>
            </w:r>
            <w:proofErr w:type="spellEnd"/>
            <w:r w:rsidRPr="007550F9">
              <w:rPr>
                <w:rFonts w:eastAsia="Arial Unicode MS"/>
                <w:color w:val="000000" w:themeColor="text1"/>
                <w:sz w:val="20"/>
                <w:szCs w:val="20"/>
                <w:shd w:val="clear" w:color="auto" w:fill="FFFFFF"/>
                <w:lang w:val="pt-BR"/>
              </w:rPr>
              <w:t xml:space="preserve"> unei </w:t>
            </w:r>
            <w:proofErr w:type="spellStart"/>
            <w:r w:rsidRPr="007550F9">
              <w:rPr>
                <w:rFonts w:eastAsia="Arial Unicode MS"/>
                <w:color w:val="000000" w:themeColor="text1"/>
                <w:sz w:val="20"/>
                <w:szCs w:val="20"/>
                <w:shd w:val="clear" w:color="auto" w:fill="FFFFFF"/>
                <w:lang w:val="pt-BR"/>
              </w:rPr>
              <w:t>conexiuni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directe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rețeaua</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alimentare</w:t>
            </w:r>
            <w:proofErr w:type="spellEnd"/>
            <w:r w:rsidRPr="007550F9">
              <w:rPr>
                <w:rFonts w:eastAsia="Arial Unicode MS"/>
                <w:color w:val="000000" w:themeColor="text1"/>
                <w:sz w:val="20"/>
                <w:szCs w:val="20"/>
                <w:shd w:val="clear" w:color="auto" w:fill="FFFFFF"/>
                <w:lang w:val="pt-BR"/>
              </w:rPr>
              <w:t xml:space="preserve">, sunt </w:t>
            </w:r>
            <w:proofErr w:type="spellStart"/>
            <w:r w:rsidRPr="007550F9">
              <w:rPr>
                <w:rFonts w:eastAsia="Arial Unicode MS"/>
                <w:color w:val="000000" w:themeColor="text1"/>
                <w:sz w:val="20"/>
                <w:szCs w:val="20"/>
                <w:shd w:val="clear" w:color="auto" w:fill="FFFFFF"/>
                <w:lang w:val="pt-BR"/>
              </w:rPr>
              <w:t>considerate</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fi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tip</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consolă</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jocuri</w:t>
            </w:r>
            <w:proofErr w:type="spellEnd"/>
            <w:r w:rsidRPr="007550F9">
              <w:rPr>
                <w:rFonts w:eastAsia="Arial Unicode MS"/>
                <w:color w:val="000000" w:themeColor="text1"/>
                <w:sz w:val="20"/>
                <w:szCs w:val="20"/>
                <w:shd w:val="clear" w:color="auto" w:fill="FFFFFF"/>
                <w:lang w:val="pt-BR"/>
              </w:rPr>
              <w:t>;</w:t>
            </w:r>
          </w:p>
          <w:p w14:paraId="13C1501D" w14:textId="77777777" w:rsidR="00495EBE" w:rsidRPr="00A5578D" w:rsidRDefault="00495EBE" w:rsidP="004519BB">
            <w:pPr>
              <w:pStyle w:val="oj-normal"/>
              <w:numPr>
                <w:ilvl w:val="0"/>
                <w:numId w:val="568"/>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lastRenderedPageBreak/>
              <w:t>„</w:t>
            </w:r>
            <w:proofErr w:type="spellStart"/>
            <w:r w:rsidRPr="007550F9">
              <w:rPr>
                <w:rFonts w:eastAsia="Arial Unicode MS"/>
                <w:color w:val="000000" w:themeColor="text1"/>
                <w:sz w:val="20"/>
                <w:szCs w:val="20"/>
                <w:shd w:val="clear" w:color="auto" w:fill="FFFFFF"/>
                <w:lang w:val="pt-BR"/>
              </w:rPr>
              <w:t>mobilier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reglabil</w:t>
            </w:r>
            <w:proofErr w:type="spellEnd"/>
            <w:r w:rsidRPr="007550F9">
              <w:rPr>
                <w:rFonts w:eastAsia="Arial Unicode MS"/>
                <w:color w:val="000000" w:themeColor="text1"/>
                <w:sz w:val="20"/>
                <w:szCs w:val="20"/>
                <w:shd w:val="clear" w:color="auto" w:fill="FFFFFF"/>
                <w:lang w:val="pt-BR"/>
              </w:rPr>
              <w:t xml:space="preserve"> cu motor” </w:t>
            </w:r>
            <w:proofErr w:type="spellStart"/>
            <w:r w:rsidRPr="007550F9">
              <w:rPr>
                <w:rFonts w:eastAsia="Arial Unicode MS"/>
                <w:color w:val="000000" w:themeColor="text1"/>
                <w:sz w:val="20"/>
                <w:szCs w:val="20"/>
                <w:shd w:val="clear" w:color="auto" w:fill="FFFFFF"/>
                <w:lang w:val="pt-BR"/>
              </w:rPr>
              <w:t>înseamnă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mobilier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echipat</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motoare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actuatoare</w:t>
            </w:r>
            <w:proofErr w:type="spellEnd"/>
            <w:r w:rsidRPr="007550F9">
              <w:rPr>
                <w:rFonts w:eastAsia="Arial Unicode MS"/>
                <w:color w:val="000000" w:themeColor="text1"/>
                <w:sz w:val="20"/>
                <w:szCs w:val="20"/>
                <w:shd w:val="clear" w:color="auto" w:fill="FFFFFF"/>
                <w:lang w:val="pt-BR"/>
              </w:rPr>
              <w:t xml:space="preserve"> și cu o </w:t>
            </w:r>
            <w:proofErr w:type="spellStart"/>
            <w:r w:rsidRPr="007550F9">
              <w:rPr>
                <w:rFonts w:eastAsia="Arial Unicode MS"/>
                <w:color w:val="000000" w:themeColor="text1"/>
                <w:sz w:val="20"/>
                <w:szCs w:val="20"/>
                <w:shd w:val="clear" w:color="auto" w:fill="FFFFFF"/>
                <w:lang w:val="pt-BR"/>
              </w:rPr>
              <w:t>unitate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comandă</w:t>
            </w:r>
            <w:proofErr w:type="spellEnd"/>
            <w:r w:rsidRPr="007550F9">
              <w:rPr>
                <w:rFonts w:eastAsia="Arial Unicode MS"/>
                <w:color w:val="000000" w:themeColor="text1"/>
                <w:sz w:val="20"/>
                <w:szCs w:val="20"/>
                <w:shd w:val="clear" w:color="auto" w:fill="FFFFFF"/>
                <w:lang w:val="pt-BR"/>
              </w:rPr>
              <w:t xml:space="preserve"> pentru </w:t>
            </w:r>
            <w:proofErr w:type="spellStart"/>
            <w:r w:rsidRPr="007550F9">
              <w:rPr>
                <w:rFonts w:eastAsia="Arial Unicode MS"/>
                <w:color w:val="000000" w:themeColor="text1"/>
                <w:sz w:val="20"/>
                <w:szCs w:val="20"/>
                <w:shd w:val="clear" w:color="auto" w:fill="FFFFFF"/>
                <w:lang w:val="pt-BR"/>
              </w:rPr>
              <w:t>ajustarea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înălțimii</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poziției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a formei. </w:t>
            </w:r>
            <w:proofErr w:type="spellStart"/>
            <w:r w:rsidRPr="007550F9">
              <w:rPr>
                <w:rFonts w:eastAsia="Arial Unicode MS"/>
                <w:color w:val="000000" w:themeColor="text1"/>
                <w:sz w:val="20"/>
                <w:szCs w:val="20"/>
                <w:shd w:val="clear" w:color="auto" w:fill="FFFFFF"/>
                <w:lang w:val="pt-BR"/>
              </w:rPr>
              <w:t>Ajustările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respective</w:t>
            </w:r>
            <w:proofErr w:type="spellEnd"/>
            <w:r w:rsidRPr="007550F9">
              <w:rPr>
                <w:rFonts w:eastAsia="Arial Unicode MS"/>
                <w:color w:val="000000" w:themeColor="text1"/>
                <w:sz w:val="20"/>
                <w:szCs w:val="20"/>
                <w:shd w:val="clear" w:color="auto" w:fill="FFFFFF"/>
                <w:lang w:val="pt-BR"/>
              </w:rPr>
              <w:t xml:space="preserve"> sunt </w:t>
            </w:r>
            <w:proofErr w:type="spellStart"/>
            <w:r w:rsidRPr="007550F9">
              <w:rPr>
                <w:rFonts w:eastAsia="Arial Unicode MS"/>
                <w:color w:val="000000" w:themeColor="text1"/>
                <w:sz w:val="20"/>
                <w:szCs w:val="20"/>
                <w:shd w:val="clear" w:color="auto" w:fill="FFFFFF"/>
                <w:lang w:val="pt-BR"/>
              </w:rPr>
              <w:t>operate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utilizatorul</w:t>
            </w:r>
            <w:proofErr w:type="spellEnd"/>
            <w:r w:rsidRPr="007550F9">
              <w:rPr>
                <w:rFonts w:eastAsia="Arial Unicode MS"/>
                <w:color w:val="000000" w:themeColor="text1"/>
                <w:sz w:val="20"/>
                <w:szCs w:val="20"/>
                <w:shd w:val="clear" w:color="auto" w:fill="FFFFFF"/>
                <w:lang w:val="pt-BR"/>
              </w:rPr>
              <w:t xml:space="preserve"> final cu </w:t>
            </w:r>
            <w:proofErr w:type="spellStart"/>
            <w:r w:rsidRPr="007550F9">
              <w:rPr>
                <w:rFonts w:eastAsia="Arial Unicode MS"/>
                <w:color w:val="000000" w:themeColor="text1"/>
                <w:sz w:val="20"/>
                <w:szCs w:val="20"/>
                <w:shd w:val="clear" w:color="auto" w:fill="FFFFFF"/>
                <w:lang w:val="pt-BR"/>
              </w:rPr>
              <w:t>ajutorul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unor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dispozitive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control</w:t>
            </w:r>
            <w:proofErr w:type="spellEnd"/>
            <w:r w:rsidRPr="007550F9">
              <w:rPr>
                <w:rFonts w:eastAsia="Arial Unicode MS"/>
                <w:color w:val="000000" w:themeColor="text1"/>
                <w:sz w:val="20"/>
                <w:szCs w:val="20"/>
                <w:shd w:val="clear" w:color="auto" w:fill="FFFFFF"/>
                <w:lang w:val="pt-BR"/>
              </w:rPr>
              <w:t xml:space="preserve"> cu și/</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fără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fir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prin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intermediul</w:t>
            </w:r>
            <w:proofErr w:type="spellEnd"/>
            <w:r w:rsidRPr="007550F9">
              <w:rPr>
                <w:rFonts w:eastAsia="Arial Unicode MS"/>
                <w:color w:val="000000" w:themeColor="text1"/>
                <w:sz w:val="20"/>
                <w:szCs w:val="20"/>
                <w:shd w:val="clear" w:color="auto" w:fill="FFFFFF"/>
                <w:lang w:val="pt-BR"/>
              </w:rPr>
              <w:t xml:space="preserve"> unei </w:t>
            </w:r>
            <w:proofErr w:type="spellStart"/>
            <w:r w:rsidRPr="007550F9">
              <w:rPr>
                <w:rFonts w:eastAsia="Arial Unicode MS"/>
                <w:color w:val="000000" w:themeColor="text1"/>
                <w:sz w:val="20"/>
                <w:szCs w:val="20"/>
                <w:shd w:val="clear" w:color="auto" w:fill="FFFFFF"/>
                <w:lang w:val="pt-BR"/>
              </w:rPr>
              <w:t>rețele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mod</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automat</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ajutorul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unor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senzori</w:t>
            </w:r>
            <w:proofErr w:type="spellEnd"/>
            <w:r w:rsidRPr="007550F9">
              <w:rPr>
                <w:rFonts w:eastAsia="Arial Unicode MS"/>
                <w:color w:val="000000" w:themeColor="text1"/>
                <w:sz w:val="20"/>
                <w:szCs w:val="20"/>
                <w:shd w:val="clear" w:color="auto" w:fill="FFFFFF"/>
                <w:lang w:val="pt-BR"/>
              </w:rPr>
              <w:t>;</w:t>
            </w:r>
          </w:p>
          <w:p w14:paraId="7A2B3376" w14:textId="77777777" w:rsidR="00495EBE" w:rsidRPr="00A5578D" w:rsidRDefault="00495EBE" w:rsidP="004519BB">
            <w:pPr>
              <w:pStyle w:val="oj-normal"/>
              <w:shd w:val="clear" w:color="auto" w:fill="FFFFFF"/>
              <w:spacing w:before="0" w:beforeAutospacing="0" w:after="0" w:afterAutospacing="0"/>
              <w:ind w:left="57"/>
              <w:jc w:val="both"/>
              <w:rPr>
                <w:rFonts w:eastAsia="Arial Unicode MS"/>
                <w:i/>
                <w:iCs/>
                <w:color w:val="000000" w:themeColor="text1"/>
                <w:sz w:val="20"/>
                <w:szCs w:val="20"/>
                <w:shd w:val="clear" w:color="auto" w:fill="FFFFFF"/>
                <w:lang w:val="pt-BR"/>
              </w:rPr>
            </w:pPr>
            <w:hyperlink r:id="rId8" w:tooltip="32025R2262: REPLACED" w:history="1">
              <w:r w:rsidRPr="00A5578D">
                <w:rPr>
                  <w:rStyle w:val="af0"/>
                  <w:rFonts w:eastAsia="Arial Unicode MS"/>
                  <w:b/>
                  <w:bCs/>
                  <w:color w:val="0E47CB"/>
                  <w:sz w:val="20"/>
                  <w:szCs w:val="20"/>
                  <w:shd w:val="clear" w:color="auto" w:fill="FFFFFF"/>
                </w:rPr>
                <w:t>▼M3</w:t>
              </w:r>
            </w:hyperlink>
          </w:p>
          <w:p w14:paraId="66622848" w14:textId="77777777" w:rsidR="00495EBE" w:rsidRPr="00A5578D" w:rsidRDefault="00495EBE" w:rsidP="004519BB">
            <w:pPr>
              <w:pStyle w:val="oj-normal"/>
              <w:numPr>
                <w:ilvl w:val="0"/>
                <w:numId w:val="568"/>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w:t>
            </w:r>
            <w:proofErr w:type="spellStart"/>
            <w:r w:rsidRPr="007550F9">
              <w:rPr>
                <w:rFonts w:eastAsia="Arial Unicode MS"/>
                <w:color w:val="000000" w:themeColor="text1"/>
                <w:sz w:val="20"/>
                <w:szCs w:val="20"/>
                <w:shd w:val="clear" w:color="auto" w:fill="FFFFFF"/>
                <w:lang w:val="pt-BR"/>
              </w:rPr>
              <w:t>element</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clădire</w:t>
            </w:r>
            <w:proofErr w:type="spellEnd"/>
            <w:r w:rsidRPr="007550F9">
              <w:rPr>
                <w:rFonts w:eastAsia="Arial Unicode MS"/>
                <w:color w:val="000000" w:themeColor="text1"/>
                <w:sz w:val="20"/>
                <w:szCs w:val="20"/>
                <w:shd w:val="clear" w:color="auto" w:fill="FFFFFF"/>
                <w:lang w:val="pt-BR"/>
              </w:rPr>
              <w:t xml:space="preserve"> cu motor” </w:t>
            </w:r>
            <w:r w:rsidRPr="00A5578D">
              <w:rPr>
                <w:rFonts w:eastAsia="Arial Unicode MS"/>
                <w:color w:val="000000" w:themeColor="text1"/>
                <w:sz w:val="20"/>
                <w:szCs w:val="20"/>
                <w:shd w:val="clear" w:color="auto" w:fill="FFFFFF"/>
              </w:rPr>
              <w:t xml:space="preserve">înseamnă un echipament de deschidere sau de asigurare a confortului care se utilizează în clădiri ori structuri conexe, cu excepția echipamentelor de ventilație, care se poate pune în mișcare sau se poate roti, ori ambele, cu ajutorul energiei furnizate de la rețeaua de alimentare cu energie electrică. Un element de clădire cu motor încorporează un motor electric sau un actuator și o unitate de comandă și este operat de utilizatorul final cu ajutorul unui (unor) dispozitiv(e) de control cu fir și/sau fără fir, prin intermediul unei rețele sau în mod </w:t>
            </w:r>
            <w:r w:rsidRPr="00A5578D">
              <w:rPr>
                <w:rFonts w:eastAsia="Arial Unicode MS"/>
                <w:color w:val="000000" w:themeColor="text1"/>
                <w:sz w:val="20"/>
                <w:szCs w:val="20"/>
                <w:shd w:val="clear" w:color="auto" w:fill="FFFFFF"/>
              </w:rPr>
              <w:lastRenderedPageBreak/>
              <w:t>automat cu ajutorul unor senzori</w:t>
            </w:r>
            <w:r w:rsidRPr="00A5578D">
              <w:rPr>
                <w:rFonts w:eastAsia="Arial Unicode MS"/>
                <w:color w:val="000000" w:themeColor="text1"/>
                <w:sz w:val="20"/>
                <w:szCs w:val="20"/>
                <w:shd w:val="clear" w:color="auto" w:fill="FFFFFF"/>
                <w:lang w:val="pt-BR"/>
              </w:rPr>
              <w:t>;</w:t>
            </w:r>
          </w:p>
          <w:p w14:paraId="5EB03A15" w14:textId="77777777" w:rsidR="00495EBE" w:rsidRPr="00A5578D" w:rsidRDefault="00495EBE" w:rsidP="004519BB">
            <w:pPr>
              <w:pStyle w:val="oj-normal"/>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hyperlink r:id="rId9" w:tooltip="32023R0826" w:history="1">
              <w:r w:rsidRPr="00A5578D">
                <w:rPr>
                  <w:rStyle w:val="af0"/>
                  <w:rFonts w:ascii="Arial Unicode MS" w:eastAsia="Arial Unicode MS" w:hAnsi="Arial Unicode MS" w:cs="Arial Unicode MS" w:hint="eastAsia"/>
                  <w:b/>
                  <w:bCs/>
                  <w:color w:val="0E47CB"/>
                  <w:sz w:val="20"/>
                  <w:szCs w:val="20"/>
                  <w:shd w:val="clear" w:color="auto" w:fill="FFFFFF"/>
                </w:rPr>
                <w:t>▼B</w:t>
              </w:r>
            </w:hyperlink>
          </w:p>
          <w:p w14:paraId="29B10EFF" w14:textId="77777777" w:rsidR="00495EBE" w:rsidRPr="00A5578D" w:rsidRDefault="00495EBE" w:rsidP="004519BB">
            <w:pPr>
              <w:pStyle w:val="oj-normal"/>
              <w:numPr>
                <w:ilvl w:val="0"/>
                <w:numId w:val="568"/>
              </w:numPr>
              <w:shd w:val="clear" w:color="auto" w:fill="FFFFFF"/>
              <w:spacing w:before="0" w:beforeAutospacing="0" w:after="0" w:afterAutospacing="0"/>
              <w:ind w:left="414" w:hanging="357"/>
              <w:jc w:val="both"/>
              <w:rPr>
                <w:rFonts w:eastAsia="Arial Unicode MS"/>
                <w:i/>
                <w:iCs/>
                <w:color w:val="333333"/>
                <w:sz w:val="20"/>
                <w:szCs w:val="20"/>
                <w:shd w:val="clear" w:color="auto" w:fill="FFFFFF"/>
                <w:lang w:val="pt-BR"/>
              </w:rPr>
            </w:pPr>
            <w:r w:rsidRPr="007550F9">
              <w:rPr>
                <w:rFonts w:eastAsia="Arial Unicode MS"/>
                <w:color w:val="000000" w:themeColor="text1"/>
                <w:sz w:val="20"/>
                <w:szCs w:val="20"/>
                <w:shd w:val="clear" w:color="auto" w:fill="FFFFFF"/>
                <w:lang w:val="pt-BR"/>
              </w:rPr>
              <w:t>„</w:t>
            </w:r>
            <w:proofErr w:type="spellStart"/>
            <w:r w:rsidRPr="007550F9">
              <w:rPr>
                <w:rFonts w:eastAsia="Arial Unicode MS"/>
                <w:color w:val="000000" w:themeColor="text1"/>
                <w:sz w:val="20"/>
                <w:szCs w:val="20"/>
                <w:shd w:val="clear" w:color="auto" w:fill="FFFFFF"/>
                <w:lang w:val="pt-BR"/>
              </w:rPr>
              <w:t>dispozitiv</w:t>
            </w:r>
            <w:proofErr w:type="spellEnd"/>
            <w:r w:rsidRPr="007550F9">
              <w:rPr>
                <w:rFonts w:eastAsia="Arial Unicode MS"/>
                <w:color w:val="000000" w:themeColor="text1"/>
                <w:sz w:val="20"/>
                <w:szCs w:val="20"/>
                <w:shd w:val="clear" w:color="auto" w:fill="FFFFFF"/>
                <w:lang w:val="pt-BR"/>
              </w:rPr>
              <w:t xml:space="preserve"> de streaming </w:t>
            </w:r>
            <w:proofErr w:type="gramStart"/>
            <w:r w:rsidRPr="007550F9">
              <w:rPr>
                <w:rFonts w:eastAsia="Arial Unicode MS"/>
                <w:color w:val="000000" w:themeColor="text1"/>
                <w:sz w:val="20"/>
                <w:szCs w:val="20"/>
                <w:shd w:val="clear" w:color="auto" w:fill="FFFFFF"/>
                <w:lang w:val="pt-BR"/>
              </w:rPr>
              <w:t>media</w:t>
            </w:r>
            <w:proofErr w:type="gram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înseamnă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dispozitiv</w:t>
            </w:r>
            <w:proofErr w:type="spellEnd"/>
            <w:r w:rsidRPr="007550F9">
              <w:rPr>
                <w:rFonts w:eastAsia="Arial Unicode MS"/>
                <w:color w:val="000000" w:themeColor="text1"/>
                <w:sz w:val="20"/>
                <w:szCs w:val="20"/>
                <w:shd w:val="clear" w:color="auto" w:fill="FFFFFF"/>
                <w:lang w:val="pt-BR"/>
              </w:rPr>
              <w:t xml:space="preserve"> hardware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transmite </w:t>
            </w:r>
            <w:proofErr w:type="spellStart"/>
            <w:r w:rsidRPr="007550F9">
              <w:rPr>
                <w:rFonts w:eastAsia="Arial Unicode MS"/>
                <w:color w:val="000000" w:themeColor="text1"/>
                <w:sz w:val="20"/>
                <w:szCs w:val="20"/>
                <w:shd w:val="clear" w:color="auto" w:fill="FFFFFF"/>
                <w:lang w:val="pt-BR"/>
              </w:rPr>
              <w:t>dispozitivelor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utilizatorilor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finali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orice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conținut</w:t>
            </w:r>
            <w:proofErr w:type="spellEnd"/>
            <w:r w:rsidRPr="007550F9">
              <w:rPr>
                <w:rFonts w:eastAsia="Arial Unicode MS"/>
                <w:color w:val="000000" w:themeColor="text1"/>
                <w:sz w:val="20"/>
                <w:szCs w:val="20"/>
                <w:shd w:val="clear" w:color="auto" w:fill="FFFFFF"/>
                <w:lang w:val="pt-BR"/>
              </w:rPr>
              <w:t xml:space="preserve"> media, în direct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înregistrat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prin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intermediul</w:t>
            </w:r>
            <w:proofErr w:type="spellEnd"/>
            <w:r w:rsidRPr="007550F9">
              <w:rPr>
                <w:rFonts w:eastAsia="Arial Unicode MS"/>
                <w:color w:val="000000" w:themeColor="text1"/>
                <w:sz w:val="20"/>
                <w:szCs w:val="20"/>
                <w:shd w:val="clear" w:color="auto" w:fill="FFFFFF"/>
                <w:lang w:val="pt-BR"/>
              </w:rPr>
              <w:t xml:space="preserve"> unei </w:t>
            </w:r>
            <w:proofErr w:type="spellStart"/>
            <w:r w:rsidRPr="007550F9">
              <w:rPr>
                <w:rFonts w:eastAsia="Arial Unicode MS"/>
                <w:color w:val="000000" w:themeColor="text1"/>
                <w:sz w:val="20"/>
                <w:szCs w:val="20"/>
                <w:shd w:val="clear" w:color="auto" w:fill="FFFFFF"/>
                <w:lang w:val="pt-BR"/>
              </w:rPr>
              <w:t>rețele</w:t>
            </w:r>
            <w:proofErr w:type="spellEnd"/>
            <w:r w:rsidRPr="007550F9">
              <w:rPr>
                <w:rFonts w:eastAsia="Arial Unicode MS"/>
                <w:color w:val="000000" w:themeColor="text1"/>
                <w:sz w:val="20"/>
                <w:szCs w:val="20"/>
                <w:shd w:val="clear" w:color="auto" w:fill="FFFFFF"/>
                <w:lang w:val="pt-BR"/>
              </w:rPr>
              <w:t xml:space="preserve"> și în </w:t>
            </w:r>
            <w:proofErr w:type="spellStart"/>
            <w:r w:rsidRPr="007550F9">
              <w:rPr>
                <w:rFonts w:eastAsia="Arial Unicode MS"/>
                <w:color w:val="000000" w:themeColor="text1"/>
                <w:sz w:val="20"/>
                <w:szCs w:val="20"/>
                <w:shd w:val="clear" w:color="auto" w:fill="FFFFFF"/>
                <w:lang w:val="pt-BR"/>
              </w:rPr>
              <w:t>timp</w:t>
            </w:r>
            <w:proofErr w:type="spellEnd"/>
            <w:r w:rsidRPr="007550F9">
              <w:rPr>
                <w:rFonts w:eastAsia="Arial Unicode MS"/>
                <w:color w:val="000000" w:themeColor="text1"/>
                <w:sz w:val="20"/>
                <w:szCs w:val="20"/>
                <w:shd w:val="clear" w:color="auto" w:fill="FFFFFF"/>
                <w:lang w:val="pt-BR"/>
              </w:rPr>
              <w:t xml:space="preserve"> real.</w:t>
            </w:r>
          </w:p>
          <w:p w14:paraId="08991E89" w14:textId="77777777" w:rsidR="00495EBE" w:rsidRPr="00A5578D" w:rsidRDefault="00495EBE" w:rsidP="004519BB">
            <w:pPr>
              <w:pStyle w:val="oj-normal"/>
              <w:shd w:val="clear" w:color="auto" w:fill="FFFFFF"/>
              <w:spacing w:before="0" w:beforeAutospacing="0" w:after="0" w:afterAutospacing="0"/>
              <w:ind w:left="57"/>
              <w:jc w:val="both"/>
              <w:rPr>
                <w:rFonts w:eastAsia="Arial Unicode MS"/>
                <w:i/>
                <w:iCs/>
                <w:color w:val="000000" w:themeColor="text1"/>
                <w:sz w:val="20"/>
                <w:szCs w:val="20"/>
                <w:shd w:val="clear" w:color="auto" w:fill="FFFFFF"/>
                <w:lang w:val="pt-BR"/>
              </w:rPr>
            </w:pPr>
            <w:hyperlink r:id="rId10" w:tooltip="32025R2262: REPLACED" w:history="1">
              <w:r w:rsidRPr="00A5578D">
                <w:rPr>
                  <w:rStyle w:val="af0"/>
                  <w:rFonts w:eastAsia="Arial Unicode MS"/>
                  <w:b/>
                  <w:bCs/>
                  <w:color w:val="0E47CB"/>
                  <w:sz w:val="20"/>
                  <w:szCs w:val="20"/>
                  <w:shd w:val="clear" w:color="auto" w:fill="FFFFFF"/>
                </w:rPr>
                <w:t>▼M3</w:t>
              </w:r>
            </w:hyperlink>
          </w:p>
          <w:p w14:paraId="21790260" w14:textId="753535B3" w:rsidR="00495EBE" w:rsidRPr="007550F9" w:rsidRDefault="00495EBE" w:rsidP="004519BB">
            <w:pPr>
              <w:pStyle w:val="oj-normal"/>
              <w:numPr>
                <w:ilvl w:val="0"/>
                <w:numId w:val="568"/>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w:t>
            </w:r>
            <w:r w:rsidRPr="00A5578D">
              <w:rPr>
                <w:rFonts w:eastAsia="Arial Unicode MS"/>
                <w:color w:val="000000" w:themeColor="text1"/>
                <w:sz w:val="20"/>
                <w:szCs w:val="20"/>
                <w:shd w:val="clear" w:color="auto" w:fill="FFFFFF"/>
              </w:rPr>
              <w:t>unitate de comandă” înseamnă o unitate care recepționează semnale de la utilizatorul final prin intermediul unui (unor) dispozitiv(e) de control cu fir și/sau fără fir, prin intermediul unei rețele sau de la senzori și care permite funcționarea necesară a motorului sau a actuatorului elementului de clădire cu motor. Senzorii conectați la unitate și care sunt alimentați cu energie din același punct de alimentare al rețelei de alimentare ca restul elementului de clădire cu motor sunt considerați ca făcând parte din unitatea de comandă.</w:t>
            </w:r>
          </w:p>
        </w:tc>
        <w:tc>
          <w:tcPr>
            <w:tcW w:w="2791" w:type="dxa"/>
          </w:tcPr>
          <w:p w14:paraId="2D806844" w14:textId="77777777" w:rsidR="00495EBE" w:rsidRPr="00495EBE" w:rsidRDefault="00495EBE" w:rsidP="004519BB">
            <w:pPr>
              <w:pStyle w:val="oj-normal"/>
              <w:shd w:val="clear" w:color="auto" w:fill="FFFFFF"/>
              <w:spacing w:before="0" w:beforeAutospacing="0" w:after="0" w:afterAutospacing="0"/>
              <w:ind w:left="57"/>
              <w:jc w:val="center"/>
              <w:rPr>
                <w:rFonts w:eastAsia="Arial Unicode MS"/>
                <w:i/>
                <w:iCs/>
                <w:color w:val="000000" w:themeColor="text1"/>
                <w:sz w:val="20"/>
                <w:szCs w:val="20"/>
                <w:shd w:val="clear" w:color="auto" w:fill="FFFFFF"/>
              </w:rPr>
            </w:pPr>
            <w:r w:rsidRPr="00495EBE">
              <w:rPr>
                <w:rFonts w:eastAsia="Arial Unicode MS"/>
                <w:i/>
                <w:iCs/>
                <w:color w:val="000000" w:themeColor="text1"/>
                <w:sz w:val="20"/>
                <w:szCs w:val="20"/>
                <w:shd w:val="clear" w:color="auto" w:fill="FFFFFF"/>
              </w:rPr>
              <w:lastRenderedPageBreak/>
              <w:t>ANEXA I</w:t>
            </w:r>
          </w:p>
          <w:p w14:paraId="0E62C9CA" w14:textId="77777777" w:rsidR="00495EBE" w:rsidRPr="00495EBE" w:rsidRDefault="00495EBE" w:rsidP="004519BB">
            <w:pPr>
              <w:pStyle w:val="oj-normal"/>
              <w:shd w:val="clear" w:color="auto" w:fill="FFFFFF"/>
              <w:spacing w:before="0" w:beforeAutospacing="0" w:after="0" w:afterAutospacing="0"/>
              <w:ind w:left="57"/>
              <w:jc w:val="center"/>
              <w:rPr>
                <w:rFonts w:eastAsia="Arial Unicode MS"/>
                <w:color w:val="000000" w:themeColor="text1"/>
                <w:sz w:val="20"/>
                <w:szCs w:val="20"/>
                <w:shd w:val="clear" w:color="auto" w:fill="FFFFFF"/>
              </w:rPr>
            </w:pPr>
            <w:r w:rsidRPr="00495EBE">
              <w:rPr>
                <w:rFonts w:eastAsia="Arial Unicode MS"/>
                <w:color w:val="000000" w:themeColor="text1"/>
                <w:sz w:val="20"/>
                <w:szCs w:val="20"/>
                <w:shd w:val="clear" w:color="auto" w:fill="FFFFFF"/>
              </w:rPr>
              <w:t>DEFINIȚII</w:t>
            </w:r>
          </w:p>
          <w:p w14:paraId="2B111CD3" w14:textId="5A6E117A" w:rsidR="00495EBE" w:rsidRPr="00495EBE" w:rsidRDefault="00495EBE" w:rsidP="00495EBE">
            <w:pPr>
              <w:pStyle w:val="oj-normal"/>
              <w:numPr>
                <w:ilvl w:val="0"/>
                <w:numId w:val="663"/>
              </w:numPr>
              <w:shd w:val="clear" w:color="auto" w:fill="FFFFFF"/>
              <w:spacing w:before="0" w:beforeAutospacing="0" w:after="0" w:afterAutospacing="0"/>
              <w:jc w:val="both"/>
              <w:rPr>
                <w:rFonts w:eastAsia="Arial Unicode MS"/>
                <w:color w:val="000000" w:themeColor="text1"/>
                <w:sz w:val="20"/>
                <w:szCs w:val="20"/>
                <w:shd w:val="clear" w:color="auto" w:fill="FFFFFF"/>
              </w:rPr>
            </w:pPr>
            <w:r w:rsidRPr="00462B65">
              <w:rPr>
                <w:rFonts w:eastAsia="Arial Unicode MS"/>
                <w:color w:val="333333"/>
                <w:sz w:val="20"/>
                <w:szCs w:val="20"/>
                <w:shd w:val="clear" w:color="auto" w:fill="FFFFFF"/>
              </w:rPr>
              <w:t>„</w:t>
            </w:r>
            <w:r w:rsidRPr="00495EBE">
              <w:rPr>
                <w:rFonts w:eastAsia="Arial Unicode MS"/>
                <w:color w:val="000000" w:themeColor="text1"/>
                <w:sz w:val="20"/>
                <w:szCs w:val="20"/>
                <w:shd w:val="clear" w:color="auto" w:fill="FFFFFF"/>
              </w:rPr>
              <w:t>echipament pentru tehnologia informației” înseamnă orice echipament care are ca funcție principală introducerea, stocarea, afișarea, recuperarea, transmiterea, prelucrarea, comutarea sau controlul datelor ori al mesajelor de telecomunicații sau o combinație a funcțiilor respective și care poate fi echipat cu unul sau mai multe porturi folosite în mod tipic pentru transferul de informații;</w:t>
            </w:r>
          </w:p>
          <w:p w14:paraId="27FA464A" w14:textId="6DE0DC0C" w:rsidR="00495EBE" w:rsidRPr="00495EBE" w:rsidRDefault="00495EBE" w:rsidP="00495EBE">
            <w:pPr>
              <w:pStyle w:val="oj-normal"/>
              <w:numPr>
                <w:ilvl w:val="0"/>
                <w:numId w:val="663"/>
              </w:numPr>
              <w:shd w:val="clear" w:color="auto" w:fill="FFFFFF"/>
              <w:spacing w:before="0" w:beforeAutospacing="0" w:after="0" w:afterAutospacing="0"/>
              <w:jc w:val="both"/>
              <w:rPr>
                <w:rFonts w:eastAsia="Arial Unicode MS"/>
                <w:color w:val="000000" w:themeColor="text1"/>
                <w:sz w:val="20"/>
                <w:szCs w:val="20"/>
                <w:shd w:val="clear" w:color="auto" w:fill="FFFFFF"/>
              </w:rPr>
            </w:pPr>
            <w:r w:rsidRPr="00495EBE">
              <w:rPr>
                <w:rFonts w:eastAsia="Arial Unicode MS"/>
                <w:color w:val="000000" w:themeColor="text1"/>
                <w:sz w:val="20"/>
                <w:szCs w:val="20"/>
                <w:shd w:val="clear" w:color="auto" w:fill="FFFFFF"/>
              </w:rPr>
              <w:t>„mediu casnic” înseamnă un mediu în care receptoarele pentru transmisii radio și de televiziune pot fi utilizate, în mod normal, la o distanță de cel mult 10 m de echipamentul în cauză;</w:t>
            </w:r>
          </w:p>
          <w:p w14:paraId="3BE17016" w14:textId="2AB3EBCB" w:rsidR="00495EBE" w:rsidRPr="00495EBE" w:rsidRDefault="00495EBE" w:rsidP="00495EBE">
            <w:pPr>
              <w:pStyle w:val="oj-normal"/>
              <w:numPr>
                <w:ilvl w:val="0"/>
                <w:numId w:val="663"/>
              </w:numPr>
              <w:shd w:val="clear" w:color="auto" w:fill="FFFFFF"/>
              <w:spacing w:before="0" w:beforeAutospacing="0" w:after="0" w:afterAutospacing="0"/>
              <w:jc w:val="both"/>
              <w:rPr>
                <w:rFonts w:eastAsia="Arial Unicode MS"/>
                <w:color w:val="000000" w:themeColor="text1"/>
                <w:sz w:val="20"/>
                <w:szCs w:val="20"/>
                <w:shd w:val="clear" w:color="auto" w:fill="FFFFFF"/>
              </w:rPr>
            </w:pPr>
            <w:r w:rsidRPr="00495EBE">
              <w:rPr>
                <w:rFonts w:eastAsia="Arial Unicode MS"/>
                <w:color w:val="000000" w:themeColor="text1"/>
                <w:sz w:val="20"/>
                <w:szCs w:val="20"/>
                <w:shd w:val="clear" w:color="auto" w:fill="FFFFFF"/>
              </w:rPr>
              <w:t>„port de rețea” înseamnă o interfață fizică cu fir sau fără fir pentru conectarea la rețea, aflată pe echipament, prin care echipamentul poate fi activat la distanță;</w:t>
            </w:r>
          </w:p>
          <w:p w14:paraId="253721BC" w14:textId="2275E980" w:rsidR="00495EBE" w:rsidRPr="00495EBE" w:rsidRDefault="00495EBE" w:rsidP="00495EBE">
            <w:pPr>
              <w:pStyle w:val="oj-normal"/>
              <w:numPr>
                <w:ilvl w:val="0"/>
                <w:numId w:val="663"/>
              </w:numPr>
              <w:shd w:val="clear" w:color="auto" w:fill="FFFFFF"/>
              <w:spacing w:before="0" w:beforeAutospacing="0" w:after="0" w:afterAutospacing="0"/>
              <w:jc w:val="both"/>
              <w:rPr>
                <w:rFonts w:eastAsia="Arial Unicode MS"/>
                <w:color w:val="000000" w:themeColor="text1"/>
                <w:sz w:val="20"/>
                <w:szCs w:val="20"/>
                <w:shd w:val="clear" w:color="auto" w:fill="FFFFFF"/>
              </w:rPr>
            </w:pPr>
            <w:r w:rsidRPr="00495EBE">
              <w:rPr>
                <w:rFonts w:eastAsia="Arial Unicode MS"/>
                <w:color w:val="000000" w:themeColor="text1"/>
                <w:sz w:val="20"/>
                <w:szCs w:val="20"/>
                <w:shd w:val="clear" w:color="auto" w:fill="FFFFFF"/>
              </w:rPr>
              <w:t>„port de rețea logic” înseamnă tehnologia de rețea care funcționează prin portul de rețea fizic;</w:t>
            </w:r>
          </w:p>
          <w:p w14:paraId="7A3CFC82" w14:textId="2B8ED5A6" w:rsidR="00495EBE" w:rsidRPr="00495EBE" w:rsidRDefault="00495EBE" w:rsidP="00495EBE">
            <w:pPr>
              <w:pStyle w:val="oj-normal"/>
              <w:numPr>
                <w:ilvl w:val="0"/>
                <w:numId w:val="663"/>
              </w:numPr>
              <w:shd w:val="clear" w:color="auto" w:fill="FFFFFF"/>
              <w:spacing w:before="0" w:beforeAutospacing="0" w:after="0" w:afterAutospacing="0"/>
              <w:jc w:val="both"/>
              <w:rPr>
                <w:rFonts w:eastAsia="Arial Unicode MS"/>
                <w:color w:val="000000" w:themeColor="text1"/>
                <w:sz w:val="20"/>
                <w:szCs w:val="20"/>
                <w:shd w:val="clear" w:color="auto" w:fill="FFFFFF"/>
              </w:rPr>
            </w:pPr>
            <w:r w:rsidRPr="00495EBE">
              <w:rPr>
                <w:rFonts w:eastAsia="Arial Unicode MS"/>
                <w:color w:val="000000" w:themeColor="text1"/>
                <w:sz w:val="20"/>
                <w:szCs w:val="20"/>
                <w:shd w:val="clear" w:color="auto" w:fill="FFFFFF"/>
              </w:rPr>
              <w:t xml:space="preserve">„port de rețea fizic” înseamnă mediul fizic (hardware) al unui port de rețea. Un port de rețea fizic </w:t>
            </w:r>
            <w:r w:rsidRPr="00495EBE">
              <w:rPr>
                <w:rFonts w:eastAsia="Arial Unicode MS"/>
                <w:color w:val="000000" w:themeColor="text1"/>
                <w:sz w:val="20"/>
                <w:szCs w:val="20"/>
                <w:shd w:val="clear" w:color="auto" w:fill="FFFFFF"/>
              </w:rPr>
              <w:lastRenderedPageBreak/>
              <w:t>poate găzdui două sau mai multe tehnologii de rețea;</w:t>
            </w:r>
          </w:p>
          <w:p w14:paraId="64362208" w14:textId="56059FA1" w:rsidR="00495EBE" w:rsidRPr="00495EBE" w:rsidRDefault="00495EBE" w:rsidP="00495EBE">
            <w:pPr>
              <w:pStyle w:val="oj-normal"/>
              <w:numPr>
                <w:ilvl w:val="0"/>
                <w:numId w:val="663"/>
              </w:numPr>
              <w:shd w:val="clear" w:color="auto" w:fill="FFFFFF"/>
              <w:spacing w:before="0" w:beforeAutospacing="0" w:after="0" w:afterAutospacing="0"/>
              <w:jc w:val="both"/>
              <w:rPr>
                <w:rFonts w:eastAsia="Arial Unicode MS"/>
                <w:color w:val="000000" w:themeColor="text1"/>
                <w:sz w:val="20"/>
                <w:szCs w:val="20"/>
                <w:shd w:val="clear" w:color="auto" w:fill="FFFFFF"/>
              </w:rPr>
            </w:pPr>
            <w:r w:rsidRPr="00495EBE">
              <w:rPr>
                <w:rFonts w:eastAsia="Arial Unicode MS"/>
                <w:color w:val="000000" w:themeColor="text1"/>
                <w:sz w:val="20"/>
                <w:szCs w:val="20"/>
                <w:shd w:val="clear" w:color="auto" w:fill="FFFFFF"/>
              </w:rPr>
              <w:t>„disponibilitatea în rețea” înseamnă capacitatea echipamentului de a-și relua funcțiile la detectarea de către un port de rețea a unui semnal de activare la distanță;</w:t>
            </w:r>
          </w:p>
          <w:p w14:paraId="3DD9E3ED" w14:textId="05DABC72" w:rsidR="00495EBE" w:rsidRPr="00495EBE" w:rsidRDefault="00495EBE" w:rsidP="00495EBE">
            <w:pPr>
              <w:pStyle w:val="oj-normal"/>
              <w:numPr>
                <w:ilvl w:val="0"/>
                <w:numId w:val="663"/>
              </w:numPr>
              <w:shd w:val="clear" w:color="auto" w:fill="FFFFFF"/>
              <w:spacing w:before="0" w:beforeAutospacing="0" w:after="0" w:afterAutospacing="0"/>
              <w:jc w:val="both"/>
              <w:rPr>
                <w:rFonts w:eastAsia="Arial Unicode MS"/>
                <w:color w:val="000000" w:themeColor="text1"/>
                <w:sz w:val="20"/>
                <w:szCs w:val="20"/>
                <w:shd w:val="clear" w:color="auto" w:fill="FFFFFF"/>
              </w:rPr>
            </w:pPr>
            <w:r w:rsidRPr="00495EBE">
              <w:rPr>
                <w:rFonts w:eastAsia="Arial Unicode MS"/>
                <w:color w:val="000000" w:themeColor="text1"/>
                <w:sz w:val="20"/>
                <w:szCs w:val="20"/>
                <w:shd w:val="clear" w:color="auto" w:fill="FFFFFF"/>
              </w:rPr>
              <w:t>„echipament de rețea” înseamnă un echipament care se poate conecta la rețea și are unul sau mai multe porturi de rețea;</w:t>
            </w:r>
          </w:p>
          <w:p w14:paraId="28BDE8BD" w14:textId="41B0E075" w:rsidR="00495EBE" w:rsidRPr="00495EBE" w:rsidRDefault="00495EBE" w:rsidP="00495EBE">
            <w:pPr>
              <w:pStyle w:val="oj-normal"/>
              <w:numPr>
                <w:ilvl w:val="0"/>
                <w:numId w:val="663"/>
              </w:numPr>
              <w:shd w:val="clear" w:color="auto" w:fill="FFFFFF"/>
              <w:spacing w:before="0" w:beforeAutospacing="0" w:after="0" w:afterAutospacing="0"/>
              <w:jc w:val="both"/>
              <w:rPr>
                <w:rFonts w:eastAsia="Arial Unicode MS"/>
                <w:color w:val="000000" w:themeColor="text1"/>
                <w:sz w:val="20"/>
                <w:szCs w:val="20"/>
                <w:shd w:val="clear" w:color="auto" w:fill="FFFFFF"/>
              </w:rPr>
            </w:pPr>
            <w:r w:rsidRPr="00495EBE">
              <w:rPr>
                <w:rFonts w:eastAsia="Arial Unicode MS"/>
                <w:color w:val="000000" w:themeColor="text1"/>
                <w:sz w:val="20"/>
                <w:szCs w:val="20"/>
                <w:shd w:val="clear" w:color="auto" w:fill="FFFFFF"/>
              </w:rPr>
              <w:t>„echipament de rețea cu disponibilitate mare în rețea” (echipament HiNA – </w:t>
            </w:r>
            <w:r w:rsidRPr="00495EBE">
              <w:rPr>
                <w:rStyle w:val="italics"/>
                <w:rFonts w:eastAsia="Arial Unicode MS"/>
                <w:i/>
                <w:iCs/>
                <w:color w:val="000000" w:themeColor="text1"/>
                <w:sz w:val="20"/>
                <w:szCs w:val="20"/>
                <w:shd w:val="clear" w:color="auto" w:fill="FFFFFF"/>
              </w:rPr>
              <w:t>High Network Availability</w:t>
            </w:r>
            <w:r w:rsidRPr="00495EBE">
              <w:rPr>
                <w:rFonts w:eastAsia="Arial Unicode MS"/>
                <w:color w:val="000000" w:themeColor="text1"/>
                <w:sz w:val="20"/>
                <w:szCs w:val="20"/>
                <w:shd w:val="clear" w:color="auto" w:fill="FFFFFF"/>
              </w:rPr>
              <w:t>) înseamnă un echipament cu una sau mai multe dintre următoarele funcționalități, dar nu și altele, ca funcție principală (funcții principale): funcționalitățile de router, comutator de rețea, punct de acces la o rețea fără fir, hub, modem, telefon prin internet (VoIP), videotelefon;</w:t>
            </w:r>
          </w:p>
          <w:p w14:paraId="10222788" w14:textId="6CF77B97" w:rsidR="00495EBE" w:rsidRPr="00495EBE" w:rsidRDefault="00495EBE" w:rsidP="00495EBE">
            <w:pPr>
              <w:pStyle w:val="oj-normal"/>
              <w:numPr>
                <w:ilvl w:val="0"/>
                <w:numId w:val="663"/>
              </w:numPr>
              <w:shd w:val="clear" w:color="auto" w:fill="FFFFFF"/>
              <w:spacing w:before="0" w:beforeAutospacing="0" w:after="0" w:afterAutospacing="0"/>
              <w:jc w:val="both"/>
              <w:rPr>
                <w:rFonts w:eastAsia="Arial Unicode MS"/>
                <w:color w:val="000000" w:themeColor="text1"/>
                <w:sz w:val="20"/>
                <w:szCs w:val="20"/>
                <w:shd w:val="clear" w:color="auto" w:fill="FFFFFF"/>
              </w:rPr>
            </w:pPr>
            <w:r w:rsidRPr="00495EBE">
              <w:rPr>
                <w:rFonts w:eastAsia="Arial Unicode MS"/>
                <w:color w:val="000000" w:themeColor="text1"/>
                <w:sz w:val="20"/>
                <w:szCs w:val="20"/>
                <w:shd w:val="clear" w:color="auto" w:fill="FFFFFF"/>
              </w:rPr>
              <w:t>„echipament de rețea cu funcționalitate de disponibilitate mare în rețea” sau „echipament cu funcționalitate HiNA” înseamnă un echipament care dispune de o funcționalitate de router, comutator de rețea, punct de acces la o rețea fără fir sau o combinație a acestora, dar care nu este echipament HiNA;</w:t>
            </w:r>
          </w:p>
          <w:p w14:paraId="111CD827" w14:textId="7A5099F6" w:rsidR="00495EBE" w:rsidRPr="00495EBE" w:rsidRDefault="00495EBE" w:rsidP="00495EBE">
            <w:pPr>
              <w:pStyle w:val="oj-normal"/>
              <w:numPr>
                <w:ilvl w:val="0"/>
                <w:numId w:val="663"/>
              </w:numPr>
              <w:shd w:val="clear" w:color="auto" w:fill="FFFFFF"/>
              <w:spacing w:before="0" w:beforeAutospacing="0" w:after="0" w:afterAutospacing="0"/>
              <w:jc w:val="both"/>
              <w:rPr>
                <w:rFonts w:eastAsia="Arial Unicode MS"/>
                <w:color w:val="000000" w:themeColor="text1"/>
                <w:sz w:val="20"/>
                <w:szCs w:val="20"/>
                <w:shd w:val="clear" w:color="auto" w:fill="FFFFFF"/>
              </w:rPr>
            </w:pPr>
            <w:r w:rsidRPr="00495EBE">
              <w:rPr>
                <w:rFonts w:eastAsia="Arial Unicode MS"/>
                <w:color w:val="000000" w:themeColor="text1"/>
                <w:sz w:val="20"/>
                <w:szCs w:val="20"/>
                <w:shd w:val="clear" w:color="auto" w:fill="FFFFFF"/>
              </w:rPr>
              <w:t xml:space="preserve">„router” înseamnă un dispozitiv de rețea a cărui funcție principală este de a determina calea optimă pe care trebuie direcționat </w:t>
            </w:r>
            <w:r w:rsidRPr="00495EBE">
              <w:rPr>
                <w:rFonts w:eastAsia="Arial Unicode MS"/>
                <w:color w:val="000000" w:themeColor="text1"/>
                <w:sz w:val="20"/>
                <w:szCs w:val="20"/>
                <w:shd w:val="clear" w:color="auto" w:fill="FFFFFF"/>
              </w:rPr>
              <w:lastRenderedPageBreak/>
              <w:t>traficul din rețea. Routerele transmit pachete de date de la o rețea la alta, pe baza informațiilor din stratul rețea (L3);</w:t>
            </w:r>
          </w:p>
          <w:p w14:paraId="28D38FF8" w14:textId="7626CC58" w:rsidR="00495EBE" w:rsidRPr="00495EBE" w:rsidRDefault="00495EBE" w:rsidP="00495EBE">
            <w:pPr>
              <w:pStyle w:val="oj-normal"/>
              <w:numPr>
                <w:ilvl w:val="0"/>
                <w:numId w:val="663"/>
              </w:numPr>
              <w:shd w:val="clear" w:color="auto" w:fill="FFFFFF"/>
              <w:spacing w:before="0" w:beforeAutospacing="0" w:after="0" w:afterAutospacing="0"/>
              <w:jc w:val="both"/>
              <w:rPr>
                <w:rFonts w:eastAsia="Arial Unicode MS"/>
                <w:color w:val="000000" w:themeColor="text1"/>
                <w:sz w:val="20"/>
                <w:szCs w:val="20"/>
                <w:shd w:val="clear" w:color="auto" w:fill="FFFFFF"/>
              </w:rPr>
            </w:pPr>
            <w:r w:rsidRPr="00495EBE">
              <w:rPr>
                <w:rFonts w:eastAsia="Arial Unicode MS"/>
                <w:color w:val="000000" w:themeColor="text1"/>
                <w:sz w:val="20"/>
                <w:szCs w:val="20"/>
                <w:shd w:val="clear" w:color="auto" w:fill="FFFFFF"/>
              </w:rPr>
              <w:t>„comutator de rețea” înseamnă un dispozitiv de rețea a cărui funcție principală este de a filtra, transmite și distribui cadre de date pe baza adresei de destinație a fiecărui cadru. Toate comutatoarele funcționează cel puțin la nivelul stratului legătură de date (L2);</w:t>
            </w:r>
          </w:p>
          <w:p w14:paraId="7DC5C412" w14:textId="57323145" w:rsidR="00495EBE" w:rsidRPr="00495EBE" w:rsidRDefault="00495EBE" w:rsidP="00495EBE">
            <w:pPr>
              <w:pStyle w:val="oj-normal"/>
              <w:numPr>
                <w:ilvl w:val="0"/>
                <w:numId w:val="663"/>
              </w:numPr>
              <w:shd w:val="clear" w:color="auto" w:fill="FFFFFF"/>
              <w:spacing w:before="0" w:beforeAutospacing="0" w:after="0" w:afterAutospacing="0"/>
              <w:jc w:val="both"/>
              <w:rPr>
                <w:rFonts w:eastAsia="Arial Unicode MS"/>
                <w:color w:val="000000" w:themeColor="text1"/>
                <w:sz w:val="20"/>
                <w:szCs w:val="20"/>
                <w:shd w:val="clear" w:color="auto" w:fill="FFFFFF"/>
              </w:rPr>
            </w:pPr>
            <w:r w:rsidRPr="00495EBE">
              <w:rPr>
                <w:rFonts w:eastAsia="Arial Unicode MS"/>
                <w:color w:val="000000" w:themeColor="text1"/>
                <w:sz w:val="20"/>
                <w:szCs w:val="20"/>
                <w:shd w:val="clear" w:color="auto" w:fill="FFFFFF"/>
              </w:rPr>
              <w:t>„punct de acces la o rețea fără fir” înseamnă un dispozitiv de rețea a cărui funcție principală este de a furniza conectivitate IEEE 802.11 (Wi-Fi) mai multor clienți;</w:t>
            </w:r>
          </w:p>
          <w:p w14:paraId="5A98E307" w14:textId="013E6841" w:rsidR="00495EBE" w:rsidRPr="00495EBE" w:rsidRDefault="00495EBE" w:rsidP="00495EBE">
            <w:pPr>
              <w:pStyle w:val="oj-normal"/>
              <w:numPr>
                <w:ilvl w:val="0"/>
                <w:numId w:val="663"/>
              </w:numPr>
              <w:shd w:val="clear" w:color="auto" w:fill="FFFFFF"/>
              <w:spacing w:before="0" w:beforeAutospacing="0" w:after="0" w:afterAutospacing="0"/>
              <w:jc w:val="both"/>
              <w:rPr>
                <w:rFonts w:eastAsia="Arial Unicode MS"/>
                <w:color w:val="000000" w:themeColor="text1"/>
                <w:sz w:val="20"/>
                <w:szCs w:val="20"/>
                <w:shd w:val="clear" w:color="auto" w:fill="FFFFFF"/>
              </w:rPr>
            </w:pPr>
            <w:r w:rsidRPr="00495EBE">
              <w:rPr>
                <w:rFonts w:eastAsia="Arial Unicode MS"/>
                <w:color w:val="000000" w:themeColor="text1"/>
                <w:sz w:val="20"/>
                <w:szCs w:val="20"/>
                <w:shd w:val="clear" w:color="auto" w:fill="FFFFFF"/>
              </w:rPr>
              <w:t>„hub” înseamnă un dispozitiv de rețea cu mai multe porturi, utilizat pentru a conecta segmente ale unei rețele locale (LAN);</w:t>
            </w:r>
          </w:p>
          <w:p w14:paraId="7054E6B3" w14:textId="38ED4654" w:rsidR="00495EBE" w:rsidRPr="00495EBE" w:rsidRDefault="00495EBE" w:rsidP="00495EBE">
            <w:pPr>
              <w:pStyle w:val="oj-normal"/>
              <w:numPr>
                <w:ilvl w:val="0"/>
                <w:numId w:val="663"/>
              </w:numPr>
              <w:shd w:val="clear" w:color="auto" w:fill="FFFFFF"/>
              <w:spacing w:before="0" w:beforeAutospacing="0" w:after="0" w:afterAutospacing="0"/>
              <w:jc w:val="both"/>
              <w:rPr>
                <w:rFonts w:eastAsia="Arial Unicode MS"/>
                <w:color w:val="000000" w:themeColor="text1"/>
                <w:sz w:val="20"/>
                <w:szCs w:val="20"/>
                <w:shd w:val="clear" w:color="auto" w:fill="FFFFFF"/>
              </w:rPr>
            </w:pPr>
            <w:r w:rsidRPr="00495EBE">
              <w:rPr>
                <w:rFonts w:eastAsia="Arial Unicode MS"/>
                <w:color w:val="000000" w:themeColor="text1"/>
                <w:sz w:val="20"/>
                <w:szCs w:val="20"/>
                <w:shd w:val="clear" w:color="auto" w:fill="FFFFFF"/>
              </w:rPr>
              <w:t>„modem” înseamnă un dispozitiv de rețea a cărui funcție principală este de a transmite și primi semnale analogice modulate digital într-o rețea prin cablu;</w:t>
            </w:r>
          </w:p>
          <w:p w14:paraId="3D943380" w14:textId="1BF626F7" w:rsidR="00495EBE" w:rsidRPr="00495EBE" w:rsidRDefault="00495EBE" w:rsidP="00495EBE">
            <w:pPr>
              <w:pStyle w:val="oj-normal"/>
              <w:numPr>
                <w:ilvl w:val="0"/>
                <w:numId w:val="663"/>
              </w:numPr>
              <w:shd w:val="clear" w:color="auto" w:fill="FFFFFF"/>
              <w:spacing w:before="0" w:beforeAutospacing="0" w:after="0" w:afterAutospacing="0"/>
              <w:jc w:val="both"/>
              <w:rPr>
                <w:rFonts w:eastAsia="Arial Unicode MS"/>
                <w:color w:val="000000" w:themeColor="text1"/>
                <w:sz w:val="20"/>
                <w:szCs w:val="20"/>
                <w:shd w:val="clear" w:color="auto" w:fill="FFFFFF"/>
              </w:rPr>
            </w:pPr>
            <w:r w:rsidRPr="00495EBE">
              <w:rPr>
                <w:rFonts w:eastAsia="Arial Unicode MS"/>
                <w:color w:val="000000" w:themeColor="text1"/>
                <w:sz w:val="20"/>
                <w:szCs w:val="20"/>
                <w:shd w:val="clear" w:color="auto" w:fill="FFFFFF"/>
              </w:rPr>
              <w:t xml:space="preserve">„echipament de imprimare” înseamnă un echipament care generează un output imprimat pe baza unui input electronic, pe hârtie sau pe alt suport. Echipamentele de imprimare pot dispune de funcții suplimentare, precum scanarea și copierea, și pot fi comercializate ca </w:t>
            </w:r>
            <w:r w:rsidRPr="00495EBE">
              <w:rPr>
                <w:rFonts w:eastAsia="Arial Unicode MS"/>
                <w:color w:val="000000" w:themeColor="text1"/>
                <w:sz w:val="20"/>
                <w:szCs w:val="20"/>
                <w:shd w:val="clear" w:color="auto" w:fill="FFFFFF"/>
              </w:rPr>
              <w:lastRenderedPageBreak/>
              <w:t>dispozitive sau produse multifuncționale;</w:t>
            </w:r>
          </w:p>
          <w:p w14:paraId="1B8240D6" w14:textId="78A1A44A" w:rsidR="00495EBE" w:rsidRPr="00495EBE" w:rsidRDefault="00495EBE" w:rsidP="00495EBE">
            <w:pPr>
              <w:pStyle w:val="oj-normal"/>
              <w:numPr>
                <w:ilvl w:val="0"/>
                <w:numId w:val="663"/>
              </w:numPr>
              <w:shd w:val="clear" w:color="auto" w:fill="FFFFFF"/>
              <w:spacing w:before="0" w:beforeAutospacing="0" w:after="0" w:afterAutospacing="0"/>
              <w:jc w:val="both"/>
              <w:rPr>
                <w:rFonts w:eastAsia="Arial Unicode MS"/>
                <w:color w:val="000000" w:themeColor="text1"/>
                <w:sz w:val="20"/>
                <w:szCs w:val="20"/>
                <w:shd w:val="clear" w:color="auto" w:fill="FFFFFF"/>
              </w:rPr>
            </w:pPr>
            <w:r w:rsidRPr="00495EBE">
              <w:rPr>
                <w:rFonts w:eastAsia="Arial Unicode MS"/>
                <w:color w:val="000000" w:themeColor="text1"/>
                <w:sz w:val="20"/>
                <w:szCs w:val="20"/>
                <w:shd w:val="clear" w:color="auto" w:fill="FFFFFF"/>
              </w:rPr>
              <w:t>„echipament de imprimare pe format mare” înseamnă un echipament de imprimare conceput pentru a imprima pe format A2 sau mai mare, inclusiv echipamentele concepute pentru formate continue cu lățimea de cel puțin 406 mm;</w:t>
            </w:r>
          </w:p>
          <w:p w14:paraId="551D5558" w14:textId="18A5523D" w:rsidR="00495EBE" w:rsidRPr="00495EBE" w:rsidRDefault="00495EBE" w:rsidP="00495EBE">
            <w:pPr>
              <w:pStyle w:val="oj-normal"/>
              <w:numPr>
                <w:ilvl w:val="0"/>
                <w:numId w:val="663"/>
              </w:numPr>
              <w:shd w:val="clear" w:color="auto" w:fill="FFFFFF"/>
              <w:spacing w:before="0" w:beforeAutospacing="0" w:after="0" w:afterAutospacing="0"/>
              <w:jc w:val="both"/>
              <w:rPr>
                <w:rFonts w:eastAsia="Arial Unicode MS"/>
                <w:color w:val="000000" w:themeColor="text1"/>
                <w:sz w:val="20"/>
                <w:szCs w:val="20"/>
                <w:shd w:val="clear" w:color="auto" w:fill="FFFFFF"/>
              </w:rPr>
            </w:pPr>
            <w:r w:rsidRPr="00495EBE">
              <w:rPr>
                <w:rFonts w:eastAsia="Arial Unicode MS"/>
                <w:color w:val="000000" w:themeColor="text1"/>
                <w:sz w:val="20"/>
                <w:szCs w:val="20"/>
                <w:shd w:val="clear" w:color="auto" w:fill="FFFFFF"/>
              </w:rPr>
              <w:t>„mașină de cafea de uz casnic” înseamnă un echipament neprofesional pentru prepararea cafelei;</w:t>
            </w:r>
          </w:p>
          <w:p w14:paraId="18B2C070" w14:textId="673E9B50" w:rsidR="00495EBE" w:rsidRPr="00495EBE" w:rsidRDefault="00495EBE" w:rsidP="00495EBE">
            <w:pPr>
              <w:pStyle w:val="oj-normal"/>
              <w:numPr>
                <w:ilvl w:val="0"/>
                <w:numId w:val="663"/>
              </w:numPr>
              <w:shd w:val="clear" w:color="auto" w:fill="FFFFFF"/>
              <w:spacing w:before="0" w:beforeAutospacing="0" w:after="0" w:afterAutospacing="0"/>
              <w:jc w:val="both"/>
              <w:rPr>
                <w:rFonts w:eastAsia="Arial Unicode MS"/>
                <w:color w:val="000000" w:themeColor="text1"/>
                <w:sz w:val="20"/>
                <w:szCs w:val="20"/>
                <w:shd w:val="clear" w:color="auto" w:fill="FFFFFF"/>
              </w:rPr>
            </w:pPr>
            <w:r w:rsidRPr="00495EBE">
              <w:rPr>
                <w:rFonts w:eastAsia="Arial Unicode MS"/>
                <w:color w:val="000000" w:themeColor="text1"/>
                <w:sz w:val="20"/>
                <w:szCs w:val="20"/>
                <w:shd w:val="clear" w:color="auto" w:fill="FFFFFF"/>
              </w:rPr>
              <w:t>„filtru de cafea de uz casnic” înseamnă o mașină de cafea de uz casnic care utilizează percolarea pentru extragerea cafelei;</w:t>
            </w:r>
          </w:p>
          <w:p w14:paraId="33B822C9" w14:textId="27814E00" w:rsidR="00495EBE" w:rsidRPr="00495EBE" w:rsidRDefault="00495EBE" w:rsidP="00495EBE">
            <w:pPr>
              <w:pStyle w:val="oj-normal"/>
              <w:numPr>
                <w:ilvl w:val="0"/>
                <w:numId w:val="663"/>
              </w:numPr>
              <w:shd w:val="clear" w:color="auto" w:fill="FFFFFF"/>
              <w:spacing w:before="0" w:beforeAutospacing="0" w:after="0" w:afterAutospacing="0"/>
              <w:jc w:val="both"/>
              <w:rPr>
                <w:rFonts w:eastAsia="Arial Unicode MS"/>
                <w:color w:val="000000" w:themeColor="text1"/>
                <w:sz w:val="20"/>
                <w:szCs w:val="20"/>
                <w:shd w:val="clear" w:color="auto" w:fill="FFFFFF"/>
              </w:rPr>
            </w:pPr>
            <w:r w:rsidRPr="00495EBE">
              <w:rPr>
                <w:rFonts w:eastAsia="Arial Unicode MS"/>
                <w:color w:val="000000" w:themeColor="text1"/>
                <w:sz w:val="20"/>
                <w:szCs w:val="20"/>
                <w:shd w:val="clear" w:color="auto" w:fill="FFFFFF"/>
              </w:rPr>
              <w:t xml:space="preserve">„consolă de jocuri” înseamnă un echipament conceput cu funcția principală de a permite utilizarea de jocuri video. O consolă de jocuri este concepută în mod tipic pentru a transmite date unui afișaj electronic extern ca ecran principal pentru jocuri și utilizează în mod normal manete sau alte dispozitive de comandă interactive ca dispozitive principale de intrare. Consolele de jocuri includ de obicei una sau mai multe unități centrale de procesare, una sau mai multe unități de procesare grafică, o memorie de sistem și opțiuni de stocare internă a datelor. Consolele de jocuri mobile cu ecran integrat ca ecran principal pentru jocuri, care funcționează mai </w:t>
            </w:r>
            <w:r w:rsidRPr="00495EBE">
              <w:rPr>
                <w:rFonts w:eastAsia="Arial Unicode MS"/>
                <w:color w:val="000000" w:themeColor="text1"/>
                <w:sz w:val="20"/>
                <w:szCs w:val="20"/>
                <w:shd w:val="clear" w:color="auto" w:fill="FFFFFF"/>
              </w:rPr>
              <w:lastRenderedPageBreak/>
              <w:t>degrabă pe baza unei baterii integrate sau a altei surse portabile de alimentare decât prin intermediul unei conexiuni directe la rețeaua de alimentare, sunt considerate a fi un tip de consolă de jocuri;</w:t>
            </w:r>
          </w:p>
          <w:p w14:paraId="160D4054" w14:textId="455DADC2" w:rsidR="00495EBE" w:rsidRPr="00495EBE" w:rsidRDefault="00495EBE" w:rsidP="00495EBE">
            <w:pPr>
              <w:pStyle w:val="oj-normal"/>
              <w:numPr>
                <w:ilvl w:val="0"/>
                <w:numId w:val="663"/>
              </w:numPr>
              <w:shd w:val="clear" w:color="auto" w:fill="FFFFFF"/>
              <w:spacing w:before="0" w:beforeAutospacing="0" w:after="0" w:afterAutospacing="0"/>
              <w:jc w:val="both"/>
              <w:rPr>
                <w:rFonts w:eastAsia="Arial Unicode MS"/>
                <w:color w:val="000000" w:themeColor="text1"/>
                <w:sz w:val="20"/>
                <w:szCs w:val="20"/>
                <w:shd w:val="clear" w:color="auto" w:fill="FFFFFF"/>
              </w:rPr>
            </w:pPr>
            <w:r w:rsidRPr="00495EBE">
              <w:rPr>
                <w:rFonts w:eastAsia="Arial Unicode MS"/>
                <w:color w:val="000000" w:themeColor="text1"/>
                <w:sz w:val="20"/>
                <w:szCs w:val="20"/>
                <w:shd w:val="clear" w:color="auto" w:fill="FFFFFF"/>
              </w:rPr>
              <w:t>„mobilier reglabil cu motor” înseamnă mobilier echipat cu motoare sau actuatoare și cu o unitate de comandă pentru ajustarea înălțimii, a poziției sau a formei. Ajustările respective sunt operate de utilizatorul final cu ajutorul unor dispozitive de control cu</w:t>
            </w:r>
            <w:r>
              <w:rPr>
                <w:rFonts w:eastAsia="Arial Unicode MS"/>
                <w:color w:val="000000" w:themeColor="text1"/>
                <w:sz w:val="20"/>
                <w:szCs w:val="20"/>
                <w:shd w:val="clear" w:color="auto" w:fill="FFFFFF"/>
                <w:lang w:val="ro-RO"/>
              </w:rPr>
              <w:t xml:space="preserve"> </w:t>
            </w:r>
            <w:r w:rsidRPr="00495EBE">
              <w:rPr>
                <w:rFonts w:eastAsia="Arial Unicode MS"/>
                <w:color w:val="000000" w:themeColor="text1"/>
                <w:sz w:val="20"/>
                <w:szCs w:val="20"/>
                <w:shd w:val="clear" w:color="auto" w:fill="FFFFFF"/>
              </w:rPr>
              <w:t>și/sau fără fir, prin intermediul unei rețele sau în mod automat cu ajutorul unor senzori;</w:t>
            </w:r>
          </w:p>
          <w:p w14:paraId="62A8FDB2" w14:textId="526C8435" w:rsidR="00495EBE" w:rsidRPr="00462B65" w:rsidRDefault="00495EBE" w:rsidP="004519BB">
            <w:pPr>
              <w:pStyle w:val="oj-normal"/>
              <w:shd w:val="clear" w:color="auto" w:fill="FFFFFF"/>
              <w:spacing w:before="0" w:beforeAutospacing="0" w:after="0" w:afterAutospacing="0"/>
              <w:ind w:left="57"/>
              <w:rPr>
                <w:rFonts w:eastAsia="Arial Unicode MS"/>
                <w:color w:val="333333"/>
                <w:sz w:val="20"/>
                <w:szCs w:val="20"/>
                <w:shd w:val="clear" w:color="auto" w:fill="FFFFFF"/>
              </w:rPr>
            </w:pPr>
            <w:hyperlink r:id="rId11" w:tooltip="32025R2262: REPLACED" w:history="1">
              <w:r w:rsidRPr="00462B65">
                <w:rPr>
                  <w:rStyle w:val="af0"/>
                  <w:rFonts w:eastAsia="Arial Unicode MS"/>
                  <w:b/>
                  <w:bCs/>
                  <w:color w:val="0E47CB"/>
                  <w:sz w:val="20"/>
                  <w:szCs w:val="20"/>
                  <w:shd w:val="clear" w:color="auto" w:fill="FFFFFF"/>
                </w:rPr>
                <w:t>▼M3</w:t>
              </w:r>
            </w:hyperlink>
          </w:p>
          <w:p w14:paraId="0D056DA1" w14:textId="0BF185DB" w:rsidR="00495EBE" w:rsidRPr="00495EBE" w:rsidRDefault="00495EBE" w:rsidP="00495EBE">
            <w:pPr>
              <w:pStyle w:val="oj-normal"/>
              <w:numPr>
                <w:ilvl w:val="0"/>
                <w:numId w:val="663"/>
              </w:numPr>
              <w:shd w:val="clear" w:color="auto" w:fill="FFFFFF"/>
              <w:spacing w:before="0" w:beforeAutospacing="0" w:after="0" w:afterAutospacing="0"/>
              <w:jc w:val="both"/>
              <w:rPr>
                <w:rFonts w:eastAsia="Arial Unicode MS"/>
                <w:color w:val="000000" w:themeColor="text1"/>
                <w:sz w:val="20"/>
                <w:szCs w:val="20"/>
                <w:shd w:val="clear" w:color="auto" w:fill="FFFFFF"/>
              </w:rPr>
            </w:pPr>
            <w:r w:rsidRPr="00495EBE">
              <w:rPr>
                <w:rFonts w:eastAsia="Arial Unicode MS"/>
                <w:color w:val="000000" w:themeColor="text1"/>
                <w:sz w:val="20"/>
                <w:szCs w:val="20"/>
                <w:shd w:val="clear" w:color="auto" w:fill="FFFFFF"/>
              </w:rPr>
              <w:t xml:space="preserve">„element de clădire cu motor” înseamnă un echipament de deschidere sau de asigurare a confortului care se utilizează în clădiri ori structuri conexe, cu excepția echipamentelor de ventilație, care se poate pune în mișcare sau se poate roti, ori ambele, cu ajutorul energiei furnizate de la rețeaua de alimentare cu energie electrică. Un element de clădire cu motor încorporează un motor electric sau un actuator și o unitate de comandă și este operat de utilizatorul final cu ajutorul unui (unor) dispozitiv(e) de control cu fir și/sau fără fir, prin </w:t>
            </w:r>
            <w:r w:rsidRPr="00495EBE">
              <w:rPr>
                <w:rFonts w:eastAsia="Arial Unicode MS"/>
                <w:color w:val="000000" w:themeColor="text1"/>
                <w:sz w:val="20"/>
                <w:szCs w:val="20"/>
                <w:shd w:val="clear" w:color="auto" w:fill="FFFFFF"/>
              </w:rPr>
              <w:lastRenderedPageBreak/>
              <w:t>intermediul unei rețele sau în mod automat cu ajutorul unor senzori;</w:t>
            </w:r>
          </w:p>
          <w:p w14:paraId="61A8D435" w14:textId="10AC8AE0" w:rsidR="00495EBE" w:rsidRPr="00462B65" w:rsidRDefault="00495EBE" w:rsidP="004519BB">
            <w:pPr>
              <w:pStyle w:val="oj-normal"/>
              <w:shd w:val="clear" w:color="auto" w:fill="FFFFFF"/>
              <w:spacing w:before="0" w:beforeAutospacing="0" w:after="0" w:afterAutospacing="0"/>
              <w:ind w:left="57"/>
              <w:rPr>
                <w:rFonts w:eastAsia="Arial Unicode MS"/>
                <w:color w:val="333333"/>
                <w:sz w:val="20"/>
                <w:szCs w:val="20"/>
                <w:shd w:val="clear" w:color="auto" w:fill="FFFFFF"/>
              </w:rPr>
            </w:pPr>
            <w:hyperlink r:id="rId12" w:tooltip="32023R0826" w:history="1">
              <w:r w:rsidRPr="00462B65">
                <w:rPr>
                  <w:rStyle w:val="af0"/>
                  <w:rFonts w:eastAsia="Arial Unicode MS"/>
                  <w:b/>
                  <w:bCs/>
                  <w:color w:val="0E47CB"/>
                  <w:sz w:val="20"/>
                  <w:szCs w:val="20"/>
                  <w:shd w:val="clear" w:color="auto" w:fill="FFFFFF"/>
                </w:rPr>
                <w:t>▼B</w:t>
              </w:r>
            </w:hyperlink>
          </w:p>
          <w:p w14:paraId="03C022D6" w14:textId="5208D870" w:rsidR="00495EBE" w:rsidRPr="00495EBE" w:rsidRDefault="00495EBE" w:rsidP="00495EBE">
            <w:pPr>
              <w:pStyle w:val="oj-normal"/>
              <w:numPr>
                <w:ilvl w:val="0"/>
                <w:numId w:val="663"/>
              </w:numPr>
              <w:shd w:val="clear" w:color="auto" w:fill="FFFFFF"/>
              <w:spacing w:before="0" w:beforeAutospacing="0" w:after="0" w:afterAutospacing="0"/>
              <w:jc w:val="both"/>
              <w:rPr>
                <w:rFonts w:eastAsia="Arial Unicode MS"/>
                <w:color w:val="000000" w:themeColor="text1"/>
                <w:sz w:val="20"/>
                <w:szCs w:val="20"/>
                <w:shd w:val="clear" w:color="auto" w:fill="FFFFFF"/>
              </w:rPr>
            </w:pPr>
            <w:r w:rsidRPr="00495EBE">
              <w:rPr>
                <w:rFonts w:eastAsia="Arial Unicode MS"/>
                <w:color w:val="000000" w:themeColor="text1"/>
                <w:sz w:val="20"/>
                <w:szCs w:val="20"/>
                <w:shd w:val="clear" w:color="auto" w:fill="FFFFFF"/>
              </w:rPr>
              <w:t>„dispozitiv de streaming media” înseamnă un dispozitiv hardware care transmite dispozitivelor utilizatorilor finali orice conținut media, în direct sau înregistrat, prin intermediul unei rețele și în timp real;</w:t>
            </w:r>
          </w:p>
          <w:p w14:paraId="59842D61" w14:textId="6E546C53" w:rsidR="00495EBE" w:rsidRPr="00462B65" w:rsidRDefault="00495EBE" w:rsidP="004519BB">
            <w:pPr>
              <w:pStyle w:val="oj-normal"/>
              <w:shd w:val="clear" w:color="auto" w:fill="FFFFFF"/>
              <w:spacing w:before="0" w:beforeAutospacing="0" w:after="0" w:afterAutospacing="0"/>
              <w:ind w:left="57"/>
              <w:rPr>
                <w:rFonts w:eastAsia="Arial Unicode MS"/>
                <w:color w:val="333333"/>
                <w:sz w:val="20"/>
                <w:szCs w:val="20"/>
                <w:shd w:val="clear" w:color="auto" w:fill="FFFFFF"/>
              </w:rPr>
            </w:pPr>
            <w:hyperlink r:id="rId13" w:tooltip="32025R2262: INSERTED" w:history="1">
              <w:r w:rsidRPr="00462B65">
                <w:rPr>
                  <w:rStyle w:val="af0"/>
                  <w:rFonts w:eastAsia="Arial Unicode MS"/>
                  <w:b/>
                  <w:bCs/>
                  <w:color w:val="0E47CB"/>
                  <w:sz w:val="20"/>
                  <w:szCs w:val="20"/>
                  <w:shd w:val="clear" w:color="auto" w:fill="FFFFFF"/>
                </w:rPr>
                <w:t>▼M3</w:t>
              </w:r>
            </w:hyperlink>
          </w:p>
          <w:p w14:paraId="3F0CFB6B" w14:textId="02EF89D0" w:rsidR="00495EBE" w:rsidRPr="00495EBE" w:rsidRDefault="00495EBE" w:rsidP="00495EBE">
            <w:pPr>
              <w:pStyle w:val="oj-normal"/>
              <w:numPr>
                <w:ilvl w:val="0"/>
                <w:numId w:val="663"/>
              </w:numPr>
              <w:shd w:val="clear" w:color="auto" w:fill="FFFFFF"/>
              <w:spacing w:before="0" w:beforeAutospacing="0" w:after="0" w:afterAutospacing="0"/>
              <w:jc w:val="both"/>
              <w:rPr>
                <w:rFonts w:eastAsia="Arial Unicode MS"/>
                <w:color w:val="000000" w:themeColor="text1"/>
                <w:sz w:val="20"/>
                <w:szCs w:val="20"/>
                <w:shd w:val="clear" w:color="auto" w:fill="FFFFFF"/>
              </w:rPr>
            </w:pPr>
            <w:r w:rsidRPr="00495EBE">
              <w:rPr>
                <w:rFonts w:eastAsia="Arial Unicode MS"/>
                <w:color w:val="000000" w:themeColor="text1"/>
                <w:sz w:val="20"/>
                <w:szCs w:val="20"/>
                <w:shd w:val="clear" w:color="auto" w:fill="FFFFFF"/>
              </w:rPr>
              <w:t>„unitate de comandă” înseamnă o unitate care recepționează semnale de la utilizatorul final prin intermediul unui (unor) dispozitiv(e) de control cu fir și/sau fără fir, prin intermediul unei rețele sau de la senzori și care permite funcționarea necesară a motorului sau a actuatorului elementului de clădire cu motor. Senzorii conectați la unitate și care sunt alimentați cu energie din același punct de alimentare al rețelei de alimentare ca restul elementului de clădire cu motor sunt considerați ca făcând parte din unitatea de comandă.</w:t>
            </w:r>
          </w:p>
          <w:p w14:paraId="5D2DAEE3" w14:textId="31D1B760" w:rsidR="00495EBE" w:rsidRPr="00462B65" w:rsidRDefault="00495EBE" w:rsidP="004519BB">
            <w:pPr>
              <w:pStyle w:val="oj-normal"/>
              <w:shd w:val="clear" w:color="auto" w:fill="FFFFFF"/>
              <w:spacing w:before="0" w:beforeAutospacing="0" w:after="0" w:afterAutospacing="0"/>
              <w:ind w:left="57"/>
              <w:rPr>
                <w:rFonts w:eastAsia="Arial Unicode MS"/>
                <w:color w:val="333333"/>
                <w:sz w:val="20"/>
                <w:szCs w:val="20"/>
                <w:shd w:val="clear" w:color="auto" w:fill="FFFFFF"/>
              </w:rPr>
            </w:pPr>
            <w:hyperlink r:id="rId14" w:tooltip="32023R0826" w:history="1">
              <w:r w:rsidRPr="00462B65">
                <w:rPr>
                  <w:rStyle w:val="af0"/>
                  <w:rFonts w:eastAsia="Arial Unicode MS"/>
                  <w:b/>
                  <w:bCs/>
                  <w:color w:val="0E47CB"/>
                  <w:sz w:val="20"/>
                  <w:szCs w:val="20"/>
                  <w:shd w:val="clear" w:color="auto" w:fill="FFFFFF"/>
                </w:rPr>
                <w:t>▼B</w:t>
              </w:r>
            </w:hyperlink>
          </w:p>
          <w:p w14:paraId="1BD3BFB8" w14:textId="29428745" w:rsidR="00495EBE" w:rsidRPr="00462B65" w:rsidRDefault="00495EBE" w:rsidP="004519BB">
            <w:pPr>
              <w:pStyle w:val="oj-normal"/>
              <w:shd w:val="clear" w:color="auto" w:fill="FFFFFF"/>
              <w:spacing w:before="0" w:beforeAutospacing="0" w:after="0" w:afterAutospacing="0"/>
              <w:ind w:left="57"/>
              <w:rPr>
                <w:rFonts w:eastAsia="Arial Unicode MS"/>
                <w:i/>
                <w:iCs/>
                <w:color w:val="333333"/>
                <w:sz w:val="20"/>
                <w:szCs w:val="20"/>
                <w:shd w:val="clear" w:color="auto" w:fill="FFFFFF"/>
                <w:lang w:val="pt-BR"/>
              </w:rPr>
            </w:pPr>
          </w:p>
        </w:tc>
        <w:tc>
          <w:tcPr>
            <w:tcW w:w="2378" w:type="dxa"/>
          </w:tcPr>
          <w:p w14:paraId="1D40AC94" w14:textId="77777777" w:rsidR="00495EBE" w:rsidRPr="007550F9" w:rsidRDefault="00495EBE" w:rsidP="004519BB">
            <w:pPr>
              <w:spacing w:after="0" w:line="240" w:lineRule="auto"/>
              <w:jc w:val="right"/>
              <w:rPr>
                <w:rFonts w:ascii="Times New Roman" w:hAnsi="Times New Roman"/>
                <w:sz w:val="20"/>
                <w:szCs w:val="20"/>
                <w:lang w:val="pt-BR"/>
              </w:rPr>
            </w:pPr>
            <w:r w:rsidRPr="007550F9">
              <w:rPr>
                <w:rFonts w:ascii="Times New Roman" w:hAnsi="Times New Roman"/>
                <w:sz w:val="20"/>
                <w:szCs w:val="20"/>
                <w:lang w:val="pt-BR"/>
              </w:rPr>
              <w:lastRenderedPageBreak/>
              <w:t>Anexa nr.1</w:t>
            </w:r>
          </w:p>
          <w:p w14:paraId="32FE5640" w14:textId="39C9A4C4" w:rsidR="00495EBE" w:rsidRPr="007550F9" w:rsidRDefault="00495EBE" w:rsidP="004519BB">
            <w:pPr>
              <w:spacing w:after="0" w:line="240" w:lineRule="auto"/>
              <w:ind w:firstLine="540"/>
              <w:jc w:val="both"/>
              <w:rPr>
                <w:rFonts w:ascii="Times New Roman" w:hAnsi="Times New Roman"/>
                <w:sz w:val="20"/>
                <w:szCs w:val="20"/>
                <w:lang w:val="pt-BR"/>
              </w:rPr>
            </w:pPr>
            <w:proofErr w:type="spellStart"/>
            <w:r w:rsidRPr="007550F9">
              <w:rPr>
                <w:rFonts w:ascii="Times New Roman" w:hAnsi="Times New Roman"/>
                <w:color w:val="000000"/>
                <w:sz w:val="20"/>
                <w:szCs w:val="20"/>
                <w:lang w:val="pt-BR"/>
              </w:rPr>
              <w:t>la</w:t>
            </w:r>
            <w:proofErr w:type="spellEnd"/>
            <w:r w:rsidRPr="007550F9">
              <w:rPr>
                <w:rFonts w:ascii="Times New Roman" w:hAnsi="Times New Roman"/>
                <w:color w:val="000000"/>
                <w:sz w:val="20"/>
                <w:szCs w:val="20"/>
                <w:lang w:val="pt-BR"/>
              </w:rPr>
              <w:t xml:space="preserve"> </w:t>
            </w:r>
            <w:proofErr w:type="spellStart"/>
            <w:r w:rsidRPr="00426D20">
              <w:rPr>
                <w:rFonts w:ascii="Times New Roman" w:hAnsi="Times New Roman"/>
                <w:color w:val="000000"/>
                <w:sz w:val="20"/>
                <w:szCs w:val="20"/>
                <w:lang w:val="it-IT"/>
              </w:rPr>
              <w:t>Regulamentul</w:t>
            </w:r>
            <w:proofErr w:type="spellEnd"/>
            <w:r w:rsidRPr="00426D20">
              <w:rPr>
                <w:rFonts w:ascii="Times New Roman" w:hAnsi="Times New Roman"/>
                <w:color w:val="000000"/>
                <w:sz w:val="20"/>
                <w:szCs w:val="20"/>
                <w:lang w:val="it-IT"/>
              </w:rPr>
              <w:t xml:space="preserve"> cu </w:t>
            </w:r>
            <w:proofErr w:type="spellStart"/>
            <w:r w:rsidRPr="00426D20">
              <w:rPr>
                <w:rFonts w:ascii="Times New Roman" w:hAnsi="Times New Roman"/>
                <w:color w:val="000000"/>
                <w:sz w:val="20"/>
                <w:szCs w:val="20"/>
                <w:lang w:val="it-IT"/>
              </w:rPr>
              <w:t>privire</w:t>
            </w:r>
            <w:proofErr w:type="spellEnd"/>
            <w:r w:rsidRPr="00426D20">
              <w:rPr>
                <w:rFonts w:ascii="Times New Roman" w:hAnsi="Times New Roman"/>
                <w:color w:val="000000"/>
                <w:sz w:val="20"/>
                <w:szCs w:val="20"/>
                <w:lang w:val="it-IT"/>
              </w:rPr>
              <w:t xml:space="preserve"> la </w:t>
            </w:r>
            <w:proofErr w:type="spellStart"/>
            <w:r w:rsidRPr="00426D20">
              <w:rPr>
                <w:rFonts w:ascii="Times New Roman" w:hAnsi="Times New Roman"/>
                <w:color w:val="000000"/>
                <w:sz w:val="20"/>
                <w:szCs w:val="20"/>
                <w:lang w:val="it-IT"/>
              </w:rPr>
              <w:t>cerinţele</w:t>
            </w:r>
            <w:proofErr w:type="spellEnd"/>
            <w:r w:rsidRPr="00426D20">
              <w:rPr>
                <w:rFonts w:ascii="Times New Roman" w:hAnsi="Times New Roman"/>
                <w:color w:val="000000"/>
                <w:sz w:val="20"/>
                <w:szCs w:val="20"/>
                <w:lang w:val="it-IT"/>
              </w:rPr>
              <w:t xml:space="preserve"> de </w:t>
            </w:r>
            <w:proofErr w:type="spellStart"/>
            <w:r w:rsidRPr="00426D20">
              <w:rPr>
                <w:rFonts w:ascii="Times New Roman" w:hAnsi="Times New Roman"/>
                <w:color w:val="000000"/>
                <w:sz w:val="20"/>
                <w:szCs w:val="20"/>
                <w:lang w:val="it-IT"/>
              </w:rPr>
              <w:t>proiectare</w:t>
            </w:r>
            <w:proofErr w:type="spellEnd"/>
            <w:r w:rsidRPr="00426D20">
              <w:rPr>
                <w:rFonts w:ascii="Times New Roman" w:hAnsi="Times New Roman"/>
                <w:color w:val="000000"/>
                <w:sz w:val="20"/>
                <w:szCs w:val="20"/>
                <w:lang w:val="it-IT"/>
              </w:rPr>
              <w:t xml:space="preserve"> </w:t>
            </w:r>
            <w:proofErr w:type="spellStart"/>
            <w:r w:rsidRPr="00426D20">
              <w:rPr>
                <w:rFonts w:ascii="Times New Roman" w:hAnsi="Times New Roman"/>
                <w:color w:val="000000"/>
                <w:sz w:val="20"/>
                <w:szCs w:val="20"/>
                <w:lang w:val="it-IT"/>
              </w:rPr>
              <w:t>ecologică</w:t>
            </w:r>
            <w:proofErr w:type="spellEnd"/>
            <w:r w:rsidRPr="00426D20">
              <w:rPr>
                <w:rFonts w:ascii="Times New Roman" w:hAnsi="Times New Roman"/>
                <w:color w:val="000000"/>
                <w:sz w:val="20"/>
                <w:szCs w:val="20"/>
                <w:lang w:val="it-IT"/>
              </w:rPr>
              <w:t xml:space="preserve"> pentru </w:t>
            </w:r>
            <w:proofErr w:type="spellStart"/>
            <w:r w:rsidRPr="00426D20">
              <w:rPr>
                <w:rFonts w:ascii="Times New Roman" w:hAnsi="Times New Roman"/>
                <w:color w:val="000000"/>
                <w:sz w:val="20"/>
                <w:szCs w:val="20"/>
                <w:lang w:val="it-IT"/>
              </w:rPr>
              <w:t>consumul</w:t>
            </w:r>
            <w:proofErr w:type="spellEnd"/>
            <w:r w:rsidRPr="00426D20">
              <w:rPr>
                <w:rFonts w:ascii="Times New Roman" w:hAnsi="Times New Roman"/>
                <w:color w:val="000000"/>
                <w:sz w:val="20"/>
                <w:szCs w:val="20"/>
                <w:lang w:val="it-IT"/>
              </w:rPr>
              <w:t xml:space="preserve"> de energie în </w:t>
            </w:r>
            <w:proofErr w:type="spellStart"/>
            <w:r w:rsidRPr="00426D20">
              <w:rPr>
                <w:rFonts w:ascii="Times New Roman" w:hAnsi="Times New Roman"/>
                <w:color w:val="000000"/>
                <w:sz w:val="20"/>
                <w:szCs w:val="20"/>
                <w:lang w:val="it-IT"/>
              </w:rPr>
              <w:t>modurile</w:t>
            </w:r>
            <w:proofErr w:type="spellEnd"/>
            <w:r w:rsidRPr="00426D20">
              <w:rPr>
                <w:rFonts w:ascii="Times New Roman" w:hAnsi="Times New Roman"/>
                <w:color w:val="000000"/>
                <w:sz w:val="20"/>
                <w:szCs w:val="20"/>
                <w:lang w:val="it-IT"/>
              </w:rPr>
              <w:t xml:space="preserve"> </w:t>
            </w:r>
            <w:proofErr w:type="spellStart"/>
            <w:r w:rsidRPr="00426D20">
              <w:rPr>
                <w:rFonts w:ascii="Times New Roman" w:hAnsi="Times New Roman"/>
                <w:color w:val="000000"/>
                <w:sz w:val="20"/>
                <w:szCs w:val="20"/>
                <w:lang w:val="it-IT"/>
              </w:rPr>
              <w:t>oprit</w:t>
            </w:r>
            <w:proofErr w:type="spellEnd"/>
            <w:r w:rsidRPr="00426D20">
              <w:rPr>
                <w:rFonts w:ascii="Times New Roman" w:hAnsi="Times New Roman"/>
                <w:color w:val="000000"/>
                <w:sz w:val="20"/>
                <w:szCs w:val="20"/>
                <w:lang w:val="it-IT"/>
              </w:rPr>
              <w:t xml:space="preserve">, </w:t>
            </w:r>
            <w:proofErr w:type="spellStart"/>
            <w:r w:rsidRPr="00426D20">
              <w:rPr>
                <w:rFonts w:ascii="Times New Roman" w:hAnsi="Times New Roman"/>
                <w:color w:val="000000"/>
                <w:sz w:val="20"/>
                <w:szCs w:val="20"/>
                <w:lang w:val="it-IT"/>
              </w:rPr>
              <w:t>așteptare</w:t>
            </w:r>
            <w:proofErr w:type="spellEnd"/>
            <w:r w:rsidRPr="00426D20">
              <w:rPr>
                <w:rFonts w:ascii="Times New Roman" w:hAnsi="Times New Roman"/>
                <w:color w:val="000000"/>
                <w:sz w:val="20"/>
                <w:szCs w:val="20"/>
                <w:lang w:val="it-IT"/>
              </w:rPr>
              <w:t xml:space="preserve"> și </w:t>
            </w:r>
            <w:proofErr w:type="spellStart"/>
            <w:r w:rsidRPr="00426D20">
              <w:rPr>
                <w:rFonts w:ascii="Times New Roman" w:hAnsi="Times New Roman"/>
                <w:color w:val="000000"/>
                <w:sz w:val="20"/>
                <w:szCs w:val="20"/>
                <w:lang w:val="it-IT"/>
              </w:rPr>
              <w:t>așteptare</w:t>
            </w:r>
            <w:proofErr w:type="spellEnd"/>
            <w:r w:rsidRPr="00426D20">
              <w:rPr>
                <w:rFonts w:ascii="Times New Roman" w:hAnsi="Times New Roman"/>
                <w:color w:val="000000"/>
                <w:sz w:val="20"/>
                <w:szCs w:val="20"/>
                <w:lang w:val="it-IT"/>
              </w:rPr>
              <w:t xml:space="preserve"> în </w:t>
            </w:r>
            <w:proofErr w:type="spellStart"/>
            <w:r w:rsidRPr="00426D20">
              <w:rPr>
                <w:rFonts w:ascii="Times New Roman" w:hAnsi="Times New Roman"/>
                <w:color w:val="000000"/>
                <w:sz w:val="20"/>
                <w:szCs w:val="20"/>
                <w:lang w:val="it-IT"/>
              </w:rPr>
              <w:t>rețea</w:t>
            </w:r>
            <w:proofErr w:type="spellEnd"/>
            <w:r w:rsidRPr="00426D20">
              <w:rPr>
                <w:rFonts w:ascii="Times New Roman" w:hAnsi="Times New Roman"/>
                <w:color w:val="000000"/>
                <w:sz w:val="20"/>
                <w:szCs w:val="20"/>
                <w:lang w:val="it-IT"/>
              </w:rPr>
              <w:t xml:space="preserve"> al </w:t>
            </w:r>
            <w:proofErr w:type="spellStart"/>
            <w:r w:rsidRPr="00426D20">
              <w:rPr>
                <w:rFonts w:ascii="Times New Roman" w:hAnsi="Times New Roman"/>
                <w:color w:val="000000"/>
                <w:sz w:val="20"/>
                <w:szCs w:val="20"/>
                <w:lang w:val="it-IT"/>
              </w:rPr>
              <w:t>echipamentelor</w:t>
            </w:r>
            <w:proofErr w:type="spellEnd"/>
            <w:r w:rsidRPr="00426D20">
              <w:rPr>
                <w:rFonts w:ascii="Times New Roman" w:hAnsi="Times New Roman"/>
                <w:color w:val="000000"/>
                <w:sz w:val="20"/>
                <w:szCs w:val="20"/>
                <w:lang w:val="it-IT"/>
              </w:rPr>
              <w:t xml:space="preserve"> </w:t>
            </w:r>
            <w:proofErr w:type="spellStart"/>
            <w:r w:rsidRPr="00426D20">
              <w:rPr>
                <w:rFonts w:ascii="Times New Roman" w:hAnsi="Times New Roman"/>
                <w:color w:val="000000"/>
                <w:sz w:val="20"/>
                <w:szCs w:val="20"/>
                <w:lang w:val="it-IT"/>
              </w:rPr>
              <w:t>electrice</w:t>
            </w:r>
            <w:proofErr w:type="spellEnd"/>
            <w:r w:rsidRPr="00426D20">
              <w:rPr>
                <w:rFonts w:ascii="Times New Roman" w:hAnsi="Times New Roman"/>
                <w:color w:val="000000"/>
                <w:sz w:val="20"/>
                <w:szCs w:val="20"/>
                <w:lang w:val="it-IT"/>
              </w:rPr>
              <w:t xml:space="preserve"> și </w:t>
            </w:r>
            <w:proofErr w:type="spellStart"/>
            <w:r w:rsidRPr="00426D20">
              <w:rPr>
                <w:rFonts w:ascii="Times New Roman" w:hAnsi="Times New Roman"/>
                <w:color w:val="000000"/>
                <w:sz w:val="20"/>
                <w:szCs w:val="20"/>
                <w:lang w:val="it-IT"/>
              </w:rPr>
              <w:t>electronice</w:t>
            </w:r>
            <w:proofErr w:type="spellEnd"/>
            <w:r w:rsidRPr="00426D20">
              <w:rPr>
                <w:rFonts w:ascii="Times New Roman" w:hAnsi="Times New Roman"/>
                <w:color w:val="000000"/>
                <w:sz w:val="20"/>
                <w:szCs w:val="20"/>
                <w:lang w:val="it-IT"/>
              </w:rPr>
              <w:t xml:space="preserve"> de uz </w:t>
            </w:r>
            <w:proofErr w:type="spellStart"/>
            <w:r w:rsidRPr="00426D20">
              <w:rPr>
                <w:rFonts w:ascii="Times New Roman" w:hAnsi="Times New Roman"/>
                <w:color w:val="000000"/>
                <w:sz w:val="20"/>
                <w:szCs w:val="20"/>
                <w:lang w:val="it-IT"/>
              </w:rPr>
              <w:t>casnic</w:t>
            </w:r>
            <w:proofErr w:type="spellEnd"/>
            <w:r w:rsidRPr="00426D20">
              <w:rPr>
                <w:rFonts w:ascii="Times New Roman" w:hAnsi="Times New Roman"/>
                <w:color w:val="000000"/>
                <w:sz w:val="20"/>
                <w:szCs w:val="20"/>
                <w:lang w:val="it-IT"/>
              </w:rPr>
              <w:t xml:space="preserve"> și de </w:t>
            </w:r>
            <w:proofErr w:type="spellStart"/>
            <w:r w:rsidRPr="00426D20">
              <w:rPr>
                <w:rFonts w:ascii="Times New Roman" w:hAnsi="Times New Roman"/>
                <w:color w:val="000000"/>
                <w:sz w:val="20"/>
                <w:szCs w:val="20"/>
                <w:lang w:val="it-IT"/>
              </w:rPr>
              <w:t>birou</w:t>
            </w:r>
            <w:proofErr w:type="spellEnd"/>
          </w:p>
          <w:p w14:paraId="623FAEDD" w14:textId="77777777" w:rsidR="00495EBE" w:rsidRPr="007550F9" w:rsidRDefault="00495EBE" w:rsidP="004519BB">
            <w:pPr>
              <w:pStyle w:val="ti-art"/>
              <w:shd w:val="clear" w:color="auto" w:fill="FFFFFF"/>
              <w:spacing w:before="0" w:beforeAutospacing="0" w:after="0" w:afterAutospacing="0"/>
              <w:jc w:val="center"/>
              <w:rPr>
                <w:rFonts w:eastAsia="Arial Unicode MS"/>
                <w:b/>
                <w:bCs/>
                <w:color w:val="000000"/>
                <w:sz w:val="20"/>
                <w:szCs w:val="20"/>
                <w:shd w:val="clear" w:color="auto" w:fill="FFFFFF"/>
                <w:lang w:val="pt-BR"/>
              </w:rPr>
            </w:pPr>
            <w:r w:rsidRPr="007550F9">
              <w:rPr>
                <w:rFonts w:eastAsia="Arial Unicode MS"/>
                <w:b/>
                <w:bCs/>
                <w:color w:val="000000"/>
                <w:sz w:val="20"/>
                <w:szCs w:val="20"/>
                <w:shd w:val="clear" w:color="auto" w:fill="FFFFFF"/>
                <w:lang w:val="pt-BR"/>
              </w:rPr>
              <w:t>DEFINIȚII APLICABILE PENTRU ANEXE</w:t>
            </w:r>
          </w:p>
          <w:p w14:paraId="0C96E4AC" w14:textId="6E27A405" w:rsidR="00495EBE" w:rsidRPr="007550F9" w:rsidRDefault="00495EBE" w:rsidP="004519BB">
            <w:pPr>
              <w:pStyle w:val="ti-art"/>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Se </w:t>
            </w:r>
            <w:proofErr w:type="spellStart"/>
            <w:r w:rsidRPr="007550F9">
              <w:rPr>
                <w:rFonts w:eastAsia="Arial Unicode MS"/>
                <w:color w:val="000000"/>
                <w:sz w:val="20"/>
                <w:szCs w:val="20"/>
                <w:shd w:val="clear" w:color="auto" w:fill="FFFFFF"/>
                <w:lang w:val="pt-BR"/>
              </w:rPr>
              <w:t>aplică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următoarele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definiții</w:t>
            </w:r>
            <w:proofErr w:type="spellEnd"/>
            <w:r w:rsidRPr="007550F9">
              <w:rPr>
                <w:rFonts w:eastAsia="Arial Unicode MS"/>
                <w:color w:val="000000"/>
                <w:sz w:val="20"/>
                <w:szCs w:val="20"/>
                <w:shd w:val="clear" w:color="auto" w:fill="FFFFFF"/>
                <w:lang w:val="pt-BR"/>
              </w:rPr>
              <w:t>:</w:t>
            </w:r>
          </w:p>
          <w:p w14:paraId="07F862B7" w14:textId="6E25BF03" w:rsidR="00495EBE" w:rsidRPr="007550F9" w:rsidRDefault="00495EBE" w:rsidP="004519BB">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r w:rsidRPr="007550F9">
              <w:rPr>
                <w:rFonts w:ascii="Times New Roman" w:eastAsia="Arial Unicode MS" w:hAnsi="Times New Roman"/>
                <w:color w:val="000000"/>
                <w:sz w:val="20"/>
                <w:szCs w:val="20"/>
                <w:shd w:val="clear" w:color="auto" w:fill="FFFFFF"/>
                <w:lang w:val="pt-BR"/>
              </w:rPr>
              <w:t>1</w:t>
            </w:r>
            <w:r>
              <w:rPr>
                <w:rFonts w:ascii="Times New Roman" w:eastAsia="Arial Unicode MS" w:hAnsi="Times New Roman"/>
                <w:color w:val="000000"/>
                <w:sz w:val="20"/>
                <w:szCs w:val="20"/>
                <w:shd w:val="clear" w:color="auto" w:fill="FFFFFF"/>
                <w:lang w:val="pt-BR"/>
              </w:rPr>
              <w:t>0</w:t>
            </w:r>
            <w:r w:rsidRPr="007550F9">
              <w:rPr>
                <w:rFonts w:ascii="Times New Roman" w:eastAsia="Arial Unicode MS" w:hAnsi="Times New Roman"/>
                <w:color w:val="000000"/>
                <w:sz w:val="20"/>
                <w:szCs w:val="20"/>
                <w:shd w:val="clear" w:color="auto" w:fill="FFFFFF"/>
                <w:lang w:val="pt-BR"/>
              </w:rPr>
              <w:t>.</w:t>
            </w:r>
            <w:r w:rsidRPr="007550F9">
              <w:rPr>
                <w:rFonts w:ascii="Times New Roman" w:eastAsia="Arial Unicode MS" w:hAnsi="Times New Roman"/>
                <w:i/>
                <w:iCs/>
                <w:color w:val="000000"/>
                <w:sz w:val="20"/>
                <w:szCs w:val="20"/>
                <w:shd w:val="clear" w:color="auto" w:fill="FFFFFF"/>
                <w:lang w:val="pt-BR"/>
              </w:rPr>
              <w:t xml:space="preserve">echipament pentru </w:t>
            </w:r>
            <w:proofErr w:type="spellStart"/>
            <w:r w:rsidRPr="007550F9">
              <w:rPr>
                <w:rFonts w:ascii="Times New Roman" w:eastAsia="Arial Unicode MS" w:hAnsi="Times New Roman"/>
                <w:i/>
                <w:iCs/>
                <w:color w:val="000000"/>
                <w:sz w:val="20"/>
                <w:szCs w:val="20"/>
                <w:shd w:val="clear" w:color="auto" w:fill="FFFFFF"/>
                <w:lang w:val="pt-BR"/>
              </w:rPr>
              <w:t>tehnologia</w:t>
            </w:r>
            <w:proofErr w:type="spellEnd"/>
            <w:r w:rsidRPr="007550F9">
              <w:rPr>
                <w:rFonts w:ascii="Times New Roman" w:eastAsia="Arial Unicode MS" w:hAnsi="Times New Roman"/>
                <w:i/>
                <w:iCs/>
                <w:color w:val="000000"/>
                <w:sz w:val="20"/>
                <w:szCs w:val="20"/>
                <w:shd w:val="clear" w:color="auto" w:fill="FFFFFF"/>
                <w:lang w:val="pt-BR"/>
              </w:rPr>
              <w:t xml:space="preserve"> </w:t>
            </w:r>
            <w:proofErr w:type="spellStart"/>
            <w:r w:rsidRPr="007550F9">
              <w:rPr>
                <w:rFonts w:ascii="Times New Roman" w:eastAsia="Arial Unicode MS" w:hAnsi="Times New Roman"/>
                <w:i/>
                <w:iCs/>
                <w:color w:val="000000"/>
                <w:sz w:val="20"/>
                <w:szCs w:val="20"/>
                <w:shd w:val="clear" w:color="auto" w:fill="FFFFFF"/>
                <w:lang w:val="pt-BR"/>
              </w:rPr>
              <w:t>informației</w:t>
            </w:r>
            <w:proofErr w:type="spellEnd"/>
            <w:r w:rsidRPr="007550F9">
              <w:rPr>
                <w:rFonts w:ascii="Times New Roman" w:eastAsia="Arial Unicode MS" w:hAnsi="Times New Roman"/>
                <w:color w:val="000000"/>
                <w:sz w:val="20"/>
                <w:szCs w:val="20"/>
                <w:shd w:val="clear" w:color="auto" w:fill="FFFFFF"/>
                <w:lang w:val="pt-BR"/>
              </w:rPr>
              <w:t xml:space="preserve"> - </w:t>
            </w:r>
            <w:proofErr w:type="spellStart"/>
            <w:r w:rsidRPr="007550F9">
              <w:rPr>
                <w:rFonts w:ascii="Times New Roman" w:eastAsia="Arial Unicode MS" w:hAnsi="Times New Roman"/>
                <w:color w:val="000000"/>
                <w:sz w:val="20"/>
                <w:szCs w:val="20"/>
                <w:shd w:val="clear" w:color="auto" w:fill="FFFFFF"/>
                <w:lang w:val="pt-BR"/>
              </w:rPr>
              <w:t>echipament</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care</w:t>
            </w:r>
            <w:proofErr w:type="spellEnd"/>
            <w:r w:rsidRPr="007550F9">
              <w:rPr>
                <w:rFonts w:ascii="Times New Roman" w:eastAsia="Arial Unicode MS" w:hAnsi="Times New Roman"/>
                <w:color w:val="000000"/>
                <w:sz w:val="20"/>
                <w:szCs w:val="20"/>
                <w:shd w:val="clear" w:color="auto" w:fill="FFFFFF"/>
                <w:lang w:val="pt-BR"/>
              </w:rPr>
              <w:t xml:space="preserve"> are </w:t>
            </w:r>
            <w:proofErr w:type="spellStart"/>
            <w:r w:rsidRPr="007550F9">
              <w:rPr>
                <w:rFonts w:ascii="Times New Roman" w:eastAsia="Arial Unicode MS" w:hAnsi="Times New Roman"/>
                <w:color w:val="000000"/>
                <w:sz w:val="20"/>
                <w:szCs w:val="20"/>
                <w:shd w:val="clear" w:color="auto" w:fill="FFFFFF"/>
                <w:lang w:val="pt-BR"/>
              </w:rPr>
              <w:t>ca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funcție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principală</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introducerea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stocarea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afișarea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recuperarea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transmiterea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prelucrarea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comutarea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sau</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controlul</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datelor</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ori</w:t>
            </w:r>
            <w:proofErr w:type="spellEnd"/>
            <w:r w:rsidRPr="007550F9">
              <w:rPr>
                <w:rFonts w:ascii="Times New Roman" w:eastAsia="Arial Unicode MS" w:hAnsi="Times New Roman"/>
                <w:color w:val="000000"/>
                <w:sz w:val="20"/>
                <w:szCs w:val="20"/>
                <w:shd w:val="clear" w:color="auto" w:fill="FFFFFF"/>
                <w:lang w:val="pt-BR"/>
              </w:rPr>
              <w:t xml:space="preserve"> al </w:t>
            </w:r>
            <w:proofErr w:type="spellStart"/>
            <w:r w:rsidRPr="007550F9">
              <w:rPr>
                <w:rFonts w:ascii="Times New Roman" w:eastAsia="Arial Unicode MS" w:hAnsi="Times New Roman"/>
                <w:color w:val="000000"/>
                <w:sz w:val="20"/>
                <w:szCs w:val="20"/>
                <w:shd w:val="clear" w:color="auto" w:fill="FFFFFF"/>
                <w:lang w:val="pt-BR"/>
              </w:rPr>
              <w:t>mesajelor</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telecomunicații</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sau</w:t>
            </w:r>
            <w:proofErr w:type="spellEnd"/>
            <w:r w:rsidRPr="007550F9">
              <w:rPr>
                <w:rFonts w:ascii="Times New Roman" w:eastAsia="Arial Unicode MS" w:hAnsi="Times New Roman"/>
                <w:color w:val="000000"/>
                <w:sz w:val="20"/>
                <w:szCs w:val="20"/>
                <w:shd w:val="clear" w:color="auto" w:fill="FFFFFF"/>
                <w:lang w:val="pt-BR"/>
              </w:rPr>
              <w:t xml:space="preserve"> o </w:t>
            </w:r>
            <w:proofErr w:type="spellStart"/>
            <w:r w:rsidRPr="007550F9">
              <w:rPr>
                <w:rFonts w:ascii="Times New Roman" w:eastAsia="Arial Unicode MS" w:hAnsi="Times New Roman"/>
                <w:color w:val="000000"/>
                <w:sz w:val="20"/>
                <w:szCs w:val="20"/>
                <w:shd w:val="clear" w:color="auto" w:fill="FFFFFF"/>
                <w:lang w:val="pt-BR"/>
              </w:rPr>
              <w:t>combinație</w:t>
            </w:r>
            <w:proofErr w:type="spellEnd"/>
            <w:r w:rsidRPr="007550F9">
              <w:rPr>
                <w:rFonts w:ascii="Times New Roman" w:eastAsia="Arial Unicode MS" w:hAnsi="Times New Roman"/>
                <w:color w:val="000000"/>
                <w:sz w:val="20"/>
                <w:szCs w:val="20"/>
                <w:shd w:val="clear" w:color="auto" w:fill="FFFFFF"/>
                <w:lang w:val="pt-BR"/>
              </w:rPr>
              <w:t xml:space="preserve"> a </w:t>
            </w:r>
            <w:proofErr w:type="spellStart"/>
            <w:r w:rsidRPr="007550F9">
              <w:rPr>
                <w:rFonts w:ascii="Times New Roman" w:eastAsia="Arial Unicode MS" w:hAnsi="Times New Roman"/>
                <w:color w:val="000000"/>
                <w:sz w:val="20"/>
                <w:szCs w:val="20"/>
                <w:shd w:val="clear" w:color="auto" w:fill="FFFFFF"/>
                <w:lang w:val="pt-BR"/>
              </w:rPr>
              <w:t>funcțiilor</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respective</w:t>
            </w:r>
            <w:proofErr w:type="spellEnd"/>
            <w:r w:rsidRPr="007550F9">
              <w:rPr>
                <w:rFonts w:ascii="Times New Roman" w:eastAsia="Arial Unicode MS" w:hAnsi="Times New Roman"/>
                <w:color w:val="000000"/>
                <w:sz w:val="20"/>
                <w:szCs w:val="20"/>
                <w:shd w:val="clear" w:color="auto" w:fill="FFFFFF"/>
                <w:lang w:val="pt-BR"/>
              </w:rPr>
              <w:t xml:space="preserve"> și </w:t>
            </w:r>
            <w:proofErr w:type="spellStart"/>
            <w:r w:rsidRPr="007550F9">
              <w:rPr>
                <w:rFonts w:ascii="Times New Roman" w:eastAsia="Arial Unicode MS" w:hAnsi="Times New Roman"/>
                <w:color w:val="000000"/>
                <w:sz w:val="20"/>
                <w:szCs w:val="20"/>
                <w:shd w:val="clear" w:color="auto" w:fill="FFFFFF"/>
                <w:lang w:val="pt-BR"/>
              </w:rPr>
              <w:t>care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poate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fi</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echipat</w:t>
            </w:r>
            <w:proofErr w:type="spellEnd"/>
            <w:r w:rsidRPr="007550F9">
              <w:rPr>
                <w:rFonts w:ascii="Times New Roman" w:eastAsia="Arial Unicode MS" w:hAnsi="Times New Roman"/>
                <w:color w:val="000000"/>
                <w:sz w:val="20"/>
                <w:szCs w:val="20"/>
                <w:shd w:val="clear" w:color="auto" w:fill="FFFFFF"/>
                <w:lang w:val="pt-BR"/>
              </w:rPr>
              <w:t xml:space="preserve"> cu </w:t>
            </w:r>
            <w:proofErr w:type="spellStart"/>
            <w:r w:rsidRPr="007550F9">
              <w:rPr>
                <w:rFonts w:ascii="Times New Roman" w:eastAsia="Arial Unicode MS" w:hAnsi="Times New Roman"/>
                <w:color w:val="000000"/>
                <w:sz w:val="20"/>
                <w:szCs w:val="20"/>
                <w:shd w:val="clear" w:color="auto" w:fill="FFFFFF"/>
                <w:lang w:val="pt-BR"/>
              </w:rPr>
              <w:t>unul</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sau</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mai</w:t>
            </w:r>
            <w:proofErr w:type="spellEnd"/>
            <w:r w:rsidRPr="007550F9">
              <w:rPr>
                <w:rFonts w:ascii="Times New Roman" w:eastAsia="Arial Unicode MS" w:hAnsi="Times New Roman"/>
                <w:color w:val="000000"/>
                <w:sz w:val="20"/>
                <w:szCs w:val="20"/>
                <w:shd w:val="clear" w:color="auto" w:fill="FFFFFF"/>
                <w:lang w:val="pt-BR"/>
              </w:rPr>
              <w:t xml:space="preserve"> multe </w:t>
            </w:r>
            <w:proofErr w:type="spellStart"/>
            <w:r w:rsidRPr="007550F9">
              <w:rPr>
                <w:rFonts w:ascii="Times New Roman" w:eastAsia="Arial Unicode MS" w:hAnsi="Times New Roman"/>
                <w:color w:val="000000"/>
                <w:sz w:val="20"/>
                <w:szCs w:val="20"/>
                <w:shd w:val="clear" w:color="auto" w:fill="FFFFFF"/>
                <w:lang w:val="pt-BR"/>
              </w:rPr>
              <w:t>porturi</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folosite</w:t>
            </w:r>
            <w:proofErr w:type="spellEnd"/>
            <w:r w:rsidRPr="007550F9">
              <w:rPr>
                <w:rFonts w:ascii="Times New Roman" w:eastAsia="Arial Unicode MS" w:hAnsi="Times New Roman"/>
                <w:color w:val="000000"/>
                <w:sz w:val="20"/>
                <w:szCs w:val="20"/>
                <w:shd w:val="clear" w:color="auto" w:fill="FFFFFF"/>
                <w:lang w:val="pt-BR"/>
              </w:rPr>
              <w:t xml:space="preserve"> în </w:t>
            </w:r>
            <w:proofErr w:type="spellStart"/>
            <w:r w:rsidRPr="007550F9">
              <w:rPr>
                <w:rFonts w:ascii="Times New Roman" w:eastAsia="Arial Unicode MS" w:hAnsi="Times New Roman"/>
                <w:color w:val="000000"/>
                <w:sz w:val="20"/>
                <w:szCs w:val="20"/>
                <w:shd w:val="clear" w:color="auto" w:fill="FFFFFF"/>
                <w:lang w:val="pt-BR"/>
              </w:rPr>
              <w:t>mod</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tipic</w:t>
            </w:r>
            <w:proofErr w:type="spellEnd"/>
            <w:r w:rsidRPr="007550F9">
              <w:rPr>
                <w:rFonts w:ascii="Times New Roman" w:eastAsia="Arial Unicode MS" w:hAnsi="Times New Roman"/>
                <w:color w:val="000000"/>
                <w:sz w:val="20"/>
                <w:szCs w:val="20"/>
                <w:shd w:val="clear" w:color="auto" w:fill="FFFFFF"/>
                <w:lang w:val="pt-BR"/>
              </w:rPr>
              <w:t xml:space="preserve"> pentru </w:t>
            </w:r>
            <w:proofErr w:type="spellStart"/>
            <w:r w:rsidRPr="007550F9">
              <w:rPr>
                <w:rFonts w:ascii="Times New Roman" w:eastAsia="Arial Unicode MS" w:hAnsi="Times New Roman"/>
                <w:color w:val="000000"/>
                <w:sz w:val="20"/>
                <w:szCs w:val="20"/>
                <w:shd w:val="clear" w:color="auto" w:fill="FFFFFF"/>
                <w:lang w:val="pt-BR"/>
              </w:rPr>
              <w:t>transferul</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informații</w:t>
            </w:r>
            <w:proofErr w:type="spellEnd"/>
            <w:r w:rsidRPr="007550F9">
              <w:rPr>
                <w:rFonts w:ascii="Times New Roman" w:eastAsia="Arial Unicode MS" w:hAnsi="Times New Roman"/>
                <w:color w:val="000000"/>
                <w:sz w:val="20"/>
                <w:szCs w:val="20"/>
                <w:shd w:val="clear" w:color="auto" w:fill="FFFFFF"/>
                <w:lang w:val="pt-BR"/>
              </w:rPr>
              <w:t>;</w:t>
            </w:r>
          </w:p>
          <w:p w14:paraId="385BB621" w14:textId="0711B698" w:rsidR="00495EBE" w:rsidRPr="007550F9" w:rsidRDefault="00495EBE" w:rsidP="004519BB">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r w:rsidRPr="007550F9">
              <w:rPr>
                <w:rFonts w:ascii="Times New Roman" w:eastAsia="Arial Unicode MS" w:hAnsi="Times New Roman"/>
                <w:color w:val="000000"/>
                <w:sz w:val="20"/>
                <w:szCs w:val="20"/>
                <w:lang w:val="pt-BR"/>
              </w:rPr>
              <w:t>15</w:t>
            </w:r>
            <w:r>
              <w:rPr>
                <w:rFonts w:ascii="Times New Roman" w:eastAsia="Arial Unicode MS" w:hAnsi="Times New Roman"/>
                <w:color w:val="000000"/>
                <w:sz w:val="20"/>
                <w:szCs w:val="20"/>
                <w:lang w:val="pt-BR"/>
              </w:rPr>
              <w:t>.</w:t>
            </w:r>
            <w:r w:rsidRPr="007550F9">
              <w:rPr>
                <w:rFonts w:ascii="Times New Roman" w:eastAsia="Arial Unicode MS" w:hAnsi="Times New Roman"/>
                <w:i/>
                <w:iCs/>
                <w:color w:val="000000"/>
                <w:sz w:val="20"/>
                <w:szCs w:val="20"/>
                <w:lang w:val="pt-BR"/>
              </w:rPr>
              <w:t xml:space="preserve">mediu </w:t>
            </w:r>
            <w:proofErr w:type="spellStart"/>
            <w:r w:rsidRPr="007550F9">
              <w:rPr>
                <w:rFonts w:ascii="Times New Roman" w:eastAsia="Arial Unicode MS" w:hAnsi="Times New Roman"/>
                <w:i/>
                <w:iCs/>
                <w:color w:val="000000"/>
                <w:sz w:val="20"/>
                <w:szCs w:val="20"/>
                <w:lang w:val="pt-BR"/>
              </w:rPr>
              <w:t>casnic</w:t>
            </w:r>
            <w:proofErr w:type="spellEnd"/>
            <w:r w:rsidRPr="007550F9">
              <w:rPr>
                <w:rFonts w:ascii="Times New Roman" w:eastAsia="Arial Unicode MS" w:hAnsi="Times New Roman"/>
                <w:color w:val="000000"/>
                <w:sz w:val="20"/>
                <w:szCs w:val="20"/>
                <w:lang w:val="pt-BR"/>
              </w:rPr>
              <w:t xml:space="preserve"> - </w:t>
            </w:r>
            <w:proofErr w:type="spellStart"/>
            <w:r w:rsidRPr="007550F9">
              <w:rPr>
                <w:rFonts w:ascii="Times New Roman" w:eastAsia="Arial Unicode MS" w:hAnsi="Times New Roman"/>
                <w:color w:val="000000"/>
                <w:sz w:val="20"/>
                <w:szCs w:val="20"/>
                <w:lang w:val="pt-BR"/>
              </w:rPr>
              <w:t>un</w:t>
            </w:r>
            <w:proofErr w:type="spellEnd"/>
            <w:r w:rsidRPr="007550F9">
              <w:rPr>
                <w:rFonts w:ascii="Times New Roman" w:eastAsia="Arial Unicode MS" w:hAnsi="Times New Roman"/>
                <w:color w:val="000000"/>
                <w:sz w:val="20"/>
                <w:szCs w:val="20"/>
                <w:lang w:val="pt-BR"/>
              </w:rPr>
              <w:t xml:space="preserve"> mediu în </w:t>
            </w:r>
            <w:proofErr w:type="spellStart"/>
            <w:r w:rsidRPr="007550F9">
              <w:rPr>
                <w:rFonts w:ascii="Times New Roman" w:eastAsia="Arial Unicode MS" w:hAnsi="Times New Roman"/>
                <w:color w:val="000000"/>
                <w:sz w:val="20"/>
                <w:szCs w:val="20"/>
                <w:lang w:val="pt-BR"/>
              </w:rPr>
              <w:t>care</w:t>
            </w:r>
            <w:proofErr w:type="spellEnd"/>
            <w:r w:rsidRPr="007550F9">
              <w:rPr>
                <w:rFonts w:ascii="Times New Roman" w:eastAsia="Arial Unicode MS" w:hAnsi="Times New Roman"/>
                <w:color w:val="000000"/>
                <w:sz w:val="20"/>
                <w:szCs w:val="20"/>
                <w:lang w:val="pt-BR"/>
              </w:rPr>
              <w:t xml:space="preserve"> </w:t>
            </w:r>
            <w:proofErr w:type="spellStart"/>
            <w:r w:rsidRPr="007550F9">
              <w:rPr>
                <w:rFonts w:ascii="Times New Roman" w:eastAsia="Arial Unicode MS" w:hAnsi="Times New Roman"/>
                <w:color w:val="000000"/>
                <w:sz w:val="20"/>
                <w:szCs w:val="20"/>
                <w:lang w:val="pt-BR"/>
              </w:rPr>
              <w:t>receptoarele</w:t>
            </w:r>
            <w:proofErr w:type="spellEnd"/>
            <w:r w:rsidRPr="007550F9">
              <w:rPr>
                <w:rFonts w:ascii="Times New Roman" w:eastAsia="Arial Unicode MS" w:hAnsi="Times New Roman"/>
                <w:color w:val="000000"/>
                <w:sz w:val="20"/>
                <w:szCs w:val="20"/>
                <w:lang w:val="pt-BR"/>
              </w:rPr>
              <w:t xml:space="preserve"> pentru </w:t>
            </w:r>
            <w:proofErr w:type="spellStart"/>
            <w:r w:rsidRPr="007550F9">
              <w:rPr>
                <w:rFonts w:ascii="Times New Roman" w:eastAsia="Arial Unicode MS" w:hAnsi="Times New Roman"/>
                <w:color w:val="000000"/>
                <w:sz w:val="20"/>
                <w:szCs w:val="20"/>
                <w:lang w:val="pt-BR"/>
              </w:rPr>
              <w:t>transmisii</w:t>
            </w:r>
            <w:proofErr w:type="spellEnd"/>
            <w:r w:rsidRPr="007550F9">
              <w:rPr>
                <w:rFonts w:ascii="Times New Roman" w:eastAsia="Arial Unicode MS" w:hAnsi="Times New Roman"/>
                <w:color w:val="000000"/>
                <w:sz w:val="20"/>
                <w:szCs w:val="20"/>
                <w:lang w:val="pt-BR"/>
              </w:rPr>
              <w:t xml:space="preserve"> radio și de </w:t>
            </w:r>
            <w:proofErr w:type="spellStart"/>
            <w:r w:rsidRPr="007550F9">
              <w:rPr>
                <w:rFonts w:ascii="Times New Roman" w:eastAsia="Arial Unicode MS" w:hAnsi="Times New Roman"/>
                <w:color w:val="000000"/>
                <w:sz w:val="20"/>
                <w:szCs w:val="20"/>
                <w:lang w:val="pt-BR"/>
              </w:rPr>
              <w:t>televiziune</w:t>
            </w:r>
            <w:proofErr w:type="spellEnd"/>
            <w:r w:rsidRPr="007550F9">
              <w:rPr>
                <w:rFonts w:ascii="Times New Roman" w:eastAsia="Arial Unicode MS" w:hAnsi="Times New Roman"/>
                <w:color w:val="000000"/>
                <w:sz w:val="20"/>
                <w:szCs w:val="20"/>
                <w:lang w:val="pt-BR"/>
              </w:rPr>
              <w:t xml:space="preserve"> </w:t>
            </w:r>
            <w:proofErr w:type="spellStart"/>
            <w:r w:rsidRPr="007550F9">
              <w:rPr>
                <w:rFonts w:ascii="Times New Roman" w:eastAsia="Arial Unicode MS" w:hAnsi="Times New Roman"/>
                <w:color w:val="000000"/>
                <w:sz w:val="20"/>
                <w:szCs w:val="20"/>
                <w:lang w:val="pt-BR"/>
              </w:rPr>
              <w:t>pot</w:t>
            </w:r>
            <w:proofErr w:type="spellEnd"/>
            <w:r w:rsidRPr="007550F9">
              <w:rPr>
                <w:rFonts w:ascii="Times New Roman" w:eastAsia="Arial Unicode MS" w:hAnsi="Times New Roman"/>
                <w:color w:val="000000"/>
                <w:sz w:val="20"/>
                <w:szCs w:val="20"/>
                <w:lang w:val="pt-BR"/>
              </w:rPr>
              <w:t xml:space="preserve"> </w:t>
            </w:r>
            <w:proofErr w:type="spellStart"/>
            <w:r w:rsidRPr="007550F9">
              <w:rPr>
                <w:rFonts w:ascii="Times New Roman" w:eastAsia="Arial Unicode MS" w:hAnsi="Times New Roman"/>
                <w:color w:val="000000"/>
                <w:sz w:val="20"/>
                <w:szCs w:val="20"/>
                <w:lang w:val="pt-BR"/>
              </w:rPr>
              <w:t>fi</w:t>
            </w:r>
            <w:proofErr w:type="spellEnd"/>
            <w:r w:rsidRPr="007550F9">
              <w:rPr>
                <w:rFonts w:ascii="Times New Roman" w:eastAsia="Arial Unicode MS" w:hAnsi="Times New Roman"/>
                <w:color w:val="000000"/>
                <w:sz w:val="20"/>
                <w:szCs w:val="20"/>
                <w:lang w:val="pt-BR"/>
              </w:rPr>
              <w:t xml:space="preserve"> </w:t>
            </w:r>
            <w:proofErr w:type="spellStart"/>
            <w:r w:rsidRPr="007550F9">
              <w:rPr>
                <w:rFonts w:ascii="Times New Roman" w:eastAsia="Arial Unicode MS" w:hAnsi="Times New Roman"/>
                <w:color w:val="000000"/>
                <w:sz w:val="20"/>
                <w:szCs w:val="20"/>
                <w:lang w:val="pt-BR"/>
              </w:rPr>
              <w:t>utilizate</w:t>
            </w:r>
            <w:proofErr w:type="spellEnd"/>
            <w:r w:rsidRPr="007550F9">
              <w:rPr>
                <w:rFonts w:ascii="Times New Roman" w:eastAsia="Arial Unicode MS" w:hAnsi="Times New Roman"/>
                <w:color w:val="000000"/>
                <w:sz w:val="20"/>
                <w:szCs w:val="20"/>
                <w:lang w:val="pt-BR"/>
              </w:rPr>
              <w:t xml:space="preserve">, în </w:t>
            </w:r>
            <w:proofErr w:type="spellStart"/>
            <w:r w:rsidRPr="007550F9">
              <w:rPr>
                <w:rFonts w:ascii="Times New Roman" w:eastAsia="Arial Unicode MS" w:hAnsi="Times New Roman"/>
                <w:color w:val="000000"/>
                <w:sz w:val="20"/>
                <w:szCs w:val="20"/>
                <w:lang w:val="pt-BR"/>
              </w:rPr>
              <w:t>mod</w:t>
            </w:r>
            <w:proofErr w:type="spellEnd"/>
            <w:r w:rsidRPr="007550F9">
              <w:rPr>
                <w:rFonts w:ascii="Times New Roman" w:eastAsia="Arial Unicode MS" w:hAnsi="Times New Roman"/>
                <w:color w:val="000000"/>
                <w:sz w:val="20"/>
                <w:szCs w:val="20"/>
                <w:lang w:val="pt-BR"/>
              </w:rPr>
              <w:t xml:space="preserve"> normal, </w:t>
            </w:r>
            <w:proofErr w:type="spellStart"/>
            <w:r w:rsidRPr="007550F9">
              <w:rPr>
                <w:rFonts w:ascii="Times New Roman" w:eastAsia="Arial Unicode MS" w:hAnsi="Times New Roman"/>
                <w:color w:val="000000"/>
                <w:sz w:val="20"/>
                <w:szCs w:val="20"/>
                <w:lang w:val="pt-BR"/>
              </w:rPr>
              <w:t>la</w:t>
            </w:r>
            <w:proofErr w:type="spellEnd"/>
            <w:r w:rsidRPr="007550F9">
              <w:rPr>
                <w:rFonts w:ascii="Times New Roman" w:eastAsia="Arial Unicode MS" w:hAnsi="Times New Roman"/>
                <w:color w:val="000000"/>
                <w:sz w:val="20"/>
                <w:szCs w:val="20"/>
                <w:lang w:val="pt-BR"/>
              </w:rPr>
              <w:t xml:space="preserve"> o </w:t>
            </w:r>
            <w:proofErr w:type="spellStart"/>
            <w:r w:rsidRPr="007550F9">
              <w:rPr>
                <w:rFonts w:ascii="Times New Roman" w:eastAsia="Arial Unicode MS" w:hAnsi="Times New Roman"/>
                <w:color w:val="000000"/>
                <w:sz w:val="20"/>
                <w:szCs w:val="20"/>
                <w:lang w:val="pt-BR"/>
              </w:rPr>
              <w:t>distanță</w:t>
            </w:r>
            <w:proofErr w:type="spellEnd"/>
            <w:r w:rsidRPr="007550F9">
              <w:rPr>
                <w:rFonts w:ascii="Times New Roman" w:eastAsia="Arial Unicode MS" w:hAnsi="Times New Roman"/>
                <w:color w:val="000000"/>
                <w:sz w:val="20"/>
                <w:szCs w:val="20"/>
                <w:lang w:val="pt-BR"/>
              </w:rPr>
              <w:t xml:space="preserve"> de </w:t>
            </w:r>
            <w:proofErr w:type="spellStart"/>
            <w:r w:rsidRPr="007550F9">
              <w:rPr>
                <w:rFonts w:ascii="Times New Roman" w:eastAsia="Arial Unicode MS" w:hAnsi="Times New Roman"/>
                <w:color w:val="000000"/>
                <w:sz w:val="20"/>
                <w:szCs w:val="20"/>
                <w:lang w:val="pt-BR"/>
              </w:rPr>
              <w:t>cel</w:t>
            </w:r>
            <w:proofErr w:type="spellEnd"/>
            <w:r w:rsidRPr="007550F9">
              <w:rPr>
                <w:rFonts w:ascii="Times New Roman" w:eastAsia="Arial Unicode MS" w:hAnsi="Times New Roman"/>
                <w:color w:val="000000"/>
                <w:sz w:val="20"/>
                <w:szCs w:val="20"/>
                <w:lang w:val="pt-BR"/>
              </w:rPr>
              <w:t xml:space="preserve"> </w:t>
            </w:r>
            <w:proofErr w:type="spellStart"/>
            <w:r w:rsidRPr="007550F9">
              <w:rPr>
                <w:rFonts w:ascii="Times New Roman" w:eastAsia="Arial Unicode MS" w:hAnsi="Times New Roman"/>
                <w:color w:val="000000"/>
                <w:sz w:val="20"/>
                <w:szCs w:val="20"/>
                <w:lang w:val="pt-BR"/>
              </w:rPr>
              <w:t>mult</w:t>
            </w:r>
            <w:proofErr w:type="spellEnd"/>
            <w:r w:rsidRPr="007550F9">
              <w:rPr>
                <w:rFonts w:ascii="Times New Roman" w:eastAsia="Arial Unicode MS" w:hAnsi="Times New Roman"/>
                <w:color w:val="000000"/>
                <w:sz w:val="20"/>
                <w:szCs w:val="20"/>
                <w:lang w:val="pt-BR"/>
              </w:rPr>
              <w:t xml:space="preserve"> 10 m de </w:t>
            </w:r>
            <w:proofErr w:type="spellStart"/>
            <w:r w:rsidRPr="007550F9">
              <w:rPr>
                <w:rFonts w:ascii="Times New Roman" w:eastAsia="Arial Unicode MS" w:hAnsi="Times New Roman"/>
                <w:color w:val="000000"/>
                <w:sz w:val="20"/>
                <w:szCs w:val="20"/>
                <w:lang w:val="pt-BR"/>
              </w:rPr>
              <w:t>echipamentul</w:t>
            </w:r>
            <w:proofErr w:type="spellEnd"/>
            <w:r w:rsidRPr="007550F9">
              <w:rPr>
                <w:rFonts w:ascii="Times New Roman" w:eastAsia="Arial Unicode MS" w:hAnsi="Times New Roman"/>
                <w:color w:val="000000"/>
                <w:sz w:val="20"/>
                <w:szCs w:val="20"/>
                <w:lang w:val="pt-BR"/>
              </w:rPr>
              <w:t xml:space="preserve"> în </w:t>
            </w:r>
            <w:proofErr w:type="spellStart"/>
            <w:r w:rsidRPr="007550F9">
              <w:rPr>
                <w:rFonts w:ascii="Times New Roman" w:eastAsia="Arial Unicode MS" w:hAnsi="Times New Roman"/>
                <w:color w:val="000000"/>
                <w:sz w:val="20"/>
                <w:szCs w:val="20"/>
                <w:lang w:val="pt-BR"/>
              </w:rPr>
              <w:t>cauză</w:t>
            </w:r>
            <w:proofErr w:type="spellEnd"/>
            <w:r w:rsidRPr="007550F9">
              <w:rPr>
                <w:rFonts w:ascii="Times New Roman" w:eastAsia="Arial Unicode MS" w:hAnsi="Times New Roman"/>
                <w:color w:val="000000"/>
                <w:sz w:val="20"/>
                <w:szCs w:val="20"/>
                <w:lang w:val="pt-BR"/>
              </w:rPr>
              <w:t>;</w:t>
            </w:r>
          </w:p>
          <w:p w14:paraId="0E096AC6" w14:textId="23017E28" w:rsidR="00495EBE" w:rsidRPr="007550F9" w:rsidRDefault="00495EBE" w:rsidP="004519BB">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r w:rsidRPr="007550F9">
              <w:rPr>
                <w:rFonts w:ascii="Times New Roman" w:eastAsia="Arial Unicode MS" w:hAnsi="Times New Roman"/>
                <w:color w:val="000000"/>
                <w:sz w:val="20"/>
                <w:szCs w:val="20"/>
                <w:shd w:val="clear" w:color="auto" w:fill="FFFFFF"/>
                <w:lang w:val="pt-BR"/>
              </w:rPr>
              <w:t>18</w:t>
            </w:r>
            <w:r>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i/>
                <w:iCs/>
                <w:color w:val="000000"/>
                <w:sz w:val="20"/>
                <w:szCs w:val="20"/>
                <w:shd w:val="clear" w:color="auto" w:fill="FFFFFF"/>
                <w:lang w:val="pt-BR"/>
              </w:rPr>
              <w:t>port</w:t>
            </w:r>
            <w:proofErr w:type="spellEnd"/>
            <w:r w:rsidRPr="007550F9">
              <w:rPr>
                <w:rFonts w:ascii="Times New Roman" w:eastAsia="Arial Unicode MS" w:hAnsi="Times New Roman"/>
                <w:i/>
                <w:iCs/>
                <w:color w:val="000000"/>
                <w:sz w:val="20"/>
                <w:szCs w:val="20"/>
                <w:shd w:val="clear" w:color="auto" w:fill="FFFFFF"/>
                <w:lang w:val="pt-BR"/>
              </w:rPr>
              <w:t xml:space="preserve"> de </w:t>
            </w:r>
            <w:proofErr w:type="spellStart"/>
            <w:r w:rsidRPr="007550F9">
              <w:rPr>
                <w:rFonts w:ascii="Times New Roman" w:eastAsia="Arial Unicode MS" w:hAnsi="Times New Roman"/>
                <w:i/>
                <w:iCs/>
                <w:color w:val="000000"/>
                <w:sz w:val="20"/>
                <w:szCs w:val="20"/>
                <w:shd w:val="clear" w:color="auto" w:fill="FFFFFF"/>
                <w:lang w:val="pt-BR"/>
              </w:rPr>
              <w:t>rețea</w:t>
            </w:r>
            <w:proofErr w:type="spellEnd"/>
            <w:r w:rsidRPr="007550F9">
              <w:rPr>
                <w:rFonts w:ascii="Times New Roman" w:eastAsia="Arial Unicode MS" w:hAnsi="Times New Roman"/>
                <w:color w:val="000000"/>
                <w:sz w:val="20"/>
                <w:szCs w:val="20"/>
                <w:shd w:val="clear" w:color="auto" w:fill="FFFFFF"/>
                <w:lang w:val="pt-BR"/>
              </w:rPr>
              <w:t xml:space="preserve"> </w:t>
            </w:r>
            <w:r w:rsidRPr="00426D20">
              <w:rPr>
                <w:rFonts w:ascii="Times New Roman" w:eastAsia="Arial Unicode MS" w:hAnsi="Times New Roman"/>
                <w:color w:val="000000"/>
                <w:sz w:val="20"/>
                <w:szCs w:val="20"/>
                <w:shd w:val="clear" w:color="auto" w:fill="FFFFFF"/>
                <w:lang w:val="ro-RO"/>
              </w:rPr>
              <w:t xml:space="preserve">- </w:t>
            </w:r>
            <w:r w:rsidRPr="007550F9">
              <w:rPr>
                <w:rFonts w:ascii="Times New Roman" w:eastAsia="Arial Unicode MS" w:hAnsi="Times New Roman"/>
                <w:color w:val="000000"/>
                <w:sz w:val="20"/>
                <w:szCs w:val="20"/>
                <w:shd w:val="clear" w:color="auto" w:fill="FFFFFF"/>
                <w:lang w:val="pt-BR"/>
              </w:rPr>
              <w:t xml:space="preserve">o </w:t>
            </w:r>
            <w:proofErr w:type="spellStart"/>
            <w:r w:rsidRPr="007550F9">
              <w:rPr>
                <w:rFonts w:ascii="Times New Roman" w:eastAsia="Arial Unicode MS" w:hAnsi="Times New Roman"/>
                <w:color w:val="000000"/>
                <w:sz w:val="20"/>
                <w:szCs w:val="20"/>
                <w:shd w:val="clear" w:color="auto" w:fill="FFFFFF"/>
                <w:lang w:val="pt-BR"/>
              </w:rPr>
              <w:t>interfață</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fizică</w:t>
            </w:r>
            <w:proofErr w:type="spellEnd"/>
            <w:r w:rsidRPr="007550F9">
              <w:rPr>
                <w:rFonts w:ascii="Times New Roman" w:eastAsia="Arial Unicode MS" w:hAnsi="Times New Roman"/>
                <w:color w:val="000000"/>
                <w:sz w:val="20"/>
                <w:szCs w:val="20"/>
                <w:shd w:val="clear" w:color="auto" w:fill="FFFFFF"/>
                <w:lang w:val="pt-BR"/>
              </w:rPr>
              <w:t xml:space="preserve"> cu </w:t>
            </w:r>
            <w:proofErr w:type="spellStart"/>
            <w:r w:rsidRPr="007550F9">
              <w:rPr>
                <w:rFonts w:ascii="Times New Roman" w:eastAsia="Arial Unicode MS" w:hAnsi="Times New Roman"/>
                <w:color w:val="000000"/>
                <w:sz w:val="20"/>
                <w:szCs w:val="20"/>
                <w:shd w:val="clear" w:color="auto" w:fill="FFFFFF"/>
                <w:lang w:val="pt-BR"/>
              </w:rPr>
              <w:t>fir</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sau</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fără</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fir</w:t>
            </w:r>
            <w:proofErr w:type="spellEnd"/>
            <w:r w:rsidRPr="007550F9">
              <w:rPr>
                <w:rFonts w:ascii="Times New Roman" w:eastAsia="Arial Unicode MS" w:hAnsi="Times New Roman"/>
                <w:color w:val="000000"/>
                <w:sz w:val="20"/>
                <w:szCs w:val="20"/>
                <w:shd w:val="clear" w:color="auto" w:fill="FFFFFF"/>
                <w:lang w:val="pt-BR"/>
              </w:rPr>
              <w:t xml:space="preserve"> pentru </w:t>
            </w:r>
            <w:proofErr w:type="spellStart"/>
            <w:r w:rsidRPr="007550F9">
              <w:rPr>
                <w:rFonts w:ascii="Times New Roman" w:eastAsia="Arial Unicode MS" w:hAnsi="Times New Roman"/>
                <w:color w:val="000000"/>
                <w:sz w:val="20"/>
                <w:szCs w:val="20"/>
                <w:shd w:val="clear" w:color="auto" w:fill="FFFFFF"/>
                <w:lang w:val="pt-BR"/>
              </w:rPr>
              <w:t>conectarea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la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rețea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aflată</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pe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echipament</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prin</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care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echipamentul</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poate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fi</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activat</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la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distanță</w:t>
            </w:r>
            <w:proofErr w:type="spellEnd"/>
            <w:r w:rsidRPr="007550F9">
              <w:rPr>
                <w:rFonts w:ascii="Times New Roman" w:eastAsia="Arial Unicode MS" w:hAnsi="Times New Roman"/>
                <w:color w:val="000000"/>
                <w:sz w:val="20"/>
                <w:szCs w:val="20"/>
                <w:shd w:val="clear" w:color="auto" w:fill="FFFFFF"/>
                <w:lang w:val="pt-BR"/>
              </w:rPr>
              <w:t>;</w:t>
            </w:r>
          </w:p>
          <w:p w14:paraId="1E742CFD" w14:textId="08AF6EAD" w:rsidR="00495EBE" w:rsidRPr="007550F9" w:rsidRDefault="00495EBE" w:rsidP="004519BB">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r w:rsidRPr="007550F9">
              <w:rPr>
                <w:rFonts w:ascii="Times New Roman" w:eastAsia="Arial Unicode MS" w:hAnsi="Times New Roman"/>
                <w:color w:val="000000"/>
                <w:sz w:val="20"/>
                <w:szCs w:val="20"/>
                <w:lang w:val="pt-BR"/>
              </w:rPr>
              <w:lastRenderedPageBreak/>
              <w:t>19</w:t>
            </w:r>
            <w:r>
              <w:rPr>
                <w:rFonts w:ascii="Times New Roman" w:eastAsia="Arial Unicode MS" w:hAnsi="Times New Roman"/>
                <w:color w:val="000000"/>
                <w:sz w:val="20"/>
                <w:szCs w:val="20"/>
                <w:lang w:val="pt-BR"/>
              </w:rPr>
              <w:t xml:space="preserve">. </w:t>
            </w:r>
            <w:proofErr w:type="spellStart"/>
            <w:r w:rsidRPr="007550F9">
              <w:rPr>
                <w:rFonts w:ascii="Times New Roman" w:eastAsia="Arial Unicode MS" w:hAnsi="Times New Roman"/>
                <w:i/>
                <w:iCs/>
                <w:color w:val="000000"/>
                <w:sz w:val="20"/>
                <w:szCs w:val="20"/>
                <w:lang w:val="pt-BR"/>
              </w:rPr>
              <w:t>port</w:t>
            </w:r>
            <w:proofErr w:type="spellEnd"/>
            <w:r w:rsidRPr="007550F9">
              <w:rPr>
                <w:rFonts w:ascii="Times New Roman" w:eastAsia="Arial Unicode MS" w:hAnsi="Times New Roman"/>
                <w:i/>
                <w:iCs/>
                <w:color w:val="000000"/>
                <w:sz w:val="20"/>
                <w:szCs w:val="20"/>
                <w:lang w:val="pt-BR"/>
              </w:rPr>
              <w:t xml:space="preserve"> de </w:t>
            </w:r>
            <w:proofErr w:type="spellStart"/>
            <w:r w:rsidRPr="007550F9">
              <w:rPr>
                <w:rFonts w:ascii="Times New Roman" w:eastAsia="Arial Unicode MS" w:hAnsi="Times New Roman"/>
                <w:i/>
                <w:iCs/>
                <w:color w:val="000000"/>
                <w:sz w:val="20"/>
                <w:szCs w:val="20"/>
                <w:lang w:val="pt-BR"/>
              </w:rPr>
              <w:t>rețea</w:t>
            </w:r>
            <w:proofErr w:type="spellEnd"/>
            <w:r w:rsidRPr="007550F9">
              <w:rPr>
                <w:rFonts w:ascii="Times New Roman" w:eastAsia="Arial Unicode MS" w:hAnsi="Times New Roman"/>
                <w:i/>
                <w:iCs/>
                <w:color w:val="000000"/>
                <w:sz w:val="20"/>
                <w:szCs w:val="20"/>
                <w:lang w:val="pt-BR"/>
              </w:rPr>
              <w:t xml:space="preserve"> </w:t>
            </w:r>
            <w:proofErr w:type="spellStart"/>
            <w:r w:rsidRPr="007550F9">
              <w:rPr>
                <w:rFonts w:ascii="Times New Roman" w:eastAsia="Arial Unicode MS" w:hAnsi="Times New Roman"/>
                <w:i/>
                <w:iCs/>
                <w:color w:val="000000"/>
                <w:sz w:val="20"/>
                <w:szCs w:val="20"/>
                <w:lang w:val="pt-BR"/>
              </w:rPr>
              <w:t>logic</w:t>
            </w:r>
            <w:proofErr w:type="spellEnd"/>
            <w:r w:rsidRPr="007550F9">
              <w:rPr>
                <w:rFonts w:ascii="Times New Roman" w:eastAsia="Arial Unicode MS" w:hAnsi="Times New Roman"/>
                <w:color w:val="000000"/>
                <w:sz w:val="20"/>
                <w:szCs w:val="20"/>
                <w:lang w:val="pt-BR"/>
              </w:rPr>
              <w:t xml:space="preserve"> - </w:t>
            </w:r>
            <w:proofErr w:type="spellStart"/>
            <w:r w:rsidRPr="007550F9">
              <w:rPr>
                <w:rFonts w:ascii="Times New Roman" w:eastAsia="Arial Unicode MS" w:hAnsi="Times New Roman"/>
                <w:color w:val="000000"/>
                <w:sz w:val="20"/>
                <w:szCs w:val="20"/>
                <w:lang w:val="pt-BR"/>
              </w:rPr>
              <w:t>tehnologia</w:t>
            </w:r>
            <w:proofErr w:type="spellEnd"/>
            <w:r w:rsidRPr="007550F9">
              <w:rPr>
                <w:rFonts w:ascii="Times New Roman" w:eastAsia="Arial Unicode MS" w:hAnsi="Times New Roman"/>
                <w:color w:val="000000"/>
                <w:sz w:val="20"/>
                <w:szCs w:val="20"/>
                <w:lang w:val="pt-BR"/>
              </w:rPr>
              <w:t xml:space="preserve"> de </w:t>
            </w:r>
            <w:proofErr w:type="spellStart"/>
            <w:r w:rsidRPr="007550F9">
              <w:rPr>
                <w:rFonts w:ascii="Times New Roman" w:eastAsia="Arial Unicode MS" w:hAnsi="Times New Roman"/>
                <w:color w:val="000000"/>
                <w:sz w:val="20"/>
                <w:szCs w:val="20"/>
                <w:lang w:val="pt-BR"/>
              </w:rPr>
              <w:t>rețea</w:t>
            </w:r>
            <w:proofErr w:type="spellEnd"/>
            <w:r w:rsidRPr="007550F9">
              <w:rPr>
                <w:rFonts w:ascii="Times New Roman" w:eastAsia="Arial Unicode MS" w:hAnsi="Times New Roman"/>
                <w:color w:val="000000"/>
                <w:sz w:val="20"/>
                <w:szCs w:val="20"/>
                <w:lang w:val="pt-BR"/>
              </w:rPr>
              <w:t xml:space="preserve"> </w:t>
            </w:r>
            <w:proofErr w:type="spellStart"/>
            <w:r w:rsidRPr="007550F9">
              <w:rPr>
                <w:rFonts w:ascii="Times New Roman" w:eastAsia="Arial Unicode MS" w:hAnsi="Times New Roman"/>
                <w:color w:val="000000"/>
                <w:sz w:val="20"/>
                <w:szCs w:val="20"/>
                <w:lang w:val="pt-BR"/>
              </w:rPr>
              <w:t>care</w:t>
            </w:r>
            <w:proofErr w:type="spellEnd"/>
            <w:r w:rsidRPr="007550F9">
              <w:rPr>
                <w:rFonts w:ascii="Times New Roman" w:eastAsia="Arial Unicode MS" w:hAnsi="Times New Roman"/>
                <w:color w:val="000000"/>
                <w:sz w:val="20"/>
                <w:szCs w:val="20"/>
                <w:lang w:val="pt-BR"/>
              </w:rPr>
              <w:t xml:space="preserve"> </w:t>
            </w:r>
            <w:proofErr w:type="spellStart"/>
            <w:r w:rsidRPr="007550F9">
              <w:rPr>
                <w:rFonts w:ascii="Times New Roman" w:eastAsia="Arial Unicode MS" w:hAnsi="Times New Roman"/>
                <w:color w:val="000000"/>
                <w:sz w:val="20"/>
                <w:szCs w:val="20"/>
                <w:lang w:val="pt-BR"/>
              </w:rPr>
              <w:t>funcționează</w:t>
            </w:r>
            <w:proofErr w:type="spellEnd"/>
            <w:r w:rsidRPr="007550F9">
              <w:rPr>
                <w:rFonts w:ascii="Times New Roman" w:eastAsia="Arial Unicode MS" w:hAnsi="Times New Roman"/>
                <w:color w:val="000000"/>
                <w:sz w:val="20"/>
                <w:szCs w:val="20"/>
                <w:lang w:val="pt-BR"/>
              </w:rPr>
              <w:t xml:space="preserve"> </w:t>
            </w:r>
            <w:proofErr w:type="spellStart"/>
            <w:r w:rsidRPr="007550F9">
              <w:rPr>
                <w:rFonts w:ascii="Times New Roman" w:eastAsia="Arial Unicode MS" w:hAnsi="Times New Roman"/>
                <w:color w:val="000000"/>
                <w:sz w:val="20"/>
                <w:szCs w:val="20"/>
                <w:lang w:val="pt-BR"/>
              </w:rPr>
              <w:t>prin</w:t>
            </w:r>
            <w:proofErr w:type="spellEnd"/>
            <w:r w:rsidRPr="007550F9">
              <w:rPr>
                <w:rFonts w:ascii="Times New Roman" w:eastAsia="Arial Unicode MS" w:hAnsi="Times New Roman"/>
                <w:color w:val="000000"/>
                <w:sz w:val="20"/>
                <w:szCs w:val="20"/>
                <w:lang w:val="pt-BR"/>
              </w:rPr>
              <w:t xml:space="preserve"> </w:t>
            </w:r>
            <w:proofErr w:type="spellStart"/>
            <w:r w:rsidRPr="007550F9">
              <w:rPr>
                <w:rFonts w:ascii="Times New Roman" w:eastAsia="Arial Unicode MS" w:hAnsi="Times New Roman"/>
                <w:color w:val="000000"/>
                <w:sz w:val="20"/>
                <w:szCs w:val="20"/>
                <w:lang w:val="pt-BR"/>
              </w:rPr>
              <w:t>portul</w:t>
            </w:r>
            <w:proofErr w:type="spellEnd"/>
            <w:r w:rsidRPr="007550F9">
              <w:rPr>
                <w:rFonts w:ascii="Times New Roman" w:eastAsia="Arial Unicode MS" w:hAnsi="Times New Roman"/>
                <w:color w:val="000000"/>
                <w:sz w:val="20"/>
                <w:szCs w:val="20"/>
                <w:lang w:val="pt-BR"/>
              </w:rPr>
              <w:t xml:space="preserve"> de </w:t>
            </w:r>
            <w:proofErr w:type="spellStart"/>
            <w:r w:rsidRPr="007550F9">
              <w:rPr>
                <w:rFonts w:ascii="Times New Roman" w:eastAsia="Arial Unicode MS" w:hAnsi="Times New Roman"/>
                <w:color w:val="000000"/>
                <w:sz w:val="20"/>
                <w:szCs w:val="20"/>
                <w:lang w:val="pt-BR"/>
              </w:rPr>
              <w:t>rețea</w:t>
            </w:r>
            <w:proofErr w:type="spellEnd"/>
            <w:r w:rsidRPr="007550F9">
              <w:rPr>
                <w:rFonts w:ascii="Times New Roman" w:eastAsia="Arial Unicode MS" w:hAnsi="Times New Roman"/>
                <w:color w:val="000000"/>
                <w:sz w:val="20"/>
                <w:szCs w:val="20"/>
                <w:lang w:val="pt-BR"/>
              </w:rPr>
              <w:t xml:space="preserve"> </w:t>
            </w:r>
            <w:proofErr w:type="spellStart"/>
            <w:r w:rsidRPr="007550F9">
              <w:rPr>
                <w:rFonts w:ascii="Times New Roman" w:eastAsia="Arial Unicode MS" w:hAnsi="Times New Roman"/>
                <w:color w:val="000000"/>
                <w:sz w:val="20"/>
                <w:szCs w:val="20"/>
                <w:lang w:val="pt-BR"/>
              </w:rPr>
              <w:t>fizic</w:t>
            </w:r>
            <w:proofErr w:type="spellEnd"/>
            <w:r w:rsidRPr="007550F9">
              <w:rPr>
                <w:rFonts w:ascii="Times New Roman" w:eastAsia="Arial Unicode MS" w:hAnsi="Times New Roman"/>
                <w:color w:val="000000"/>
                <w:sz w:val="20"/>
                <w:szCs w:val="20"/>
                <w:lang w:val="pt-BR"/>
              </w:rPr>
              <w:t>;</w:t>
            </w:r>
          </w:p>
          <w:p w14:paraId="2D0AC41F" w14:textId="5F17E131" w:rsidR="00495EBE" w:rsidRPr="007550F9" w:rsidRDefault="00495EBE" w:rsidP="004519BB">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r w:rsidRPr="007550F9">
              <w:rPr>
                <w:rFonts w:ascii="Times New Roman" w:eastAsia="Arial Unicode MS" w:hAnsi="Times New Roman"/>
                <w:color w:val="000000"/>
                <w:sz w:val="20"/>
                <w:szCs w:val="20"/>
                <w:shd w:val="clear" w:color="auto" w:fill="FFFFFF"/>
                <w:lang w:val="pt-BR"/>
              </w:rPr>
              <w:t>20</w:t>
            </w:r>
            <w:r>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i/>
                <w:iCs/>
                <w:color w:val="000000"/>
                <w:sz w:val="20"/>
                <w:szCs w:val="20"/>
                <w:shd w:val="clear" w:color="auto" w:fill="FFFFFF"/>
                <w:lang w:val="pt-BR"/>
              </w:rPr>
              <w:t>port</w:t>
            </w:r>
            <w:proofErr w:type="spellEnd"/>
            <w:r w:rsidRPr="007550F9">
              <w:rPr>
                <w:rFonts w:ascii="Times New Roman" w:eastAsia="Arial Unicode MS" w:hAnsi="Times New Roman"/>
                <w:i/>
                <w:iCs/>
                <w:color w:val="000000"/>
                <w:sz w:val="20"/>
                <w:szCs w:val="20"/>
                <w:shd w:val="clear" w:color="auto" w:fill="FFFFFF"/>
                <w:lang w:val="pt-BR"/>
              </w:rPr>
              <w:t xml:space="preserve"> de </w:t>
            </w:r>
            <w:proofErr w:type="spellStart"/>
            <w:r w:rsidRPr="007550F9">
              <w:rPr>
                <w:rFonts w:ascii="Times New Roman" w:eastAsia="Arial Unicode MS" w:hAnsi="Times New Roman"/>
                <w:i/>
                <w:iCs/>
                <w:color w:val="000000"/>
                <w:sz w:val="20"/>
                <w:szCs w:val="20"/>
                <w:shd w:val="clear" w:color="auto" w:fill="FFFFFF"/>
                <w:lang w:val="pt-BR"/>
              </w:rPr>
              <w:t>rețea</w:t>
            </w:r>
            <w:proofErr w:type="spellEnd"/>
            <w:r w:rsidRPr="007550F9">
              <w:rPr>
                <w:rFonts w:ascii="Times New Roman" w:eastAsia="Arial Unicode MS" w:hAnsi="Times New Roman"/>
                <w:i/>
                <w:iCs/>
                <w:color w:val="000000"/>
                <w:sz w:val="20"/>
                <w:szCs w:val="20"/>
                <w:shd w:val="clear" w:color="auto" w:fill="FFFFFF"/>
                <w:lang w:val="pt-BR"/>
              </w:rPr>
              <w:t xml:space="preserve"> </w:t>
            </w:r>
            <w:proofErr w:type="spellStart"/>
            <w:r w:rsidRPr="007550F9">
              <w:rPr>
                <w:rFonts w:ascii="Times New Roman" w:eastAsia="Arial Unicode MS" w:hAnsi="Times New Roman"/>
                <w:i/>
                <w:iCs/>
                <w:color w:val="000000"/>
                <w:sz w:val="20"/>
                <w:szCs w:val="20"/>
                <w:shd w:val="clear" w:color="auto" w:fill="FFFFFF"/>
                <w:lang w:val="pt-BR"/>
              </w:rPr>
              <w:t>fizic</w:t>
            </w:r>
            <w:proofErr w:type="spellEnd"/>
            <w:r w:rsidRPr="007550F9">
              <w:rPr>
                <w:rFonts w:ascii="Times New Roman" w:eastAsia="Arial Unicode MS" w:hAnsi="Times New Roman"/>
                <w:color w:val="000000"/>
                <w:sz w:val="20"/>
                <w:szCs w:val="20"/>
                <w:shd w:val="clear" w:color="auto" w:fill="FFFFFF"/>
                <w:lang w:val="pt-BR"/>
              </w:rPr>
              <w:t xml:space="preserve"> </w:t>
            </w:r>
            <w:r w:rsidRPr="00426D20">
              <w:rPr>
                <w:rFonts w:ascii="Times New Roman" w:eastAsia="Arial Unicode MS" w:hAnsi="Times New Roman"/>
                <w:color w:val="000000"/>
                <w:sz w:val="20"/>
                <w:szCs w:val="20"/>
                <w:shd w:val="clear" w:color="auto" w:fill="FFFFFF"/>
                <w:lang w:val="ro-RO"/>
              </w:rPr>
              <w:t xml:space="preserve">- </w:t>
            </w:r>
            <w:proofErr w:type="spellStart"/>
            <w:r w:rsidRPr="007550F9">
              <w:rPr>
                <w:rFonts w:ascii="Times New Roman" w:eastAsia="Arial Unicode MS" w:hAnsi="Times New Roman"/>
                <w:color w:val="000000"/>
                <w:sz w:val="20"/>
                <w:szCs w:val="20"/>
                <w:shd w:val="clear" w:color="auto" w:fill="FFFFFF"/>
                <w:lang w:val="pt-BR"/>
              </w:rPr>
              <w:t>mediul</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fizic</w:t>
            </w:r>
            <w:proofErr w:type="spellEnd"/>
            <w:r w:rsidRPr="007550F9">
              <w:rPr>
                <w:rFonts w:ascii="Times New Roman" w:eastAsia="Arial Unicode MS" w:hAnsi="Times New Roman"/>
                <w:color w:val="000000"/>
                <w:sz w:val="20"/>
                <w:szCs w:val="20"/>
                <w:shd w:val="clear" w:color="auto" w:fill="FFFFFF"/>
                <w:lang w:val="pt-BR"/>
              </w:rPr>
              <w:t xml:space="preserve"> (hardware) al </w:t>
            </w:r>
            <w:proofErr w:type="spellStart"/>
            <w:r w:rsidRPr="007550F9">
              <w:rPr>
                <w:rFonts w:ascii="Times New Roman" w:eastAsia="Arial Unicode MS" w:hAnsi="Times New Roman"/>
                <w:color w:val="000000"/>
                <w:sz w:val="20"/>
                <w:szCs w:val="20"/>
                <w:shd w:val="clear" w:color="auto" w:fill="FFFFFF"/>
                <w:lang w:val="pt-BR"/>
              </w:rPr>
              <w:t>unui</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port</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rețea</w:t>
            </w:r>
            <w:proofErr w:type="spellEnd"/>
            <w:r w:rsidRPr="007550F9">
              <w:rPr>
                <w:rFonts w:ascii="Times New Roman" w:eastAsia="Arial Unicode MS" w:hAnsi="Times New Roman"/>
                <w:color w:val="000000"/>
                <w:sz w:val="20"/>
                <w:szCs w:val="20"/>
                <w:shd w:val="clear" w:color="auto" w:fill="FFFFFF"/>
                <w:lang w:val="pt-BR"/>
              </w:rPr>
              <w:t xml:space="preserve">. Un </w:t>
            </w:r>
            <w:proofErr w:type="spellStart"/>
            <w:r w:rsidRPr="007550F9">
              <w:rPr>
                <w:rFonts w:ascii="Times New Roman" w:eastAsia="Arial Unicode MS" w:hAnsi="Times New Roman"/>
                <w:color w:val="000000"/>
                <w:sz w:val="20"/>
                <w:szCs w:val="20"/>
                <w:shd w:val="clear" w:color="auto" w:fill="FFFFFF"/>
                <w:lang w:val="pt-BR"/>
              </w:rPr>
              <w:t>port</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rețea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fizic</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poate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găzdui</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două</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sau</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mai</w:t>
            </w:r>
            <w:proofErr w:type="spellEnd"/>
            <w:r w:rsidRPr="007550F9">
              <w:rPr>
                <w:rFonts w:ascii="Times New Roman" w:eastAsia="Arial Unicode MS" w:hAnsi="Times New Roman"/>
                <w:color w:val="000000"/>
                <w:sz w:val="20"/>
                <w:szCs w:val="20"/>
                <w:shd w:val="clear" w:color="auto" w:fill="FFFFFF"/>
                <w:lang w:val="pt-BR"/>
              </w:rPr>
              <w:t xml:space="preserve"> multe </w:t>
            </w:r>
            <w:proofErr w:type="spellStart"/>
            <w:r w:rsidRPr="007550F9">
              <w:rPr>
                <w:rFonts w:ascii="Times New Roman" w:eastAsia="Arial Unicode MS" w:hAnsi="Times New Roman"/>
                <w:color w:val="000000"/>
                <w:sz w:val="20"/>
                <w:szCs w:val="20"/>
                <w:shd w:val="clear" w:color="auto" w:fill="FFFFFF"/>
                <w:lang w:val="pt-BR"/>
              </w:rPr>
              <w:t>tehnologii</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rețea</w:t>
            </w:r>
            <w:proofErr w:type="spellEnd"/>
            <w:r w:rsidRPr="007550F9">
              <w:rPr>
                <w:rFonts w:ascii="Times New Roman" w:eastAsia="Arial Unicode MS" w:hAnsi="Times New Roman"/>
                <w:color w:val="000000"/>
                <w:sz w:val="20"/>
                <w:szCs w:val="20"/>
                <w:shd w:val="clear" w:color="auto" w:fill="FFFFFF"/>
                <w:lang w:val="pt-BR"/>
              </w:rPr>
              <w:t>;</w:t>
            </w:r>
          </w:p>
          <w:p w14:paraId="625C9667" w14:textId="3E9C5DFC" w:rsidR="00495EBE" w:rsidRPr="007550F9" w:rsidRDefault="00495EBE" w:rsidP="004519BB">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r w:rsidRPr="007550F9">
              <w:rPr>
                <w:rFonts w:ascii="Times New Roman" w:eastAsia="Arial Unicode MS" w:hAnsi="Times New Roman"/>
                <w:color w:val="000000"/>
                <w:sz w:val="20"/>
                <w:szCs w:val="20"/>
                <w:shd w:val="clear" w:color="auto" w:fill="FFFFFF"/>
                <w:lang w:val="pt-BR"/>
              </w:rPr>
              <w:t>3</w:t>
            </w:r>
            <w:r>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i/>
                <w:iCs/>
                <w:color w:val="000000"/>
                <w:sz w:val="20"/>
                <w:szCs w:val="20"/>
                <w:shd w:val="clear" w:color="auto" w:fill="FFFFFF"/>
                <w:lang w:val="pt-BR"/>
              </w:rPr>
              <w:t>disponibilitatea</w:t>
            </w:r>
            <w:proofErr w:type="spellEnd"/>
            <w:r w:rsidRPr="007550F9">
              <w:rPr>
                <w:rFonts w:ascii="Times New Roman" w:eastAsia="Arial Unicode MS" w:hAnsi="Times New Roman"/>
                <w:i/>
                <w:iCs/>
                <w:color w:val="000000"/>
                <w:sz w:val="20"/>
                <w:szCs w:val="20"/>
                <w:shd w:val="clear" w:color="auto" w:fill="FFFFFF"/>
                <w:lang w:val="pt-BR"/>
              </w:rPr>
              <w:t xml:space="preserve"> în </w:t>
            </w:r>
            <w:proofErr w:type="spellStart"/>
            <w:r w:rsidRPr="007550F9">
              <w:rPr>
                <w:rFonts w:ascii="Times New Roman" w:eastAsia="Arial Unicode MS" w:hAnsi="Times New Roman"/>
                <w:i/>
                <w:iCs/>
                <w:color w:val="000000"/>
                <w:sz w:val="20"/>
                <w:szCs w:val="20"/>
                <w:shd w:val="clear" w:color="auto" w:fill="FFFFFF"/>
                <w:lang w:val="pt-BR"/>
              </w:rPr>
              <w:t>rețea</w:t>
            </w:r>
            <w:proofErr w:type="spellEnd"/>
            <w:r w:rsidRPr="007550F9">
              <w:rPr>
                <w:rFonts w:ascii="Times New Roman" w:eastAsia="Arial Unicode MS" w:hAnsi="Times New Roman"/>
                <w:color w:val="000000"/>
                <w:sz w:val="20"/>
                <w:szCs w:val="20"/>
                <w:shd w:val="clear" w:color="auto" w:fill="FFFFFF"/>
                <w:lang w:val="pt-BR"/>
              </w:rPr>
              <w:t xml:space="preserve"> - </w:t>
            </w:r>
            <w:proofErr w:type="spellStart"/>
            <w:r w:rsidRPr="007550F9">
              <w:rPr>
                <w:rFonts w:ascii="Times New Roman" w:eastAsia="Arial Unicode MS" w:hAnsi="Times New Roman"/>
                <w:color w:val="000000"/>
                <w:sz w:val="20"/>
                <w:szCs w:val="20"/>
                <w:shd w:val="clear" w:color="auto" w:fill="FFFFFF"/>
                <w:lang w:val="pt-BR"/>
              </w:rPr>
              <w:t>capacitatea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echipamentului</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a-și</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relua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funcțiile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la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detectarea</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către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un</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port</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rețea</w:t>
            </w:r>
            <w:proofErr w:type="spellEnd"/>
            <w:r w:rsidRPr="007550F9">
              <w:rPr>
                <w:rFonts w:ascii="Times New Roman" w:eastAsia="Arial Unicode MS" w:hAnsi="Times New Roman"/>
                <w:color w:val="000000"/>
                <w:sz w:val="20"/>
                <w:szCs w:val="20"/>
                <w:shd w:val="clear" w:color="auto" w:fill="FFFFFF"/>
                <w:lang w:val="pt-BR"/>
              </w:rPr>
              <w:t xml:space="preserve"> a </w:t>
            </w:r>
            <w:proofErr w:type="spellStart"/>
            <w:r w:rsidRPr="007550F9">
              <w:rPr>
                <w:rFonts w:ascii="Times New Roman" w:eastAsia="Arial Unicode MS" w:hAnsi="Times New Roman"/>
                <w:color w:val="000000"/>
                <w:sz w:val="20"/>
                <w:szCs w:val="20"/>
                <w:shd w:val="clear" w:color="auto" w:fill="FFFFFF"/>
                <w:lang w:val="pt-BR"/>
              </w:rPr>
              <w:t>unui</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semnal</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activare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la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distanță</w:t>
            </w:r>
            <w:proofErr w:type="spellEnd"/>
            <w:r w:rsidRPr="007550F9">
              <w:rPr>
                <w:rFonts w:ascii="Times New Roman" w:eastAsia="Arial Unicode MS" w:hAnsi="Times New Roman"/>
                <w:color w:val="000000"/>
                <w:sz w:val="20"/>
                <w:szCs w:val="20"/>
                <w:shd w:val="clear" w:color="auto" w:fill="FFFFFF"/>
                <w:lang w:val="pt-BR"/>
              </w:rPr>
              <w:t>;</w:t>
            </w:r>
          </w:p>
          <w:p w14:paraId="79DB7469" w14:textId="400AD940" w:rsidR="00495EBE" w:rsidRPr="007550F9" w:rsidRDefault="00495EBE" w:rsidP="004519BB">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r w:rsidRPr="007550F9">
              <w:rPr>
                <w:rFonts w:ascii="Times New Roman" w:eastAsia="Arial Unicode MS" w:hAnsi="Times New Roman"/>
                <w:color w:val="000000"/>
                <w:sz w:val="20"/>
                <w:szCs w:val="20"/>
                <w:shd w:val="clear" w:color="auto" w:fill="FFFFFF"/>
                <w:lang w:val="pt-BR"/>
              </w:rPr>
              <w:t>7</w:t>
            </w:r>
            <w:r>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i/>
                <w:iCs/>
                <w:color w:val="000000"/>
                <w:sz w:val="20"/>
                <w:szCs w:val="20"/>
                <w:shd w:val="clear" w:color="auto" w:fill="FFFFFF"/>
                <w:lang w:val="pt-BR"/>
              </w:rPr>
              <w:t>echipament</w:t>
            </w:r>
            <w:proofErr w:type="spellEnd"/>
            <w:r w:rsidRPr="007550F9">
              <w:rPr>
                <w:rFonts w:ascii="Times New Roman" w:eastAsia="Arial Unicode MS" w:hAnsi="Times New Roman"/>
                <w:i/>
                <w:iCs/>
                <w:color w:val="000000"/>
                <w:sz w:val="20"/>
                <w:szCs w:val="20"/>
                <w:shd w:val="clear" w:color="auto" w:fill="FFFFFF"/>
                <w:lang w:val="pt-BR"/>
              </w:rPr>
              <w:t xml:space="preserve"> de </w:t>
            </w:r>
            <w:proofErr w:type="spellStart"/>
            <w:r w:rsidRPr="007550F9">
              <w:rPr>
                <w:rFonts w:ascii="Times New Roman" w:eastAsia="Arial Unicode MS" w:hAnsi="Times New Roman"/>
                <w:i/>
                <w:iCs/>
                <w:color w:val="000000"/>
                <w:sz w:val="20"/>
                <w:szCs w:val="20"/>
                <w:shd w:val="clear" w:color="auto" w:fill="FFFFFF"/>
                <w:lang w:val="pt-BR"/>
              </w:rPr>
              <w:t>rețea</w:t>
            </w:r>
            <w:proofErr w:type="spellEnd"/>
            <w:r w:rsidRPr="007550F9">
              <w:rPr>
                <w:rFonts w:ascii="Times New Roman" w:eastAsia="Arial Unicode MS" w:hAnsi="Times New Roman"/>
                <w:color w:val="000000"/>
                <w:sz w:val="20"/>
                <w:szCs w:val="20"/>
                <w:shd w:val="clear" w:color="auto" w:fill="FFFFFF"/>
                <w:lang w:val="pt-BR"/>
              </w:rPr>
              <w:t xml:space="preserve"> - </w:t>
            </w:r>
            <w:proofErr w:type="spellStart"/>
            <w:r w:rsidRPr="007550F9">
              <w:rPr>
                <w:rFonts w:ascii="Times New Roman" w:eastAsia="Arial Unicode MS" w:hAnsi="Times New Roman"/>
                <w:color w:val="000000"/>
                <w:sz w:val="20"/>
                <w:szCs w:val="20"/>
                <w:shd w:val="clear" w:color="auto" w:fill="FFFFFF"/>
                <w:lang w:val="pt-BR"/>
              </w:rPr>
              <w:t>echipament</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care</w:t>
            </w:r>
            <w:proofErr w:type="spellEnd"/>
            <w:r w:rsidRPr="007550F9">
              <w:rPr>
                <w:rFonts w:ascii="Times New Roman" w:eastAsia="Arial Unicode MS" w:hAnsi="Times New Roman"/>
                <w:color w:val="000000"/>
                <w:sz w:val="20"/>
                <w:szCs w:val="20"/>
                <w:shd w:val="clear" w:color="auto" w:fill="FFFFFF"/>
                <w:lang w:val="pt-BR"/>
              </w:rPr>
              <w:t xml:space="preserve"> se </w:t>
            </w:r>
            <w:proofErr w:type="spellStart"/>
            <w:r w:rsidRPr="007550F9">
              <w:rPr>
                <w:rFonts w:ascii="Times New Roman" w:eastAsia="Arial Unicode MS" w:hAnsi="Times New Roman"/>
                <w:color w:val="000000"/>
                <w:sz w:val="20"/>
                <w:szCs w:val="20"/>
                <w:shd w:val="clear" w:color="auto" w:fill="FFFFFF"/>
                <w:lang w:val="pt-BR"/>
              </w:rPr>
              <w:t>poate</w:t>
            </w:r>
            <w:proofErr w:type="spellEnd"/>
            <w:r w:rsidRPr="007550F9">
              <w:rPr>
                <w:rFonts w:ascii="Times New Roman" w:eastAsia="Arial Unicode MS" w:hAnsi="Times New Roman"/>
                <w:color w:val="000000"/>
                <w:sz w:val="20"/>
                <w:szCs w:val="20"/>
                <w:shd w:val="clear" w:color="auto" w:fill="FFFFFF"/>
                <w:lang w:val="pt-BR"/>
              </w:rPr>
              <w:t xml:space="preserve"> </w:t>
            </w:r>
            <w:proofErr w:type="gramStart"/>
            <w:r w:rsidRPr="007550F9">
              <w:rPr>
                <w:rFonts w:ascii="Times New Roman" w:eastAsia="Arial Unicode MS" w:hAnsi="Times New Roman"/>
                <w:color w:val="000000"/>
                <w:sz w:val="20"/>
                <w:szCs w:val="20"/>
                <w:shd w:val="clear" w:color="auto" w:fill="FFFFFF"/>
                <w:lang w:val="pt-BR"/>
              </w:rPr>
              <w:t>conecta</w:t>
            </w:r>
            <w:proofErr w:type="gram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la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rețea</w:t>
            </w:r>
            <w:proofErr w:type="spellEnd"/>
            <w:r w:rsidRPr="007550F9">
              <w:rPr>
                <w:rFonts w:ascii="Times New Roman" w:eastAsia="Arial Unicode MS" w:hAnsi="Times New Roman"/>
                <w:color w:val="000000"/>
                <w:sz w:val="20"/>
                <w:szCs w:val="20"/>
                <w:shd w:val="clear" w:color="auto" w:fill="FFFFFF"/>
                <w:lang w:val="pt-BR"/>
              </w:rPr>
              <w:t xml:space="preserve"> și are </w:t>
            </w:r>
            <w:proofErr w:type="spellStart"/>
            <w:r w:rsidRPr="007550F9">
              <w:rPr>
                <w:rFonts w:ascii="Times New Roman" w:eastAsia="Arial Unicode MS" w:hAnsi="Times New Roman"/>
                <w:color w:val="000000"/>
                <w:sz w:val="20"/>
                <w:szCs w:val="20"/>
                <w:shd w:val="clear" w:color="auto" w:fill="FFFFFF"/>
                <w:lang w:val="pt-BR"/>
              </w:rPr>
              <w:t>unul</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sau</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mai</w:t>
            </w:r>
            <w:proofErr w:type="spellEnd"/>
            <w:r w:rsidRPr="007550F9">
              <w:rPr>
                <w:rFonts w:ascii="Times New Roman" w:eastAsia="Arial Unicode MS" w:hAnsi="Times New Roman"/>
                <w:color w:val="000000"/>
                <w:sz w:val="20"/>
                <w:szCs w:val="20"/>
                <w:shd w:val="clear" w:color="auto" w:fill="FFFFFF"/>
                <w:lang w:val="pt-BR"/>
              </w:rPr>
              <w:t xml:space="preserve"> multe </w:t>
            </w:r>
            <w:proofErr w:type="spellStart"/>
            <w:r w:rsidRPr="007550F9">
              <w:rPr>
                <w:rFonts w:ascii="Times New Roman" w:eastAsia="Arial Unicode MS" w:hAnsi="Times New Roman"/>
                <w:color w:val="000000"/>
                <w:sz w:val="20"/>
                <w:szCs w:val="20"/>
                <w:shd w:val="clear" w:color="auto" w:fill="FFFFFF"/>
                <w:lang w:val="pt-BR"/>
              </w:rPr>
              <w:t>porturi</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rețea</w:t>
            </w:r>
            <w:proofErr w:type="spellEnd"/>
            <w:r w:rsidRPr="007550F9">
              <w:rPr>
                <w:rFonts w:ascii="Times New Roman" w:eastAsia="Arial Unicode MS" w:hAnsi="Times New Roman"/>
                <w:color w:val="000000"/>
                <w:sz w:val="20"/>
                <w:szCs w:val="20"/>
                <w:shd w:val="clear" w:color="auto" w:fill="FFFFFF"/>
                <w:lang w:val="pt-BR"/>
              </w:rPr>
              <w:t>;</w:t>
            </w:r>
          </w:p>
          <w:p w14:paraId="0395DA31" w14:textId="4FEE782B" w:rsidR="00495EBE" w:rsidRPr="007550F9" w:rsidRDefault="00495EBE" w:rsidP="004519BB">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r w:rsidRPr="007550F9">
              <w:rPr>
                <w:rFonts w:ascii="Times New Roman" w:eastAsia="Arial Unicode MS" w:hAnsi="Times New Roman"/>
                <w:color w:val="000000"/>
                <w:sz w:val="20"/>
                <w:szCs w:val="20"/>
                <w:shd w:val="clear" w:color="auto" w:fill="FFFFFF"/>
                <w:lang w:val="pt-BR"/>
              </w:rPr>
              <w:t>8</w:t>
            </w:r>
            <w:r>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i/>
                <w:iCs/>
                <w:color w:val="000000"/>
                <w:sz w:val="20"/>
                <w:szCs w:val="20"/>
                <w:shd w:val="clear" w:color="auto" w:fill="FFFFFF"/>
                <w:lang w:val="pt-BR"/>
              </w:rPr>
              <w:t>echipament</w:t>
            </w:r>
            <w:proofErr w:type="spellEnd"/>
            <w:r w:rsidRPr="007550F9">
              <w:rPr>
                <w:rFonts w:ascii="Times New Roman" w:eastAsia="Arial Unicode MS" w:hAnsi="Times New Roman"/>
                <w:i/>
                <w:iCs/>
                <w:color w:val="000000"/>
                <w:sz w:val="20"/>
                <w:szCs w:val="20"/>
                <w:shd w:val="clear" w:color="auto" w:fill="FFFFFF"/>
                <w:lang w:val="pt-BR"/>
              </w:rPr>
              <w:t xml:space="preserve"> de </w:t>
            </w:r>
            <w:proofErr w:type="spellStart"/>
            <w:r w:rsidRPr="007550F9">
              <w:rPr>
                <w:rFonts w:ascii="Times New Roman" w:eastAsia="Arial Unicode MS" w:hAnsi="Times New Roman"/>
                <w:i/>
                <w:iCs/>
                <w:color w:val="000000"/>
                <w:sz w:val="20"/>
                <w:szCs w:val="20"/>
                <w:shd w:val="clear" w:color="auto" w:fill="FFFFFF"/>
                <w:lang w:val="pt-BR"/>
              </w:rPr>
              <w:t>rețea</w:t>
            </w:r>
            <w:proofErr w:type="spellEnd"/>
            <w:r w:rsidRPr="007550F9">
              <w:rPr>
                <w:rFonts w:ascii="Times New Roman" w:eastAsia="Arial Unicode MS" w:hAnsi="Times New Roman"/>
                <w:i/>
                <w:iCs/>
                <w:color w:val="000000"/>
                <w:sz w:val="20"/>
                <w:szCs w:val="20"/>
                <w:shd w:val="clear" w:color="auto" w:fill="FFFFFF"/>
                <w:lang w:val="pt-BR"/>
              </w:rPr>
              <w:t xml:space="preserve"> cu </w:t>
            </w:r>
            <w:proofErr w:type="spellStart"/>
            <w:r w:rsidRPr="007550F9">
              <w:rPr>
                <w:rFonts w:ascii="Times New Roman" w:eastAsia="Arial Unicode MS" w:hAnsi="Times New Roman"/>
                <w:i/>
                <w:iCs/>
                <w:color w:val="000000"/>
                <w:sz w:val="20"/>
                <w:szCs w:val="20"/>
                <w:shd w:val="clear" w:color="auto" w:fill="FFFFFF"/>
                <w:lang w:val="pt-BR"/>
              </w:rPr>
              <w:t>disponibilitate</w:t>
            </w:r>
            <w:proofErr w:type="spellEnd"/>
            <w:r w:rsidRPr="007550F9">
              <w:rPr>
                <w:rFonts w:ascii="Times New Roman" w:eastAsia="Arial Unicode MS" w:hAnsi="Times New Roman"/>
                <w:i/>
                <w:iCs/>
                <w:color w:val="000000"/>
                <w:sz w:val="20"/>
                <w:szCs w:val="20"/>
                <w:shd w:val="clear" w:color="auto" w:fill="FFFFFF"/>
                <w:lang w:val="pt-BR"/>
              </w:rPr>
              <w:t xml:space="preserve"> mare în </w:t>
            </w:r>
            <w:proofErr w:type="spellStart"/>
            <w:r w:rsidRPr="007550F9">
              <w:rPr>
                <w:rFonts w:ascii="Times New Roman" w:eastAsia="Arial Unicode MS" w:hAnsi="Times New Roman"/>
                <w:i/>
                <w:iCs/>
                <w:color w:val="000000"/>
                <w:sz w:val="20"/>
                <w:szCs w:val="20"/>
                <w:shd w:val="clear" w:color="auto" w:fill="FFFFFF"/>
                <w:lang w:val="pt-BR"/>
              </w:rPr>
              <w:t>rețea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echipament</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HiNA</w:t>
            </w:r>
            <w:proofErr w:type="spellEnd"/>
            <w:r w:rsidRPr="007550F9">
              <w:rPr>
                <w:rFonts w:ascii="Times New Roman" w:eastAsia="Arial Unicode MS" w:hAnsi="Times New Roman"/>
                <w:color w:val="000000"/>
                <w:sz w:val="20"/>
                <w:szCs w:val="20"/>
                <w:shd w:val="clear" w:color="auto" w:fill="FFFFFF"/>
                <w:lang w:val="pt-BR"/>
              </w:rPr>
              <w:t xml:space="preserve"> –</w:t>
            </w:r>
            <w:r w:rsidRPr="007550F9">
              <w:rPr>
                <w:rStyle w:val="italics"/>
                <w:rFonts w:ascii="Times New Roman" w:eastAsia="Arial Unicode MS" w:hAnsi="Times New Roman"/>
                <w:i/>
                <w:iCs/>
                <w:color w:val="000000"/>
                <w:sz w:val="20"/>
                <w:szCs w:val="20"/>
                <w:shd w:val="clear" w:color="auto" w:fill="FFFFFF"/>
                <w:lang w:val="pt-BR"/>
              </w:rPr>
              <w:t xml:space="preserve">High Network </w:t>
            </w:r>
            <w:proofErr w:type="spellStart"/>
            <w:r w:rsidRPr="007550F9">
              <w:rPr>
                <w:rStyle w:val="italics"/>
                <w:rFonts w:ascii="Times New Roman" w:eastAsia="Arial Unicode MS" w:hAnsi="Times New Roman"/>
                <w:i/>
                <w:iCs/>
                <w:color w:val="000000"/>
                <w:sz w:val="20"/>
                <w:szCs w:val="20"/>
                <w:shd w:val="clear" w:color="auto" w:fill="FFFFFF"/>
                <w:lang w:val="pt-BR"/>
              </w:rPr>
              <w:t>Availability</w:t>
            </w:r>
            <w:proofErr w:type="spellEnd"/>
            <w:r w:rsidRPr="007550F9">
              <w:rPr>
                <w:rFonts w:ascii="Times New Roman" w:eastAsia="Arial Unicode MS" w:hAnsi="Times New Roman"/>
                <w:color w:val="000000"/>
                <w:sz w:val="20"/>
                <w:szCs w:val="20"/>
                <w:shd w:val="clear" w:color="auto" w:fill="FFFFFF"/>
                <w:lang w:val="pt-BR"/>
              </w:rPr>
              <w:t xml:space="preserve">) - </w:t>
            </w:r>
            <w:proofErr w:type="spellStart"/>
            <w:r w:rsidRPr="007550F9">
              <w:rPr>
                <w:rFonts w:ascii="Times New Roman" w:eastAsia="Arial Unicode MS" w:hAnsi="Times New Roman"/>
                <w:color w:val="000000"/>
                <w:sz w:val="20"/>
                <w:szCs w:val="20"/>
                <w:shd w:val="clear" w:color="auto" w:fill="FFFFFF"/>
                <w:lang w:val="pt-BR"/>
              </w:rPr>
              <w:t>echipament</w:t>
            </w:r>
            <w:proofErr w:type="spellEnd"/>
            <w:r w:rsidRPr="007550F9">
              <w:rPr>
                <w:rFonts w:ascii="Times New Roman" w:eastAsia="Arial Unicode MS" w:hAnsi="Times New Roman"/>
                <w:color w:val="000000"/>
                <w:sz w:val="20"/>
                <w:szCs w:val="20"/>
                <w:shd w:val="clear" w:color="auto" w:fill="FFFFFF"/>
                <w:lang w:val="pt-BR"/>
              </w:rPr>
              <w:t xml:space="preserve"> cu una </w:t>
            </w:r>
            <w:proofErr w:type="spellStart"/>
            <w:r w:rsidRPr="007550F9">
              <w:rPr>
                <w:rFonts w:ascii="Times New Roman" w:eastAsia="Arial Unicode MS" w:hAnsi="Times New Roman"/>
                <w:color w:val="000000"/>
                <w:sz w:val="20"/>
                <w:szCs w:val="20"/>
                <w:shd w:val="clear" w:color="auto" w:fill="FFFFFF"/>
                <w:lang w:val="pt-BR"/>
              </w:rPr>
              <w:t>sau</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mai</w:t>
            </w:r>
            <w:proofErr w:type="spellEnd"/>
            <w:r w:rsidRPr="007550F9">
              <w:rPr>
                <w:rFonts w:ascii="Times New Roman" w:eastAsia="Arial Unicode MS" w:hAnsi="Times New Roman"/>
                <w:color w:val="000000"/>
                <w:sz w:val="20"/>
                <w:szCs w:val="20"/>
                <w:shd w:val="clear" w:color="auto" w:fill="FFFFFF"/>
                <w:lang w:val="pt-BR"/>
              </w:rPr>
              <w:t xml:space="preserve"> multe </w:t>
            </w:r>
            <w:proofErr w:type="spellStart"/>
            <w:r w:rsidRPr="007550F9">
              <w:rPr>
                <w:rFonts w:ascii="Times New Roman" w:eastAsia="Arial Unicode MS" w:hAnsi="Times New Roman"/>
                <w:color w:val="000000"/>
                <w:sz w:val="20"/>
                <w:szCs w:val="20"/>
                <w:shd w:val="clear" w:color="auto" w:fill="FFFFFF"/>
                <w:lang w:val="pt-BR"/>
              </w:rPr>
              <w:t>dintre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următoarele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funcționalități</w:t>
            </w:r>
            <w:proofErr w:type="spellEnd"/>
            <w:r w:rsidRPr="007550F9">
              <w:rPr>
                <w:rFonts w:ascii="Times New Roman" w:eastAsia="Arial Unicode MS" w:hAnsi="Times New Roman"/>
                <w:color w:val="000000"/>
                <w:sz w:val="20"/>
                <w:szCs w:val="20"/>
                <w:shd w:val="clear" w:color="auto" w:fill="FFFFFF"/>
                <w:lang w:val="pt-BR"/>
              </w:rPr>
              <w:t xml:space="preserve">, dar nu și </w:t>
            </w:r>
            <w:proofErr w:type="spellStart"/>
            <w:r w:rsidRPr="007550F9">
              <w:rPr>
                <w:rFonts w:ascii="Times New Roman" w:eastAsia="Arial Unicode MS" w:hAnsi="Times New Roman"/>
                <w:color w:val="000000"/>
                <w:sz w:val="20"/>
                <w:szCs w:val="20"/>
                <w:shd w:val="clear" w:color="auto" w:fill="FFFFFF"/>
                <w:lang w:val="pt-BR"/>
              </w:rPr>
              <w:t>altele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ca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funcție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principală</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funcții</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principale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funcționalitățile</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router</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comutator</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rețea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punct</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acces</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la</w:t>
            </w:r>
            <w:proofErr w:type="spellEnd"/>
            <w:r w:rsidRPr="007550F9">
              <w:rPr>
                <w:rFonts w:ascii="Times New Roman" w:eastAsia="Arial Unicode MS" w:hAnsi="Times New Roman"/>
                <w:color w:val="000000"/>
                <w:sz w:val="20"/>
                <w:szCs w:val="20"/>
                <w:shd w:val="clear" w:color="auto" w:fill="FFFFFF"/>
                <w:lang w:val="pt-BR"/>
              </w:rPr>
              <w:t xml:space="preserve"> o </w:t>
            </w:r>
            <w:proofErr w:type="spellStart"/>
            <w:r w:rsidRPr="007550F9">
              <w:rPr>
                <w:rFonts w:ascii="Times New Roman" w:eastAsia="Arial Unicode MS" w:hAnsi="Times New Roman"/>
                <w:color w:val="000000"/>
                <w:sz w:val="20"/>
                <w:szCs w:val="20"/>
                <w:shd w:val="clear" w:color="auto" w:fill="FFFFFF"/>
                <w:lang w:val="pt-BR"/>
              </w:rPr>
              <w:t>rețea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fără</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fir</w:t>
            </w:r>
            <w:proofErr w:type="spellEnd"/>
            <w:r w:rsidRPr="007550F9">
              <w:rPr>
                <w:rFonts w:ascii="Times New Roman" w:eastAsia="Arial Unicode MS" w:hAnsi="Times New Roman"/>
                <w:color w:val="000000"/>
                <w:sz w:val="20"/>
                <w:szCs w:val="20"/>
                <w:shd w:val="clear" w:color="auto" w:fill="FFFFFF"/>
                <w:lang w:val="pt-BR"/>
              </w:rPr>
              <w:t xml:space="preserve">, hub, modem, </w:t>
            </w:r>
            <w:proofErr w:type="spellStart"/>
            <w:r w:rsidRPr="007550F9">
              <w:rPr>
                <w:rFonts w:ascii="Times New Roman" w:eastAsia="Arial Unicode MS" w:hAnsi="Times New Roman"/>
                <w:color w:val="000000"/>
                <w:sz w:val="20"/>
                <w:szCs w:val="20"/>
                <w:shd w:val="clear" w:color="auto" w:fill="FFFFFF"/>
                <w:lang w:val="pt-BR"/>
              </w:rPr>
              <w:t>telefon</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prin</w:t>
            </w:r>
            <w:proofErr w:type="spellEnd"/>
            <w:r w:rsidRPr="007550F9">
              <w:rPr>
                <w:rFonts w:ascii="Times New Roman" w:eastAsia="Arial Unicode MS" w:hAnsi="Times New Roman"/>
                <w:color w:val="000000"/>
                <w:sz w:val="20"/>
                <w:szCs w:val="20"/>
                <w:shd w:val="clear" w:color="auto" w:fill="FFFFFF"/>
                <w:lang w:val="pt-BR"/>
              </w:rPr>
              <w:t xml:space="preserve"> internet (VoIP), </w:t>
            </w:r>
            <w:proofErr w:type="spellStart"/>
            <w:r w:rsidRPr="007550F9">
              <w:rPr>
                <w:rFonts w:ascii="Times New Roman" w:eastAsia="Arial Unicode MS" w:hAnsi="Times New Roman"/>
                <w:color w:val="000000"/>
                <w:sz w:val="20"/>
                <w:szCs w:val="20"/>
                <w:shd w:val="clear" w:color="auto" w:fill="FFFFFF"/>
                <w:lang w:val="pt-BR"/>
              </w:rPr>
              <w:t>videotelefon</w:t>
            </w:r>
            <w:proofErr w:type="spellEnd"/>
            <w:r w:rsidRPr="007550F9">
              <w:rPr>
                <w:rFonts w:ascii="Times New Roman" w:eastAsia="Arial Unicode MS" w:hAnsi="Times New Roman"/>
                <w:color w:val="000000"/>
                <w:sz w:val="20"/>
                <w:szCs w:val="20"/>
                <w:shd w:val="clear" w:color="auto" w:fill="FFFFFF"/>
                <w:lang w:val="pt-BR"/>
              </w:rPr>
              <w:t>;</w:t>
            </w:r>
          </w:p>
          <w:p w14:paraId="08AC1717" w14:textId="1B2EB7B6" w:rsidR="00495EBE" w:rsidRPr="007550F9" w:rsidRDefault="00495EBE" w:rsidP="004519BB">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r w:rsidRPr="007550F9">
              <w:rPr>
                <w:rFonts w:ascii="Times New Roman" w:eastAsia="Arial Unicode MS" w:hAnsi="Times New Roman"/>
                <w:color w:val="000000"/>
                <w:sz w:val="20"/>
                <w:szCs w:val="20"/>
                <w:shd w:val="clear" w:color="auto" w:fill="FFFFFF"/>
                <w:lang w:val="pt-BR"/>
              </w:rPr>
              <w:t>9</w:t>
            </w:r>
            <w:r>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i/>
                <w:iCs/>
                <w:color w:val="000000"/>
                <w:sz w:val="20"/>
                <w:szCs w:val="20"/>
                <w:shd w:val="clear" w:color="auto" w:fill="FFFFFF"/>
                <w:lang w:val="pt-BR"/>
              </w:rPr>
              <w:t>echipament</w:t>
            </w:r>
            <w:proofErr w:type="spellEnd"/>
            <w:r w:rsidRPr="007550F9">
              <w:rPr>
                <w:rFonts w:ascii="Times New Roman" w:eastAsia="Arial Unicode MS" w:hAnsi="Times New Roman"/>
                <w:i/>
                <w:iCs/>
                <w:color w:val="000000"/>
                <w:sz w:val="20"/>
                <w:szCs w:val="20"/>
                <w:shd w:val="clear" w:color="auto" w:fill="FFFFFF"/>
                <w:lang w:val="pt-BR"/>
              </w:rPr>
              <w:t xml:space="preserve"> de </w:t>
            </w:r>
            <w:proofErr w:type="spellStart"/>
            <w:r w:rsidRPr="007550F9">
              <w:rPr>
                <w:rFonts w:ascii="Times New Roman" w:eastAsia="Arial Unicode MS" w:hAnsi="Times New Roman"/>
                <w:i/>
                <w:iCs/>
                <w:color w:val="000000"/>
                <w:sz w:val="20"/>
                <w:szCs w:val="20"/>
                <w:shd w:val="clear" w:color="auto" w:fill="FFFFFF"/>
                <w:lang w:val="pt-BR"/>
              </w:rPr>
              <w:t>rețea</w:t>
            </w:r>
            <w:proofErr w:type="spellEnd"/>
            <w:r w:rsidRPr="007550F9">
              <w:rPr>
                <w:rFonts w:ascii="Times New Roman" w:eastAsia="Arial Unicode MS" w:hAnsi="Times New Roman"/>
                <w:i/>
                <w:iCs/>
                <w:color w:val="000000"/>
                <w:sz w:val="20"/>
                <w:szCs w:val="20"/>
                <w:shd w:val="clear" w:color="auto" w:fill="FFFFFF"/>
                <w:lang w:val="pt-BR"/>
              </w:rPr>
              <w:t xml:space="preserve"> cu </w:t>
            </w:r>
            <w:proofErr w:type="spellStart"/>
            <w:r w:rsidRPr="007550F9">
              <w:rPr>
                <w:rFonts w:ascii="Times New Roman" w:eastAsia="Arial Unicode MS" w:hAnsi="Times New Roman"/>
                <w:i/>
                <w:iCs/>
                <w:color w:val="000000"/>
                <w:sz w:val="20"/>
                <w:szCs w:val="20"/>
                <w:shd w:val="clear" w:color="auto" w:fill="FFFFFF"/>
                <w:lang w:val="pt-BR"/>
              </w:rPr>
              <w:t>funcționalitate</w:t>
            </w:r>
            <w:proofErr w:type="spellEnd"/>
            <w:r w:rsidRPr="007550F9">
              <w:rPr>
                <w:rFonts w:ascii="Times New Roman" w:eastAsia="Arial Unicode MS" w:hAnsi="Times New Roman"/>
                <w:i/>
                <w:iCs/>
                <w:color w:val="000000"/>
                <w:sz w:val="20"/>
                <w:szCs w:val="20"/>
                <w:shd w:val="clear" w:color="auto" w:fill="FFFFFF"/>
                <w:lang w:val="pt-BR"/>
              </w:rPr>
              <w:t xml:space="preserve"> de </w:t>
            </w:r>
            <w:proofErr w:type="spellStart"/>
            <w:r w:rsidRPr="007550F9">
              <w:rPr>
                <w:rFonts w:ascii="Times New Roman" w:eastAsia="Arial Unicode MS" w:hAnsi="Times New Roman"/>
                <w:i/>
                <w:iCs/>
                <w:color w:val="000000"/>
                <w:sz w:val="20"/>
                <w:szCs w:val="20"/>
                <w:shd w:val="clear" w:color="auto" w:fill="FFFFFF"/>
                <w:lang w:val="pt-BR"/>
              </w:rPr>
              <w:t>disponibilitate</w:t>
            </w:r>
            <w:proofErr w:type="spellEnd"/>
            <w:r w:rsidRPr="007550F9">
              <w:rPr>
                <w:rFonts w:ascii="Times New Roman" w:eastAsia="Arial Unicode MS" w:hAnsi="Times New Roman"/>
                <w:i/>
                <w:iCs/>
                <w:color w:val="000000"/>
                <w:sz w:val="20"/>
                <w:szCs w:val="20"/>
                <w:shd w:val="clear" w:color="auto" w:fill="FFFFFF"/>
                <w:lang w:val="pt-BR"/>
              </w:rPr>
              <w:t xml:space="preserve"> mare în </w:t>
            </w:r>
            <w:proofErr w:type="spellStart"/>
            <w:r w:rsidRPr="007550F9">
              <w:rPr>
                <w:rFonts w:ascii="Times New Roman" w:eastAsia="Arial Unicode MS" w:hAnsi="Times New Roman"/>
                <w:i/>
                <w:iCs/>
                <w:color w:val="000000"/>
                <w:sz w:val="20"/>
                <w:szCs w:val="20"/>
                <w:shd w:val="clear" w:color="auto" w:fill="FFFFFF"/>
                <w:lang w:val="pt-BR"/>
              </w:rPr>
              <w:t>rețea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sau</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i/>
                <w:iCs/>
                <w:color w:val="000000"/>
                <w:sz w:val="20"/>
                <w:szCs w:val="20"/>
                <w:shd w:val="clear" w:color="auto" w:fill="FFFFFF"/>
                <w:lang w:val="pt-BR"/>
              </w:rPr>
              <w:t>echipament</w:t>
            </w:r>
            <w:proofErr w:type="spellEnd"/>
            <w:r w:rsidRPr="007550F9">
              <w:rPr>
                <w:rFonts w:ascii="Times New Roman" w:eastAsia="Arial Unicode MS" w:hAnsi="Times New Roman"/>
                <w:i/>
                <w:iCs/>
                <w:color w:val="000000"/>
                <w:sz w:val="20"/>
                <w:szCs w:val="20"/>
                <w:shd w:val="clear" w:color="auto" w:fill="FFFFFF"/>
                <w:lang w:val="pt-BR"/>
              </w:rPr>
              <w:t xml:space="preserve"> cu </w:t>
            </w:r>
            <w:proofErr w:type="spellStart"/>
            <w:r w:rsidRPr="007550F9">
              <w:rPr>
                <w:rFonts w:ascii="Times New Roman" w:eastAsia="Arial Unicode MS" w:hAnsi="Times New Roman"/>
                <w:i/>
                <w:iCs/>
                <w:color w:val="000000"/>
                <w:sz w:val="20"/>
                <w:szCs w:val="20"/>
                <w:shd w:val="clear" w:color="auto" w:fill="FFFFFF"/>
                <w:lang w:val="pt-BR"/>
              </w:rPr>
              <w:t>funcționalitate</w:t>
            </w:r>
            <w:proofErr w:type="spellEnd"/>
            <w:r w:rsidRPr="007550F9">
              <w:rPr>
                <w:rFonts w:ascii="Times New Roman" w:eastAsia="Arial Unicode MS" w:hAnsi="Times New Roman"/>
                <w:i/>
                <w:iCs/>
                <w:color w:val="000000"/>
                <w:sz w:val="20"/>
                <w:szCs w:val="20"/>
                <w:shd w:val="clear" w:color="auto" w:fill="FFFFFF"/>
                <w:lang w:val="pt-BR"/>
              </w:rPr>
              <w:t xml:space="preserve"> </w:t>
            </w:r>
            <w:proofErr w:type="spellStart"/>
            <w:r w:rsidRPr="007550F9">
              <w:rPr>
                <w:rFonts w:ascii="Times New Roman" w:eastAsia="Arial Unicode MS" w:hAnsi="Times New Roman"/>
                <w:i/>
                <w:iCs/>
                <w:color w:val="000000"/>
                <w:sz w:val="20"/>
                <w:szCs w:val="20"/>
                <w:shd w:val="clear" w:color="auto" w:fill="FFFFFF"/>
                <w:lang w:val="pt-BR"/>
              </w:rPr>
              <w:t>HiNA</w:t>
            </w:r>
            <w:proofErr w:type="spellEnd"/>
            <w:r w:rsidRPr="007550F9">
              <w:rPr>
                <w:rFonts w:ascii="Times New Roman" w:eastAsia="Arial Unicode MS" w:hAnsi="Times New Roman"/>
                <w:color w:val="000000"/>
                <w:sz w:val="20"/>
                <w:szCs w:val="20"/>
                <w:shd w:val="clear" w:color="auto" w:fill="FFFFFF"/>
                <w:lang w:val="pt-BR"/>
              </w:rPr>
              <w:t xml:space="preserve"> - </w:t>
            </w:r>
            <w:proofErr w:type="spellStart"/>
            <w:r w:rsidRPr="007550F9">
              <w:rPr>
                <w:rFonts w:ascii="Times New Roman" w:eastAsia="Arial Unicode MS" w:hAnsi="Times New Roman"/>
                <w:color w:val="000000"/>
                <w:sz w:val="20"/>
                <w:szCs w:val="20"/>
                <w:shd w:val="clear" w:color="auto" w:fill="FFFFFF"/>
                <w:lang w:val="pt-BR"/>
              </w:rPr>
              <w:t>echipament</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care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dispune</w:t>
            </w:r>
            <w:proofErr w:type="spellEnd"/>
            <w:r w:rsidRPr="007550F9">
              <w:rPr>
                <w:rFonts w:ascii="Times New Roman" w:eastAsia="Arial Unicode MS" w:hAnsi="Times New Roman"/>
                <w:color w:val="000000"/>
                <w:sz w:val="20"/>
                <w:szCs w:val="20"/>
                <w:shd w:val="clear" w:color="auto" w:fill="FFFFFF"/>
                <w:lang w:val="pt-BR"/>
              </w:rPr>
              <w:t xml:space="preserve"> de o </w:t>
            </w:r>
            <w:proofErr w:type="spellStart"/>
            <w:r w:rsidRPr="007550F9">
              <w:rPr>
                <w:rFonts w:ascii="Times New Roman" w:eastAsia="Arial Unicode MS" w:hAnsi="Times New Roman"/>
                <w:color w:val="000000"/>
                <w:sz w:val="20"/>
                <w:szCs w:val="20"/>
                <w:shd w:val="clear" w:color="auto" w:fill="FFFFFF"/>
                <w:lang w:val="pt-BR"/>
              </w:rPr>
              <w:t>funcționalitate</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router</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comutator</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rețea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punct</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acces</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la</w:t>
            </w:r>
            <w:proofErr w:type="spellEnd"/>
            <w:r w:rsidRPr="007550F9">
              <w:rPr>
                <w:rFonts w:ascii="Times New Roman" w:eastAsia="Arial Unicode MS" w:hAnsi="Times New Roman"/>
                <w:color w:val="000000"/>
                <w:sz w:val="20"/>
                <w:szCs w:val="20"/>
                <w:shd w:val="clear" w:color="auto" w:fill="FFFFFF"/>
                <w:lang w:val="pt-BR"/>
              </w:rPr>
              <w:t xml:space="preserve"> o </w:t>
            </w:r>
            <w:proofErr w:type="spellStart"/>
            <w:r w:rsidRPr="007550F9">
              <w:rPr>
                <w:rFonts w:ascii="Times New Roman" w:eastAsia="Arial Unicode MS" w:hAnsi="Times New Roman"/>
                <w:color w:val="000000"/>
                <w:sz w:val="20"/>
                <w:szCs w:val="20"/>
                <w:shd w:val="clear" w:color="auto" w:fill="FFFFFF"/>
                <w:lang w:val="pt-BR"/>
              </w:rPr>
              <w:t>rețea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fără</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fir</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sau</w:t>
            </w:r>
            <w:proofErr w:type="spellEnd"/>
            <w:r w:rsidRPr="007550F9">
              <w:rPr>
                <w:rFonts w:ascii="Times New Roman" w:eastAsia="Arial Unicode MS" w:hAnsi="Times New Roman"/>
                <w:color w:val="000000"/>
                <w:sz w:val="20"/>
                <w:szCs w:val="20"/>
                <w:shd w:val="clear" w:color="auto" w:fill="FFFFFF"/>
                <w:lang w:val="pt-BR"/>
              </w:rPr>
              <w:t xml:space="preserve"> o </w:t>
            </w:r>
            <w:proofErr w:type="spellStart"/>
            <w:r w:rsidRPr="007550F9">
              <w:rPr>
                <w:rFonts w:ascii="Times New Roman" w:eastAsia="Arial Unicode MS" w:hAnsi="Times New Roman"/>
                <w:color w:val="000000"/>
                <w:sz w:val="20"/>
                <w:szCs w:val="20"/>
                <w:shd w:val="clear" w:color="auto" w:fill="FFFFFF"/>
                <w:lang w:val="pt-BR"/>
              </w:rPr>
              <w:t>combinație</w:t>
            </w:r>
            <w:proofErr w:type="spellEnd"/>
            <w:r w:rsidRPr="007550F9">
              <w:rPr>
                <w:rFonts w:ascii="Times New Roman" w:eastAsia="Arial Unicode MS" w:hAnsi="Times New Roman"/>
                <w:color w:val="000000"/>
                <w:sz w:val="20"/>
                <w:szCs w:val="20"/>
                <w:shd w:val="clear" w:color="auto" w:fill="FFFFFF"/>
                <w:lang w:val="pt-BR"/>
              </w:rPr>
              <w:t xml:space="preserve"> a </w:t>
            </w:r>
            <w:proofErr w:type="spellStart"/>
            <w:r w:rsidRPr="007550F9">
              <w:rPr>
                <w:rFonts w:ascii="Times New Roman" w:eastAsia="Arial Unicode MS" w:hAnsi="Times New Roman"/>
                <w:color w:val="000000"/>
                <w:sz w:val="20"/>
                <w:szCs w:val="20"/>
                <w:shd w:val="clear" w:color="auto" w:fill="FFFFFF"/>
                <w:lang w:val="pt-BR"/>
              </w:rPr>
              <w:t>acestora</w:t>
            </w:r>
            <w:proofErr w:type="spellEnd"/>
            <w:r w:rsidRPr="007550F9">
              <w:rPr>
                <w:rFonts w:ascii="Times New Roman" w:eastAsia="Arial Unicode MS" w:hAnsi="Times New Roman"/>
                <w:color w:val="000000"/>
                <w:sz w:val="20"/>
                <w:szCs w:val="20"/>
                <w:shd w:val="clear" w:color="auto" w:fill="FFFFFF"/>
                <w:lang w:val="pt-BR"/>
              </w:rPr>
              <w:t xml:space="preserve">, dar </w:t>
            </w:r>
            <w:proofErr w:type="spellStart"/>
            <w:r w:rsidRPr="007550F9">
              <w:rPr>
                <w:rFonts w:ascii="Times New Roman" w:eastAsia="Arial Unicode MS" w:hAnsi="Times New Roman"/>
                <w:color w:val="000000"/>
                <w:sz w:val="20"/>
                <w:szCs w:val="20"/>
                <w:shd w:val="clear" w:color="auto" w:fill="FFFFFF"/>
                <w:lang w:val="pt-BR"/>
              </w:rPr>
              <w:t>care</w:t>
            </w:r>
            <w:proofErr w:type="spellEnd"/>
            <w:r w:rsidRPr="007550F9">
              <w:rPr>
                <w:rFonts w:ascii="Times New Roman" w:eastAsia="Arial Unicode MS" w:hAnsi="Times New Roman"/>
                <w:color w:val="000000"/>
                <w:sz w:val="20"/>
                <w:szCs w:val="20"/>
                <w:shd w:val="clear" w:color="auto" w:fill="FFFFFF"/>
                <w:lang w:val="pt-BR"/>
              </w:rPr>
              <w:t xml:space="preserve"> nu este </w:t>
            </w:r>
            <w:proofErr w:type="spellStart"/>
            <w:r w:rsidRPr="007550F9">
              <w:rPr>
                <w:rFonts w:ascii="Times New Roman" w:eastAsia="Arial Unicode MS" w:hAnsi="Times New Roman"/>
                <w:color w:val="000000"/>
                <w:sz w:val="20"/>
                <w:szCs w:val="20"/>
                <w:shd w:val="clear" w:color="auto" w:fill="FFFFFF"/>
                <w:lang w:val="pt-BR"/>
              </w:rPr>
              <w:t>echipament</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HiNA</w:t>
            </w:r>
            <w:proofErr w:type="spellEnd"/>
            <w:r w:rsidRPr="007550F9">
              <w:rPr>
                <w:rFonts w:ascii="Times New Roman" w:eastAsia="Arial Unicode MS" w:hAnsi="Times New Roman"/>
                <w:color w:val="000000"/>
                <w:sz w:val="20"/>
                <w:szCs w:val="20"/>
                <w:shd w:val="clear" w:color="auto" w:fill="FFFFFF"/>
                <w:lang w:val="pt-BR"/>
              </w:rPr>
              <w:t>;</w:t>
            </w:r>
          </w:p>
          <w:p w14:paraId="3BF91A53" w14:textId="77777777" w:rsidR="00495EBE" w:rsidRPr="007550F9" w:rsidRDefault="00495EBE" w:rsidP="004519BB">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p>
          <w:p w14:paraId="4D1995E9" w14:textId="61CA23C9" w:rsidR="00495EBE" w:rsidRPr="007550F9" w:rsidRDefault="00495EBE" w:rsidP="004519BB">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r w:rsidRPr="007550F9">
              <w:rPr>
                <w:rFonts w:ascii="Times New Roman" w:eastAsia="Arial Unicode MS" w:hAnsi="Times New Roman"/>
                <w:color w:val="000000"/>
                <w:sz w:val="20"/>
                <w:szCs w:val="20"/>
                <w:shd w:val="clear" w:color="auto" w:fill="FFFFFF"/>
                <w:lang w:val="pt-BR"/>
              </w:rPr>
              <w:t>22</w:t>
            </w:r>
            <w:r>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i/>
                <w:iCs/>
                <w:color w:val="000000"/>
                <w:sz w:val="20"/>
                <w:szCs w:val="20"/>
                <w:shd w:val="clear" w:color="auto" w:fill="FFFFFF"/>
                <w:lang w:val="pt-BR"/>
              </w:rPr>
              <w:t>router</w:t>
            </w:r>
            <w:proofErr w:type="spellEnd"/>
            <w:r w:rsidRPr="007550F9">
              <w:rPr>
                <w:rFonts w:ascii="Times New Roman" w:eastAsia="Arial Unicode MS" w:hAnsi="Times New Roman"/>
                <w:color w:val="000000"/>
                <w:sz w:val="20"/>
                <w:szCs w:val="20"/>
                <w:shd w:val="clear" w:color="auto" w:fill="FFFFFF"/>
                <w:lang w:val="pt-BR"/>
              </w:rPr>
              <w:t xml:space="preserve"> - </w:t>
            </w:r>
            <w:proofErr w:type="spellStart"/>
            <w:r w:rsidRPr="007550F9">
              <w:rPr>
                <w:rFonts w:ascii="Times New Roman" w:eastAsia="Arial Unicode MS" w:hAnsi="Times New Roman"/>
                <w:color w:val="000000"/>
                <w:sz w:val="20"/>
                <w:szCs w:val="20"/>
                <w:shd w:val="clear" w:color="auto" w:fill="FFFFFF"/>
                <w:lang w:val="pt-BR"/>
              </w:rPr>
              <w:t>un</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dispozitiv</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rețea</w:t>
            </w:r>
            <w:proofErr w:type="spellEnd"/>
            <w:r w:rsidRPr="007550F9">
              <w:rPr>
                <w:rFonts w:ascii="Times New Roman" w:eastAsia="Arial Unicode MS" w:hAnsi="Times New Roman"/>
                <w:color w:val="000000"/>
                <w:sz w:val="20"/>
                <w:szCs w:val="20"/>
                <w:shd w:val="clear" w:color="auto" w:fill="FFFFFF"/>
                <w:lang w:val="pt-BR"/>
              </w:rPr>
              <w:t xml:space="preserve"> a </w:t>
            </w:r>
            <w:proofErr w:type="spellStart"/>
            <w:r w:rsidRPr="007550F9">
              <w:rPr>
                <w:rFonts w:ascii="Times New Roman" w:eastAsia="Arial Unicode MS" w:hAnsi="Times New Roman"/>
                <w:color w:val="000000"/>
                <w:sz w:val="20"/>
                <w:szCs w:val="20"/>
                <w:shd w:val="clear" w:color="auto" w:fill="FFFFFF"/>
                <w:lang w:val="pt-BR"/>
              </w:rPr>
              <w:t>cărui</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funcție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principală</w:t>
            </w:r>
            <w:proofErr w:type="spellEnd"/>
            <w:r w:rsidRPr="007550F9">
              <w:rPr>
                <w:rFonts w:ascii="Times New Roman" w:eastAsia="Arial Unicode MS" w:hAnsi="Times New Roman"/>
                <w:color w:val="000000"/>
                <w:sz w:val="20"/>
                <w:szCs w:val="20"/>
                <w:shd w:val="clear" w:color="auto" w:fill="FFFFFF"/>
                <w:lang w:val="pt-BR"/>
              </w:rPr>
              <w:t xml:space="preserve"> este de a determina </w:t>
            </w:r>
            <w:proofErr w:type="spellStart"/>
            <w:r w:rsidRPr="007550F9">
              <w:rPr>
                <w:rFonts w:ascii="Times New Roman" w:eastAsia="Arial Unicode MS" w:hAnsi="Times New Roman"/>
                <w:color w:val="000000"/>
                <w:sz w:val="20"/>
                <w:szCs w:val="20"/>
                <w:shd w:val="clear" w:color="auto" w:fill="FFFFFF"/>
                <w:lang w:val="pt-BR"/>
              </w:rPr>
              <w:t>calea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optimă</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pe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care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trebuie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direcționat</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traficul</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din</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rețea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Routerele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transmit</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pachete</w:t>
            </w:r>
            <w:proofErr w:type="spellEnd"/>
            <w:r w:rsidRPr="007550F9">
              <w:rPr>
                <w:rFonts w:ascii="Times New Roman" w:eastAsia="Arial Unicode MS" w:hAnsi="Times New Roman"/>
                <w:color w:val="000000"/>
                <w:sz w:val="20"/>
                <w:szCs w:val="20"/>
                <w:shd w:val="clear" w:color="auto" w:fill="FFFFFF"/>
                <w:lang w:val="pt-BR"/>
              </w:rPr>
              <w:t xml:space="preserve"> de date de </w:t>
            </w:r>
            <w:proofErr w:type="spellStart"/>
            <w:r w:rsidRPr="007550F9">
              <w:rPr>
                <w:rFonts w:ascii="Times New Roman" w:eastAsia="Arial Unicode MS" w:hAnsi="Times New Roman"/>
                <w:color w:val="000000"/>
                <w:sz w:val="20"/>
                <w:szCs w:val="20"/>
                <w:shd w:val="clear" w:color="auto" w:fill="FFFFFF"/>
                <w:lang w:val="pt-BR"/>
              </w:rPr>
              <w:t>la</w:t>
            </w:r>
            <w:proofErr w:type="spellEnd"/>
            <w:r w:rsidRPr="007550F9">
              <w:rPr>
                <w:rFonts w:ascii="Times New Roman" w:eastAsia="Arial Unicode MS" w:hAnsi="Times New Roman"/>
                <w:color w:val="000000"/>
                <w:sz w:val="20"/>
                <w:szCs w:val="20"/>
                <w:shd w:val="clear" w:color="auto" w:fill="FFFFFF"/>
                <w:lang w:val="pt-BR"/>
              </w:rPr>
              <w:t xml:space="preserve"> o </w:t>
            </w:r>
            <w:proofErr w:type="spellStart"/>
            <w:r w:rsidRPr="007550F9">
              <w:rPr>
                <w:rFonts w:ascii="Times New Roman" w:eastAsia="Arial Unicode MS" w:hAnsi="Times New Roman"/>
                <w:color w:val="000000"/>
                <w:sz w:val="20"/>
                <w:szCs w:val="20"/>
                <w:shd w:val="clear" w:color="auto" w:fill="FFFFFF"/>
                <w:lang w:val="pt-BR"/>
              </w:rPr>
              <w:t>rețea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la</w:t>
            </w:r>
            <w:proofErr w:type="spellEnd"/>
            <w:r w:rsidRPr="007550F9">
              <w:rPr>
                <w:rFonts w:ascii="Times New Roman" w:eastAsia="Arial Unicode MS" w:hAnsi="Times New Roman"/>
                <w:color w:val="000000"/>
                <w:sz w:val="20"/>
                <w:szCs w:val="20"/>
                <w:shd w:val="clear" w:color="auto" w:fill="FFFFFF"/>
                <w:lang w:val="pt-BR"/>
              </w:rPr>
              <w:t xml:space="preserve"> alta, </w:t>
            </w:r>
            <w:proofErr w:type="spellStart"/>
            <w:r w:rsidRPr="007550F9">
              <w:rPr>
                <w:rFonts w:ascii="Times New Roman" w:eastAsia="Arial Unicode MS" w:hAnsi="Times New Roman"/>
                <w:color w:val="000000"/>
                <w:sz w:val="20"/>
                <w:szCs w:val="20"/>
                <w:shd w:val="clear" w:color="auto" w:fill="FFFFFF"/>
                <w:lang w:val="pt-BR"/>
              </w:rPr>
              <w:t>pe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baza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informațiilor</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din</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stratul</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rețea</w:t>
            </w:r>
            <w:proofErr w:type="spellEnd"/>
            <w:r w:rsidRPr="007550F9">
              <w:rPr>
                <w:rFonts w:ascii="Times New Roman" w:eastAsia="Arial Unicode MS" w:hAnsi="Times New Roman"/>
                <w:color w:val="000000"/>
                <w:sz w:val="20"/>
                <w:szCs w:val="20"/>
                <w:shd w:val="clear" w:color="auto" w:fill="FFFFFF"/>
                <w:lang w:val="pt-BR"/>
              </w:rPr>
              <w:t xml:space="preserve"> (L3).</w:t>
            </w:r>
          </w:p>
          <w:p w14:paraId="11A20120" w14:textId="77777777" w:rsidR="00495EBE" w:rsidRPr="007550F9" w:rsidRDefault="00495EBE" w:rsidP="004519BB">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p>
          <w:p w14:paraId="69D828F2" w14:textId="7264B37C" w:rsidR="00495EBE" w:rsidRPr="007550F9" w:rsidRDefault="00495EBE" w:rsidP="004519BB">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r w:rsidRPr="007550F9">
              <w:rPr>
                <w:rFonts w:ascii="Times New Roman" w:eastAsia="Arial Unicode MS" w:hAnsi="Times New Roman"/>
                <w:color w:val="000000"/>
                <w:sz w:val="20"/>
                <w:szCs w:val="20"/>
                <w:shd w:val="clear" w:color="auto" w:fill="FFFFFF"/>
                <w:lang w:val="pt-BR"/>
              </w:rPr>
              <w:t>1</w:t>
            </w:r>
            <w:r>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i/>
                <w:iCs/>
                <w:color w:val="000000"/>
                <w:sz w:val="20"/>
                <w:szCs w:val="20"/>
                <w:shd w:val="clear" w:color="auto" w:fill="FFFFFF"/>
                <w:lang w:val="pt-BR"/>
              </w:rPr>
              <w:t>comutator</w:t>
            </w:r>
            <w:proofErr w:type="spellEnd"/>
            <w:r w:rsidRPr="007550F9">
              <w:rPr>
                <w:rFonts w:ascii="Times New Roman" w:eastAsia="Arial Unicode MS" w:hAnsi="Times New Roman"/>
                <w:i/>
                <w:iCs/>
                <w:color w:val="000000"/>
                <w:sz w:val="20"/>
                <w:szCs w:val="20"/>
                <w:shd w:val="clear" w:color="auto" w:fill="FFFFFF"/>
                <w:lang w:val="pt-BR"/>
              </w:rPr>
              <w:t xml:space="preserve"> de </w:t>
            </w:r>
            <w:proofErr w:type="spellStart"/>
            <w:r w:rsidRPr="007550F9">
              <w:rPr>
                <w:rFonts w:ascii="Times New Roman" w:eastAsia="Arial Unicode MS" w:hAnsi="Times New Roman"/>
                <w:i/>
                <w:iCs/>
                <w:color w:val="000000"/>
                <w:sz w:val="20"/>
                <w:szCs w:val="20"/>
                <w:shd w:val="clear" w:color="auto" w:fill="FFFFFF"/>
                <w:lang w:val="pt-BR"/>
              </w:rPr>
              <w:t>rețea</w:t>
            </w:r>
            <w:proofErr w:type="spellEnd"/>
            <w:r w:rsidRPr="007550F9">
              <w:rPr>
                <w:rFonts w:ascii="Times New Roman" w:eastAsia="Arial Unicode MS" w:hAnsi="Times New Roman"/>
                <w:color w:val="000000"/>
                <w:sz w:val="20"/>
                <w:szCs w:val="20"/>
                <w:shd w:val="clear" w:color="auto" w:fill="FFFFFF"/>
                <w:lang w:val="pt-BR"/>
              </w:rPr>
              <w:t xml:space="preserve"> - </w:t>
            </w:r>
            <w:proofErr w:type="spellStart"/>
            <w:r w:rsidRPr="007550F9">
              <w:rPr>
                <w:rFonts w:ascii="Times New Roman" w:eastAsia="Arial Unicode MS" w:hAnsi="Times New Roman"/>
                <w:color w:val="000000"/>
                <w:sz w:val="20"/>
                <w:szCs w:val="20"/>
                <w:shd w:val="clear" w:color="auto" w:fill="FFFFFF"/>
                <w:lang w:val="pt-BR"/>
              </w:rPr>
              <w:t>un</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dispozitiv</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rețea</w:t>
            </w:r>
            <w:proofErr w:type="spellEnd"/>
            <w:r w:rsidRPr="007550F9">
              <w:rPr>
                <w:rFonts w:ascii="Times New Roman" w:eastAsia="Arial Unicode MS" w:hAnsi="Times New Roman"/>
                <w:color w:val="000000"/>
                <w:sz w:val="20"/>
                <w:szCs w:val="20"/>
                <w:shd w:val="clear" w:color="auto" w:fill="FFFFFF"/>
                <w:lang w:val="pt-BR"/>
              </w:rPr>
              <w:t xml:space="preserve"> a </w:t>
            </w:r>
            <w:proofErr w:type="spellStart"/>
            <w:r w:rsidRPr="007550F9">
              <w:rPr>
                <w:rFonts w:ascii="Times New Roman" w:eastAsia="Arial Unicode MS" w:hAnsi="Times New Roman"/>
                <w:color w:val="000000"/>
                <w:sz w:val="20"/>
                <w:szCs w:val="20"/>
                <w:shd w:val="clear" w:color="auto" w:fill="FFFFFF"/>
                <w:lang w:val="pt-BR"/>
              </w:rPr>
              <w:t>cărui</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funcție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principală</w:t>
            </w:r>
            <w:proofErr w:type="spellEnd"/>
            <w:r w:rsidRPr="007550F9">
              <w:rPr>
                <w:rFonts w:ascii="Times New Roman" w:eastAsia="Arial Unicode MS" w:hAnsi="Times New Roman"/>
                <w:color w:val="000000"/>
                <w:sz w:val="20"/>
                <w:szCs w:val="20"/>
                <w:shd w:val="clear" w:color="auto" w:fill="FFFFFF"/>
                <w:lang w:val="pt-BR"/>
              </w:rPr>
              <w:t xml:space="preserve"> este de a filtra, transmite și distribui </w:t>
            </w:r>
            <w:proofErr w:type="spellStart"/>
            <w:r w:rsidRPr="007550F9">
              <w:rPr>
                <w:rFonts w:ascii="Times New Roman" w:eastAsia="Arial Unicode MS" w:hAnsi="Times New Roman"/>
                <w:color w:val="000000"/>
                <w:sz w:val="20"/>
                <w:szCs w:val="20"/>
                <w:shd w:val="clear" w:color="auto" w:fill="FFFFFF"/>
                <w:lang w:val="pt-BR"/>
              </w:rPr>
              <w:t>cadre</w:t>
            </w:r>
            <w:proofErr w:type="spellEnd"/>
            <w:r w:rsidRPr="007550F9">
              <w:rPr>
                <w:rFonts w:ascii="Times New Roman" w:eastAsia="Arial Unicode MS" w:hAnsi="Times New Roman"/>
                <w:color w:val="000000"/>
                <w:sz w:val="20"/>
                <w:szCs w:val="20"/>
                <w:shd w:val="clear" w:color="auto" w:fill="FFFFFF"/>
                <w:lang w:val="pt-BR"/>
              </w:rPr>
              <w:t xml:space="preserve"> de date </w:t>
            </w:r>
            <w:proofErr w:type="spellStart"/>
            <w:r w:rsidRPr="007550F9">
              <w:rPr>
                <w:rFonts w:ascii="Times New Roman" w:eastAsia="Arial Unicode MS" w:hAnsi="Times New Roman"/>
                <w:color w:val="000000"/>
                <w:sz w:val="20"/>
                <w:szCs w:val="20"/>
                <w:shd w:val="clear" w:color="auto" w:fill="FFFFFF"/>
                <w:lang w:val="pt-BR"/>
              </w:rPr>
              <w:t>pe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baza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adresei</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destinație</w:t>
            </w:r>
            <w:proofErr w:type="spellEnd"/>
            <w:r w:rsidRPr="007550F9">
              <w:rPr>
                <w:rFonts w:ascii="Times New Roman" w:eastAsia="Arial Unicode MS" w:hAnsi="Times New Roman"/>
                <w:color w:val="000000"/>
                <w:sz w:val="20"/>
                <w:szCs w:val="20"/>
                <w:shd w:val="clear" w:color="auto" w:fill="FFFFFF"/>
                <w:lang w:val="pt-BR"/>
              </w:rPr>
              <w:t xml:space="preserve"> a </w:t>
            </w:r>
            <w:proofErr w:type="spellStart"/>
            <w:r w:rsidRPr="007550F9">
              <w:rPr>
                <w:rFonts w:ascii="Times New Roman" w:eastAsia="Arial Unicode MS" w:hAnsi="Times New Roman"/>
                <w:color w:val="000000"/>
                <w:sz w:val="20"/>
                <w:szCs w:val="20"/>
                <w:shd w:val="clear" w:color="auto" w:fill="FFFFFF"/>
                <w:lang w:val="pt-BR"/>
              </w:rPr>
              <w:t>fiecărui</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cadru</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Toate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comutatoarele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funcționează</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cel</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puțin</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la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nivelul</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stratului</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legătură</w:t>
            </w:r>
            <w:proofErr w:type="spellEnd"/>
            <w:r w:rsidRPr="007550F9">
              <w:rPr>
                <w:rFonts w:ascii="Times New Roman" w:eastAsia="Arial Unicode MS" w:hAnsi="Times New Roman"/>
                <w:color w:val="000000"/>
                <w:sz w:val="20"/>
                <w:szCs w:val="20"/>
                <w:shd w:val="clear" w:color="auto" w:fill="FFFFFF"/>
                <w:lang w:val="pt-BR"/>
              </w:rPr>
              <w:t xml:space="preserve"> de date (L2);</w:t>
            </w:r>
          </w:p>
          <w:p w14:paraId="172E25E6" w14:textId="3BA5F446" w:rsidR="00495EBE" w:rsidRPr="007550F9" w:rsidRDefault="00495EBE" w:rsidP="004519BB">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r w:rsidRPr="007550F9">
              <w:rPr>
                <w:rFonts w:ascii="Times New Roman" w:eastAsia="Arial Unicode MS" w:hAnsi="Times New Roman"/>
                <w:color w:val="000000"/>
                <w:sz w:val="20"/>
                <w:szCs w:val="20"/>
                <w:shd w:val="clear" w:color="auto" w:fill="FFFFFF"/>
                <w:lang w:val="pt-BR"/>
              </w:rPr>
              <w:t>21</w:t>
            </w:r>
            <w:r>
              <w:rPr>
                <w:rFonts w:ascii="Times New Roman" w:eastAsia="Arial Unicode MS" w:hAnsi="Times New Roman"/>
                <w:color w:val="000000"/>
                <w:sz w:val="20"/>
                <w:szCs w:val="20"/>
                <w:shd w:val="clear" w:color="auto" w:fill="FFFFFF"/>
                <w:lang w:val="pt-BR"/>
              </w:rPr>
              <w:t>.</w:t>
            </w:r>
            <w:r w:rsidRPr="007550F9">
              <w:rPr>
                <w:rFonts w:ascii="Times New Roman" w:eastAsia="Arial Unicode MS" w:hAnsi="Times New Roman"/>
                <w:i/>
                <w:iCs/>
                <w:color w:val="000000"/>
                <w:sz w:val="20"/>
                <w:szCs w:val="20"/>
                <w:shd w:val="clear" w:color="auto" w:fill="FFFFFF"/>
                <w:lang w:val="pt-BR"/>
              </w:rPr>
              <w:t xml:space="preserve">punct de </w:t>
            </w:r>
            <w:proofErr w:type="spellStart"/>
            <w:r w:rsidRPr="007550F9">
              <w:rPr>
                <w:rFonts w:ascii="Times New Roman" w:eastAsia="Arial Unicode MS" w:hAnsi="Times New Roman"/>
                <w:i/>
                <w:iCs/>
                <w:color w:val="000000"/>
                <w:sz w:val="20"/>
                <w:szCs w:val="20"/>
                <w:shd w:val="clear" w:color="auto" w:fill="FFFFFF"/>
                <w:lang w:val="pt-BR"/>
              </w:rPr>
              <w:t>acces</w:t>
            </w:r>
            <w:proofErr w:type="spellEnd"/>
            <w:r w:rsidRPr="007550F9">
              <w:rPr>
                <w:rFonts w:ascii="Times New Roman" w:eastAsia="Arial Unicode MS" w:hAnsi="Times New Roman"/>
                <w:i/>
                <w:iCs/>
                <w:color w:val="000000"/>
                <w:sz w:val="20"/>
                <w:szCs w:val="20"/>
                <w:shd w:val="clear" w:color="auto" w:fill="FFFFFF"/>
                <w:lang w:val="pt-BR"/>
              </w:rPr>
              <w:t xml:space="preserve"> </w:t>
            </w:r>
            <w:proofErr w:type="spellStart"/>
            <w:r w:rsidRPr="007550F9">
              <w:rPr>
                <w:rFonts w:ascii="Times New Roman" w:eastAsia="Arial Unicode MS" w:hAnsi="Times New Roman"/>
                <w:i/>
                <w:iCs/>
                <w:color w:val="000000"/>
                <w:sz w:val="20"/>
                <w:szCs w:val="20"/>
                <w:shd w:val="clear" w:color="auto" w:fill="FFFFFF"/>
                <w:lang w:val="pt-BR"/>
              </w:rPr>
              <w:t>la</w:t>
            </w:r>
            <w:proofErr w:type="spellEnd"/>
            <w:r w:rsidRPr="007550F9">
              <w:rPr>
                <w:rFonts w:ascii="Times New Roman" w:eastAsia="Arial Unicode MS" w:hAnsi="Times New Roman"/>
                <w:i/>
                <w:iCs/>
                <w:color w:val="000000"/>
                <w:sz w:val="20"/>
                <w:szCs w:val="20"/>
                <w:shd w:val="clear" w:color="auto" w:fill="FFFFFF"/>
                <w:lang w:val="pt-BR"/>
              </w:rPr>
              <w:t xml:space="preserve"> o </w:t>
            </w:r>
            <w:proofErr w:type="spellStart"/>
            <w:r w:rsidRPr="007550F9">
              <w:rPr>
                <w:rFonts w:ascii="Times New Roman" w:eastAsia="Arial Unicode MS" w:hAnsi="Times New Roman"/>
                <w:i/>
                <w:iCs/>
                <w:color w:val="000000"/>
                <w:sz w:val="20"/>
                <w:szCs w:val="20"/>
                <w:shd w:val="clear" w:color="auto" w:fill="FFFFFF"/>
                <w:lang w:val="pt-BR"/>
              </w:rPr>
              <w:t>rețea</w:t>
            </w:r>
            <w:proofErr w:type="spellEnd"/>
            <w:r w:rsidRPr="007550F9">
              <w:rPr>
                <w:rFonts w:ascii="Times New Roman" w:eastAsia="Arial Unicode MS" w:hAnsi="Times New Roman"/>
                <w:i/>
                <w:iCs/>
                <w:color w:val="000000"/>
                <w:sz w:val="20"/>
                <w:szCs w:val="20"/>
                <w:shd w:val="clear" w:color="auto" w:fill="FFFFFF"/>
                <w:lang w:val="pt-BR"/>
              </w:rPr>
              <w:t xml:space="preserve"> </w:t>
            </w:r>
            <w:proofErr w:type="spellStart"/>
            <w:r w:rsidRPr="007550F9">
              <w:rPr>
                <w:rFonts w:ascii="Times New Roman" w:eastAsia="Arial Unicode MS" w:hAnsi="Times New Roman"/>
                <w:i/>
                <w:iCs/>
                <w:color w:val="000000"/>
                <w:sz w:val="20"/>
                <w:szCs w:val="20"/>
                <w:shd w:val="clear" w:color="auto" w:fill="FFFFFF"/>
                <w:lang w:val="pt-BR"/>
              </w:rPr>
              <w:t>fără</w:t>
            </w:r>
            <w:proofErr w:type="spellEnd"/>
            <w:r w:rsidRPr="007550F9">
              <w:rPr>
                <w:rFonts w:ascii="Times New Roman" w:eastAsia="Arial Unicode MS" w:hAnsi="Times New Roman"/>
                <w:i/>
                <w:iCs/>
                <w:color w:val="000000"/>
                <w:sz w:val="20"/>
                <w:szCs w:val="20"/>
                <w:shd w:val="clear" w:color="auto" w:fill="FFFFFF"/>
                <w:lang w:val="pt-BR"/>
              </w:rPr>
              <w:t xml:space="preserve"> </w:t>
            </w:r>
            <w:proofErr w:type="spellStart"/>
            <w:r w:rsidRPr="007550F9">
              <w:rPr>
                <w:rFonts w:ascii="Times New Roman" w:eastAsia="Arial Unicode MS" w:hAnsi="Times New Roman"/>
                <w:i/>
                <w:iCs/>
                <w:color w:val="000000"/>
                <w:sz w:val="20"/>
                <w:szCs w:val="20"/>
                <w:shd w:val="clear" w:color="auto" w:fill="FFFFFF"/>
                <w:lang w:val="pt-BR"/>
              </w:rPr>
              <w:t>fir</w:t>
            </w:r>
            <w:proofErr w:type="spellEnd"/>
            <w:r w:rsidRPr="007550F9">
              <w:rPr>
                <w:rFonts w:ascii="Times New Roman" w:eastAsia="Arial Unicode MS" w:hAnsi="Times New Roman"/>
                <w:color w:val="000000"/>
                <w:sz w:val="20"/>
                <w:szCs w:val="20"/>
                <w:shd w:val="clear" w:color="auto" w:fill="FFFFFF"/>
                <w:lang w:val="pt-BR"/>
              </w:rPr>
              <w:t xml:space="preserve"> </w:t>
            </w:r>
            <w:r w:rsidRPr="00426D20">
              <w:rPr>
                <w:rFonts w:ascii="Times New Roman" w:eastAsia="Arial Unicode MS" w:hAnsi="Times New Roman"/>
                <w:color w:val="000000"/>
                <w:sz w:val="20"/>
                <w:szCs w:val="20"/>
                <w:shd w:val="clear" w:color="auto" w:fill="FFFFFF"/>
                <w:lang w:val="ro-RO"/>
              </w:rPr>
              <w:t xml:space="preserve">- </w:t>
            </w:r>
            <w:proofErr w:type="spellStart"/>
            <w:r w:rsidRPr="007550F9">
              <w:rPr>
                <w:rFonts w:ascii="Times New Roman" w:eastAsia="Arial Unicode MS" w:hAnsi="Times New Roman"/>
                <w:color w:val="000000"/>
                <w:sz w:val="20"/>
                <w:szCs w:val="20"/>
                <w:shd w:val="clear" w:color="auto" w:fill="FFFFFF"/>
                <w:lang w:val="pt-BR"/>
              </w:rPr>
              <w:t>un</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dispozitiv</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rețea</w:t>
            </w:r>
            <w:proofErr w:type="spellEnd"/>
            <w:r w:rsidRPr="007550F9">
              <w:rPr>
                <w:rFonts w:ascii="Times New Roman" w:eastAsia="Arial Unicode MS" w:hAnsi="Times New Roman"/>
                <w:color w:val="000000"/>
                <w:sz w:val="20"/>
                <w:szCs w:val="20"/>
                <w:shd w:val="clear" w:color="auto" w:fill="FFFFFF"/>
                <w:lang w:val="pt-BR"/>
              </w:rPr>
              <w:t xml:space="preserve"> a </w:t>
            </w:r>
            <w:proofErr w:type="spellStart"/>
            <w:r w:rsidRPr="007550F9">
              <w:rPr>
                <w:rFonts w:ascii="Times New Roman" w:eastAsia="Arial Unicode MS" w:hAnsi="Times New Roman"/>
                <w:color w:val="000000"/>
                <w:sz w:val="20"/>
                <w:szCs w:val="20"/>
                <w:shd w:val="clear" w:color="auto" w:fill="FFFFFF"/>
                <w:lang w:val="pt-BR"/>
              </w:rPr>
              <w:t>cărui</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funcție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principală</w:t>
            </w:r>
            <w:proofErr w:type="spellEnd"/>
            <w:r w:rsidRPr="007550F9">
              <w:rPr>
                <w:rFonts w:ascii="Times New Roman" w:eastAsia="Arial Unicode MS" w:hAnsi="Times New Roman"/>
                <w:color w:val="000000"/>
                <w:sz w:val="20"/>
                <w:szCs w:val="20"/>
                <w:shd w:val="clear" w:color="auto" w:fill="FFFFFF"/>
                <w:lang w:val="pt-BR"/>
              </w:rPr>
              <w:t xml:space="preserve"> este de a </w:t>
            </w:r>
            <w:proofErr w:type="spellStart"/>
            <w:r w:rsidRPr="007550F9">
              <w:rPr>
                <w:rFonts w:ascii="Times New Roman" w:eastAsia="Arial Unicode MS" w:hAnsi="Times New Roman"/>
                <w:color w:val="000000"/>
                <w:sz w:val="20"/>
                <w:szCs w:val="20"/>
                <w:shd w:val="clear" w:color="auto" w:fill="FFFFFF"/>
                <w:lang w:val="pt-BR"/>
              </w:rPr>
              <w:t>furniza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conectivitate</w:t>
            </w:r>
            <w:proofErr w:type="spellEnd"/>
            <w:r w:rsidRPr="007550F9">
              <w:rPr>
                <w:rFonts w:ascii="Times New Roman" w:eastAsia="Arial Unicode MS" w:hAnsi="Times New Roman"/>
                <w:color w:val="000000"/>
                <w:sz w:val="20"/>
                <w:szCs w:val="20"/>
                <w:shd w:val="clear" w:color="auto" w:fill="FFFFFF"/>
                <w:lang w:val="pt-BR"/>
              </w:rPr>
              <w:t xml:space="preserve"> IEEE 802.11 (Wi-Fi) </w:t>
            </w:r>
            <w:proofErr w:type="spellStart"/>
            <w:r w:rsidRPr="007550F9">
              <w:rPr>
                <w:rFonts w:ascii="Times New Roman" w:eastAsia="Arial Unicode MS" w:hAnsi="Times New Roman"/>
                <w:color w:val="000000"/>
                <w:sz w:val="20"/>
                <w:szCs w:val="20"/>
                <w:shd w:val="clear" w:color="auto" w:fill="FFFFFF"/>
                <w:lang w:val="pt-BR"/>
              </w:rPr>
              <w:t>mai</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multor</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clienți</w:t>
            </w:r>
            <w:proofErr w:type="spellEnd"/>
            <w:r w:rsidRPr="007550F9">
              <w:rPr>
                <w:rFonts w:ascii="Times New Roman" w:eastAsia="Arial Unicode MS" w:hAnsi="Times New Roman"/>
                <w:color w:val="000000"/>
                <w:sz w:val="20"/>
                <w:szCs w:val="20"/>
                <w:shd w:val="clear" w:color="auto" w:fill="FFFFFF"/>
                <w:lang w:val="pt-BR"/>
              </w:rPr>
              <w:t>;</w:t>
            </w:r>
          </w:p>
          <w:p w14:paraId="6DB01973" w14:textId="77777777" w:rsidR="00495EBE" w:rsidRPr="007550F9" w:rsidRDefault="00495EBE" w:rsidP="004519BB">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p>
          <w:p w14:paraId="3BF6B4BC" w14:textId="638B0649" w:rsidR="00495EBE" w:rsidRPr="007550F9" w:rsidRDefault="00495EBE" w:rsidP="004519BB">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r w:rsidRPr="007550F9">
              <w:rPr>
                <w:rFonts w:ascii="Times New Roman" w:eastAsia="Arial Unicode MS" w:hAnsi="Times New Roman"/>
                <w:color w:val="000000"/>
                <w:sz w:val="20"/>
                <w:szCs w:val="20"/>
                <w:shd w:val="clear" w:color="auto" w:fill="FFFFFF"/>
                <w:lang w:val="pt-BR"/>
              </w:rPr>
              <w:t>13</w:t>
            </w:r>
            <w:r>
              <w:rPr>
                <w:rFonts w:ascii="Times New Roman" w:eastAsia="Arial Unicode MS" w:hAnsi="Times New Roman"/>
                <w:color w:val="000000"/>
                <w:sz w:val="20"/>
                <w:szCs w:val="20"/>
                <w:shd w:val="clear" w:color="auto" w:fill="FFFFFF"/>
                <w:lang w:val="pt-BR"/>
              </w:rPr>
              <w:t xml:space="preserve">. </w:t>
            </w:r>
            <w:r w:rsidRPr="007550F9">
              <w:rPr>
                <w:rFonts w:ascii="Times New Roman" w:eastAsia="Arial Unicode MS" w:hAnsi="Times New Roman"/>
                <w:i/>
                <w:iCs/>
                <w:color w:val="000000"/>
                <w:sz w:val="20"/>
                <w:szCs w:val="20"/>
                <w:shd w:val="clear" w:color="auto" w:fill="FFFFFF"/>
                <w:lang w:val="pt-BR"/>
              </w:rPr>
              <w:t xml:space="preserve">Hub </w:t>
            </w:r>
            <w:r w:rsidRPr="007550F9">
              <w:rPr>
                <w:rFonts w:ascii="Times New Roman" w:eastAsia="Arial Unicode MS" w:hAnsi="Times New Roman"/>
                <w:color w:val="000000"/>
                <w:sz w:val="20"/>
                <w:szCs w:val="20"/>
                <w:shd w:val="clear" w:color="auto" w:fill="FFFFFF"/>
                <w:lang w:val="pt-BR"/>
              </w:rPr>
              <w:t>-</w:t>
            </w:r>
            <w:r w:rsidRPr="00426D20">
              <w:rPr>
                <w:rFonts w:ascii="Times New Roman" w:eastAsia="Arial Unicode MS" w:hAnsi="Times New Roman"/>
                <w:color w:val="000000"/>
                <w:sz w:val="20"/>
                <w:szCs w:val="20"/>
                <w:shd w:val="clear" w:color="auto" w:fill="FFFFFF"/>
                <w:lang w:val="ro-RO"/>
              </w:rPr>
              <w:t xml:space="preserve"> </w:t>
            </w:r>
            <w:proofErr w:type="spellStart"/>
            <w:r w:rsidRPr="007550F9">
              <w:rPr>
                <w:rFonts w:ascii="Times New Roman" w:eastAsia="Arial Unicode MS" w:hAnsi="Times New Roman"/>
                <w:color w:val="000000"/>
                <w:sz w:val="20"/>
                <w:szCs w:val="20"/>
                <w:shd w:val="clear" w:color="auto" w:fill="FFFFFF"/>
                <w:lang w:val="pt-BR"/>
              </w:rPr>
              <w:t>un</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dispozitiv</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rețea</w:t>
            </w:r>
            <w:proofErr w:type="spellEnd"/>
            <w:r w:rsidRPr="007550F9">
              <w:rPr>
                <w:rFonts w:ascii="Times New Roman" w:eastAsia="Arial Unicode MS" w:hAnsi="Times New Roman"/>
                <w:color w:val="000000"/>
                <w:sz w:val="20"/>
                <w:szCs w:val="20"/>
                <w:shd w:val="clear" w:color="auto" w:fill="FFFFFF"/>
                <w:lang w:val="pt-BR"/>
              </w:rPr>
              <w:t xml:space="preserve"> cu </w:t>
            </w:r>
            <w:proofErr w:type="spellStart"/>
            <w:r w:rsidRPr="007550F9">
              <w:rPr>
                <w:rFonts w:ascii="Times New Roman" w:eastAsia="Arial Unicode MS" w:hAnsi="Times New Roman"/>
                <w:color w:val="000000"/>
                <w:sz w:val="20"/>
                <w:szCs w:val="20"/>
                <w:shd w:val="clear" w:color="auto" w:fill="FFFFFF"/>
                <w:lang w:val="pt-BR"/>
              </w:rPr>
              <w:t>mai</w:t>
            </w:r>
            <w:proofErr w:type="spellEnd"/>
            <w:r w:rsidRPr="007550F9">
              <w:rPr>
                <w:rFonts w:ascii="Times New Roman" w:eastAsia="Arial Unicode MS" w:hAnsi="Times New Roman"/>
                <w:color w:val="000000"/>
                <w:sz w:val="20"/>
                <w:szCs w:val="20"/>
                <w:shd w:val="clear" w:color="auto" w:fill="FFFFFF"/>
                <w:lang w:val="pt-BR"/>
              </w:rPr>
              <w:t xml:space="preserve"> multe </w:t>
            </w:r>
            <w:proofErr w:type="spellStart"/>
            <w:r w:rsidRPr="007550F9">
              <w:rPr>
                <w:rFonts w:ascii="Times New Roman" w:eastAsia="Arial Unicode MS" w:hAnsi="Times New Roman"/>
                <w:color w:val="000000"/>
                <w:sz w:val="20"/>
                <w:szCs w:val="20"/>
                <w:shd w:val="clear" w:color="auto" w:fill="FFFFFF"/>
                <w:lang w:val="pt-BR"/>
              </w:rPr>
              <w:t>porturi</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utilizat</w:t>
            </w:r>
            <w:proofErr w:type="spellEnd"/>
            <w:r w:rsidRPr="007550F9">
              <w:rPr>
                <w:rFonts w:ascii="Times New Roman" w:eastAsia="Arial Unicode MS" w:hAnsi="Times New Roman"/>
                <w:color w:val="000000"/>
                <w:sz w:val="20"/>
                <w:szCs w:val="20"/>
                <w:shd w:val="clear" w:color="auto" w:fill="FFFFFF"/>
                <w:lang w:val="pt-BR"/>
              </w:rPr>
              <w:t xml:space="preserve"> pentru a conecta segmente ale unei </w:t>
            </w:r>
            <w:proofErr w:type="spellStart"/>
            <w:r w:rsidRPr="007550F9">
              <w:rPr>
                <w:rFonts w:ascii="Times New Roman" w:eastAsia="Arial Unicode MS" w:hAnsi="Times New Roman"/>
                <w:color w:val="000000"/>
                <w:sz w:val="20"/>
                <w:szCs w:val="20"/>
                <w:shd w:val="clear" w:color="auto" w:fill="FFFFFF"/>
                <w:lang w:val="pt-BR"/>
              </w:rPr>
              <w:t>rețele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locale</w:t>
            </w:r>
            <w:proofErr w:type="spellEnd"/>
            <w:r w:rsidRPr="007550F9">
              <w:rPr>
                <w:rFonts w:ascii="Times New Roman" w:eastAsia="Arial Unicode MS" w:hAnsi="Times New Roman"/>
                <w:color w:val="000000"/>
                <w:sz w:val="20"/>
                <w:szCs w:val="20"/>
                <w:shd w:val="clear" w:color="auto" w:fill="FFFFFF"/>
                <w:lang w:val="pt-BR"/>
              </w:rPr>
              <w:t xml:space="preserve"> (LAN);</w:t>
            </w:r>
          </w:p>
          <w:p w14:paraId="0191336A" w14:textId="47A68825" w:rsidR="00495EBE" w:rsidRPr="007550F9" w:rsidRDefault="00495EBE" w:rsidP="004519BB">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r w:rsidRPr="007550F9">
              <w:rPr>
                <w:rFonts w:ascii="Times New Roman" w:eastAsia="Arial Unicode MS" w:hAnsi="Times New Roman"/>
                <w:color w:val="000000"/>
                <w:sz w:val="20"/>
                <w:szCs w:val="20"/>
                <w:shd w:val="clear" w:color="auto" w:fill="FFFFFF"/>
                <w:lang w:val="pt-BR"/>
              </w:rPr>
              <w:t>17</w:t>
            </w:r>
            <w:r>
              <w:rPr>
                <w:rFonts w:ascii="Times New Roman" w:eastAsia="Arial Unicode MS" w:hAnsi="Times New Roman"/>
                <w:color w:val="000000"/>
                <w:sz w:val="20"/>
                <w:szCs w:val="20"/>
                <w:shd w:val="clear" w:color="auto" w:fill="FFFFFF"/>
                <w:lang w:val="pt-BR"/>
              </w:rPr>
              <w:t xml:space="preserve">. </w:t>
            </w:r>
            <w:r w:rsidRPr="007550F9">
              <w:rPr>
                <w:rFonts w:ascii="Times New Roman" w:eastAsia="Arial Unicode MS" w:hAnsi="Times New Roman"/>
                <w:i/>
                <w:iCs/>
                <w:color w:val="000000"/>
                <w:sz w:val="20"/>
                <w:szCs w:val="20"/>
                <w:shd w:val="clear" w:color="auto" w:fill="FFFFFF"/>
                <w:lang w:val="pt-BR"/>
              </w:rPr>
              <w:t>modem</w:t>
            </w:r>
            <w:r w:rsidRPr="007550F9">
              <w:rPr>
                <w:rFonts w:ascii="Times New Roman" w:eastAsia="Arial Unicode MS" w:hAnsi="Times New Roman"/>
                <w:color w:val="000000"/>
                <w:sz w:val="20"/>
                <w:szCs w:val="20"/>
                <w:shd w:val="clear" w:color="auto" w:fill="FFFFFF"/>
                <w:lang w:val="pt-BR"/>
              </w:rPr>
              <w:t xml:space="preserve"> - </w:t>
            </w:r>
            <w:proofErr w:type="spellStart"/>
            <w:r w:rsidRPr="007550F9">
              <w:rPr>
                <w:rFonts w:ascii="Times New Roman" w:eastAsia="Arial Unicode MS" w:hAnsi="Times New Roman"/>
                <w:color w:val="000000"/>
                <w:sz w:val="20"/>
                <w:szCs w:val="20"/>
                <w:shd w:val="clear" w:color="auto" w:fill="FFFFFF"/>
                <w:lang w:val="pt-BR"/>
              </w:rPr>
              <w:t>un</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dispozitiv</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rețea</w:t>
            </w:r>
            <w:proofErr w:type="spellEnd"/>
            <w:r w:rsidRPr="007550F9">
              <w:rPr>
                <w:rFonts w:ascii="Times New Roman" w:eastAsia="Arial Unicode MS" w:hAnsi="Times New Roman"/>
                <w:color w:val="000000"/>
                <w:sz w:val="20"/>
                <w:szCs w:val="20"/>
                <w:shd w:val="clear" w:color="auto" w:fill="FFFFFF"/>
                <w:lang w:val="pt-BR"/>
              </w:rPr>
              <w:t xml:space="preserve"> a </w:t>
            </w:r>
            <w:proofErr w:type="spellStart"/>
            <w:r w:rsidRPr="007550F9">
              <w:rPr>
                <w:rFonts w:ascii="Times New Roman" w:eastAsia="Arial Unicode MS" w:hAnsi="Times New Roman"/>
                <w:color w:val="000000"/>
                <w:sz w:val="20"/>
                <w:szCs w:val="20"/>
                <w:shd w:val="clear" w:color="auto" w:fill="FFFFFF"/>
                <w:lang w:val="pt-BR"/>
              </w:rPr>
              <w:t>cărui</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funcție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principală</w:t>
            </w:r>
            <w:proofErr w:type="spellEnd"/>
            <w:r w:rsidRPr="007550F9">
              <w:rPr>
                <w:rFonts w:ascii="Times New Roman" w:eastAsia="Arial Unicode MS" w:hAnsi="Times New Roman"/>
                <w:color w:val="000000"/>
                <w:sz w:val="20"/>
                <w:szCs w:val="20"/>
                <w:shd w:val="clear" w:color="auto" w:fill="FFFFFF"/>
                <w:lang w:val="pt-BR"/>
              </w:rPr>
              <w:t xml:space="preserve"> este de a transmite și </w:t>
            </w:r>
            <w:proofErr w:type="spellStart"/>
            <w:r w:rsidRPr="007550F9">
              <w:rPr>
                <w:rFonts w:ascii="Times New Roman" w:eastAsia="Arial Unicode MS" w:hAnsi="Times New Roman"/>
                <w:color w:val="000000"/>
                <w:sz w:val="20"/>
                <w:szCs w:val="20"/>
                <w:shd w:val="clear" w:color="auto" w:fill="FFFFFF"/>
                <w:lang w:val="pt-BR"/>
              </w:rPr>
              <w:t>primi</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semnale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analogice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modulate</w:t>
            </w:r>
            <w:proofErr w:type="spellEnd"/>
            <w:r w:rsidRPr="007550F9">
              <w:rPr>
                <w:rFonts w:ascii="Times New Roman" w:eastAsia="Arial Unicode MS" w:hAnsi="Times New Roman"/>
                <w:color w:val="000000"/>
                <w:sz w:val="20"/>
                <w:szCs w:val="20"/>
                <w:shd w:val="clear" w:color="auto" w:fill="FFFFFF"/>
                <w:lang w:val="pt-BR"/>
              </w:rPr>
              <w:t xml:space="preserve"> digital </w:t>
            </w:r>
            <w:proofErr w:type="spellStart"/>
            <w:r w:rsidRPr="007550F9">
              <w:rPr>
                <w:rFonts w:ascii="Times New Roman" w:eastAsia="Arial Unicode MS" w:hAnsi="Times New Roman"/>
                <w:color w:val="000000"/>
                <w:sz w:val="20"/>
                <w:szCs w:val="20"/>
                <w:shd w:val="clear" w:color="auto" w:fill="FFFFFF"/>
                <w:lang w:val="pt-BR"/>
              </w:rPr>
              <w:t>într-o</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rețea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prin</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cablu</w:t>
            </w:r>
            <w:proofErr w:type="spellEnd"/>
            <w:r w:rsidRPr="007550F9">
              <w:rPr>
                <w:rFonts w:ascii="Times New Roman" w:eastAsia="Arial Unicode MS" w:hAnsi="Times New Roman"/>
                <w:color w:val="000000"/>
                <w:sz w:val="20"/>
                <w:szCs w:val="20"/>
                <w:shd w:val="clear" w:color="auto" w:fill="FFFFFF"/>
                <w:lang w:val="pt-BR"/>
              </w:rPr>
              <w:t>;</w:t>
            </w:r>
          </w:p>
          <w:p w14:paraId="72AC37F3" w14:textId="77777777" w:rsidR="00495EBE" w:rsidRDefault="00495EBE" w:rsidP="004519BB">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r w:rsidRPr="00426D20">
              <w:rPr>
                <w:rFonts w:ascii="Times New Roman" w:eastAsia="Arial Unicode MS" w:hAnsi="Times New Roman"/>
                <w:color w:val="000000"/>
                <w:sz w:val="20"/>
                <w:szCs w:val="20"/>
                <w:shd w:val="clear" w:color="auto" w:fill="FFFFFF"/>
                <w:lang w:val="en-US"/>
              </w:rPr>
              <w:t>5</w:t>
            </w:r>
            <w:r>
              <w:rPr>
                <w:rFonts w:ascii="Times New Roman" w:eastAsia="Arial Unicode MS" w:hAnsi="Times New Roman"/>
                <w:color w:val="000000"/>
                <w:sz w:val="20"/>
                <w:szCs w:val="20"/>
                <w:shd w:val="clear" w:color="auto" w:fill="FFFFFF"/>
                <w:lang w:val="en-US"/>
              </w:rPr>
              <w:t xml:space="preserve">. </w:t>
            </w:r>
            <w:proofErr w:type="spellStart"/>
            <w:r w:rsidRPr="00426D20">
              <w:rPr>
                <w:rFonts w:ascii="Times New Roman" w:eastAsia="Arial Unicode MS" w:hAnsi="Times New Roman"/>
                <w:i/>
                <w:iCs/>
                <w:color w:val="000000"/>
                <w:sz w:val="20"/>
                <w:szCs w:val="20"/>
                <w:shd w:val="clear" w:color="auto" w:fill="FFFFFF"/>
                <w:lang w:val="en-US"/>
              </w:rPr>
              <w:t>echipament</w:t>
            </w:r>
            <w:proofErr w:type="spellEnd"/>
            <w:r w:rsidRPr="00426D20">
              <w:rPr>
                <w:rFonts w:ascii="Times New Roman" w:eastAsia="Arial Unicode MS" w:hAnsi="Times New Roman"/>
                <w:i/>
                <w:iCs/>
                <w:color w:val="000000"/>
                <w:sz w:val="20"/>
                <w:szCs w:val="20"/>
                <w:shd w:val="clear" w:color="auto" w:fill="FFFFFF"/>
                <w:lang w:val="en-US"/>
              </w:rPr>
              <w:t xml:space="preserve"> de </w:t>
            </w:r>
            <w:proofErr w:type="spellStart"/>
            <w:r w:rsidRPr="00426D20">
              <w:rPr>
                <w:rFonts w:ascii="Times New Roman" w:eastAsia="Arial Unicode MS" w:hAnsi="Times New Roman"/>
                <w:i/>
                <w:iCs/>
                <w:color w:val="000000"/>
                <w:sz w:val="20"/>
                <w:szCs w:val="20"/>
                <w:shd w:val="clear" w:color="auto" w:fill="FFFFFF"/>
                <w:lang w:val="en-US"/>
              </w:rPr>
              <w:t>imprimare</w:t>
            </w:r>
            <w:proofErr w:type="spellEnd"/>
            <w:r w:rsidRPr="00426D20">
              <w:rPr>
                <w:rFonts w:ascii="Times New Roman" w:eastAsia="Arial Unicode MS" w:hAnsi="Times New Roman"/>
                <w:color w:val="000000"/>
                <w:sz w:val="20"/>
                <w:szCs w:val="20"/>
                <w:shd w:val="clear" w:color="auto" w:fill="FFFFFF"/>
                <w:lang w:val="en-US"/>
              </w:rPr>
              <w:t xml:space="preserve"> </w:t>
            </w:r>
            <w:r w:rsidRPr="00426D20">
              <w:rPr>
                <w:rFonts w:ascii="Times New Roman" w:eastAsia="Arial Unicode MS" w:hAnsi="Times New Roman"/>
                <w:color w:val="000000"/>
                <w:sz w:val="20"/>
                <w:szCs w:val="20"/>
                <w:shd w:val="clear" w:color="auto" w:fill="FFFFFF"/>
                <w:lang w:val="ro-RO"/>
              </w:rPr>
              <w:t xml:space="preserve">- </w:t>
            </w:r>
            <w:r w:rsidRPr="00426D20">
              <w:rPr>
                <w:rFonts w:ascii="Times New Roman" w:eastAsia="Arial Unicode MS" w:hAnsi="Times New Roman"/>
                <w:color w:val="000000"/>
                <w:sz w:val="20"/>
                <w:szCs w:val="20"/>
                <w:shd w:val="clear" w:color="auto" w:fill="FFFFFF"/>
                <w:lang w:val="en-US"/>
              </w:rPr>
              <w:t xml:space="preserve">un </w:t>
            </w:r>
            <w:proofErr w:type="spellStart"/>
            <w:r w:rsidRPr="00426D20">
              <w:rPr>
                <w:rFonts w:ascii="Times New Roman" w:eastAsia="Arial Unicode MS" w:hAnsi="Times New Roman"/>
                <w:color w:val="000000"/>
                <w:sz w:val="20"/>
                <w:szCs w:val="20"/>
                <w:shd w:val="clear" w:color="auto" w:fill="FFFFFF"/>
                <w:lang w:val="en-US"/>
              </w:rPr>
              <w:t>echipament</w:t>
            </w:r>
            <w:proofErr w:type="spellEnd"/>
            <w:r w:rsidRPr="00426D20">
              <w:rPr>
                <w:rFonts w:ascii="Times New Roman" w:eastAsia="Arial Unicode MS" w:hAnsi="Times New Roman"/>
                <w:color w:val="000000"/>
                <w:sz w:val="20"/>
                <w:szCs w:val="20"/>
                <w:shd w:val="clear" w:color="auto" w:fill="FFFFFF"/>
                <w:lang w:val="en-US"/>
              </w:rPr>
              <w:t xml:space="preserve"> care </w:t>
            </w:r>
            <w:proofErr w:type="spellStart"/>
            <w:r w:rsidRPr="00426D20">
              <w:rPr>
                <w:rFonts w:ascii="Times New Roman" w:eastAsia="Arial Unicode MS" w:hAnsi="Times New Roman"/>
                <w:color w:val="000000"/>
                <w:sz w:val="20"/>
                <w:szCs w:val="20"/>
                <w:shd w:val="clear" w:color="auto" w:fill="FFFFFF"/>
                <w:lang w:val="en-US"/>
              </w:rPr>
              <w:t>generează</w:t>
            </w:r>
            <w:proofErr w:type="spellEnd"/>
            <w:r w:rsidRPr="00426D20">
              <w:rPr>
                <w:rFonts w:ascii="Times New Roman" w:eastAsia="Arial Unicode MS" w:hAnsi="Times New Roman"/>
                <w:color w:val="000000"/>
                <w:sz w:val="20"/>
                <w:szCs w:val="20"/>
                <w:shd w:val="clear" w:color="auto" w:fill="FFFFFF"/>
                <w:lang w:val="en-US"/>
              </w:rPr>
              <w:t xml:space="preserve"> un output </w:t>
            </w:r>
            <w:proofErr w:type="spellStart"/>
            <w:r w:rsidRPr="00426D20">
              <w:rPr>
                <w:rFonts w:ascii="Times New Roman" w:eastAsia="Arial Unicode MS" w:hAnsi="Times New Roman"/>
                <w:color w:val="000000"/>
                <w:sz w:val="20"/>
                <w:szCs w:val="20"/>
                <w:shd w:val="clear" w:color="auto" w:fill="FFFFFF"/>
                <w:lang w:val="en-US"/>
              </w:rPr>
              <w:t>imprimat</w:t>
            </w:r>
            <w:proofErr w:type="spellEnd"/>
            <w:r w:rsidRPr="00426D20">
              <w:rPr>
                <w:rFonts w:ascii="Times New Roman" w:eastAsia="Arial Unicode MS" w:hAnsi="Times New Roman"/>
                <w:color w:val="000000"/>
                <w:sz w:val="20"/>
                <w:szCs w:val="20"/>
                <w:shd w:val="clear" w:color="auto" w:fill="FFFFFF"/>
                <w:lang w:val="en-US"/>
              </w:rPr>
              <w:t xml:space="preserve"> pe </w:t>
            </w:r>
            <w:proofErr w:type="spellStart"/>
            <w:r w:rsidRPr="00426D20">
              <w:rPr>
                <w:rFonts w:ascii="Times New Roman" w:eastAsia="Arial Unicode MS" w:hAnsi="Times New Roman"/>
                <w:color w:val="000000"/>
                <w:sz w:val="20"/>
                <w:szCs w:val="20"/>
                <w:shd w:val="clear" w:color="auto" w:fill="FFFFFF"/>
                <w:lang w:val="en-US"/>
              </w:rPr>
              <w:t>baza</w:t>
            </w:r>
            <w:proofErr w:type="spellEnd"/>
            <w:r w:rsidRPr="00426D20">
              <w:rPr>
                <w:rFonts w:ascii="Times New Roman" w:eastAsia="Arial Unicode MS" w:hAnsi="Times New Roman"/>
                <w:color w:val="000000"/>
                <w:sz w:val="20"/>
                <w:szCs w:val="20"/>
                <w:shd w:val="clear" w:color="auto" w:fill="FFFFFF"/>
                <w:lang w:val="en-US"/>
              </w:rPr>
              <w:t xml:space="preserve"> </w:t>
            </w:r>
            <w:proofErr w:type="spellStart"/>
            <w:r w:rsidRPr="00426D20">
              <w:rPr>
                <w:rFonts w:ascii="Times New Roman" w:eastAsia="Arial Unicode MS" w:hAnsi="Times New Roman"/>
                <w:color w:val="000000"/>
                <w:sz w:val="20"/>
                <w:szCs w:val="20"/>
                <w:shd w:val="clear" w:color="auto" w:fill="FFFFFF"/>
                <w:lang w:val="en-US"/>
              </w:rPr>
              <w:t>unui</w:t>
            </w:r>
            <w:proofErr w:type="spellEnd"/>
            <w:r w:rsidRPr="00426D20">
              <w:rPr>
                <w:rFonts w:ascii="Times New Roman" w:eastAsia="Arial Unicode MS" w:hAnsi="Times New Roman"/>
                <w:color w:val="000000"/>
                <w:sz w:val="20"/>
                <w:szCs w:val="20"/>
                <w:shd w:val="clear" w:color="auto" w:fill="FFFFFF"/>
                <w:lang w:val="en-US"/>
              </w:rPr>
              <w:t xml:space="preserve"> input electronic, pe </w:t>
            </w:r>
            <w:proofErr w:type="spellStart"/>
            <w:r w:rsidRPr="00426D20">
              <w:rPr>
                <w:rFonts w:ascii="Times New Roman" w:eastAsia="Arial Unicode MS" w:hAnsi="Times New Roman"/>
                <w:color w:val="000000"/>
                <w:sz w:val="20"/>
                <w:szCs w:val="20"/>
                <w:shd w:val="clear" w:color="auto" w:fill="FFFFFF"/>
                <w:lang w:val="en-US"/>
              </w:rPr>
              <w:t>hârtie</w:t>
            </w:r>
            <w:proofErr w:type="spellEnd"/>
            <w:r w:rsidRPr="00426D20">
              <w:rPr>
                <w:rFonts w:ascii="Times New Roman" w:eastAsia="Arial Unicode MS" w:hAnsi="Times New Roman"/>
                <w:color w:val="000000"/>
                <w:sz w:val="20"/>
                <w:szCs w:val="20"/>
                <w:shd w:val="clear" w:color="auto" w:fill="FFFFFF"/>
                <w:lang w:val="en-US"/>
              </w:rPr>
              <w:t xml:space="preserve"> </w:t>
            </w:r>
            <w:proofErr w:type="spellStart"/>
            <w:r w:rsidRPr="00426D20">
              <w:rPr>
                <w:rFonts w:ascii="Times New Roman" w:eastAsia="Arial Unicode MS" w:hAnsi="Times New Roman"/>
                <w:color w:val="000000"/>
                <w:sz w:val="20"/>
                <w:szCs w:val="20"/>
                <w:shd w:val="clear" w:color="auto" w:fill="FFFFFF"/>
                <w:lang w:val="en-US"/>
              </w:rPr>
              <w:t>sau</w:t>
            </w:r>
            <w:proofErr w:type="spellEnd"/>
            <w:r w:rsidRPr="00426D20">
              <w:rPr>
                <w:rFonts w:ascii="Times New Roman" w:eastAsia="Arial Unicode MS" w:hAnsi="Times New Roman"/>
                <w:color w:val="000000"/>
                <w:sz w:val="20"/>
                <w:szCs w:val="20"/>
                <w:shd w:val="clear" w:color="auto" w:fill="FFFFFF"/>
                <w:lang w:val="en-US"/>
              </w:rPr>
              <w:t xml:space="preserve"> pe alt </w:t>
            </w:r>
            <w:proofErr w:type="spellStart"/>
            <w:r w:rsidRPr="00426D20">
              <w:rPr>
                <w:rFonts w:ascii="Times New Roman" w:eastAsia="Arial Unicode MS" w:hAnsi="Times New Roman"/>
                <w:color w:val="000000"/>
                <w:sz w:val="20"/>
                <w:szCs w:val="20"/>
                <w:shd w:val="clear" w:color="auto" w:fill="FFFFFF"/>
                <w:lang w:val="en-US"/>
              </w:rPr>
              <w:t>suport</w:t>
            </w:r>
            <w:proofErr w:type="spellEnd"/>
            <w:r w:rsidRPr="00426D20">
              <w:rPr>
                <w:rFonts w:ascii="Times New Roman" w:eastAsia="Arial Unicode MS" w:hAnsi="Times New Roman"/>
                <w:color w:val="000000"/>
                <w:sz w:val="20"/>
                <w:szCs w:val="20"/>
                <w:shd w:val="clear" w:color="auto" w:fill="FFFFFF"/>
                <w:lang w:val="en-US"/>
              </w:rPr>
              <w:t xml:space="preserve">. </w:t>
            </w:r>
            <w:proofErr w:type="spellStart"/>
            <w:r w:rsidRPr="007550F9">
              <w:rPr>
                <w:rFonts w:ascii="Times New Roman" w:eastAsia="Arial Unicode MS" w:hAnsi="Times New Roman"/>
                <w:color w:val="000000"/>
                <w:sz w:val="20"/>
                <w:szCs w:val="20"/>
                <w:shd w:val="clear" w:color="auto" w:fill="FFFFFF"/>
                <w:lang w:val="pt-BR"/>
              </w:rPr>
              <w:t>Echipamentele</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imprimare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pot</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dis</w:t>
            </w:r>
            <w:r w:rsidRPr="007550F9">
              <w:rPr>
                <w:rFonts w:ascii="Times New Roman" w:eastAsia="Arial Unicode MS" w:hAnsi="Times New Roman"/>
                <w:color w:val="000000"/>
                <w:sz w:val="20"/>
                <w:szCs w:val="20"/>
                <w:shd w:val="clear" w:color="auto" w:fill="FFFFFF"/>
                <w:lang w:val="pt-BR"/>
              </w:rPr>
              <w:lastRenderedPageBreak/>
              <w:t>pune</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funcții</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suplimentare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precum</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scanarea</w:t>
            </w:r>
            <w:proofErr w:type="spellEnd"/>
            <w:r w:rsidRPr="007550F9">
              <w:rPr>
                <w:rFonts w:ascii="Times New Roman" w:eastAsia="Arial Unicode MS" w:hAnsi="Times New Roman"/>
                <w:color w:val="000000"/>
                <w:sz w:val="20"/>
                <w:szCs w:val="20"/>
                <w:shd w:val="clear" w:color="auto" w:fill="FFFFFF"/>
                <w:lang w:val="pt-BR"/>
              </w:rPr>
              <w:t xml:space="preserve"> și </w:t>
            </w:r>
            <w:proofErr w:type="spellStart"/>
            <w:r w:rsidRPr="007550F9">
              <w:rPr>
                <w:rFonts w:ascii="Times New Roman" w:eastAsia="Arial Unicode MS" w:hAnsi="Times New Roman"/>
                <w:color w:val="000000"/>
                <w:sz w:val="20"/>
                <w:szCs w:val="20"/>
                <w:shd w:val="clear" w:color="auto" w:fill="FFFFFF"/>
                <w:lang w:val="pt-BR"/>
              </w:rPr>
              <w:t>copierea</w:t>
            </w:r>
            <w:proofErr w:type="spellEnd"/>
            <w:r w:rsidRPr="007550F9">
              <w:rPr>
                <w:rFonts w:ascii="Times New Roman" w:eastAsia="Arial Unicode MS" w:hAnsi="Times New Roman"/>
                <w:color w:val="000000"/>
                <w:sz w:val="20"/>
                <w:szCs w:val="20"/>
                <w:shd w:val="clear" w:color="auto" w:fill="FFFFFF"/>
                <w:lang w:val="pt-BR"/>
              </w:rPr>
              <w:t xml:space="preserve">, și </w:t>
            </w:r>
            <w:proofErr w:type="spellStart"/>
            <w:r w:rsidRPr="007550F9">
              <w:rPr>
                <w:rFonts w:ascii="Times New Roman" w:eastAsia="Arial Unicode MS" w:hAnsi="Times New Roman"/>
                <w:color w:val="000000"/>
                <w:sz w:val="20"/>
                <w:szCs w:val="20"/>
                <w:shd w:val="clear" w:color="auto" w:fill="FFFFFF"/>
                <w:lang w:val="pt-BR"/>
              </w:rPr>
              <w:t>pot</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fi</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comercializate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ca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dispozitive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sau</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produse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multifuncționale</w:t>
            </w:r>
            <w:proofErr w:type="spellEnd"/>
            <w:r w:rsidRPr="007550F9">
              <w:rPr>
                <w:rFonts w:ascii="Times New Roman" w:eastAsia="Arial Unicode MS" w:hAnsi="Times New Roman"/>
                <w:color w:val="000000"/>
                <w:sz w:val="20"/>
                <w:szCs w:val="20"/>
                <w:shd w:val="clear" w:color="auto" w:fill="FFFFFF"/>
                <w:lang w:val="pt-BR"/>
              </w:rPr>
              <w:t>;</w:t>
            </w:r>
          </w:p>
          <w:p w14:paraId="53EB57D8" w14:textId="77777777" w:rsidR="00495EBE" w:rsidRPr="007550F9" w:rsidRDefault="00495EBE" w:rsidP="004519BB">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r w:rsidRPr="007550F9">
              <w:rPr>
                <w:rFonts w:ascii="Times New Roman" w:eastAsia="Arial Unicode MS" w:hAnsi="Times New Roman"/>
                <w:color w:val="000000"/>
                <w:sz w:val="20"/>
                <w:szCs w:val="20"/>
                <w:shd w:val="clear" w:color="auto" w:fill="FFFFFF"/>
                <w:lang w:val="pt-BR"/>
              </w:rPr>
              <w:t>6</w:t>
            </w:r>
            <w:r>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i/>
                <w:iCs/>
                <w:color w:val="000000"/>
                <w:sz w:val="20"/>
                <w:szCs w:val="20"/>
                <w:shd w:val="clear" w:color="auto" w:fill="FFFFFF"/>
                <w:lang w:val="pt-BR"/>
              </w:rPr>
              <w:t>echipament</w:t>
            </w:r>
            <w:proofErr w:type="spellEnd"/>
            <w:r w:rsidRPr="007550F9">
              <w:rPr>
                <w:rFonts w:ascii="Times New Roman" w:eastAsia="Arial Unicode MS" w:hAnsi="Times New Roman"/>
                <w:i/>
                <w:iCs/>
                <w:color w:val="000000"/>
                <w:sz w:val="20"/>
                <w:szCs w:val="20"/>
                <w:shd w:val="clear" w:color="auto" w:fill="FFFFFF"/>
                <w:lang w:val="pt-BR"/>
              </w:rPr>
              <w:t xml:space="preserve"> de </w:t>
            </w:r>
            <w:proofErr w:type="spellStart"/>
            <w:r w:rsidRPr="007550F9">
              <w:rPr>
                <w:rFonts w:ascii="Times New Roman" w:eastAsia="Arial Unicode MS" w:hAnsi="Times New Roman"/>
                <w:i/>
                <w:iCs/>
                <w:color w:val="000000"/>
                <w:sz w:val="20"/>
                <w:szCs w:val="20"/>
                <w:shd w:val="clear" w:color="auto" w:fill="FFFFFF"/>
                <w:lang w:val="pt-BR"/>
              </w:rPr>
              <w:t>imprimare</w:t>
            </w:r>
            <w:proofErr w:type="spellEnd"/>
            <w:r w:rsidRPr="007550F9">
              <w:rPr>
                <w:rFonts w:ascii="Times New Roman" w:eastAsia="Arial Unicode MS" w:hAnsi="Times New Roman"/>
                <w:i/>
                <w:iCs/>
                <w:color w:val="000000"/>
                <w:sz w:val="20"/>
                <w:szCs w:val="20"/>
                <w:shd w:val="clear" w:color="auto" w:fill="FFFFFF"/>
                <w:lang w:val="pt-BR"/>
              </w:rPr>
              <w:t xml:space="preserve"> </w:t>
            </w:r>
            <w:proofErr w:type="spellStart"/>
            <w:r w:rsidRPr="007550F9">
              <w:rPr>
                <w:rFonts w:ascii="Times New Roman" w:eastAsia="Arial Unicode MS" w:hAnsi="Times New Roman"/>
                <w:i/>
                <w:iCs/>
                <w:color w:val="000000"/>
                <w:sz w:val="20"/>
                <w:szCs w:val="20"/>
                <w:shd w:val="clear" w:color="auto" w:fill="FFFFFF"/>
                <w:lang w:val="pt-BR"/>
              </w:rPr>
              <w:t>pe</w:t>
            </w:r>
            <w:proofErr w:type="spellEnd"/>
            <w:r w:rsidRPr="007550F9">
              <w:rPr>
                <w:rFonts w:ascii="Times New Roman" w:eastAsia="Arial Unicode MS" w:hAnsi="Times New Roman"/>
                <w:i/>
                <w:iCs/>
                <w:color w:val="000000"/>
                <w:sz w:val="20"/>
                <w:szCs w:val="20"/>
                <w:shd w:val="clear" w:color="auto" w:fill="FFFFFF"/>
                <w:lang w:val="pt-BR"/>
              </w:rPr>
              <w:t xml:space="preserve"> </w:t>
            </w:r>
            <w:proofErr w:type="spellStart"/>
            <w:r w:rsidRPr="007550F9">
              <w:rPr>
                <w:rFonts w:ascii="Times New Roman" w:eastAsia="Arial Unicode MS" w:hAnsi="Times New Roman"/>
                <w:i/>
                <w:iCs/>
                <w:color w:val="000000"/>
                <w:sz w:val="20"/>
                <w:szCs w:val="20"/>
                <w:shd w:val="clear" w:color="auto" w:fill="FFFFFF"/>
                <w:lang w:val="pt-BR"/>
              </w:rPr>
              <w:t>format</w:t>
            </w:r>
            <w:proofErr w:type="spellEnd"/>
            <w:r w:rsidRPr="007550F9">
              <w:rPr>
                <w:rFonts w:ascii="Times New Roman" w:eastAsia="Arial Unicode MS" w:hAnsi="Times New Roman"/>
                <w:i/>
                <w:iCs/>
                <w:color w:val="000000"/>
                <w:sz w:val="20"/>
                <w:szCs w:val="20"/>
                <w:shd w:val="clear" w:color="auto" w:fill="FFFFFF"/>
                <w:lang w:val="pt-BR"/>
              </w:rPr>
              <w:t xml:space="preserve"> mare</w:t>
            </w:r>
            <w:r w:rsidRPr="007550F9">
              <w:rPr>
                <w:rFonts w:ascii="Times New Roman" w:eastAsia="Arial Unicode MS" w:hAnsi="Times New Roman"/>
                <w:color w:val="000000"/>
                <w:sz w:val="20"/>
                <w:szCs w:val="20"/>
                <w:shd w:val="clear" w:color="auto" w:fill="FFFFFF"/>
                <w:lang w:val="pt-BR"/>
              </w:rPr>
              <w:t xml:space="preserve"> </w:t>
            </w:r>
            <w:r w:rsidRPr="00426D20">
              <w:rPr>
                <w:rFonts w:ascii="Times New Roman" w:eastAsia="Arial Unicode MS" w:hAnsi="Times New Roman"/>
                <w:color w:val="000000"/>
                <w:sz w:val="20"/>
                <w:szCs w:val="20"/>
                <w:shd w:val="clear" w:color="auto" w:fill="FFFFFF"/>
                <w:lang w:val="ro-RO"/>
              </w:rPr>
              <w:t xml:space="preserve">- </w:t>
            </w:r>
            <w:proofErr w:type="spellStart"/>
            <w:r w:rsidRPr="007550F9">
              <w:rPr>
                <w:rFonts w:ascii="Times New Roman" w:eastAsia="Arial Unicode MS" w:hAnsi="Times New Roman"/>
                <w:color w:val="000000"/>
                <w:sz w:val="20"/>
                <w:szCs w:val="20"/>
                <w:shd w:val="clear" w:color="auto" w:fill="FFFFFF"/>
                <w:lang w:val="pt-BR"/>
              </w:rPr>
              <w:t>un</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echipament</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imprimare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conceput</w:t>
            </w:r>
            <w:proofErr w:type="spellEnd"/>
            <w:r w:rsidRPr="007550F9">
              <w:rPr>
                <w:rFonts w:ascii="Times New Roman" w:eastAsia="Arial Unicode MS" w:hAnsi="Times New Roman"/>
                <w:color w:val="000000"/>
                <w:sz w:val="20"/>
                <w:szCs w:val="20"/>
                <w:shd w:val="clear" w:color="auto" w:fill="FFFFFF"/>
                <w:lang w:val="pt-BR"/>
              </w:rPr>
              <w:t xml:space="preserve"> pentru a imprima </w:t>
            </w:r>
            <w:proofErr w:type="spellStart"/>
            <w:r w:rsidRPr="007550F9">
              <w:rPr>
                <w:rFonts w:ascii="Times New Roman" w:eastAsia="Arial Unicode MS" w:hAnsi="Times New Roman"/>
                <w:color w:val="000000"/>
                <w:sz w:val="20"/>
                <w:szCs w:val="20"/>
                <w:shd w:val="clear" w:color="auto" w:fill="FFFFFF"/>
                <w:lang w:val="pt-BR"/>
              </w:rPr>
              <w:t>pe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format</w:t>
            </w:r>
            <w:proofErr w:type="spellEnd"/>
            <w:r w:rsidRPr="007550F9">
              <w:rPr>
                <w:rFonts w:ascii="Times New Roman" w:eastAsia="Arial Unicode MS" w:hAnsi="Times New Roman"/>
                <w:color w:val="000000"/>
                <w:sz w:val="20"/>
                <w:szCs w:val="20"/>
                <w:shd w:val="clear" w:color="auto" w:fill="FFFFFF"/>
                <w:lang w:val="pt-BR"/>
              </w:rPr>
              <w:t xml:space="preserve"> A2 </w:t>
            </w:r>
            <w:proofErr w:type="spellStart"/>
            <w:r w:rsidRPr="007550F9">
              <w:rPr>
                <w:rFonts w:ascii="Times New Roman" w:eastAsia="Arial Unicode MS" w:hAnsi="Times New Roman"/>
                <w:color w:val="000000"/>
                <w:sz w:val="20"/>
                <w:szCs w:val="20"/>
                <w:shd w:val="clear" w:color="auto" w:fill="FFFFFF"/>
                <w:lang w:val="pt-BR"/>
              </w:rPr>
              <w:t>sau</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mai</w:t>
            </w:r>
            <w:proofErr w:type="spellEnd"/>
            <w:r w:rsidRPr="007550F9">
              <w:rPr>
                <w:rFonts w:ascii="Times New Roman" w:eastAsia="Arial Unicode MS" w:hAnsi="Times New Roman"/>
                <w:color w:val="000000"/>
                <w:sz w:val="20"/>
                <w:szCs w:val="20"/>
                <w:shd w:val="clear" w:color="auto" w:fill="FFFFFF"/>
                <w:lang w:val="pt-BR"/>
              </w:rPr>
              <w:t xml:space="preserve"> mare, </w:t>
            </w:r>
            <w:proofErr w:type="spellStart"/>
            <w:r w:rsidRPr="007550F9">
              <w:rPr>
                <w:rFonts w:ascii="Times New Roman" w:eastAsia="Arial Unicode MS" w:hAnsi="Times New Roman"/>
                <w:color w:val="000000"/>
                <w:sz w:val="20"/>
                <w:szCs w:val="20"/>
                <w:shd w:val="clear" w:color="auto" w:fill="FFFFFF"/>
                <w:lang w:val="pt-BR"/>
              </w:rPr>
              <w:t>inclusiv</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echipamentele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concepute</w:t>
            </w:r>
            <w:proofErr w:type="spellEnd"/>
            <w:r w:rsidRPr="007550F9">
              <w:rPr>
                <w:rFonts w:ascii="Times New Roman" w:eastAsia="Arial Unicode MS" w:hAnsi="Times New Roman"/>
                <w:color w:val="000000"/>
                <w:sz w:val="20"/>
                <w:szCs w:val="20"/>
                <w:shd w:val="clear" w:color="auto" w:fill="FFFFFF"/>
                <w:lang w:val="pt-BR"/>
              </w:rPr>
              <w:t xml:space="preserve"> pentru formate continue cu </w:t>
            </w:r>
            <w:proofErr w:type="spellStart"/>
            <w:r w:rsidRPr="007550F9">
              <w:rPr>
                <w:rFonts w:ascii="Times New Roman" w:eastAsia="Arial Unicode MS" w:hAnsi="Times New Roman"/>
                <w:color w:val="000000"/>
                <w:sz w:val="20"/>
                <w:szCs w:val="20"/>
                <w:shd w:val="clear" w:color="auto" w:fill="FFFFFF"/>
                <w:lang w:val="pt-BR"/>
              </w:rPr>
              <w:t>lățimea</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cel</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puțin</w:t>
            </w:r>
            <w:proofErr w:type="spellEnd"/>
            <w:r w:rsidRPr="007550F9">
              <w:rPr>
                <w:rFonts w:ascii="Times New Roman" w:eastAsia="Arial Unicode MS" w:hAnsi="Times New Roman"/>
                <w:color w:val="000000"/>
                <w:sz w:val="20"/>
                <w:szCs w:val="20"/>
                <w:shd w:val="clear" w:color="auto" w:fill="FFFFFF"/>
                <w:lang w:val="pt-BR"/>
              </w:rPr>
              <w:t xml:space="preserve"> 406 mm;</w:t>
            </w:r>
          </w:p>
          <w:p w14:paraId="0695C8F9" w14:textId="77777777" w:rsidR="00495EBE" w:rsidRPr="007550F9" w:rsidRDefault="00495EBE" w:rsidP="004519BB">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p>
          <w:p w14:paraId="3B4BA138" w14:textId="77777777" w:rsidR="00495EBE" w:rsidRPr="007550F9" w:rsidRDefault="00495EBE" w:rsidP="004519BB">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p>
          <w:p w14:paraId="5F74B3FD" w14:textId="77777777" w:rsidR="00495EBE" w:rsidRPr="007550F9" w:rsidRDefault="00495EBE" w:rsidP="004519BB">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r w:rsidRPr="007550F9">
              <w:rPr>
                <w:rFonts w:ascii="Times New Roman" w:eastAsia="Arial Unicode MS" w:hAnsi="Times New Roman"/>
                <w:color w:val="000000"/>
                <w:sz w:val="20"/>
                <w:szCs w:val="20"/>
                <w:shd w:val="clear" w:color="auto" w:fill="FFFFFF"/>
                <w:lang w:val="pt-BR"/>
              </w:rPr>
              <w:t>14</w:t>
            </w:r>
            <w:r>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i/>
                <w:iCs/>
                <w:color w:val="000000"/>
                <w:sz w:val="20"/>
                <w:szCs w:val="20"/>
                <w:shd w:val="clear" w:color="auto" w:fill="FFFFFF"/>
                <w:lang w:val="pt-BR"/>
              </w:rPr>
              <w:t>mașină</w:t>
            </w:r>
            <w:proofErr w:type="spellEnd"/>
            <w:r w:rsidRPr="007550F9">
              <w:rPr>
                <w:rFonts w:ascii="Times New Roman" w:eastAsia="Arial Unicode MS" w:hAnsi="Times New Roman"/>
                <w:i/>
                <w:iCs/>
                <w:color w:val="000000"/>
                <w:sz w:val="20"/>
                <w:szCs w:val="20"/>
                <w:shd w:val="clear" w:color="auto" w:fill="FFFFFF"/>
                <w:lang w:val="pt-BR"/>
              </w:rPr>
              <w:t xml:space="preserve"> de </w:t>
            </w:r>
            <w:proofErr w:type="spellStart"/>
            <w:r w:rsidRPr="007550F9">
              <w:rPr>
                <w:rFonts w:ascii="Times New Roman" w:eastAsia="Arial Unicode MS" w:hAnsi="Times New Roman"/>
                <w:i/>
                <w:iCs/>
                <w:color w:val="000000"/>
                <w:sz w:val="20"/>
                <w:szCs w:val="20"/>
                <w:shd w:val="clear" w:color="auto" w:fill="FFFFFF"/>
                <w:lang w:val="pt-BR"/>
              </w:rPr>
              <w:t>cafea</w:t>
            </w:r>
            <w:proofErr w:type="spellEnd"/>
            <w:r w:rsidRPr="007550F9">
              <w:rPr>
                <w:rFonts w:ascii="Times New Roman" w:eastAsia="Arial Unicode MS" w:hAnsi="Times New Roman"/>
                <w:i/>
                <w:iCs/>
                <w:color w:val="000000"/>
                <w:sz w:val="20"/>
                <w:szCs w:val="20"/>
                <w:shd w:val="clear" w:color="auto" w:fill="FFFFFF"/>
                <w:lang w:val="pt-BR"/>
              </w:rPr>
              <w:t xml:space="preserve"> de uz </w:t>
            </w:r>
            <w:proofErr w:type="spellStart"/>
            <w:r w:rsidRPr="007550F9">
              <w:rPr>
                <w:rFonts w:ascii="Times New Roman" w:eastAsia="Arial Unicode MS" w:hAnsi="Times New Roman"/>
                <w:i/>
                <w:iCs/>
                <w:color w:val="000000"/>
                <w:sz w:val="20"/>
                <w:szCs w:val="20"/>
                <w:shd w:val="clear" w:color="auto" w:fill="FFFFFF"/>
                <w:lang w:val="pt-BR"/>
              </w:rPr>
              <w:t>casnic</w:t>
            </w:r>
            <w:proofErr w:type="spellEnd"/>
            <w:r w:rsidRPr="007550F9">
              <w:rPr>
                <w:rFonts w:ascii="Times New Roman" w:eastAsia="Arial Unicode MS" w:hAnsi="Times New Roman"/>
                <w:color w:val="000000"/>
                <w:sz w:val="20"/>
                <w:szCs w:val="20"/>
                <w:shd w:val="clear" w:color="auto" w:fill="FFFFFF"/>
                <w:lang w:val="pt-BR"/>
              </w:rPr>
              <w:t xml:space="preserve"> </w:t>
            </w:r>
            <w:r w:rsidRPr="00426D20">
              <w:rPr>
                <w:rFonts w:ascii="Times New Roman" w:eastAsia="Arial Unicode MS" w:hAnsi="Times New Roman"/>
                <w:color w:val="000000"/>
                <w:sz w:val="20"/>
                <w:szCs w:val="20"/>
                <w:shd w:val="clear" w:color="auto" w:fill="FFFFFF"/>
                <w:lang w:val="ro-RO"/>
              </w:rPr>
              <w:t xml:space="preserve">- </w:t>
            </w:r>
            <w:proofErr w:type="spellStart"/>
            <w:r w:rsidRPr="007550F9">
              <w:rPr>
                <w:rFonts w:ascii="Times New Roman" w:eastAsia="Arial Unicode MS" w:hAnsi="Times New Roman"/>
                <w:color w:val="000000"/>
                <w:sz w:val="20"/>
                <w:szCs w:val="20"/>
                <w:shd w:val="clear" w:color="auto" w:fill="FFFFFF"/>
                <w:lang w:val="pt-BR"/>
              </w:rPr>
              <w:t>un</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echipament</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neprofesional</w:t>
            </w:r>
            <w:proofErr w:type="spellEnd"/>
            <w:r w:rsidRPr="007550F9">
              <w:rPr>
                <w:rFonts w:ascii="Times New Roman" w:eastAsia="Arial Unicode MS" w:hAnsi="Times New Roman"/>
                <w:color w:val="000000"/>
                <w:sz w:val="20"/>
                <w:szCs w:val="20"/>
                <w:shd w:val="clear" w:color="auto" w:fill="FFFFFF"/>
                <w:lang w:val="pt-BR"/>
              </w:rPr>
              <w:t xml:space="preserve"> pentru </w:t>
            </w:r>
            <w:proofErr w:type="spellStart"/>
            <w:r w:rsidRPr="007550F9">
              <w:rPr>
                <w:rFonts w:ascii="Times New Roman" w:eastAsia="Arial Unicode MS" w:hAnsi="Times New Roman"/>
                <w:color w:val="000000"/>
                <w:sz w:val="20"/>
                <w:szCs w:val="20"/>
                <w:shd w:val="clear" w:color="auto" w:fill="FFFFFF"/>
                <w:lang w:val="pt-BR"/>
              </w:rPr>
              <w:t>prepararea</w:t>
            </w:r>
            <w:proofErr w:type="spellEnd"/>
            <w:r w:rsidRPr="007550F9">
              <w:rPr>
                <w:rFonts w:ascii="Times New Roman" w:eastAsia="Arial Unicode MS" w:hAnsi="Times New Roman"/>
                <w:color w:val="000000"/>
                <w:sz w:val="20"/>
                <w:szCs w:val="20"/>
                <w:shd w:val="clear" w:color="auto" w:fill="FFFFFF"/>
                <w:lang w:val="pt-BR"/>
              </w:rPr>
              <w:t xml:space="preserve"> cafelei;</w:t>
            </w:r>
          </w:p>
          <w:p w14:paraId="1B29D82A" w14:textId="77777777" w:rsidR="00495EBE" w:rsidRPr="007550F9" w:rsidRDefault="00495EBE" w:rsidP="004519BB">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r w:rsidRPr="007550F9">
              <w:rPr>
                <w:rFonts w:ascii="Times New Roman" w:eastAsia="Arial Unicode MS" w:hAnsi="Times New Roman"/>
                <w:color w:val="000000"/>
                <w:sz w:val="20"/>
                <w:szCs w:val="20"/>
                <w:lang w:val="pt-BR"/>
              </w:rPr>
              <w:t>12</w:t>
            </w:r>
            <w:r>
              <w:rPr>
                <w:rFonts w:ascii="Times New Roman" w:eastAsia="Arial Unicode MS" w:hAnsi="Times New Roman"/>
                <w:color w:val="000000"/>
                <w:sz w:val="20"/>
                <w:szCs w:val="20"/>
                <w:lang w:val="pt-BR"/>
              </w:rPr>
              <w:t xml:space="preserve">. </w:t>
            </w:r>
            <w:proofErr w:type="spellStart"/>
            <w:r w:rsidRPr="007550F9">
              <w:rPr>
                <w:rFonts w:ascii="Times New Roman" w:eastAsia="Arial Unicode MS" w:hAnsi="Times New Roman"/>
                <w:i/>
                <w:iCs/>
                <w:color w:val="000000"/>
                <w:sz w:val="20"/>
                <w:szCs w:val="20"/>
                <w:lang w:val="pt-BR"/>
              </w:rPr>
              <w:t>filtru</w:t>
            </w:r>
            <w:proofErr w:type="spellEnd"/>
            <w:r w:rsidRPr="007550F9">
              <w:rPr>
                <w:rFonts w:ascii="Times New Roman" w:eastAsia="Arial Unicode MS" w:hAnsi="Times New Roman"/>
                <w:i/>
                <w:iCs/>
                <w:color w:val="000000"/>
                <w:sz w:val="20"/>
                <w:szCs w:val="20"/>
                <w:lang w:val="pt-BR"/>
              </w:rPr>
              <w:t xml:space="preserve"> de </w:t>
            </w:r>
            <w:proofErr w:type="spellStart"/>
            <w:r w:rsidRPr="007550F9">
              <w:rPr>
                <w:rFonts w:ascii="Times New Roman" w:eastAsia="Arial Unicode MS" w:hAnsi="Times New Roman"/>
                <w:i/>
                <w:iCs/>
                <w:color w:val="000000"/>
                <w:sz w:val="20"/>
                <w:szCs w:val="20"/>
                <w:lang w:val="pt-BR"/>
              </w:rPr>
              <w:t>cafea</w:t>
            </w:r>
            <w:proofErr w:type="spellEnd"/>
            <w:r w:rsidRPr="007550F9">
              <w:rPr>
                <w:rFonts w:ascii="Times New Roman" w:eastAsia="Arial Unicode MS" w:hAnsi="Times New Roman"/>
                <w:i/>
                <w:iCs/>
                <w:color w:val="000000"/>
                <w:sz w:val="20"/>
                <w:szCs w:val="20"/>
                <w:lang w:val="pt-BR"/>
              </w:rPr>
              <w:t xml:space="preserve"> de uz </w:t>
            </w:r>
            <w:proofErr w:type="spellStart"/>
            <w:r w:rsidRPr="007550F9">
              <w:rPr>
                <w:rFonts w:ascii="Times New Roman" w:eastAsia="Arial Unicode MS" w:hAnsi="Times New Roman"/>
                <w:i/>
                <w:iCs/>
                <w:color w:val="000000"/>
                <w:sz w:val="20"/>
                <w:szCs w:val="20"/>
                <w:lang w:val="pt-BR"/>
              </w:rPr>
              <w:t>casnic</w:t>
            </w:r>
            <w:proofErr w:type="spellEnd"/>
            <w:r w:rsidRPr="007550F9">
              <w:rPr>
                <w:rFonts w:ascii="Times New Roman" w:eastAsia="Arial Unicode MS" w:hAnsi="Times New Roman"/>
                <w:color w:val="000000"/>
                <w:sz w:val="20"/>
                <w:szCs w:val="20"/>
                <w:lang w:val="pt-BR"/>
              </w:rPr>
              <w:t xml:space="preserve"> - o </w:t>
            </w:r>
            <w:proofErr w:type="spellStart"/>
            <w:r w:rsidRPr="007550F9">
              <w:rPr>
                <w:rFonts w:ascii="Times New Roman" w:eastAsia="Arial Unicode MS" w:hAnsi="Times New Roman"/>
                <w:color w:val="000000"/>
                <w:sz w:val="20"/>
                <w:szCs w:val="20"/>
                <w:lang w:val="pt-BR"/>
              </w:rPr>
              <w:t>mașină</w:t>
            </w:r>
            <w:proofErr w:type="spellEnd"/>
            <w:r w:rsidRPr="007550F9">
              <w:rPr>
                <w:rFonts w:ascii="Times New Roman" w:eastAsia="Arial Unicode MS" w:hAnsi="Times New Roman"/>
                <w:color w:val="000000"/>
                <w:sz w:val="20"/>
                <w:szCs w:val="20"/>
                <w:lang w:val="pt-BR"/>
              </w:rPr>
              <w:t xml:space="preserve"> de </w:t>
            </w:r>
            <w:proofErr w:type="spellStart"/>
            <w:r w:rsidRPr="007550F9">
              <w:rPr>
                <w:rFonts w:ascii="Times New Roman" w:eastAsia="Arial Unicode MS" w:hAnsi="Times New Roman"/>
                <w:color w:val="000000"/>
                <w:sz w:val="20"/>
                <w:szCs w:val="20"/>
                <w:lang w:val="pt-BR"/>
              </w:rPr>
              <w:t>cafea</w:t>
            </w:r>
            <w:proofErr w:type="spellEnd"/>
            <w:r w:rsidRPr="007550F9">
              <w:rPr>
                <w:rFonts w:ascii="Times New Roman" w:eastAsia="Arial Unicode MS" w:hAnsi="Times New Roman"/>
                <w:color w:val="000000"/>
                <w:sz w:val="20"/>
                <w:szCs w:val="20"/>
                <w:lang w:val="pt-BR"/>
              </w:rPr>
              <w:t xml:space="preserve"> de uz </w:t>
            </w:r>
            <w:proofErr w:type="spellStart"/>
            <w:r w:rsidRPr="007550F9">
              <w:rPr>
                <w:rFonts w:ascii="Times New Roman" w:eastAsia="Arial Unicode MS" w:hAnsi="Times New Roman"/>
                <w:color w:val="000000"/>
                <w:sz w:val="20"/>
                <w:szCs w:val="20"/>
                <w:lang w:val="pt-BR"/>
              </w:rPr>
              <w:t>casnic</w:t>
            </w:r>
            <w:proofErr w:type="spellEnd"/>
            <w:r w:rsidRPr="007550F9">
              <w:rPr>
                <w:rFonts w:ascii="Times New Roman" w:eastAsia="Arial Unicode MS" w:hAnsi="Times New Roman"/>
                <w:color w:val="000000"/>
                <w:sz w:val="20"/>
                <w:szCs w:val="20"/>
                <w:lang w:val="pt-BR"/>
              </w:rPr>
              <w:t xml:space="preserve"> </w:t>
            </w:r>
            <w:proofErr w:type="spellStart"/>
            <w:r w:rsidRPr="007550F9">
              <w:rPr>
                <w:rFonts w:ascii="Times New Roman" w:eastAsia="Arial Unicode MS" w:hAnsi="Times New Roman"/>
                <w:color w:val="000000"/>
                <w:sz w:val="20"/>
                <w:szCs w:val="20"/>
                <w:lang w:val="pt-BR"/>
              </w:rPr>
              <w:t>care</w:t>
            </w:r>
            <w:proofErr w:type="spellEnd"/>
            <w:r w:rsidRPr="007550F9">
              <w:rPr>
                <w:rFonts w:ascii="Times New Roman" w:eastAsia="Arial Unicode MS" w:hAnsi="Times New Roman"/>
                <w:color w:val="000000"/>
                <w:sz w:val="20"/>
                <w:szCs w:val="20"/>
                <w:lang w:val="pt-BR"/>
              </w:rPr>
              <w:t xml:space="preserve"> </w:t>
            </w:r>
            <w:proofErr w:type="spellStart"/>
            <w:r w:rsidRPr="007550F9">
              <w:rPr>
                <w:rFonts w:ascii="Times New Roman" w:eastAsia="Arial Unicode MS" w:hAnsi="Times New Roman"/>
                <w:color w:val="000000"/>
                <w:sz w:val="20"/>
                <w:szCs w:val="20"/>
                <w:lang w:val="pt-BR"/>
              </w:rPr>
              <w:t>utilizează</w:t>
            </w:r>
            <w:proofErr w:type="spellEnd"/>
            <w:r w:rsidRPr="007550F9">
              <w:rPr>
                <w:rFonts w:ascii="Times New Roman" w:eastAsia="Arial Unicode MS" w:hAnsi="Times New Roman"/>
                <w:color w:val="000000"/>
                <w:sz w:val="20"/>
                <w:szCs w:val="20"/>
                <w:lang w:val="pt-BR"/>
              </w:rPr>
              <w:t xml:space="preserve"> </w:t>
            </w:r>
            <w:proofErr w:type="spellStart"/>
            <w:r w:rsidRPr="007550F9">
              <w:rPr>
                <w:rFonts w:ascii="Times New Roman" w:eastAsia="Arial Unicode MS" w:hAnsi="Times New Roman"/>
                <w:color w:val="000000"/>
                <w:sz w:val="20"/>
                <w:szCs w:val="20"/>
                <w:lang w:val="pt-BR"/>
              </w:rPr>
              <w:t>percolarea</w:t>
            </w:r>
            <w:proofErr w:type="spellEnd"/>
            <w:r w:rsidRPr="007550F9">
              <w:rPr>
                <w:rFonts w:ascii="Times New Roman" w:eastAsia="Arial Unicode MS" w:hAnsi="Times New Roman"/>
                <w:color w:val="000000"/>
                <w:sz w:val="20"/>
                <w:szCs w:val="20"/>
                <w:lang w:val="pt-BR"/>
              </w:rPr>
              <w:t xml:space="preserve"> pentru </w:t>
            </w:r>
            <w:proofErr w:type="spellStart"/>
            <w:r w:rsidRPr="007550F9">
              <w:rPr>
                <w:rFonts w:ascii="Times New Roman" w:eastAsia="Arial Unicode MS" w:hAnsi="Times New Roman"/>
                <w:color w:val="000000"/>
                <w:sz w:val="20"/>
                <w:szCs w:val="20"/>
                <w:lang w:val="pt-BR"/>
              </w:rPr>
              <w:t>extragerea</w:t>
            </w:r>
            <w:proofErr w:type="spellEnd"/>
            <w:r w:rsidRPr="007550F9">
              <w:rPr>
                <w:rFonts w:ascii="Times New Roman" w:eastAsia="Arial Unicode MS" w:hAnsi="Times New Roman"/>
                <w:color w:val="000000"/>
                <w:sz w:val="20"/>
                <w:szCs w:val="20"/>
                <w:lang w:val="pt-BR"/>
              </w:rPr>
              <w:t xml:space="preserve"> cafelei;</w:t>
            </w:r>
          </w:p>
          <w:p w14:paraId="2F568246" w14:textId="77777777" w:rsidR="00495EBE" w:rsidRPr="007550F9" w:rsidRDefault="00495EBE" w:rsidP="004519BB">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r w:rsidRPr="007550F9">
              <w:rPr>
                <w:rFonts w:ascii="Times New Roman" w:eastAsia="Arial Unicode MS" w:hAnsi="Times New Roman"/>
                <w:color w:val="000000"/>
                <w:sz w:val="20"/>
                <w:szCs w:val="20"/>
                <w:shd w:val="clear" w:color="auto" w:fill="FFFFFF"/>
                <w:lang w:val="pt-BR"/>
              </w:rPr>
              <w:t>2</w:t>
            </w:r>
            <w:r>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i/>
                <w:iCs/>
                <w:color w:val="000000"/>
                <w:sz w:val="20"/>
                <w:szCs w:val="20"/>
                <w:shd w:val="clear" w:color="auto" w:fill="FFFFFF"/>
                <w:lang w:val="pt-BR"/>
              </w:rPr>
              <w:t>consolă</w:t>
            </w:r>
            <w:proofErr w:type="spellEnd"/>
            <w:r w:rsidRPr="007550F9">
              <w:rPr>
                <w:rFonts w:ascii="Times New Roman" w:eastAsia="Arial Unicode MS" w:hAnsi="Times New Roman"/>
                <w:i/>
                <w:iCs/>
                <w:color w:val="000000"/>
                <w:sz w:val="20"/>
                <w:szCs w:val="20"/>
                <w:shd w:val="clear" w:color="auto" w:fill="FFFFFF"/>
                <w:lang w:val="pt-BR"/>
              </w:rPr>
              <w:t xml:space="preserve"> de </w:t>
            </w:r>
            <w:proofErr w:type="spellStart"/>
            <w:r w:rsidRPr="007550F9">
              <w:rPr>
                <w:rFonts w:ascii="Times New Roman" w:eastAsia="Arial Unicode MS" w:hAnsi="Times New Roman"/>
                <w:i/>
                <w:iCs/>
                <w:color w:val="000000"/>
                <w:sz w:val="20"/>
                <w:szCs w:val="20"/>
                <w:shd w:val="clear" w:color="auto" w:fill="FFFFFF"/>
                <w:lang w:val="pt-BR"/>
              </w:rPr>
              <w:t>jocuri</w:t>
            </w:r>
            <w:proofErr w:type="spellEnd"/>
            <w:r w:rsidRPr="007550F9">
              <w:rPr>
                <w:rFonts w:ascii="Times New Roman" w:eastAsia="Arial Unicode MS" w:hAnsi="Times New Roman"/>
                <w:color w:val="000000"/>
                <w:sz w:val="20"/>
                <w:szCs w:val="20"/>
                <w:shd w:val="clear" w:color="auto" w:fill="FFFFFF"/>
                <w:lang w:val="pt-BR"/>
              </w:rPr>
              <w:t xml:space="preserve"> </w:t>
            </w:r>
            <w:r w:rsidRPr="00426D20">
              <w:rPr>
                <w:rFonts w:ascii="Times New Roman" w:eastAsia="Arial Unicode MS" w:hAnsi="Times New Roman"/>
                <w:color w:val="000000"/>
                <w:sz w:val="20"/>
                <w:szCs w:val="20"/>
                <w:shd w:val="clear" w:color="auto" w:fill="FFFFFF"/>
                <w:lang w:val="ro-RO"/>
              </w:rPr>
              <w:t xml:space="preserve">- </w:t>
            </w:r>
            <w:proofErr w:type="spellStart"/>
            <w:r w:rsidRPr="007550F9">
              <w:rPr>
                <w:rFonts w:ascii="Times New Roman" w:eastAsia="Arial Unicode MS" w:hAnsi="Times New Roman"/>
                <w:color w:val="000000"/>
                <w:sz w:val="20"/>
                <w:szCs w:val="20"/>
                <w:shd w:val="clear" w:color="auto" w:fill="FFFFFF"/>
                <w:lang w:val="pt-BR"/>
              </w:rPr>
              <w:t>un</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echipament</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conceput</w:t>
            </w:r>
            <w:proofErr w:type="spellEnd"/>
            <w:r w:rsidRPr="007550F9">
              <w:rPr>
                <w:rFonts w:ascii="Times New Roman" w:eastAsia="Arial Unicode MS" w:hAnsi="Times New Roman"/>
                <w:color w:val="000000"/>
                <w:sz w:val="20"/>
                <w:szCs w:val="20"/>
                <w:shd w:val="clear" w:color="auto" w:fill="FFFFFF"/>
                <w:lang w:val="pt-BR"/>
              </w:rPr>
              <w:t xml:space="preserve"> cu </w:t>
            </w:r>
            <w:proofErr w:type="spellStart"/>
            <w:r w:rsidRPr="007550F9">
              <w:rPr>
                <w:rFonts w:ascii="Times New Roman" w:eastAsia="Arial Unicode MS" w:hAnsi="Times New Roman"/>
                <w:color w:val="000000"/>
                <w:sz w:val="20"/>
                <w:szCs w:val="20"/>
                <w:shd w:val="clear" w:color="auto" w:fill="FFFFFF"/>
                <w:lang w:val="pt-BR"/>
              </w:rPr>
              <w:t>funcția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principală</w:t>
            </w:r>
            <w:proofErr w:type="spellEnd"/>
            <w:r w:rsidRPr="007550F9">
              <w:rPr>
                <w:rFonts w:ascii="Times New Roman" w:eastAsia="Arial Unicode MS" w:hAnsi="Times New Roman"/>
                <w:color w:val="000000"/>
                <w:sz w:val="20"/>
                <w:szCs w:val="20"/>
                <w:shd w:val="clear" w:color="auto" w:fill="FFFFFF"/>
                <w:lang w:val="pt-BR"/>
              </w:rPr>
              <w:t xml:space="preserve"> de a permite </w:t>
            </w:r>
            <w:proofErr w:type="spellStart"/>
            <w:r w:rsidRPr="007550F9">
              <w:rPr>
                <w:rFonts w:ascii="Times New Roman" w:eastAsia="Arial Unicode MS" w:hAnsi="Times New Roman"/>
                <w:color w:val="000000"/>
                <w:sz w:val="20"/>
                <w:szCs w:val="20"/>
                <w:shd w:val="clear" w:color="auto" w:fill="FFFFFF"/>
                <w:lang w:val="pt-BR"/>
              </w:rPr>
              <w:t>utilizarea</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jocuri</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video</w:t>
            </w:r>
            <w:proofErr w:type="spellEnd"/>
            <w:r w:rsidRPr="007550F9">
              <w:rPr>
                <w:rFonts w:ascii="Times New Roman" w:eastAsia="Arial Unicode MS" w:hAnsi="Times New Roman"/>
                <w:color w:val="000000"/>
                <w:sz w:val="20"/>
                <w:szCs w:val="20"/>
                <w:shd w:val="clear" w:color="auto" w:fill="FFFFFF"/>
                <w:lang w:val="pt-BR"/>
              </w:rPr>
              <w:t xml:space="preserve">. O </w:t>
            </w:r>
            <w:proofErr w:type="spellStart"/>
            <w:r w:rsidRPr="007550F9">
              <w:rPr>
                <w:rFonts w:ascii="Times New Roman" w:eastAsia="Arial Unicode MS" w:hAnsi="Times New Roman"/>
                <w:color w:val="000000"/>
                <w:sz w:val="20"/>
                <w:szCs w:val="20"/>
                <w:shd w:val="clear" w:color="auto" w:fill="FFFFFF"/>
                <w:lang w:val="pt-BR"/>
              </w:rPr>
              <w:t>consolă</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jocuri</w:t>
            </w:r>
            <w:proofErr w:type="spellEnd"/>
            <w:r w:rsidRPr="007550F9">
              <w:rPr>
                <w:rFonts w:ascii="Times New Roman" w:eastAsia="Arial Unicode MS" w:hAnsi="Times New Roman"/>
                <w:color w:val="000000"/>
                <w:sz w:val="20"/>
                <w:szCs w:val="20"/>
                <w:shd w:val="clear" w:color="auto" w:fill="FFFFFF"/>
                <w:lang w:val="pt-BR"/>
              </w:rPr>
              <w:t xml:space="preserve"> este </w:t>
            </w:r>
            <w:proofErr w:type="spellStart"/>
            <w:r w:rsidRPr="007550F9">
              <w:rPr>
                <w:rFonts w:ascii="Times New Roman" w:eastAsia="Arial Unicode MS" w:hAnsi="Times New Roman"/>
                <w:color w:val="000000"/>
                <w:sz w:val="20"/>
                <w:szCs w:val="20"/>
                <w:shd w:val="clear" w:color="auto" w:fill="FFFFFF"/>
                <w:lang w:val="pt-BR"/>
              </w:rPr>
              <w:t>concepută</w:t>
            </w:r>
            <w:proofErr w:type="spellEnd"/>
            <w:r w:rsidRPr="007550F9">
              <w:rPr>
                <w:rFonts w:ascii="Times New Roman" w:eastAsia="Arial Unicode MS" w:hAnsi="Times New Roman"/>
                <w:color w:val="000000"/>
                <w:sz w:val="20"/>
                <w:szCs w:val="20"/>
                <w:shd w:val="clear" w:color="auto" w:fill="FFFFFF"/>
                <w:lang w:val="pt-BR"/>
              </w:rPr>
              <w:t xml:space="preserve"> în </w:t>
            </w:r>
            <w:proofErr w:type="spellStart"/>
            <w:r w:rsidRPr="007550F9">
              <w:rPr>
                <w:rFonts w:ascii="Times New Roman" w:eastAsia="Arial Unicode MS" w:hAnsi="Times New Roman"/>
                <w:color w:val="000000"/>
                <w:sz w:val="20"/>
                <w:szCs w:val="20"/>
                <w:shd w:val="clear" w:color="auto" w:fill="FFFFFF"/>
                <w:lang w:val="pt-BR"/>
              </w:rPr>
              <w:t>mod</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tipic</w:t>
            </w:r>
            <w:proofErr w:type="spellEnd"/>
            <w:r w:rsidRPr="007550F9">
              <w:rPr>
                <w:rFonts w:ascii="Times New Roman" w:eastAsia="Arial Unicode MS" w:hAnsi="Times New Roman"/>
                <w:color w:val="000000"/>
                <w:sz w:val="20"/>
                <w:szCs w:val="20"/>
                <w:shd w:val="clear" w:color="auto" w:fill="FFFFFF"/>
                <w:lang w:val="pt-BR"/>
              </w:rPr>
              <w:t xml:space="preserve"> pentru a transmite date </w:t>
            </w:r>
            <w:proofErr w:type="spellStart"/>
            <w:r w:rsidRPr="007550F9">
              <w:rPr>
                <w:rFonts w:ascii="Times New Roman" w:eastAsia="Arial Unicode MS" w:hAnsi="Times New Roman"/>
                <w:color w:val="000000"/>
                <w:sz w:val="20"/>
                <w:szCs w:val="20"/>
                <w:shd w:val="clear" w:color="auto" w:fill="FFFFFF"/>
                <w:lang w:val="pt-BR"/>
              </w:rPr>
              <w:t>unui</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afișaj</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electronic</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extern</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ca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ecran</w:t>
            </w:r>
            <w:proofErr w:type="spellEnd"/>
            <w:r w:rsidRPr="007550F9">
              <w:rPr>
                <w:rFonts w:ascii="Times New Roman" w:eastAsia="Arial Unicode MS" w:hAnsi="Times New Roman"/>
                <w:color w:val="000000"/>
                <w:sz w:val="20"/>
                <w:szCs w:val="20"/>
                <w:shd w:val="clear" w:color="auto" w:fill="FFFFFF"/>
                <w:lang w:val="pt-BR"/>
              </w:rPr>
              <w:t xml:space="preserve"> principal pentru </w:t>
            </w:r>
            <w:proofErr w:type="spellStart"/>
            <w:r w:rsidRPr="007550F9">
              <w:rPr>
                <w:rFonts w:ascii="Times New Roman" w:eastAsia="Arial Unicode MS" w:hAnsi="Times New Roman"/>
                <w:color w:val="000000"/>
                <w:sz w:val="20"/>
                <w:szCs w:val="20"/>
                <w:shd w:val="clear" w:color="auto" w:fill="FFFFFF"/>
                <w:lang w:val="pt-BR"/>
              </w:rPr>
              <w:t>jocuri</w:t>
            </w:r>
            <w:proofErr w:type="spellEnd"/>
            <w:r w:rsidRPr="007550F9">
              <w:rPr>
                <w:rFonts w:ascii="Times New Roman" w:eastAsia="Arial Unicode MS" w:hAnsi="Times New Roman"/>
                <w:color w:val="000000"/>
                <w:sz w:val="20"/>
                <w:szCs w:val="20"/>
                <w:shd w:val="clear" w:color="auto" w:fill="FFFFFF"/>
                <w:lang w:val="pt-BR"/>
              </w:rPr>
              <w:t xml:space="preserve"> și </w:t>
            </w:r>
            <w:proofErr w:type="spellStart"/>
            <w:r w:rsidRPr="007550F9">
              <w:rPr>
                <w:rFonts w:ascii="Times New Roman" w:eastAsia="Arial Unicode MS" w:hAnsi="Times New Roman"/>
                <w:color w:val="000000"/>
                <w:sz w:val="20"/>
                <w:szCs w:val="20"/>
                <w:shd w:val="clear" w:color="auto" w:fill="FFFFFF"/>
                <w:lang w:val="pt-BR"/>
              </w:rPr>
              <w:t>utilizează</w:t>
            </w:r>
            <w:proofErr w:type="spellEnd"/>
            <w:r w:rsidRPr="007550F9">
              <w:rPr>
                <w:rFonts w:ascii="Times New Roman" w:eastAsia="Arial Unicode MS" w:hAnsi="Times New Roman"/>
                <w:color w:val="000000"/>
                <w:sz w:val="20"/>
                <w:szCs w:val="20"/>
                <w:shd w:val="clear" w:color="auto" w:fill="FFFFFF"/>
                <w:lang w:val="pt-BR"/>
              </w:rPr>
              <w:t xml:space="preserve"> în </w:t>
            </w:r>
            <w:proofErr w:type="spellStart"/>
            <w:r w:rsidRPr="007550F9">
              <w:rPr>
                <w:rFonts w:ascii="Times New Roman" w:eastAsia="Arial Unicode MS" w:hAnsi="Times New Roman"/>
                <w:color w:val="000000"/>
                <w:sz w:val="20"/>
                <w:szCs w:val="20"/>
                <w:shd w:val="clear" w:color="auto" w:fill="FFFFFF"/>
                <w:lang w:val="pt-BR"/>
              </w:rPr>
              <w:t>mod</w:t>
            </w:r>
            <w:proofErr w:type="spellEnd"/>
            <w:r w:rsidRPr="007550F9">
              <w:rPr>
                <w:rFonts w:ascii="Times New Roman" w:eastAsia="Arial Unicode MS" w:hAnsi="Times New Roman"/>
                <w:color w:val="000000"/>
                <w:sz w:val="20"/>
                <w:szCs w:val="20"/>
                <w:shd w:val="clear" w:color="auto" w:fill="FFFFFF"/>
                <w:lang w:val="pt-BR"/>
              </w:rPr>
              <w:t xml:space="preserve"> normal manete </w:t>
            </w:r>
            <w:proofErr w:type="spellStart"/>
            <w:r w:rsidRPr="007550F9">
              <w:rPr>
                <w:rFonts w:ascii="Times New Roman" w:eastAsia="Arial Unicode MS" w:hAnsi="Times New Roman"/>
                <w:color w:val="000000"/>
                <w:sz w:val="20"/>
                <w:szCs w:val="20"/>
                <w:shd w:val="clear" w:color="auto" w:fill="FFFFFF"/>
                <w:lang w:val="pt-BR"/>
              </w:rPr>
              <w:t>sau</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alte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dispozitive</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comandă</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interactive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ca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dispozitive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principale</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intrare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Consolele</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jocuri</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includ</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obicei</w:t>
            </w:r>
            <w:proofErr w:type="spellEnd"/>
            <w:r w:rsidRPr="007550F9">
              <w:rPr>
                <w:rFonts w:ascii="Times New Roman" w:eastAsia="Arial Unicode MS" w:hAnsi="Times New Roman"/>
                <w:color w:val="000000"/>
                <w:sz w:val="20"/>
                <w:szCs w:val="20"/>
                <w:shd w:val="clear" w:color="auto" w:fill="FFFFFF"/>
                <w:lang w:val="pt-BR"/>
              </w:rPr>
              <w:t xml:space="preserve"> una </w:t>
            </w:r>
            <w:proofErr w:type="spellStart"/>
            <w:r w:rsidRPr="007550F9">
              <w:rPr>
                <w:rFonts w:ascii="Times New Roman" w:eastAsia="Arial Unicode MS" w:hAnsi="Times New Roman"/>
                <w:color w:val="000000"/>
                <w:sz w:val="20"/>
                <w:szCs w:val="20"/>
                <w:shd w:val="clear" w:color="auto" w:fill="FFFFFF"/>
                <w:lang w:val="pt-BR"/>
              </w:rPr>
              <w:t>sau</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mai</w:t>
            </w:r>
            <w:proofErr w:type="spellEnd"/>
            <w:r w:rsidRPr="007550F9">
              <w:rPr>
                <w:rFonts w:ascii="Times New Roman" w:eastAsia="Arial Unicode MS" w:hAnsi="Times New Roman"/>
                <w:color w:val="000000"/>
                <w:sz w:val="20"/>
                <w:szCs w:val="20"/>
                <w:shd w:val="clear" w:color="auto" w:fill="FFFFFF"/>
                <w:lang w:val="pt-BR"/>
              </w:rPr>
              <w:t xml:space="preserve"> multe </w:t>
            </w:r>
            <w:proofErr w:type="spellStart"/>
            <w:r w:rsidRPr="007550F9">
              <w:rPr>
                <w:rFonts w:ascii="Times New Roman" w:eastAsia="Arial Unicode MS" w:hAnsi="Times New Roman"/>
                <w:color w:val="000000"/>
                <w:sz w:val="20"/>
                <w:szCs w:val="20"/>
                <w:shd w:val="clear" w:color="auto" w:fill="FFFFFF"/>
                <w:lang w:val="pt-BR"/>
              </w:rPr>
              <w:t>unități</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centrale</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procesare</w:t>
            </w:r>
            <w:proofErr w:type="spellEnd"/>
            <w:r w:rsidRPr="007550F9">
              <w:rPr>
                <w:rFonts w:ascii="Times New Roman" w:eastAsia="Arial Unicode MS" w:hAnsi="Times New Roman"/>
                <w:color w:val="000000"/>
                <w:sz w:val="20"/>
                <w:szCs w:val="20"/>
                <w:shd w:val="clear" w:color="auto" w:fill="FFFFFF"/>
                <w:lang w:val="pt-BR"/>
              </w:rPr>
              <w:t xml:space="preserve">, una </w:t>
            </w:r>
            <w:proofErr w:type="spellStart"/>
            <w:r w:rsidRPr="007550F9">
              <w:rPr>
                <w:rFonts w:ascii="Times New Roman" w:eastAsia="Arial Unicode MS" w:hAnsi="Times New Roman"/>
                <w:color w:val="000000"/>
                <w:sz w:val="20"/>
                <w:szCs w:val="20"/>
                <w:shd w:val="clear" w:color="auto" w:fill="FFFFFF"/>
                <w:lang w:val="pt-BR"/>
              </w:rPr>
              <w:t>sau</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mai</w:t>
            </w:r>
            <w:proofErr w:type="spellEnd"/>
            <w:r w:rsidRPr="007550F9">
              <w:rPr>
                <w:rFonts w:ascii="Times New Roman" w:eastAsia="Arial Unicode MS" w:hAnsi="Times New Roman"/>
                <w:color w:val="000000"/>
                <w:sz w:val="20"/>
                <w:szCs w:val="20"/>
                <w:shd w:val="clear" w:color="auto" w:fill="FFFFFF"/>
                <w:lang w:val="pt-BR"/>
              </w:rPr>
              <w:t xml:space="preserve"> multe </w:t>
            </w:r>
            <w:proofErr w:type="spellStart"/>
            <w:r w:rsidRPr="007550F9">
              <w:rPr>
                <w:rFonts w:ascii="Times New Roman" w:eastAsia="Arial Unicode MS" w:hAnsi="Times New Roman"/>
                <w:color w:val="000000"/>
                <w:sz w:val="20"/>
                <w:szCs w:val="20"/>
                <w:shd w:val="clear" w:color="auto" w:fill="FFFFFF"/>
                <w:lang w:val="pt-BR"/>
              </w:rPr>
              <w:t>unități</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procesare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grafică</w:t>
            </w:r>
            <w:proofErr w:type="spellEnd"/>
            <w:r w:rsidRPr="007550F9">
              <w:rPr>
                <w:rFonts w:ascii="Times New Roman" w:eastAsia="Arial Unicode MS" w:hAnsi="Times New Roman"/>
                <w:color w:val="000000"/>
                <w:sz w:val="20"/>
                <w:szCs w:val="20"/>
                <w:shd w:val="clear" w:color="auto" w:fill="FFFFFF"/>
                <w:lang w:val="pt-BR"/>
              </w:rPr>
              <w:t xml:space="preserve">, o memorie de </w:t>
            </w:r>
            <w:proofErr w:type="spellStart"/>
            <w:r w:rsidRPr="007550F9">
              <w:rPr>
                <w:rFonts w:ascii="Times New Roman" w:eastAsia="Arial Unicode MS" w:hAnsi="Times New Roman"/>
                <w:color w:val="000000"/>
                <w:sz w:val="20"/>
                <w:szCs w:val="20"/>
                <w:shd w:val="clear" w:color="auto" w:fill="FFFFFF"/>
                <w:lang w:val="pt-BR"/>
              </w:rPr>
              <w:t>sistem</w:t>
            </w:r>
            <w:proofErr w:type="spellEnd"/>
            <w:r w:rsidRPr="007550F9">
              <w:rPr>
                <w:rFonts w:ascii="Times New Roman" w:eastAsia="Arial Unicode MS" w:hAnsi="Times New Roman"/>
                <w:color w:val="000000"/>
                <w:sz w:val="20"/>
                <w:szCs w:val="20"/>
                <w:shd w:val="clear" w:color="auto" w:fill="FFFFFF"/>
                <w:lang w:val="pt-BR"/>
              </w:rPr>
              <w:t xml:space="preserve"> și </w:t>
            </w:r>
            <w:proofErr w:type="spellStart"/>
            <w:r w:rsidRPr="007550F9">
              <w:rPr>
                <w:rFonts w:ascii="Times New Roman" w:eastAsia="Arial Unicode MS" w:hAnsi="Times New Roman"/>
                <w:color w:val="000000"/>
                <w:sz w:val="20"/>
                <w:szCs w:val="20"/>
                <w:shd w:val="clear" w:color="auto" w:fill="FFFFFF"/>
                <w:lang w:val="pt-BR"/>
              </w:rPr>
              <w:t>opțiuni</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stocare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internă</w:t>
            </w:r>
            <w:proofErr w:type="spellEnd"/>
            <w:r w:rsidRPr="007550F9">
              <w:rPr>
                <w:rFonts w:ascii="Times New Roman" w:eastAsia="Arial Unicode MS" w:hAnsi="Times New Roman"/>
                <w:color w:val="000000"/>
                <w:sz w:val="20"/>
                <w:szCs w:val="20"/>
                <w:shd w:val="clear" w:color="auto" w:fill="FFFFFF"/>
                <w:lang w:val="pt-BR"/>
              </w:rPr>
              <w:t xml:space="preserve"> a </w:t>
            </w:r>
            <w:proofErr w:type="spellStart"/>
            <w:r w:rsidRPr="007550F9">
              <w:rPr>
                <w:rFonts w:ascii="Times New Roman" w:eastAsia="Arial Unicode MS" w:hAnsi="Times New Roman"/>
                <w:color w:val="000000"/>
                <w:sz w:val="20"/>
                <w:szCs w:val="20"/>
                <w:shd w:val="clear" w:color="auto" w:fill="FFFFFF"/>
                <w:lang w:val="pt-BR"/>
              </w:rPr>
              <w:t>datelor</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Consolele</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jocuri</w:t>
            </w:r>
            <w:proofErr w:type="spellEnd"/>
            <w:r w:rsidRPr="007550F9">
              <w:rPr>
                <w:rFonts w:ascii="Times New Roman" w:eastAsia="Arial Unicode MS" w:hAnsi="Times New Roman"/>
                <w:color w:val="000000"/>
                <w:sz w:val="20"/>
                <w:szCs w:val="20"/>
                <w:shd w:val="clear" w:color="auto" w:fill="FFFFFF"/>
                <w:lang w:val="pt-BR"/>
              </w:rPr>
              <w:t xml:space="preserve"> mobile cu </w:t>
            </w:r>
            <w:proofErr w:type="spellStart"/>
            <w:r w:rsidRPr="007550F9">
              <w:rPr>
                <w:rFonts w:ascii="Times New Roman" w:eastAsia="Arial Unicode MS" w:hAnsi="Times New Roman"/>
                <w:color w:val="000000"/>
                <w:sz w:val="20"/>
                <w:szCs w:val="20"/>
                <w:shd w:val="clear" w:color="auto" w:fill="FFFFFF"/>
                <w:lang w:val="pt-BR"/>
              </w:rPr>
              <w:lastRenderedPageBreak/>
              <w:t>ecran</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integrat</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ca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ecran</w:t>
            </w:r>
            <w:proofErr w:type="spellEnd"/>
            <w:r w:rsidRPr="007550F9">
              <w:rPr>
                <w:rFonts w:ascii="Times New Roman" w:eastAsia="Arial Unicode MS" w:hAnsi="Times New Roman"/>
                <w:color w:val="000000"/>
                <w:sz w:val="20"/>
                <w:szCs w:val="20"/>
                <w:shd w:val="clear" w:color="auto" w:fill="FFFFFF"/>
                <w:lang w:val="pt-BR"/>
              </w:rPr>
              <w:t xml:space="preserve"> principal pentru </w:t>
            </w:r>
            <w:proofErr w:type="spellStart"/>
            <w:r w:rsidRPr="007550F9">
              <w:rPr>
                <w:rFonts w:ascii="Times New Roman" w:eastAsia="Arial Unicode MS" w:hAnsi="Times New Roman"/>
                <w:color w:val="000000"/>
                <w:sz w:val="20"/>
                <w:szCs w:val="20"/>
                <w:shd w:val="clear" w:color="auto" w:fill="FFFFFF"/>
                <w:lang w:val="pt-BR"/>
              </w:rPr>
              <w:t>jocuri</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care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funcționează</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mai</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degrabă</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pe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baza</w:t>
            </w:r>
            <w:proofErr w:type="spellEnd"/>
            <w:r w:rsidRPr="007550F9">
              <w:rPr>
                <w:rFonts w:ascii="Times New Roman" w:eastAsia="Arial Unicode MS" w:hAnsi="Times New Roman"/>
                <w:color w:val="000000"/>
                <w:sz w:val="20"/>
                <w:szCs w:val="20"/>
                <w:shd w:val="clear" w:color="auto" w:fill="FFFFFF"/>
                <w:lang w:val="pt-BR"/>
              </w:rPr>
              <w:t xml:space="preserve"> unei </w:t>
            </w:r>
            <w:proofErr w:type="spellStart"/>
            <w:r w:rsidRPr="007550F9">
              <w:rPr>
                <w:rFonts w:ascii="Times New Roman" w:eastAsia="Arial Unicode MS" w:hAnsi="Times New Roman"/>
                <w:color w:val="000000"/>
                <w:sz w:val="20"/>
                <w:szCs w:val="20"/>
                <w:shd w:val="clear" w:color="auto" w:fill="FFFFFF"/>
                <w:lang w:val="pt-BR"/>
              </w:rPr>
              <w:t>baterii</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integrate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sau</w:t>
            </w:r>
            <w:proofErr w:type="spellEnd"/>
            <w:r w:rsidRPr="007550F9">
              <w:rPr>
                <w:rFonts w:ascii="Times New Roman" w:eastAsia="Arial Unicode MS" w:hAnsi="Times New Roman"/>
                <w:color w:val="000000"/>
                <w:sz w:val="20"/>
                <w:szCs w:val="20"/>
                <w:shd w:val="clear" w:color="auto" w:fill="FFFFFF"/>
                <w:lang w:val="pt-BR"/>
              </w:rPr>
              <w:t xml:space="preserve"> a </w:t>
            </w:r>
            <w:proofErr w:type="spellStart"/>
            <w:r w:rsidRPr="007550F9">
              <w:rPr>
                <w:rFonts w:ascii="Times New Roman" w:eastAsia="Arial Unicode MS" w:hAnsi="Times New Roman"/>
                <w:color w:val="000000"/>
                <w:sz w:val="20"/>
                <w:szCs w:val="20"/>
                <w:shd w:val="clear" w:color="auto" w:fill="FFFFFF"/>
                <w:lang w:val="pt-BR"/>
              </w:rPr>
              <w:t>altei</w:t>
            </w:r>
            <w:proofErr w:type="spellEnd"/>
            <w:r w:rsidRPr="007550F9">
              <w:rPr>
                <w:rFonts w:ascii="Times New Roman" w:eastAsia="Arial Unicode MS" w:hAnsi="Times New Roman"/>
                <w:color w:val="000000"/>
                <w:sz w:val="20"/>
                <w:szCs w:val="20"/>
                <w:shd w:val="clear" w:color="auto" w:fill="FFFFFF"/>
                <w:lang w:val="pt-BR"/>
              </w:rPr>
              <w:t xml:space="preserve"> surse </w:t>
            </w:r>
            <w:proofErr w:type="spellStart"/>
            <w:r w:rsidRPr="007550F9">
              <w:rPr>
                <w:rFonts w:ascii="Times New Roman" w:eastAsia="Arial Unicode MS" w:hAnsi="Times New Roman"/>
                <w:color w:val="000000"/>
                <w:sz w:val="20"/>
                <w:szCs w:val="20"/>
                <w:shd w:val="clear" w:color="auto" w:fill="FFFFFF"/>
                <w:lang w:val="pt-BR"/>
              </w:rPr>
              <w:t>portabile</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alimentare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decât</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prin</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intermediul</w:t>
            </w:r>
            <w:proofErr w:type="spellEnd"/>
            <w:r w:rsidRPr="007550F9">
              <w:rPr>
                <w:rFonts w:ascii="Times New Roman" w:eastAsia="Arial Unicode MS" w:hAnsi="Times New Roman"/>
                <w:color w:val="000000"/>
                <w:sz w:val="20"/>
                <w:szCs w:val="20"/>
                <w:shd w:val="clear" w:color="auto" w:fill="FFFFFF"/>
                <w:lang w:val="pt-BR"/>
              </w:rPr>
              <w:t xml:space="preserve"> unei </w:t>
            </w:r>
            <w:proofErr w:type="spellStart"/>
            <w:r w:rsidRPr="007550F9">
              <w:rPr>
                <w:rFonts w:ascii="Times New Roman" w:eastAsia="Arial Unicode MS" w:hAnsi="Times New Roman"/>
                <w:color w:val="000000"/>
                <w:sz w:val="20"/>
                <w:szCs w:val="20"/>
                <w:shd w:val="clear" w:color="auto" w:fill="FFFFFF"/>
                <w:lang w:val="pt-BR"/>
              </w:rPr>
              <w:t>conexiuni</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directe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la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rețeaua</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alimentare</w:t>
            </w:r>
            <w:proofErr w:type="spellEnd"/>
            <w:r w:rsidRPr="007550F9">
              <w:rPr>
                <w:rFonts w:ascii="Times New Roman" w:eastAsia="Arial Unicode MS" w:hAnsi="Times New Roman"/>
                <w:color w:val="000000"/>
                <w:sz w:val="20"/>
                <w:szCs w:val="20"/>
                <w:shd w:val="clear" w:color="auto" w:fill="FFFFFF"/>
                <w:lang w:val="pt-BR"/>
              </w:rPr>
              <w:t xml:space="preserve">, sunt </w:t>
            </w:r>
            <w:proofErr w:type="spellStart"/>
            <w:r w:rsidRPr="007550F9">
              <w:rPr>
                <w:rFonts w:ascii="Times New Roman" w:eastAsia="Arial Unicode MS" w:hAnsi="Times New Roman"/>
                <w:color w:val="000000"/>
                <w:sz w:val="20"/>
                <w:szCs w:val="20"/>
                <w:shd w:val="clear" w:color="auto" w:fill="FFFFFF"/>
                <w:lang w:val="pt-BR"/>
              </w:rPr>
              <w:t>considerate</w:t>
            </w:r>
            <w:proofErr w:type="spellEnd"/>
            <w:r w:rsidRPr="007550F9">
              <w:rPr>
                <w:rFonts w:ascii="Times New Roman" w:eastAsia="Arial Unicode MS" w:hAnsi="Times New Roman"/>
                <w:color w:val="000000"/>
                <w:sz w:val="20"/>
                <w:szCs w:val="20"/>
                <w:shd w:val="clear" w:color="auto" w:fill="FFFFFF"/>
                <w:lang w:val="pt-BR"/>
              </w:rPr>
              <w:t xml:space="preserve"> a </w:t>
            </w:r>
            <w:proofErr w:type="spellStart"/>
            <w:r w:rsidRPr="007550F9">
              <w:rPr>
                <w:rFonts w:ascii="Times New Roman" w:eastAsia="Arial Unicode MS" w:hAnsi="Times New Roman"/>
                <w:color w:val="000000"/>
                <w:sz w:val="20"/>
                <w:szCs w:val="20"/>
                <w:shd w:val="clear" w:color="auto" w:fill="FFFFFF"/>
                <w:lang w:val="pt-BR"/>
              </w:rPr>
              <w:t>fi</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un</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tip</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consolă</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jocuri</w:t>
            </w:r>
            <w:proofErr w:type="spellEnd"/>
            <w:r w:rsidRPr="007550F9">
              <w:rPr>
                <w:rFonts w:ascii="Times New Roman" w:eastAsia="Arial Unicode MS" w:hAnsi="Times New Roman"/>
                <w:color w:val="000000"/>
                <w:sz w:val="20"/>
                <w:szCs w:val="20"/>
                <w:shd w:val="clear" w:color="auto" w:fill="FFFFFF"/>
                <w:lang w:val="pt-BR"/>
              </w:rPr>
              <w:t>;</w:t>
            </w:r>
          </w:p>
          <w:p w14:paraId="24D0880E" w14:textId="77777777" w:rsidR="00495EBE" w:rsidRPr="007550F9" w:rsidRDefault="00495EBE" w:rsidP="004519BB">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p>
          <w:p w14:paraId="6F0045A5" w14:textId="77777777" w:rsidR="00495EBE" w:rsidRPr="007550F9" w:rsidRDefault="00495EBE" w:rsidP="004519BB">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p>
          <w:p w14:paraId="787CAC7F" w14:textId="77777777" w:rsidR="00495EBE" w:rsidRPr="007550F9" w:rsidRDefault="00495EBE" w:rsidP="004519BB">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r w:rsidRPr="007550F9">
              <w:rPr>
                <w:rFonts w:ascii="Times New Roman" w:eastAsia="Arial Unicode MS" w:hAnsi="Times New Roman"/>
                <w:color w:val="000000"/>
                <w:sz w:val="20"/>
                <w:szCs w:val="20"/>
                <w:shd w:val="clear" w:color="auto" w:fill="FFFFFF"/>
                <w:lang w:val="pt-BR"/>
              </w:rPr>
              <w:t>16</w:t>
            </w:r>
            <w:r>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i/>
                <w:iCs/>
                <w:color w:val="000000"/>
                <w:sz w:val="20"/>
                <w:szCs w:val="20"/>
                <w:shd w:val="clear" w:color="auto" w:fill="FFFFFF"/>
                <w:lang w:val="pt-BR"/>
              </w:rPr>
              <w:t>mobilier</w:t>
            </w:r>
            <w:proofErr w:type="spellEnd"/>
            <w:r w:rsidRPr="007550F9">
              <w:rPr>
                <w:rFonts w:ascii="Times New Roman" w:eastAsia="Arial Unicode MS" w:hAnsi="Times New Roman"/>
                <w:i/>
                <w:iCs/>
                <w:color w:val="000000"/>
                <w:sz w:val="20"/>
                <w:szCs w:val="20"/>
                <w:shd w:val="clear" w:color="auto" w:fill="FFFFFF"/>
                <w:lang w:val="pt-BR"/>
              </w:rPr>
              <w:t xml:space="preserve"> </w:t>
            </w:r>
            <w:proofErr w:type="spellStart"/>
            <w:r w:rsidRPr="007550F9">
              <w:rPr>
                <w:rFonts w:ascii="Times New Roman" w:eastAsia="Arial Unicode MS" w:hAnsi="Times New Roman"/>
                <w:i/>
                <w:iCs/>
                <w:color w:val="000000"/>
                <w:sz w:val="20"/>
                <w:szCs w:val="20"/>
                <w:shd w:val="clear" w:color="auto" w:fill="FFFFFF"/>
                <w:lang w:val="pt-BR"/>
              </w:rPr>
              <w:t>reglabil</w:t>
            </w:r>
            <w:proofErr w:type="spellEnd"/>
            <w:r w:rsidRPr="007550F9">
              <w:rPr>
                <w:rFonts w:ascii="Times New Roman" w:eastAsia="Arial Unicode MS" w:hAnsi="Times New Roman"/>
                <w:i/>
                <w:iCs/>
                <w:color w:val="000000"/>
                <w:sz w:val="20"/>
                <w:szCs w:val="20"/>
                <w:shd w:val="clear" w:color="auto" w:fill="FFFFFF"/>
                <w:lang w:val="pt-BR"/>
              </w:rPr>
              <w:t xml:space="preserve"> cu motor</w:t>
            </w:r>
            <w:r w:rsidRPr="007550F9">
              <w:rPr>
                <w:rFonts w:ascii="Times New Roman" w:eastAsia="Arial Unicode MS" w:hAnsi="Times New Roman"/>
                <w:color w:val="000000"/>
                <w:sz w:val="20"/>
                <w:szCs w:val="20"/>
                <w:shd w:val="clear" w:color="auto" w:fill="FFFFFF"/>
                <w:lang w:val="pt-BR"/>
              </w:rPr>
              <w:t xml:space="preserve"> </w:t>
            </w:r>
            <w:r w:rsidRPr="00426D20">
              <w:rPr>
                <w:rFonts w:ascii="Times New Roman" w:eastAsia="Arial Unicode MS" w:hAnsi="Times New Roman"/>
                <w:color w:val="000000"/>
                <w:sz w:val="20"/>
                <w:szCs w:val="20"/>
                <w:shd w:val="clear" w:color="auto" w:fill="FFFFFF"/>
                <w:lang w:val="ro-RO"/>
              </w:rPr>
              <w:t xml:space="preserve">- </w:t>
            </w:r>
            <w:proofErr w:type="spellStart"/>
            <w:r w:rsidRPr="007550F9">
              <w:rPr>
                <w:rFonts w:ascii="Times New Roman" w:eastAsia="Arial Unicode MS" w:hAnsi="Times New Roman"/>
                <w:color w:val="000000"/>
                <w:sz w:val="20"/>
                <w:szCs w:val="20"/>
                <w:shd w:val="clear" w:color="auto" w:fill="FFFFFF"/>
                <w:lang w:val="pt-BR"/>
              </w:rPr>
              <w:t>mobilier</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echipat</w:t>
            </w:r>
            <w:proofErr w:type="spellEnd"/>
            <w:r w:rsidRPr="007550F9">
              <w:rPr>
                <w:rFonts w:ascii="Times New Roman" w:eastAsia="Arial Unicode MS" w:hAnsi="Times New Roman"/>
                <w:color w:val="000000"/>
                <w:sz w:val="20"/>
                <w:szCs w:val="20"/>
                <w:shd w:val="clear" w:color="auto" w:fill="FFFFFF"/>
                <w:lang w:val="pt-BR"/>
              </w:rPr>
              <w:t xml:space="preserve"> cu </w:t>
            </w:r>
            <w:proofErr w:type="spellStart"/>
            <w:r w:rsidRPr="007550F9">
              <w:rPr>
                <w:rFonts w:ascii="Times New Roman" w:eastAsia="Arial Unicode MS" w:hAnsi="Times New Roman"/>
                <w:color w:val="000000"/>
                <w:sz w:val="20"/>
                <w:szCs w:val="20"/>
                <w:shd w:val="clear" w:color="auto" w:fill="FFFFFF"/>
                <w:lang w:val="pt-BR"/>
              </w:rPr>
              <w:t>motoare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sau</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actuatoare</w:t>
            </w:r>
            <w:proofErr w:type="spellEnd"/>
            <w:r w:rsidRPr="007550F9">
              <w:rPr>
                <w:rFonts w:ascii="Times New Roman" w:eastAsia="Arial Unicode MS" w:hAnsi="Times New Roman"/>
                <w:color w:val="000000"/>
                <w:sz w:val="20"/>
                <w:szCs w:val="20"/>
                <w:shd w:val="clear" w:color="auto" w:fill="FFFFFF"/>
                <w:lang w:val="pt-BR"/>
              </w:rPr>
              <w:t xml:space="preserve"> și cu o </w:t>
            </w:r>
            <w:proofErr w:type="spellStart"/>
            <w:r w:rsidRPr="007550F9">
              <w:rPr>
                <w:rFonts w:ascii="Times New Roman" w:eastAsia="Arial Unicode MS" w:hAnsi="Times New Roman"/>
                <w:color w:val="000000"/>
                <w:sz w:val="20"/>
                <w:szCs w:val="20"/>
                <w:shd w:val="clear" w:color="auto" w:fill="FFFFFF"/>
                <w:lang w:val="pt-BR"/>
              </w:rPr>
              <w:t>unitate</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comandă</w:t>
            </w:r>
            <w:proofErr w:type="spellEnd"/>
            <w:r w:rsidRPr="007550F9">
              <w:rPr>
                <w:rFonts w:ascii="Times New Roman" w:eastAsia="Arial Unicode MS" w:hAnsi="Times New Roman"/>
                <w:color w:val="000000"/>
                <w:sz w:val="20"/>
                <w:szCs w:val="20"/>
                <w:shd w:val="clear" w:color="auto" w:fill="FFFFFF"/>
                <w:lang w:val="pt-BR"/>
              </w:rPr>
              <w:t xml:space="preserve"> pentru </w:t>
            </w:r>
            <w:proofErr w:type="spellStart"/>
            <w:r w:rsidRPr="007550F9">
              <w:rPr>
                <w:rFonts w:ascii="Times New Roman" w:eastAsia="Arial Unicode MS" w:hAnsi="Times New Roman"/>
                <w:color w:val="000000"/>
                <w:sz w:val="20"/>
                <w:szCs w:val="20"/>
                <w:shd w:val="clear" w:color="auto" w:fill="FFFFFF"/>
                <w:lang w:val="pt-BR"/>
              </w:rPr>
              <w:t>ajustarea</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înălțimii</w:t>
            </w:r>
            <w:proofErr w:type="spellEnd"/>
            <w:r w:rsidRPr="007550F9">
              <w:rPr>
                <w:rFonts w:ascii="Times New Roman" w:eastAsia="Arial Unicode MS" w:hAnsi="Times New Roman"/>
                <w:color w:val="000000"/>
                <w:sz w:val="20"/>
                <w:szCs w:val="20"/>
                <w:shd w:val="clear" w:color="auto" w:fill="FFFFFF"/>
                <w:lang w:val="pt-BR"/>
              </w:rPr>
              <w:t xml:space="preserve">, a </w:t>
            </w:r>
            <w:proofErr w:type="spellStart"/>
            <w:r w:rsidRPr="007550F9">
              <w:rPr>
                <w:rFonts w:ascii="Times New Roman" w:eastAsia="Arial Unicode MS" w:hAnsi="Times New Roman"/>
                <w:color w:val="000000"/>
                <w:sz w:val="20"/>
                <w:szCs w:val="20"/>
                <w:shd w:val="clear" w:color="auto" w:fill="FFFFFF"/>
                <w:lang w:val="pt-BR"/>
              </w:rPr>
              <w:t>poziției</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sau</w:t>
            </w:r>
            <w:proofErr w:type="spellEnd"/>
            <w:r w:rsidRPr="007550F9">
              <w:rPr>
                <w:rFonts w:ascii="Times New Roman" w:eastAsia="Arial Unicode MS" w:hAnsi="Times New Roman"/>
                <w:color w:val="000000"/>
                <w:sz w:val="20"/>
                <w:szCs w:val="20"/>
                <w:shd w:val="clear" w:color="auto" w:fill="FFFFFF"/>
                <w:lang w:val="pt-BR"/>
              </w:rPr>
              <w:t xml:space="preserve"> a formei. </w:t>
            </w:r>
            <w:proofErr w:type="spellStart"/>
            <w:r w:rsidRPr="007550F9">
              <w:rPr>
                <w:rFonts w:ascii="Times New Roman" w:eastAsia="Arial Unicode MS" w:hAnsi="Times New Roman"/>
                <w:color w:val="000000"/>
                <w:sz w:val="20"/>
                <w:szCs w:val="20"/>
                <w:shd w:val="clear" w:color="auto" w:fill="FFFFFF"/>
                <w:lang w:val="pt-BR"/>
              </w:rPr>
              <w:t>Ajustările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respective</w:t>
            </w:r>
            <w:proofErr w:type="spellEnd"/>
            <w:r w:rsidRPr="007550F9">
              <w:rPr>
                <w:rFonts w:ascii="Times New Roman" w:eastAsia="Arial Unicode MS" w:hAnsi="Times New Roman"/>
                <w:color w:val="000000"/>
                <w:sz w:val="20"/>
                <w:szCs w:val="20"/>
                <w:shd w:val="clear" w:color="auto" w:fill="FFFFFF"/>
                <w:lang w:val="pt-BR"/>
              </w:rPr>
              <w:t xml:space="preserve"> sunt </w:t>
            </w:r>
            <w:proofErr w:type="spellStart"/>
            <w:r w:rsidRPr="007550F9">
              <w:rPr>
                <w:rFonts w:ascii="Times New Roman" w:eastAsia="Arial Unicode MS" w:hAnsi="Times New Roman"/>
                <w:color w:val="000000"/>
                <w:sz w:val="20"/>
                <w:szCs w:val="20"/>
                <w:shd w:val="clear" w:color="auto" w:fill="FFFFFF"/>
                <w:lang w:val="pt-BR"/>
              </w:rPr>
              <w:t>operate</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utilizatorul</w:t>
            </w:r>
            <w:proofErr w:type="spellEnd"/>
            <w:r w:rsidRPr="007550F9">
              <w:rPr>
                <w:rFonts w:ascii="Times New Roman" w:eastAsia="Arial Unicode MS" w:hAnsi="Times New Roman"/>
                <w:color w:val="000000"/>
                <w:sz w:val="20"/>
                <w:szCs w:val="20"/>
                <w:shd w:val="clear" w:color="auto" w:fill="FFFFFF"/>
                <w:lang w:val="pt-BR"/>
              </w:rPr>
              <w:t xml:space="preserve"> final cu </w:t>
            </w:r>
            <w:proofErr w:type="spellStart"/>
            <w:r w:rsidRPr="007550F9">
              <w:rPr>
                <w:rFonts w:ascii="Times New Roman" w:eastAsia="Arial Unicode MS" w:hAnsi="Times New Roman"/>
                <w:color w:val="000000"/>
                <w:sz w:val="20"/>
                <w:szCs w:val="20"/>
                <w:shd w:val="clear" w:color="auto" w:fill="FFFFFF"/>
                <w:lang w:val="pt-BR"/>
              </w:rPr>
              <w:t>ajutorul</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unor</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dispozitive</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control</w:t>
            </w:r>
            <w:proofErr w:type="spellEnd"/>
            <w:r w:rsidRPr="007550F9">
              <w:rPr>
                <w:rFonts w:ascii="Times New Roman" w:eastAsia="Arial Unicode MS" w:hAnsi="Times New Roman"/>
                <w:color w:val="000000"/>
                <w:sz w:val="20"/>
                <w:szCs w:val="20"/>
                <w:shd w:val="clear" w:color="auto" w:fill="FFFFFF"/>
                <w:lang w:val="pt-BR"/>
              </w:rPr>
              <w:t xml:space="preserve"> cu și/</w:t>
            </w:r>
            <w:proofErr w:type="spellStart"/>
            <w:r w:rsidRPr="007550F9">
              <w:rPr>
                <w:rFonts w:ascii="Times New Roman" w:eastAsia="Arial Unicode MS" w:hAnsi="Times New Roman"/>
                <w:color w:val="000000"/>
                <w:sz w:val="20"/>
                <w:szCs w:val="20"/>
                <w:shd w:val="clear" w:color="auto" w:fill="FFFFFF"/>
                <w:lang w:val="pt-BR"/>
              </w:rPr>
              <w:t>sau</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fără</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fir</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prin</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intermediul</w:t>
            </w:r>
            <w:proofErr w:type="spellEnd"/>
            <w:r w:rsidRPr="007550F9">
              <w:rPr>
                <w:rFonts w:ascii="Times New Roman" w:eastAsia="Arial Unicode MS" w:hAnsi="Times New Roman"/>
                <w:color w:val="000000"/>
                <w:sz w:val="20"/>
                <w:szCs w:val="20"/>
                <w:shd w:val="clear" w:color="auto" w:fill="FFFFFF"/>
                <w:lang w:val="pt-BR"/>
              </w:rPr>
              <w:t xml:space="preserve"> unei </w:t>
            </w:r>
            <w:proofErr w:type="spellStart"/>
            <w:r w:rsidRPr="007550F9">
              <w:rPr>
                <w:rFonts w:ascii="Times New Roman" w:eastAsia="Arial Unicode MS" w:hAnsi="Times New Roman"/>
                <w:color w:val="000000"/>
                <w:sz w:val="20"/>
                <w:szCs w:val="20"/>
                <w:shd w:val="clear" w:color="auto" w:fill="FFFFFF"/>
                <w:lang w:val="pt-BR"/>
              </w:rPr>
              <w:t>rețele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sau</w:t>
            </w:r>
            <w:proofErr w:type="spellEnd"/>
            <w:r w:rsidRPr="007550F9">
              <w:rPr>
                <w:rFonts w:ascii="Times New Roman" w:eastAsia="Arial Unicode MS" w:hAnsi="Times New Roman"/>
                <w:color w:val="000000"/>
                <w:sz w:val="20"/>
                <w:szCs w:val="20"/>
                <w:shd w:val="clear" w:color="auto" w:fill="FFFFFF"/>
                <w:lang w:val="pt-BR"/>
              </w:rPr>
              <w:t xml:space="preserve"> în </w:t>
            </w:r>
            <w:proofErr w:type="spellStart"/>
            <w:r w:rsidRPr="007550F9">
              <w:rPr>
                <w:rFonts w:ascii="Times New Roman" w:eastAsia="Arial Unicode MS" w:hAnsi="Times New Roman"/>
                <w:color w:val="000000"/>
                <w:sz w:val="20"/>
                <w:szCs w:val="20"/>
                <w:shd w:val="clear" w:color="auto" w:fill="FFFFFF"/>
                <w:lang w:val="pt-BR"/>
              </w:rPr>
              <w:t>mod</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automat</w:t>
            </w:r>
            <w:proofErr w:type="spellEnd"/>
            <w:r w:rsidRPr="007550F9">
              <w:rPr>
                <w:rFonts w:ascii="Times New Roman" w:eastAsia="Arial Unicode MS" w:hAnsi="Times New Roman"/>
                <w:color w:val="000000"/>
                <w:sz w:val="20"/>
                <w:szCs w:val="20"/>
                <w:shd w:val="clear" w:color="auto" w:fill="FFFFFF"/>
                <w:lang w:val="pt-BR"/>
              </w:rPr>
              <w:t xml:space="preserve"> cu </w:t>
            </w:r>
            <w:proofErr w:type="spellStart"/>
            <w:r w:rsidRPr="007550F9">
              <w:rPr>
                <w:rFonts w:ascii="Times New Roman" w:eastAsia="Arial Unicode MS" w:hAnsi="Times New Roman"/>
                <w:color w:val="000000"/>
                <w:sz w:val="20"/>
                <w:szCs w:val="20"/>
                <w:shd w:val="clear" w:color="auto" w:fill="FFFFFF"/>
                <w:lang w:val="pt-BR"/>
              </w:rPr>
              <w:t>ajutorul</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unor</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senzori</w:t>
            </w:r>
            <w:proofErr w:type="spellEnd"/>
            <w:r w:rsidRPr="007550F9">
              <w:rPr>
                <w:rFonts w:ascii="Times New Roman" w:eastAsia="Arial Unicode MS" w:hAnsi="Times New Roman"/>
                <w:color w:val="000000"/>
                <w:sz w:val="20"/>
                <w:szCs w:val="20"/>
                <w:shd w:val="clear" w:color="auto" w:fill="FFFFFF"/>
                <w:lang w:val="pt-BR"/>
              </w:rPr>
              <w:t>;</w:t>
            </w:r>
          </w:p>
          <w:p w14:paraId="61F27101" w14:textId="77777777" w:rsidR="00495EBE" w:rsidRPr="007550F9" w:rsidRDefault="00495EBE" w:rsidP="004519BB">
            <w:pPr>
              <w:pStyle w:val="ti-art"/>
              <w:shd w:val="clear" w:color="auto" w:fill="FFFFFF"/>
              <w:spacing w:before="0" w:beforeAutospacing="0" w:after="0" w:afterAutospacing="0"/>
              <w:jc w:val="both"/>
              <w:rPr>
                <w:i/>
                <w:iCs/>
                <w:noProof/>
                <w:color w:val="000000"/>
                <w:sz w:val="20"/>
                <w:szCs w:val="20"/>
                <w:lang w:val="pt-BR"/>
              </w:rPr>
            </w:pPr>
          </w:p>
          <w:p w14:paraId="2CE630B8" w14:textId="77777777" w:rsidR="00495EBE" w:rsidRPr="007550F9" w:rsidRDefault="00495EBE" w:rsidP="004519BB">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r w:rsidRPr="007550F9">
              <w:rPr>
                <w:rFonts w:ascii="Times New Roman" w:eastAsia="Arial Unicode MS" w:hAnsi="Times New Roman"/>
                <w:color w:val="000000"/>
                <w:sz w:val="20"/>
                <w:szCs w:val="20"/>
                <w:shd w:val="clear" w:color="auto" w:fill="FFFFFF"/>
                <w:lang w:val="pt-BR"/>
              </w:rPr>
              <w:t>11</w:t>
            </w:r>
            <w:r>
              <w:rPr>
                <w:rFonts w:ascii="Times New Roman" w:eastAsia="Arial Unicode MS" w:hAnsi="Times New Roman"/>
                <w:color w:val="000000"/>
                <w:sz w:val="20"/>
                <w:szCs w:val="20"/>
                <w:shd w:val="clear" w:color="auto" w:fill="FFFFFF"/>
                <w:lang w:val="pt-BR"/>
              </w:rPr>
              <w:t>.</w:t>
            </w:r>
            <w:r w:rsidRPr="007550F9">
              <w:rPr>
                <w:rFonts w:ascii="Times New Roman" w:eastAsia="Arial Unicode MS" w:hAnsi="Times New Roman"/>
                <w:i/>
                <w:iCs/>
                <w:color w:val="000000"/>
                <w:sz w:val="20"/>
                <w:szCs w:val="20"/>
                <w:shd w:val="clear" w:color="auto" w:fill="FFFFFF"/>
                <w:lang w:val="pt-BR"/>
              </w:rPr>
              <w:t xml:space="preserve">element de </w:t>
            </w:r>
            <w:proofErr w:type="spellStart"/>
            <w:r w:rsidRPr="007550F9">
              <w:rPr>
                <w:rFonts w:ascii="Times New Roman" w:eastAsia="Arial Unicode MS" w:hAnsi="Times New Roman"/>
                <w:i/>
                <w:iCs/>
                <w:color w:val="000000"/>
                <w:sz w:val="20"/>
                <w:szCs w:val="20"/>
                <w:shd w:val="clear" w:color="auto" w:fill="FFFFFF"/>
                <w:lang w:val="pt-BR"/>
              </w:rPr>
              <w:t>clădire</w:t>
            </w:r>
            <w:proofErr w:type="spellEnd"/>
            <w:r w:rsidRPr="007550F9">
              <w:rPr>
                <w:rFonts w:ascii="Times New Roman" w:eastAsia="Arial Unicode MS" w:hAnsi="Times New Roman"/>
                <w:i/>
                <w:iCs/>
                <w:color w:val="000000"/>
                <w:sz w:val="20"/>
                <w:szCs w:val="20"/>
                <w:shd w:val="clear" w:color="auto" w:fill="FFFFFF"/>
                <w:lang w:val="pt-BR"/>
              </w:rPr>
              <w:t xml:space="preserve"> cu motor</w:t>
            </w:r>
            <w:r w:rsidRPr="007550F9">
              <w:rPr>
                <w:rFonts w:ascii="Times New Roman" w:eastAsia="Arial Unicode MS" w:hAnsi="Times New Roman"/>
                <w:color w:val="000000"/>
                <w:sz w:val="20"/>
                <w:szCs w:val="20"/>
                <w:shd w:val="clear" w:color="auto" w:fill="FFFFFF"/>
                <w:lang w:val="pt-BR"/>
              </w:rPr>
              <w:t xml:space="preserve"> </w:t>
            </w:r>
            <w:r w:rsidRPr="00426D20">
              <w:rPr>
                <w:rFonts w:ascii="Times New Roman" w:eastAsia="Arial Unicode MS" w:hAnsi="Times New Roman"/>
                <w:color w:val="000000"/>
                <w:sz w:val="20"/>
                <w:szCs w:val="20"/>
                <w:shd w:val="clear" w:color="auto" w:fill="FFFFFF"/>
                <w:lang w:val="ro-RO"/>
              </w:rPr>
              <w:t>-</w:t>
            </w:r>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echipament</w:t>
            </w:r>
            <w:proofErr w:type="spellEnd"/>
            <w:r w:rsidRPr="007550F9">
              <w:rPr>
                <w:rFonts w:ascii="Times New Roman" w:eastAsia="Arial Unicode MS" w:hAnsi="Times New Roman"/>
                <w:color w:val="000000"/>
                <w:sz w:val="20"/>
                <w:szCs w:val="20"/>
                <w:shd w:val="clear" w:color="auto" w:fill="FFFFFF"/>
                <w:lang w:val="pt-BR"/>
              </w:rPr>
              <w:t xml:space="preserve"> </w:t>
            </w:r>
            <w:r w:rsidRPr="00A5578D">
              <w:rPr>
                <w:rFonts w:ascii="Times New Roman" w:eastAsia="Arial Unicode MS" w:hAnsi="Times New Roman"/>
                <w:color w:val="000000" w:themeColor="text1"/>
                <w:sz w:val="20"/>
                <w:szCs w:val="20"/>
                <w:shd w:val="clear" w:color="auto" w:fill="FFFFFF"/>
              </w:rPr>
              <w:t xml:space="preserve">de </w:t>
            </w:r>
            <w:proofErr w:type="spellStart"/>
            <w:r w:rsidRPr="00A5578D">
              <w:rPr>
                <w:rFonts w:ascii="Times New Roman" w:eastAsia="Arial Unicode MS" w:hAnsi="Times New Roman"/>
                <w:color w:val="000000" w:themeColor="text1"/>
                <w:sz w:val="20"/>
                <w:szCs w:val="20"/>
                <w:shd w:val="clear" w:color="auto" w:fill="FFFFFF"/>
              </w:rPr>
              <w:t>deschidere</w:t>
            </w:r>
            <w:proofErr w:type="spellEnd"/>
            <w:r w:rsidRPr="00A5578D">
              <w:rPr>
                <w:rFonts w:ascii="Times New Roman" w:eastAsia="Arial Unicode MS" w:hAnsi="Times New Roman"/>
                <w:color w:val="000000" w:themeColor="text1"/>
                <w:sz w:val="20"/>
                <w:szCs w:val="20"/>
                <w:shd w:val="clear" w:color="auto" w:fill="FFFFFF"/>
              </w:rPr>
              <w:t xml:space="preserve"> </w:t>
            </w:r>
            <w:proofErr w:type="spellStart"/>
            <w:r w:rsidRPr="00A5578D">
              <w:rPr>
                <w:rFonts w:ascii="Times New Roman" w:eastAsia="Arial Unicode MS" w:hAnsi="Times New Roman"/>
                <w:color w:val="000000" w:themeColor="text1"/>
                <w:sz w:val="20"/>
                <w:szCs w:val="20"/>
                <w:shd w:val="clear" w:color="auto" w:fill="FFFFFF"/>
              </w:rPr>
              <w:t>sau</w:t>
            </w:r>
            <w:proofErr w:type="spellEnd"/>
            <w:r w:rsidRPr="00A5578D">
              <w:rPr>
                <w:rFonts w:ascii="Times New Roman" w:eastAsia="Arial Unicode MS" w:hAnsi="Times New Roman"/>
                <w:color w:val="000000" w:themeColor="text1"/>
                <w:sz w:val="20"/>
                <w:szCs w:val="20"/>
                <w:shd w:val="clear" w:color="auto" w:fill="FFFFFF"/>
              </w:rPr>
              <w:t xml:space="preserve"> de </w:t>
            </w:r>
            <w:proofErr w:type="spellStart"/>
            <w:r w:rsidRPr="00A5578D">
              <w:rPr>
                <w:rFonts w:ascii="Times New Roman" w:eastAsia="Arial Unicode MS" w:hAnsi="Times New Roman"/>
                <w:color w:val="000000" w:themeColor="text1"/>
                <w:sz w:val="20"/>
                <w:szCs w:val="20"/>
                <w:shd w:val="clear" w:color="auto" w:fill="FFFFFF"/>
              </w:rPr>
              <w:t>asigurare</w:t>
            </w:r>
            <w:proofErr w:type="spellEnd"/>
            <w:r w:rsidRPr="00A5578D">
              <w:rPr>
                <w:rFonts w:ascii="Times New Roman" w:eastAsia="Arial Unicode MS" w:hAnsi="Times New Roman"/>
                <w:color w:val="000000" w:themeColor="text1"/>
                <w:sz w:val="20"/>
                <w:szCs w:val="20"/>
                <w:shd w:val="clear" w:color="auto" w:fill="FFFFFF"/>
              </w:rPr>
              <w:t xml:space="preserve"> a </w:t>
            </w:r>
            <w:proofErr w:type="spellStart"/>
            <w:r w:rsidRPr="00A5578D">
              <w:rPr>
                <w:rFonts w:ascii="Times New Roman" w:eastAsia="Arial Unicode MS" w:hAnsi="Times New Roman"/>
                <w:color w:val="000000" w:themeColor="text1"/>
                <w:sz w:val="20"/>
                <w:szCs w:val="20"/>
                <w:shd w:val="clear" w:color="auto" w:fill="FFFFFF"/>
              </w:rPr>
              <w:t>confortului</w:t>
            </w:r>
            <w:proofErr w:type="spellEnd"/>
            <w:r w:rsidRPr="00A5578D">
              <w:rPr>
                <w:rFonts w:ascii="Times New Roman" w:eastAsia="Arial Unicode MS" w:hAnsi="Times New Roman"/>
                <w:color w:val="000000" w:themeColor="text1"/>
                <w:sz w:val="20"/>
                <w:szCs w:val="20"/>
                <w:shd w:val="clear" w:color="auto" w:fill="FFFFFF"/>
              </w:rPr>
              <w:t xml:space="preserve"> care se </w:t>
            </w:r>
            <w:proofErr w:type="spellStart"/>
            <w:r w:rsidRPr="00A5578D">
              <w:rPr>
                <w:rFonts w:ascii="Times New Roman" w:eastAsia="Arial Unicode MS" w:hAnsi="Times New Roman"/>
                <w:color w:val="000000" w:themeColor="text1"/>
                <w:sz w:val="20"/>
                <w:szCs w:val="20"/>
                <w:shd w:val="clear" w:color="auto" w:fill="FFFFFF"/>
              </w:rPr>
              <w:t>utilizează</w:t>
            </w:r>
            <w:proofErr w:type="spellEnd"/>
            <w:r w:rsidRPr="00A5578D">
              <w:rPr>
                <w:rFonts w:ascii="Times New Roman" w:eastAsia="Arial Unicode MS" w:hAnsi="Times New Roman"/>
                <w:color w:val="000000" w:themeColor="text1"/>
                <w:sz w:val="20"/>
                <w:szCs w:val="20"/>
                <w:shd w:val="clear" w:color="auto" w:fill="FFFFFF"/>
              </w:rPr>
              <w:t xml:space="preserve"> în </w:t>
            </w:r>
            <w:proofErr w:type="spellStart"/>
            <w:r w:rsidRPr="00A5578D">
              <w:rPr>
                <w:rFonts w:ascii="Times New Roman" w:eastAsia="Arial Unicode MS" w:hAnsi="Times New Roman"/>
                <w:color w:val="000000" w:themeColor="text1"/>
                <w:sz w:val="20"/>
                <w:szCs w:val="20"/>
                <w:shd w:val="clear" w:color="auto" w:fill="FFFFFF"/>
              </w:rPr>
              <w:t>clădiri</w:t>
            </w:r>
            <w:proofErr w:type="spellEnd"/>
            <w:r w:rsidRPr="00A5578D">
              <w:rPr>
                <w:rFonts w:ascii="Times New Roman" w:eastAsia="Arial Unicode MS" w:hAnsi="Times New Roman"/>
                <w:color w:val="000000" w:themeColor="text1"/>
                <w:sz w:val="20"/>
                <w:szCs w:val="20"/>
                <w:shd w:val="clear" w:color="auto" w:fill="FFFFFF"/>
              </w:rPr>
              <w:t xml:space="preserve"> </w:t>
            </w:r>
            <w:proofErr w:type="spellStart"/>
            <w:r w:rsidRPr="00A5578D">
              <w:rPr>
                <w:rFonts w:ascii="Times New Roman" w:eastAsia="Arial Unicode MS" w:hAnsi="Times New Roman"/>
                <w:color w:val="000000" w:themeColor="text1"/>
                <w:sz w:val="20"/>
                <w:szCs w:val="20"/>
                <w:shd w:val="clear" w:color="auto" w:fill="FFFFFF"/>
              </w:rPr>
              <w:t>ori</w:t>
            </w:r>
            <w:proofErr w:type="spellEnd"/>
            <w:r w:rsidRPr="00A5578D">
              <w:rPr>
                <w:rFonts w:ascii="Times New Roman" w:eastAsia="Arial Unicode MS" w:hAnsi="Times New Roman"/>
                <w:color w:val="000000" w:themeColor="text1"/>
                <w:sz w:val="20"/>
                <w:szCs w:val="20"/>
                <w:shd w:val="clear" w:color="auto" w:fill="FFFFFF"/>
              </w:rPr>
              <w:t xml:space="preserve"> </w:t>
            </w:r>
            <w:proofErr w:type="spellStart"/>
            <w:r w:rsidRPr="00A5578D">
              <w:rPr>
                <w:rFonts w:ascii="Times New Roman" w:eastAsia="Arial Unicode MS" w:hAnsi="Times New Roman"/>
                <w:color w:val="000000" w:themeColor="text1"/>
                <w:sz w:val="20"/>
                <w:szCs w:val="20"/>
                <w:shd w:val="clear" w:color="auto" w:fill="FFFFFF"/>
              </w:rPr>
              <w:t>structuri</w:t>
            </w:r>
            <w:proofErr w:type="spellEnd"/>
            <w:r w:rsidRPr="00A5578D">
              <w:rPr>
                <w:rFonts w:ascii="Times New Roman" w:eastAsia="Arial Unicode MS" w:hAnsi="Times New Roman"/>
                <w:color w:val="000000" w:themeColor="text1"/>
                <w:sz w:val="20"/>
                <w:szCs w:val="20"/>
                <w:shd w:val="clear" w:color="auto" w:fill="FFFFFF"/>
              </w:rPr>
              <w:t xml:space="preserve"> </w:t>
            </w:r>
            <w:proofErr w:type="spellStart"/>
            <w:r w:rsidRPr="00A5578D">
              <w:rPr>
                <w:rFonts w:ascii="Times New Roman" w:eastAsia="Arial Unicode MS" w:hAnsi="Times New Roman"/>
                <w:color w:val="000000" w:themeColor="text1"/>
                <w:sz w:val="20"/>
                <w:szCs w:val="20"/>
                <w:shd w:val="clear" w:color="auto" w:fill="FFFFFF"/>
              </w:rPr>
              <w:t>conexe</w:t>
            </w:r>
            <w:proofErr w:type="spellEnd"/>
            <w:r w:rsidRPr="00A5578D">
              <w:rPr>
                <w:rFonts w:ascii="Times New Roman" w:eastAsia="Arial Unicode MS" w:hAnsi="Times New Roman"/>
                <w:color w:val="000000" w:themeColor="text1"/>
                <w:sz w:val="20"/>
                <w:szCs w:val="20"/>
                <w:shd w:val="clear" w:color="auto" w:fill="FFFFFF"/>
              </w:rPr>
              <w:t xml:space="preserve">, cu </w:t>
            </w:r>
            <w:proofErr w:type="spellStart"/>
            <w:r w:rsidRPr="00A5578D">
              <w:rPr>
                <w:rFonts w:ascii="Times New Roman" w:eastAsia="Arial Unicode MS" w:hAnsi="Times New Roman"/>
                <w:color w:val="000000" w:themeColor="text1"/>
                <w:sz w:val="20"/>
                <w:szCs w:val="20"/>
                <w:shd w:val="clear" w:color="auto" w:fill="FFFFFF"/>
              </w:rPr>
              <w:t>excepția</w:t>
            </w:r>
            <w:proofErr w:type="spellEnd"/>
            <w:r w:rsidRPr="00A5578D">
              <w:rPr>
                <w:rFonts w:ascii="Times New Roman" w:eastAsia="Arial Unicode MS" w:hAnsi="Times New Roman"/>
                <w:color w:val="000000" w:themeColor="text1"/>
                <w:sz w:val="20"/>
                <w:szCs w:val="20"/>
                <w:shd w:val="clear" w:color="auto" w:fill="FFFFFF"/>
              </w:rPr>
              <w:t xml:space="preserve"> </w:t>
            </w:r>
            <w:proofErr w:type="spellStart"/>
            <w:r w:rsidRPr="00A5578D">
              <w:rPr>
                <w:rFonts w:ascii="Times New Roman" w:eastAsia="Arial Unicode MS" w:hAnsi="Times New Roman"/>
                <w:color w:val="000000" w:themeColor="text1"/>
                <w:sz w:val="20"/>
                <w:szCs w:val="20"/>
                <w:shd w:val="clear" w:color="auto" w:fill="FFFFFF"/>
              </w:rPr>
              <w:t>echipamentelor</w:t>
            </w:r>
            <w:proofErr w:type="spellEnd"/>
            <w:r w:rsidRPr="00A5578D">
              <w:rPr>
                <w:rFonts w:ascii="Times New Roman" w:eastAsia="Arial Unicode MS" w:hAnsi="Times New Roman"/>
                <w:color w:val="000000" w:themeColor="text1"/>
                <w:sz w:val="20"/>
                <w:szCs w:val="20"/>
                <w:shd w:val="clear" w:color="auto" w:fill="FFFFFF"/>
              </w:rPr>
              <w:t xml:space="preserve"> de </w:t>
            </w:r>
            <w:proofErr w:type="spellStart"/>
            <w:r w:rsidRPr="00A5578D">
              <w:rPr>
                <w:rFonts w:ascii="Times New Roman" w:eastAsia="Arial Unicode MS" w:hAnsi="Times New Roman"/>
                <w:color w:val="000000" w:themeColor="text1"/>
                <w:sz w:val="20"/>
                <w:szCs w:val="20"/>
                <w:shd w:val="clear" w:color="auto" w:fill="FFFFFF"/>
              </w:rPr>
              <w:t>ventilație</w:t>
            </w:r>
            <w:proofErr w:type="spellEnd"/>
            <w:r w:rsidRPr="00A5578D">
              <w:rPr>
                <w:rFonts w:ascii="Times New Roman" w:eastAsia="Arial Unicode MS" w:hAnsi="Times New Roman"/>
                <w:color w:val="000000" w:themeColor="text1"/>
                <w:sz w:val="20"/>
                <w:szCs w:val="20"/>
                <w:shd w:val="clear" w:color="auto" w:fill="FFFFFF"/>
              </w:rPr>
              <w:t xml:space="preserve">, care se </w:t>
            </w:r>
            <w:proofErr w:type="spellStart"/>
            <w:r w:rsidRPr="00A5578D">
              <w:rPr>
                <w:rFonts w:ascii="Times New Roman" w:eastAsia="Arial Unicode MS" w:hAnsi="Times New Roman"/>
                <w:color w:val="000000" w:themeColor="text1"/>
                <w:sz w:val="20"/>
                <w:szCs w:val="20"/>
                <w:shd w:val="clear" w:color="auto" w:fill="FFFFFF"/>
              </w:rPr>
              <w:t>poate</w:t>
            </w:r>
            <w:proofErr w:type="spellEnd"/>
            <w:r w:rsidRPr="00A5578D">
              <w:rPr>
                <w:rFonts w:ascii="Times New Roman" w:eastAsia="Arial Unicode MS" w:hAnsi="Times New Roman"/>
                <w:color w:val="000000" w:themeColor="text1"/>
                <w:sz w:val="20"/>
                <w:szCs w:val="20"/>
                <w:shd w:val="clear" w:color="auto" w:fill="FFFFFF"/>
              </w:rPr>
              <w:t xml:space="preserve"> </w:t>
            </w:r>
            <w:proofErr w:type="spellStart"/>
            <w:r w:rsidRPr="00A5578D">
              <w:rPr>
                <w:rFonts w:ascii="Times New Roman" w:eastAsia="Arial Unicode MS" w:hAnsi="Times New Roman"/>
                <w:color w:val="000000" w:themeColor="text1"/>
                <w:sz w:val="20"/>
                <w:szCs w:val="20"/>
                <w:shd w:val="clear" w:color="auto" w:fill="FFFFFF"/>
              </w:rPr>
              <w:t>pune</w:t>
            </w:r>
            <w:proofErr w:type="spellEnd"/>
            <w:r w:rsidRPr="00A5578D">
              <w:rPr>
                <w:rFonts w:ascii="Times New Roman" w:eastAsia="Arial Unicode MS" w:hAnsi="Times New Roman"/>
                <w:color w:val="000000" w:themeColor="text1"/>
                <w:sz w:val="20"/>
                <w:szCs w:val="20"/>
                <w:shd w:val="clear" w:color="auto" w:fill="FFFFFF"/>
              </w:rPr>
              <w:t xml:space="preserve"> în </w:t>
            </w:r>
            <w:proofErr w:type="spellStart"/>
            <w:r w:rsidRPr="00A5578D">
              <w:rPr>
                <w:rFonts w:ascii="Times New Roman" w:eastAsia="Arial Unicode MS" w:hAnsi="Times New Roman"/>
                <w:color w:val="000000" w:themeColor="text1"/>
                <w:sz w:val="20"/>
                <w:szCs w:val="20"/>
                <w:shd w:val="clear" w:color="auto" w:fill="FFFFFF"/>
              </w:rPr>
              <w:t>mișcare</w:t>
            </w:r>
            <w:proofErr w:type="spellEnd"/>
            <w:r w:rsidRPr="00A5578D">
              <w:rPr>
                <w:rFonts w:ascii="Times New Roman" w:eastAsia="Arial Unicode MS" w:hAnsi="Times New Roman"/>
                <w:color w:val="000000" w:themeColor="text1"/>
                <w:sz w:val="20"/>
                <w:szCs w:val="20"/>
                <w:shd w:val="clear" w:color="auto" w:fill="FFFFFF"/>
              </w:rPr>
              <w:t xml:space="preserve"> </w:t>
            </w:r>
            <w:proofErr w:type="spellStart"/>
            <w:r w:rsidRPr="00A5578D">
              <w:rPr>
                <w:rFonts w:ascii="Times New Roman" w:eastAsia="Arial Unicode MS" w:hAnsi="Times New Roman"/>
                <w:color w:val="000000" w:themeColor="text1"/>
                <w:sz w:val="20"/>
                <w:szCs w:val="20"/>
                <w:shd w:val="clear" w:color="auto" w:fill="FFFFFF"/>
              </w:rPr>
              <w:t>sau</w:t>
            </w:r>
            <w:proofErr w:type="spellEnd"/>
            <w:r w:rsidRPr="00A5578D">
              <w:rPr>
                <w:rFonts w:ascii="Times New Roman" w:eastAsia="Arial Unicode MS" w:hAnsi="Times New Roman"/>
                <w:color w:val="000000" w:themeColor="text1"/>
                <w:sz w:val="20"/>
                <w:szCs w:val="20"/>
                <w:shd w:val="clear" w:color="auto" w:fill="FFFFFF"/>
              </w:rPr>
              <w:t xml:space="preserve"> se </w:t>
            </w:r>
            <w:proofErr w:type="spellStart"/>
            <w:r w:rsidRPr="00A5578D">
              <w:rPr>
                <w:rFonts w:ascii="Times New Roman" w:eastAsia="Arial Unicode MS" w:hAnsi="Times New Roman"/>
                <w:color w:val="000000" w:themeColor="text1"/>
                <w:sz w:val="20"/>
                <w:szCs w:val="20"/>
                <w:shd w:val="clear" w:color="auto" w:fill="FFFFFF"/>
              </w:rPr>
              <w:t>poate</w:t>
            </w:r>
            <w:proofErr w:type="spellEnd"/>
            <w:r w:rsidRPr="00A5578D">
              <w:rPr>
                <w:rFonts w:ascii="Times New Roman" w:eastAsia="Arial Unicode MS" w:hAnsi="Times New Roman"/>
                <w:color w:val="000000" w:themeColor="text1"/>
                <w:sz w:val="20"/>
                <w:szCs w:val="20"/>
                <w:shd w:val="clear" w:color="auto" w:fill="FFFFFF"/>
              </w:rPr>
              <w:t xml:space="preserve"> roti, </w:t>
            </w:r>
            <w:proofErr w:type="spellStart"/>
            <w:r w:rsidRPr="00A5578D">
              <w:rPr>
                <w:rFonts w:ascii="Times New Roman" w:eastAsia="Arial Unicode MS" w:hAnsi="Times New Roman"/>
                <w:color w:val="000000" w:themeColor="text1"/>
                <w:sz w:val="20"/>
                <w:szCs w:val="20"/>
                <w:shd w:val="clear" w:color="auto" w:fill="FFFFFF"/>
              </w:rPr>
              <w:t>ori</w:t>
            </w:r>
            <w:proofErr w:type="spellEnd"/>
            <w:r w:rsidRPr="00A5578D">
              <w:rPr>
                <w:rFonts w:ascii="Times New Roman" w:eastAsia="Arial Unicode MS" w:hAnsi="Times New Roman"/>
                <w:color w:val="000000" w:themeColor="text1"/>
                <w:sz w:val="20"/>
                <w:szCs w:val="20"/>
                <w:shd w:val="clear" w:color="auto" w:fill="FFFFFF"/>
              </w:rPr>
              <w:t xml:space="preserve"> </w:t>
            </w:r>
            <w:proofErr w:type="spellStart"/>
            <w:r w:rsidRPr="00A5578D">
              <w:rPr>
                <w:rFonts w:ascii="Times New Roman" w:eastAsia="Arial Unicode MS" w:hAnsi="Times New Roman"/>
                <w:color w:val="000000" w:themeColor="text1"/>
                <w:sz w:val="20"/>
                <w:szCs w:val="20"/>
                <w:shd w:val="clear" w:color="auto" w:fill="FFFFFF"/>
              </w:rPr>
              <w:t>ambele</w:t>
            </w:r>
            <w:proofErr w:type="spellEnd"/>
            <w:r w:rsidRPr="00A5578D">
              <w:rPr>
                <w:rFonts w:ascii="Times New Roman" w:eastAsia="Arial Unicode MS" w:hAnsi="Times New Roman"/>
                <w:color w:val="000000" w:themeColor="text1"/>
                <w:sz w:val="20"/>
                <w:szCs w:val="20"/>
                <w:shd w:val="clear" w:color="auto" w:fill="FFFFFF"/>
              </w:rPr>
              <w:t xml:space="preserve">, cu </w:t>
            </w:r>
            <w:proofErr w:type="spellStart"/>
            <w:r w:rsidRPr="00A5578D">
              <w:rPr>
                <w:rFonts w:ascii="Times New Roman" w:eastAsia="Arial Unicode MS" w:hAnsi="Times New Roman"/>
                <w:color w:val="000000" w:themeColor="text1"/>
                <w:sz w:val="20"/>
                <w:szCs w:val="20"/>
                <w:shd w:val="clear" w:color="auto" w:fill="FFFFFF"/>
              </w:rPr>
              <w:t>ajutorul</w:t>
            </w:r>
            <w:proofErr w:type="spellEnd"/>
            <w:r w:rsidRPr="00A5578D">
              <w:rPr>
                <w:rFonts w:ascii="Times New Roman" w:eastAsia="Arial Unicode MS" w:hAnsi="Times New Roman"/>
                <w:color w:val="000000" w:themeColor="text1"/>
                <w:sz w:val="20"/>
                <w:szCs w:val="20"/>
                <w:shd w:val="clear" w:color="auto" w:fill="FFFFFF"/>
              </w:rPr>
              <w:t xml:space="preserve"> energiei </w:t>
            </w:r>
            <w:proofErr w:type="spellStart"/>
            <w:r w:rsidRPr="00A5578D">
              <w:rPr>
                <w:rFonts w:ascii="Times New Roman" w:eastAsia="Arial Unicode MS" w:hAnsi="Times New Roman"/>
                <w:color w:val="000000" w:themeColor="text1"/>
                <w:sz w:val="20"/>
                <w:szCs w:val="20"/>
                <w:shd w:val="clear" w:color="auto" w:fill="FFFFFF"/>
              </w:rPr>
              <w:t>furnizate</w:t>
            </w:r>
            <w:proofErr w:type="spellEnd"/>
            <w:r w:rsidRPr="00A5578D">
              <w:rPr>
                <w:rFonts w:ascii="Times New Roman" w:eastAsia="Arial Unicode MS" w:hAnsi="Times New Roman"/>
                <w:color w:val="000000" w:themeColor="text1"/>
                <w:sz w:val="20"/>
                <w:szCs w:val="20"/>
                <w:shd w:val="clear" w:color="auto" w:fill="FFFFFF"/>
              </w:rPr>
              <w:t xml:space="preserve"> de la </w:t>
            </w:r>
            <w:proofErr w:type="spellStart"/>
            <w:r w:rsidRPr="00A5578D">
              <w:rPr>
                <w:rFonts w:ascii="Times New Roman" w:eastAsia="Arial Unicode MS" w:hAnsi="Times New Roman"/>
                <w:color w:val="000000" w:themeColor="text1"/>
                <w:sz w:val="20"/>
                <w:szCs w:val="20"/>
                <w:shd w:val="clear" w:color="auto" w:fill="FFFFFF"/>
              </w:rPr>
              <w:t>rețeaua</w:t>
            </w:r>
            <w:proofErr w:type="spellEnd"/>
            <w:r w:rsidRPr="00A5578D">
              <w:rPr>
                <w:rFonts w:ascii="Times New Roman" w:eastAsia="Arial Unicode MS" w:hAnsi="Times New Roman"/>
                <w:color w:val="000000" w:themeColor="text1"/>
                <w:sz w:val="20"/>
                <w:szCs w:val="20"/>
                <w:shd w:val="clear" w:color="auto" w:fill="FFFFFF"/>
              </w:rPr>
              <w:t xml:space="preserve"> de </w:t>
            </w:r>
            <w:proofErr w:type="spellStart"/>
            <w:r w:rsidRPr="00A5578D">
              <w:rPr>
                <w:rFonts w:ascii="Times New Roman" w:eastAsia="Arial Unicode MS" w:hAnsi="Times New Roman"/>
                <w:color w:val="000000" w:themeColor="text1"/>
                <w:sz w:val="20"/>
                <w:szCs w:val="20"/>
                <w:shd w:val="clear" w:color="auto" w:fill="FFFFFF"/>
              </w:rPr>
              <w:t>alimentare</w:t>
            </w:r>
            <w:proofErr w:type="spellEnd"/>
            <w:r w:rsidRPr="00A5578D">
              <w:rPr>
                <w:rFonts w:ascii="Times New Roman" w:eastAsia="Arial Unicode MS" w:hAnsi="Times New Roman"/>
                <w:color w:val="000000" w:themeColor="text1"/>
                <w:sz w:val="20"/>
                <w:szCs w:val="20"/>
                <w:shd w:val="clear" w:color="auto" w:fill="FFFFFF"/>
              </w:rPr>
              <w:t xml:space="preserve"> cu </w:t>
            </w:r>
            <w:proofErr w:type="spellStart"/>
            <w:r w:rsidRPr="00A5578D">
              <w:rPr>
                <w:rFonts w:ascii="Times New Roman" w:eastAsia="Arial Unicode MS" w:hAnsi="Times New Roman"/>
                <w:color w:val="000000" w:themeColor="text1"/>
                <w:sz w:val="20"/>
                <w:szCs w:val="20"/>
                <w:shd w:val="clear" w:color="auto" w:fill="FFFFFF"/>
              </w:rPr>
              <w:t>energie</w:t>
            </w:r>
            <w:proofErr w:type="spellEnd"/>
            <w:r w:rsidRPr="00A5578D">
              <w:rPr>
                <w:rFonts w:ascii="Times New Roman" w:eastAsia="Arial Unicode MS" w:hAnsi="Times New Roman"/>
                <w:color w:val="000000" w:themeColor="text1"/>
                <w:sz w:val="20"/>
                <w:szCs w:val="20"/>
                <w:shd w:val="clear" w:color="auto" w:fill="FFFFFF"/>
              </w:rPr>
              <w:t xml:space="preserve"> electrică. Un element de </w:t>
            </w:r>
            <w:proofErr w:type="spellStart"/>
            <w:r w:rsidRPr="00A5578D">
              <w:rPr>
                <w:rFonts w:ascii="Times New Roman" w:eastAsia="Arial Unicode MS" w:hAnsi="Times New Roman"/>
                <w:color w:val="000000" w:themeColor="text1"/>
                <w:sz w:val="20"/>
                <w:szCs w:val="20"/>
                <w:shd w:val="clear" w:color="auto" w:fill="FFFFFF"/>
              </w:rPr>
              <w:t>clădire</w:t>
            </w:r>
            <w:proofErr w:type="spellEnd"/>
            <w:r w:rsidRPr="00A5578D">
              <w:rPr>
                <w:rFonts w:ascii="Times New Roman" w:eastAsia="Arial Unicode MS" w:hAnsi="Times New Roman"/>
                <w:color w:val="000000" w:themeColor="text1"/>
                <w:sz w:val="20"/>
                <w:szCs w:val="20"/>
                <w:shd w:val="clear" w:color="auto" w:fill="FFFFFF"/>
              </w:rPr>
              <w:t xml:space="preserve"> cu motor </w:t>
            </w:r>
            <w:proofErr w:type="spellStart"/>
            <w:r w:rsidRPr="00A5578D">
              <w:rPr>
                <w:rFonts w:ascii="Times New Roman" w:eastAsia="Arial Unicode MS" w:hAnsi="Times New Roman"/>
                <w:color w:val="000000" w:themeColor="text1"/>
                <w:sz w:val="20"/>
                <w:szCs w:val="20"/>
                <w:shd w:val="clear" w:color="auto" w:fill="FFFFFF"/>
              </w:rPr>
              <w:t>încorporează</w:t>
            </w:r>
            <w:proofErr w:type="spellEnd"/>
            <w:r w:rsidRPr="00A5578D">
              <w:rPr>
                <w:rFonts w:ascii="Times New Roman" w:eastAsia="Arial Unicode MS" w:hAnsi="Times New Roman"/>
                <w:color w:val="000000" w:themeColor="text1"/>
                <w:sz w:val="20"/>
                <w:szCs w:val="20"/>
                <w:shd w:val="clear" w:color="auto" w:fill="FFFFFF"/>
              </w:rPr>
              <w:t xml:space="preserve"> un motor electric </w:t>
            </w:r>
            <w:proofErr w:type="spellStart"/>
            <w:r w:rsidRPr="00A5578D">
              <w:rPr>
                <w:rFonts w:ascii="Times New Roman" w:eastAsia="Arial Unicode MS" w:hAnsi="Times New Roman"/>
                <w:color w:val="000000" w:themeColor="text1"/>
                <w:sz w:val="20"/>
                <w:szCs w:val="20"/>
                <w:shd w:val="clear" w:color="auto" w:fill="FFFFFF"/>
              </w:rPr>
              <w:t>sau</w:t>
            </w:r>
            <w:proofErr w:type="spellEnd"/>
            <w:r w:rsidRPr="00A5578D">
              <w:rPr>
                <w:rFonts w:ascii="Times New Roman" w:eastAsia="Arial Unicode MS" w:hAnsi="Times New Roman"/>
                <w:color w:val="000000" w:themeColor="text1"/>
                <w:sz w:val="20"/>
                <w:szCs w:val="20"/>
                <w:shd w:val="clear" w:color="auto" w:fill="FFFFFF"/>
              </w:rPr>
              <w:t xml:space="preserve"> un actuator și o </w:t>
            </w:r>
            <w:proofErr w:type="spellStart"/>
            <w:r w:rsidRPr="00A5578D">
              <w:rPr>
                <w:rFonts w:ascii="Times New Roman" w:eastAsia="Arial Unicode MS" w:hAnsi="Times New Roman"/>
                <w:color w:val="000000" w:themeColor="text1"/>
                <w:sz w:val="20"/>
                <w:szCs w:val="20"/>
                <w:shd w:val="clear" w:color="auto" w:fill="FFFFFF"/>
              </w:rPr>
              <w:t>unitate</w:t>
            </w:r>
            <w:proofErr w:type="spellEnd"/>
            <w:r w:rsidRPr="00A5578D">
              <w:rPr>
                <w:rFonts w:ascii="Times New Roman" w:eastAsia="Arial Unicode MS" w:hAnsi="Times New Roman"/>
                <w:color w:val="000000" w:themeColor="text1"/>
                <w:sz w:val="20"/>
                <w:szCs w:val="20"/>
                <w:shd w:val="clear" w:color="auto" w:fill="FFFFFF"/>
              </w:rPr>
              <w:t xml:space="preserve"> de </w:t>
            </w:r>
            <w:proofErr w:type="spellStart"/>
            <w:r w:rsidRPr="00A5578D">
              <w:rPr>
                <w:rFonts w:ascii="Times New Roman" w:eastAsia="Arial Unicode MS" w:hAnsi="Times New Roman"/>
                <w:color w:val="000000" w:themeColor="text1"/>
                <w:sz w:val="20"/>
                <w:szCs w:val="20"/>
                <w:shd w:val="clear" w:color="auto" w:fill="FFFFFF"/>
              </w:rPr>
              <w:t>comandă</w:t>
            </w:r>
            <w:proofErr w:type="spellEnd"/>
            <w:r w:rsidRPr="00A5578D">
              <w:rPr>
                <w:rFonts w:ascii="Times New Roman" w:eastAsia="Arial Unicode MS" w:hAnsi="Times New Roman"/>
                <w:color w:val="000000" w:themeColor="text1"/>
                <w:sz w:val="20"/>
                <w:szCs w:val="20"/>
                <w:shd w:val="clear" w:color="auto" w:fill="FFFFFF"/>
              </w:rPr>
              <w:t xml:space="preserve"> și </w:t>
            </w:r>
            <w:proofErr w:type="spellStart"/>
            <w:r w:rsidRPr="00A5578D">
              <w:rPr>
                <w:rFonts w:ascii="Times New Roman" w:eastAsia="Arial Unicode MS" w:hAnsi="Times New Roman"/>
                <w:color w:val="000000" w:themeColor="text1"/>
                <w:sz w:val="20"/>
                <w:szCs w:val="20"/>
                <w:shd w:val="clear" w:color="auto" w:fill="FFFFFF"/>
              </w:rPr>
              <w:t>este</w:t>
            </w:r>
            <w:proofErr w:type="spellEnd"/>
            <w:r w:rsidRPr="00A5578D">
              <w:rPr>
                <w:rFonts w:ascii="Times New Roman" w:eastAsia="Arial Unicode MS" w:hAnsi="Times New Roman"/>
                <w:color w:val="000000" w:themeColor="text1"/>
                <w:sz w:val="20"/>
                <w:szCs w:val="20"/>
                <w:shd w:val="clear" w:color="auto" w:fill="FFFFFF"/>
              </w:rPr>
              <w:t xml:space="preserve"> </w:t>
            </w:r>
            <w:proofErr w:type="spellStart"/>
            <w:r w:rsidRPr="00A5578D">
              <w:rPr>
                <w:rFonts w:ascii="Times New Roman" w:eastAsia="Arial Unicode MS" w:hAnsi="Times New Roman"/>
                <w:color w:val="000000" w:themeColor="text1"/>
                <w:sz w:val="20"/>
                <w:szCs w:val="20"/>
                <w:shd w:val="clear" w:color="auto" w:fill="FFFFFF"/>
              </w:rPr>
              <w:t>operat</w:t>
            </w:r>
            <w:proofErr w:type="spellEnd"/>
            <w:r w:rsidRPr="00A5578D">
              <w:rPr>
                <w:rFonts w:ascii="Times New Roman" w:eastAsia="Arial Unicode MS" w:hAnsi="Times New Roman"/>
                <w:color w:val="000000" w:themeColor="text1"/>
                <w:sz w:val="20"/>
                <w:szCs w:val="20"/>
                <w:shd w:val="clear" w:color="auto" w:fill="FFFFFF"/>
              </w:rPr>
              <w:t xml:space="preserve"> de </w:t>
            </w:r>
            <w:proofErr w:type="spellStart"/>
            <w:r w:rsidRPr="00A5578D">
              <w:rPr>
                <w:rFonts w:ascii="Times New Roman" w:eastAsia="Arial Unicode MS" w:hAnsi="Times New Roman"/>
                <w:color w:val="000000" w:themeColor="text1"/>
                <w:sz w:val="20"/>
                <w:szCs w:val="20"/>
                <w:shd w:val="clear" w:color="auto" w:fill="FFFFFF"/>
              </w:rPr>
              <w:t>utilizatorul</w:t>
            </w:r>
            <w:proofErr w:type="spellEnd"/>
            <w:r w:rsidRPr="00A5578D">
              <w:rPr>
                <w:rFonts w:ascii="Times New Roman" w:eastAsia="Arial Unicode MS" w:hAnsi="Times New Roman"/>
                <w:color w:val="000000" w:themeColor="text1"/>
                <w:sz w:val="20"/>
                <w:szCs w:val="20"/>
                <w:shd w:val="clear" w:color="auto" w:fill="FFFFFF"/>
              </w:rPr>
              <w:t xml:space="preserve"> final cu </w:t>
            </w:r>
            <w:proofErr w:type="spellStart"/>
            <w:r w:rsidRPr="00A5578D">
              <w:rPr>
                <w:rFonts w:ascii="Times New Roman" w:eastAsia="Arial Unicode MS" w:hAnsi="Times New Roman"/>
                <w:color w:val="000000" w:themeColor="text1"/>
                <w:sz w:val="20"/>
                <w:szCs w:val="20"/>
                <w:shd w:val="clear" w:color="auto" w:fill="FFFFFF"/>
              </w:rPr>
              <w:t>ajutorul</w:t>
            </w:r>
            <w:proofErr w:type="spellEnd"/>
            <w:r w:rsidRPr="00A5578D">
              <w:rPr>
                <w:rFonts w:ascii="Times New Roman" w:eastAsia="Arial Unicode MS" w:hAnsi="Times New Roman"/>
                <w:color w:val="000000" w:themeColor="text1"/>
                <w:sz w:val="20"/>
                <w:szCs w:val="20"/>
                <w:shd w:val="clear" w:color="auto" w:fill="FFFFFF"/>
              </w:rPr>
              <w:t xml:space="preserve"> </w:t>
            </w:r>
            <w:proofErr w:type="spellStart"/>
            <w:r w:rsidRPr="00A5578D">
              <w:rPr>
                <w:rFonts w:ascii="Times New Roman" w:eastAsia="Arial Unicode MS" w:hAnsi="Times New Roman"/>
                <w:color w:val="000000" w:themeColor="text1"/>
                <w:sz w:val="20"/>
                <w:szCs w:val="20"/>
                <w:shd w:val="clear" w:color="auto" w:fill="FFFFFF"/>
              </w:rPr>
              <w:t>unui</w:t>
            </w:r>
            <w:proofErr w:type="spellEnd"/>
            <w:r w:rsidRPr="00A5578D">
              <w:rPr>
                <w:rFonts w:ascii="Times New Roman" w:eastAsia="Arial Unicode MS" w:hAnsi="Times New Roman"/>
                <w:color w:val="000000" w:themeColor="text1"/>
                <w:sz w:val="20"/>
                <w:szCs w:val="20"/>
                <w:shd w:val="clear" w:color="auto" w:fill="FFFFFF"/>
              </w:rPr>
              <w:t xml:space="preserve"> (</w:t>
            </w:r>
            <w:proofErr w:type="spellStart"/>
            <w:r w:rsidRPr="00A5578D">
              <w:rPr>
                <w:rFonts w:ascii="Times New Roman" w:eastAsia="Arial Unicode MS" w:hAnsi="Times New Roman"/>
                <w:color w:val="000000" w:themeColor="text1"/>
                <w:sz w:val="20"/>
                <w:szCs w:val="20"/>
                <w:shd w:val="clear" w:color="auto" w:fill="FFFFFF"/>
              </w:rPr>
              <w:t>unor</w:t>
            </w:r>
            <w:proofErr w:type="spellEnd"/>
            <w:r w:rsidRPr="00A5578D">
              <w:rPr>
                <w:rFonts w:ascii="Times New Roman" w:eastAsia="Arial Unicode MS" w:hAnsi="Times New Roman"/>
                <w:color w:val="000000" w:themeColor="text1"/>
                <w:sz w:val="20"/>
                <w:szCs w:val="20"/>
                <w:shd w:val="clear" w:color="auto" w:fill="FFFFFF"/>
              </w:rPr>
              <w:t xml:space="preserve">) </w:t>
            </w:r>
            <w:proofErr w:type="spellStart"/>
            <w:r w:rsidRPr="00A5578D">
              <w:rPr>
                <w:rFonts w:ascii="Times New Roman" w:eastAsia="Arial Unicode MS" w:hAnsi="Times New Roman"/>
                <w:color w:val="000000" w:themeColor="text1"/>
                <w:sz w:val="20"/>
                <w:szCs w:val="20"/>
                <w:shd w:val="clear" w:color="auto" w:fill="FFFFFF"/>
              </w:rPr>
              <w:t>dispozitiv</w:t>
            </w:r>
            <w:proofErr w:type="spellEnd"/>
            <w:r w:rsidRPr="00A5578D">
              <w:rPr>
                <w:rFonts w:ascii="Times New Roman" w:eastAsia="Arial Unicode MS" w:hAnsi="Times New Roman"/>
                <w:color w:val="000000" w:themeColor="text1"/>
                <w:sz w:val="20"/>
                <w:szCs w:val="20"/>
                <w:shd w:val="clear" w:color="auto" w:fill="FFFFFF"/>
              </w:rPr>
              <w:t xml:space="preserve">(e) de control cu fir </w:t>
            </w:r>
            <w:r w:rsidRPr="00A5578D">
              <w:rPr>
                <w:rFonts w:ascii="Times New Roman" w:eastAsia="Arial Unicode MS" w:hAnsi="Times New Roman"/>
                <w:color w:val="000000" w:themeColor="text1"/>
                <w:sz w:val="20"/>
                <w:szCs w:val="20"/>
                <w:shd w:val="clear" w:color="auto" w:fill="FFFFFF"/>
              </w:rPr>
              <w:lastRenderedPageBreak/>
              <w:t>și/</w:t>
            </w:r>
            <w:proofErr w:type="spellStart"/>
            <w:r w:rsidRPr="00A5578D">
              <w:rPr>
                <w:rFonts w:ascii="Times New Roman" w:eastAsia="Arial Unicode MS" w:hAnsi="Times New Roman"/>
                <w:color w:val="000000" w:themeColor="text1"/>
                <w:sz w:val="20"/>
                <w:szCs w:val="20"/>
                <w:shd w:val="clear" w:color="auto" w:fill="FFFFFF"/>
              </w:rPr>
              <w:t>sau</w:t>
            </w:r>
            <w:proofErr w:type="spellEnd"/>
            <w:r w:rsidRPr="00A5578D">
              <w:rPr>
                <w:rFonts w:ascii="Times New Roman" w:eastAsia="Arial Unicode MS" w:hAnsi="Times New Roman"/>
                <w:color w:val="000000" w:themeColor="text1"/>
                <w:sz w:val="20"/>
                <w:szCs w:val="20"/>
                <w:shd w:val="clear" w:color="auto" w:fill="FFFFFF"/>
              </w:rPr>
              <w:t xml:space="preserve"> </w:t>
            </w:r>
            <w:proofErr w:type="spellStart"/>
            <w:r w:rsidRPr="00A5578D">
              <w:rPr>
                <w:rFonts w:ascii="Times New Roman" w:eastAsia="Arial Unicode MS" w:hAnsi="Times New Roman"/>
                <w:color w:val="000000" w:themeColor="text1"/>
                <w:sz w:val="20"/>
                <w:szCs w:val="20"/>
                <w:shd w:val="clear" w:color="auto" w:fill="FFFFFF"/>
              </w:rPr>
              <w:t>fără</w:t>
            </w:r>
            <w:proofErr w:type="spellEnd"/>
            <w:r w:rsidRPr="00A5578D">
              <w:rPr>
                <w:rFonts w:ascii="Times New Roman" w:eastAsia="Arial Unicode MS" w:hAnsi="Times New Roman"/>
                <w:color w:val="000000" w:themeColor="text1"/>
                <w:sz w:val="20"/>
                <w:szCs w:val="20"/>
                <w:shd w:val="clear" w:color="auto" w:fill="FFFFFF"/>
              </w:rPr>
              <w:t xml:space="preserve"> fir, </w:t>
            </w:r>
            <w:proofErr w:type="spellStart"/>
            <w:r w:rsidRPr="00A5578D">
              <w:rPr>
                <w:rFonts w:ascii="Times New Roman" w:eastAsia="Arial Unicode MS" w:hAnsi="Times New Roman"/>
                <w:color w:val="000000" w:themeColor="text1"/>
                <w:sz w:val="20"/>
                <w:szCs w:val="20"/>
                <w:shd w:val="clear" w:color="auto" w:fill="FFFFFF"/>
              </w:rPr>
              <w:t>prin</w:t>
            </w:r>
            <w:proofErr w:type="spellEnd"/>
            <w:r w:rsidRPr="00A5578D">
              <w:rPr>
                <w:rFonts w:ascii="Times New Roman" w:eastAsia="Arial Unicode MS" w:hAnsi="Times New Roman"/>
                <w:color w:val="000000" w:themeColor="text1"/>
                <w:sz w:val="20"/>
                <w:szCs w:val="20"/>
                <w:shd w:val="clear" w:color="auto" w:fill="FFFFFF"/>
              </w:rPr>
              <w:t xml:space="preserve"> </w:t>
            </w:r>
            <w:proofErr w:type="spellStart"/>
            <w:r w:rsidRPr="00A5578D">
              <w:rPr>
                <w:rFonts w:ascii="Times New Roman" w:eastAsia="Arial Unicode MS" w:hAnsi="Times New Roman"/>
                <w:color w:val="000000" w:themeColor="text1"/>
                <w:sz w:val="20"/>
                <w:szCs w:val="20"/>
                <w:shd w:val="clear" w:color="auto" w:fill="FFFFFF"/>
              </w:rPr>
              <w:t>intermediul</w:t>
            </w:r>
            <w:proofErr w:type="spellEnd"/>
            <w:r w:rsidRPr="00A5578D">
              <w:rPr>
                <w:rFonts w:ascii="Times New Roman" w:eastAsia="Arial Unicode MS" w:hAnsi="Times New Roman"/>
                <w:color w:val="000000" w:themeColor="text1"/>
                <w:sz w:val="20"/>
                <w:szCs w:val="20"/>
                <w:shd w:val="clear" w:color="auto" w:fill="FFFFFF"/>
              </w:rPr>
              <w:t xml:space="preserve"> unei </w:t>
            </w:r>
            <w:proofErr w:type="spellStart"/>
            <w:r w:rsidRPr="00A5578D">
              <w:rPr>
                <w:rFonts w:ascii="Times New Roman" w:eastAsia="Arial Unicode MS" w:hAnsi="Times New Roman"/>
                <w:color w:val="000000" w:themeColor="text1"/>
                <w:sz w:val="20"/>
                <w:szCs w:val="20"/>
                <w:shd w:val="clear" w:color="auto" w:fill="FFFFFF"/>
              </w:rPr>
              <w:t>rețele</w:t>
            </w:r>
            <w:proofErr w:type="spellEnd"/>
            <w:r w:rsidRPr="00A5578D">
              <w:rPr>
                <w:rFonts w:ascii="Times New Roman" w:eastAsia="Arial Unicode MS" w:hAnsi="Times New Roman"/>
                <w:color w:val="000000" w:themeColor="text1"/>
                <w:sz w:val="20"/>
                <w:szCs w:val="20"/>
                <w:shd w:val="clear" w:color="auto" w:fill="FFFFFF"/>
              </w:rPr>
              <w:t xml:space="preserve"> </w:t>
            </w:r>
            <w:proofErr w:type="spellStart"/>
            <w:r w:rsidRPr="00A5578D">
              <w:rPr>
                <w:rFonts w:ascii="Times New Roman" w:eastAsia="Arial Unicode MS" w:hAnsi="Times New Roman"/>
                <w:color w:val="000000" w:themeColor="text1"/>
                <w:sz w:val="20"/>
                <w:szCs w:val="20"/>
                <w:shd w:val="clear" w:color="auto" w:fill="FFFFFF"/>
              </w:rPr>
              <w:t>sau</w:t>
            </w:r>
            <w:proofErr w:type="spellEnd"/>
            <w:r w:rsidRPr="00A5578D">
              <w:rPr>
                <w:rFonts w:ascii="Times New Roman" w:eastAsia="Arial Unicode MS" w:hAnsi="Times New Roman"/>
                <w:color w:val="000000" w:themeColor="text1"/>
                <w:sz w:val="20"/>
                <w:szCs w:val="20"/>
                <w:shd w:val="clear" w:color="auto" w:fill="FFFFFF"/>
              </w:rPr>
              <w:t xml:space="preserve"> în mod automat cu </w:t>
            </w:r>
            <w:proofErr w:type="spellStart"/>
            <w:r w:rsidRPr="00A5578D">
              <w:rPr>
                <w:rFonts w:ascii="Times New Roman" w:eastAsia="Arial Unicode MS" w:hAnsi="Times New Roman"/>
                <w:color w:val="000000" w:themeColor="text1"/>
                <w:sz w:val="20"/>
                <w:szCs w:val="20"/>
                <w:shd w:val="clear" w:color="auto" w:fill="FFFFFF"/>
              </w:rPr>
              <w:t>ajutorul</w:t>
            </w:r>
            <w:proofErr w:type="spellEnd"/>
            <w:r w:rsidRPr="00A5578D">
              <w:rPr>
                <w:rFonts w:ascii="Times New Roman" w:eastAsia="Arial Unicode MS" w:hAnsi="Times New Roman"/>
                <w:color w:val="000000" w:themeColor="text1"/>
                <w:sz w:val="20"/>
                <w:szCs w:val="20"/>
                <w:shd w:val="clear" w:color="auto" w:fill="FFFFFF"/>
              </w:rPr>
              <w:t xml:space="preserve"> </w:t>
            </w:r>
            <w:proofErr w:type="spellStart"/>
            <w:r w:rsidRPr="00A5578D">
              <w:rPr>
                <w:rFonts w:ascii="Times New Roman" w:eastAsia="Arial Unicode MS" w:hAnsi="Times New Roman"/>
                <w:color w:val="000000" w:themeColor="text1"/>
                <w:sz w:val="20"/>
                <w:szCs w:val="20"/>
                <w:shd w:val="clear" w:color="auto" w:fill="FFFFFF"/>
              </w:rPr>
              <w:t>unor</w:t>
            </w:r>
            <w:proofErr w:type="spellEnd"/>
            <w:r w:rsidRPr="00A5578D">
              <w:rPr>
                <w:rFonts w:ascii="Times New Roman" w:eastAsia="Arial Unicode MS" w:hAnsi="Times New Roman"/>
                <w:color w:val="000000" w:themeColor="text1"/>
                <w:sz w:val="20"/>
                <w:szCs w:val="20"/>
                <w:shd w:val="clear" w:color="auto" w:fill="FFFFFF"/>
              </w:rPr>
              <w:t xml:space="preserve"> </w:t>
            </w:r>
            <w:proofErr w:type="spellStart"/>
            <w:proofErr w:type="gramStart"/>
            <w:r w:rsidRPr="00A5578D">
              <w:rPr>
                <w:rFonts w:ascii="Times New Roman" w:eastAsia="Arial Unicode MS" w:hAnsi="Times New Roman"/>
                <w:color w:val="000000" w:themeColor="text1"/>
                <w:sz w:val="20"/>
                <w:szCs w:val="20"/>
                <w:shd w:val="clear" w:color="auto" w:fill="FFFFFF"/>
              </w:rPr>
              <w:t>senzori</w:t>
            </w:r>
            <w:proofErr w:type="spellEnd"/>
            <w:r w:rsidRPr="007550F9">
              <w:rPr>
                <w:rFonts w:ascii="Times New Roman" w:eastAsia="Arial Unicode MS" w:hAnsi="Times New Roman"/>
                <w:color w:val="000000"/>
                <w:sz w:val="20"/>
                <w:szCs w:val="20"/>
                <w:shd w:val="clear" w:color="auto" w:fill="FFFFFF"/>
                <w:lang w:val="pt-BR"/>
              </w:rPr>
              <w:t>;</w:t>
            </w:r>
            <w:proofErr w:type="gramEnd"/>
          </w:p>
          <w:p w14:paraId="15E7D844" w14:textId="77777777" w:rsidR="00495EBE" w:rsidRPr="007550F9" w:rsidRDefault="00495EBE" w:rsidP="004519BB">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pt-BR"/>
              </w:rPr>
            </w:pPr>
            <w:r w:rsidRPr="007550F9">
              <w:rPr>
                <w:rFonts w:ascii="Times New Roman" w:eastAsia="Arial Unicode MS" w:hAnsi="Times New Roman"/>
                <w:color w:val="000000"/>
                <w:sz w:val="20"/>
                <w:szCs w:val="20"/>
                <w:shd w:val="clear" w:color="auto" w:fill="FFFFFF"/>
                <w:lang w:val="pt-BR"/>
              </w:rPr>
              <w:t>4</w:t>
            </w:r>
            <w:r>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i/>
                <w:iCs/>
                <w:color w:val="000000"/>
                <w:sz w:val="20"/>
                <w:szCs w:val="20"/>
                <w:shd w:val="clear" w:color="auto" w:fill="FFFFFF"/>
                <w:lang w:val="pt-BR"/>
              </w:rPr>
              <w:t>dispozitiv</w:t>
            </w:r>
            <w:proofErr w:type="spellEnd"/>
            <w:r w:rsidRPr="007550F9">
              <w:rPr>
                <w:rFonts w:ascii="Times New Roman" w:eastAsia="Arial Unicode MS" w:hAnsi="Times New Roman"/>
                <w:i/>
                <w:iCs/>
                <w:color w:val="000000"/>
                <w:sz w:val="20"/>
                <w:szCs w:val="20"/>
                <w:shd w:val="clear" w:color="auto" w:fill="FFFFFF"/>
                <w:lang w:val="pt-BR"/>
              </w:rPr>
              <w:t xml:space="preserve"> de streaming media</w:t>
            </w:r>
            <w:r w:rsidRPr="007550F9">
              <w:rPr>
                <w:rFonts w:ascii="Times New Roman" w:eastAsia="Arial Unicode MS" w:hAnsi="Times New Roman"/>
                <w:color w:val="000000"/>
                <w:sz w:val="20"/>
                <w:szCs w:val="20"/>
                <w:shd w:val="clear" w:color="auto" w:fill="FFFFFF"/>
                <w:lang w:val="pt-BR"/>
              </w:rPr>
              <w:t xml:space="preserve"> </w:t>
            </w:r>
            <w:r w:rsidRPr="00426D20">
              <w:rPr>
                <w:rFonts w:ascii="Times New Roman" w:eastAsia="Arial Unicode MS" w:hAnsi="Times New Roman"/>
                <w:color w:val="000000"/>
                <w:sz w:val="20"/>
                <w:szCs w:val="20"/>
                <w:shd w:val="clear" w:color="auto" w:fill="FFFFFF"/>
                <w:lang w:val="ro-RO"/>
              </w:rPr>
              <w:t xml:space="preserve">- </w:t>
            </w:r>
            <w:proofErr w:type="spellStart"/>
            <w:r w:rsidRPr="007550F9">
              <w:rPr>
                <w:rFonts w:ascii="Times New Roman" w:eastAsia="Arial Unicode MS" w:hAnsi="Times New Roman"/>
                <w:color w:val="000000"/>
                <w:sz w:val="20"/>
                <w:szCs w:val="20"/>
                <w:shd w:val="clear" w:color="auto" w:fill="FFFFFF"/>
                <w:lang w:val="pt-BR"/>
              </w:rPr>
              <w:t>un</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dispozitiv</w:t>
            </w:r>
            <w:proofErr w:type="spellEnd"/>
            <w:r w:rsidRPr="007550F9">
              <w:rPr>
                <w:rFonts w:ascii="Times New Roman" w:eastAsia="Arial Unicode MS" w:hAnsi="Times New Roman"/>
                <w:color w:val="000000"/>
                <w:sz w:val="20"/>
                <w:szCs w:val="20"/>
                <w:shd w:val="clear" w:color="auto" w:fill="FFFFFF"/>
                <w:lang w:val="pt-BR"/>
              </w:rPr>
              <w:t xml:space="preserve"> hardware </w:t>
            </w:r>
            <w:proofErr w:type="spellStart"/>
            <w:r w:rsidRPr="007550F9">
              <w:rPr>
                <w:rFonts w:ascii="Times New Roman" w:eastAsia="Arial Unicode MS" w:hAnsi="Times New Roman"/>
                <w:color w:val="000000"/>
                <w:sz w:val="20"/>
                <w:szCs w:val="20"/>
                <w:shd w:val="clear" w:color="auto" w:fill="FFFFFF"/>
                <w:lang w:val="pt-BR"/>
              </w:rPr>
              <w:t>care</w:t>
            </w:r>
            <w:proofErr w:type="spellEnd"/>
            <w:r w:rsidRPr="007550F9">
              <w:rPr>
                <w:rFonts w:ascii="Times New Roman" w:eastAsia="Arial Unicode MS" w:hAnsi="Times New Roman"/>
                <w:color w:val="000000"/>
                <w:sz w:val="20"/>
                <w:szCs w:val="20"/>
                <w:shd w:val="clear" w:color="auto" w:fill="FFFFFF"/>
                <w:lang w:val="pt-BR"/>
              </w:rPr>
              <w:t xml:space="preserve"> transmite </w:t>
            </w:r>
            <w:proofErr w:type="spellStart"/>
            <w:r w:rsidRPr="007550F9">
              <w:rPr>
                <w:rFonts w:ascii="Times New Roman" w:eastAsia="Arial Unicode MS" w:hAnsi="Times New Roman"/>
                <w:color w:val="000000"/>
                <w:sz w:val="20"/>
                <w:szCs w:val="20"/>
                <w:shd w:val="clear" w:color="auto" w:fill="FFFFFF"/>
                <w:lang w:val="pt-BR"/>
              </w:rPr>
              <w:t>dispozitivelor</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utilizatorilor</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finali</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orice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conținut</w:t>
            </w:r>
            <w:proofErr w:type="spellEnd"/>
            <w:r w:rsidRPr="007550F9">
              <w:rPr>
                <w:rFonts w:ascii="Times New Roman" w:eastAsia="Arial Unicode MS" w:hAnsi="Times New Roman"/>
                <w:color w:val="000000"/>
                <w:sz w:val="20"/>
                <w:szCs w:val="20"/>
                <w:shd w:val="clear" w:color="auto" w:fill="FFFFFF"/>
                <w:lang w:val="pt-BR"/>
              </w:rPr>
              <w:t xml:space="preserve"> </w:t>
            </w:r>
            <w:proofErr w:type="gramStart"/>
            <w:r w:rsidRPr="007550F9">
              <w:rPr>
                <w:rFonts w:ascii="Times New Roman" w:eastAsia="Arial Unicode MS" w:hAnsi="Times New Roman"/>
                <w:color w:val="000000"/>
                <w:sz w:val="20"/>
                <w:szCs w:val="20"/>
                <w:shd w:val="clear" w:color="auto" w:fill="FFFFFF"/>
                <w:lang w:val="pt-BR"/>
              </w:rPr>
              <w:t>media</w:t>
            </w:r>
            <w:proofErr w:type="gramEnd"/>
            <w:r w:rsidRPr="007550F9">
              <w:rPr>
                <w:rFonts w:ascii="Times New Roman" w:eastAsia="Arial Unicode MS" w:hAnsi="Times New Roman"/>
                <w:color w:val="000000"/>
                <w:sz w:val="20"/>
                <w:szCs w:val="20"/>
                <w:shd w:val="clear" w:color="auto" w:fill="FFFFFF"/>
                <w:lang w:val="pt-BR"/>
              </w:rPr>
              <w:t xml:space="preserve">, în direct </w:t>
            </w:r>
            <w:proofErr w:type="spellStart"/>
            <w:r w:rsidRPr="007550F9">
              <w:rPr>
                <w:rFonts w:ascii="Times New Roman" w:eastAsia="Arial Unicode MS" w:hAnsi="Times New Roman"/>
                <w:color w:val="000000"/>
                <w:sz w:val="20"/>
                <w:szCs w:val="20"/>
                <w:shd w:val="clear" w:color="auto" w:fill="FFFFFF"/>
                <w:lang w:val="pt-BR"/>
              </w:rPr>
              <w:t>sau</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înregistrat</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prin</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intermediul</w:t>
            </w:r>
            <w:proofErr w:type="spellEnd"/>
            <w:r w:rsidRPr="007550F9">
              <w:rPr>
                <w:rFonts w:ascii="Times New Roman" w:eastAsia="Arial Unicode MS" w:hAnsi="Times New Roman"/>
                <w:color w:val="000000"/>
                <w:sz w:val="20"/>
                <w:szCs w:val="20"/>
                <w:shd w:val="clear" w:color="auto" w:fill="FFFFFF"/>
                <w:lang w:val="pt-BR"/>
              </w:rPr>
              <w:t xml:space="preserve"> unei </w:t>
            </w:r>
            <w:proofErr w:type="spellStart"/>
            <w:r w:rsidRPr="007550F9">
              <w:rPr>
                <w:rFonts w:ascii="Times New Roman" w:eastAsia="Arial Unicode MS" w:hAnsi="Times New Roman"/>
                <w:color w:val="000000"/>
                <w:sz w:val="20"/>
                <w:szCs w:val="20"/>
                <w:shd w:val="clear" w:color="auto" w:fill="FFFFFF"/>
                <w:lang w:val="pt-BR"/>
              </w:rPr>
              <w:t>rețele</w:t>
            </w:r>
            <w:proofErr w:type="spellEnd"/>
            <w:r w:rsidRPr="007550F9">
              <w:rPr>
                <w:rFonts w:ascii="Times New Roman" w:eastAsia="Arial Unicode MS" w:hAnsi="Times New Roman"/>
                <w:color w:val="000000"/>
                <w:sz w:val="20"/>
                <w:szCs w:val="20"/>
                <w:shd w:val="clear" w:color="auto" w:fill="FFFFFF"/>
                <w:lang w:val="pt-BR"/>
              </w:rPr>
              <w:t xml:space="preserve"> și în </w:t>
            </w:r>
            <w:proofErr w:type="spellStart"/>
            <w:r w:rsidRPr="007550F9">
              <w:rPr>
                <w:rFonts w:ascii="Times New Roman" w:eastAsia="Arial Unicode MS" w:hAnsi="Times New Roman"/>
                <w:color w:val="000000"/>
                <w:sz w:val="20"/>
                <w:szCs w:val="20"/>
                <w:shd w:val="clear" w:color="auto" w:fill="FFFFFF"/>
                <w:lang w:val="pt-BR"/>
              </w:rPr>
              <w:t>timp</w:t>
            </w:r>
            <w:proofErr w:type="spellEnd"/>
            <w:r w:rsidRPr="007550F9">
              <w:rPr>
                <w:rFonts w:ascii="Times New Roman" w:eastAsia="Arial Unicode MS" w:hAnsi="Times New Roman"/>
                <w:color w:val="000000"/>
                <w:sz w:val="20"/>
                <w:szCs w:val="20"/>
                <w:shd w:val="clear" w:color="auto" w:fill="FFFFFF"/>
                <w:lang w:val="pt-BR"/>
              </w:rPr>
              <w:t xml:space="preserve"> real;</w:t>
            </w:r>
          </w:p>
          <w:p w14:paraId="29745B8A" w14:textId="77777777" w:rsidR="00495EBE" w:rsidRDefault="00495EBE" w:rsidP="004519BB">
            <w:pPr>
              <w:shd w:val="clear" w:color="auto" w:fill="FFFFFF"/>
              <w:suppressAutoHyphens w:val="0"/>
              <w:autoSpaceDN/>
              <w:spacing w:after="0" w:line="240" w:lineRule="auto"/>
              <w:jc w:val="both"/>
              <w:textAlignment w:val="auto"/>
              <w:rPr>
                <w:rFonts w:ascii="Times New Roman" w:hAnsi="Times New Roman"/>
                <w:sz w:val="20"/>
                <w:szCs w:val="20"/>
                <w:lang w:val="pt-BR" w:eastAsia="zh-CN"/>
              </w:rPr>
            </w:pPr>
          </w:p>
          <w:p w14:paraId="6FE87C38" w14:textId="77777777" w:rsidR="00495EBE" w:rsidRDefault="00495EBE" w:rsidP="004519BB">
            <w:pPr>
              <w:shd w:val="clear" w:color="auto" w:fill="FFFFFF"/>
              <w:suppressAutoHyphens w:val="0"/>
              <w:autoSpaceDN/>
              <w:spacing w:after="0" w:line="240" w:lineRule="auto"/>
              <w:jc w:val="both"/>
              <w:textAlignment w:val="auto"/>
              <w:rPr>
                <w:rFonts w:ascii="Times New Roman" w:hAnsi="Times New Roman"/>
                <w:sz w:val="20"/>
                <w:szCs w:val="20"/>
                <w:lang w:val="pt-BR" w:eastAsia="zh-CN"/>
              </w:rPr>
            </w:pPr>
          </w:p>
          <w:p w14:paraId="44F26E4C" w14:textId="77777777" w:rsidR="00495EBE" w:rsidRPr="00A5578D" w:rsidRDefault="00495EBE" w:rsidP="004519BB">
            <w:pPr>
              <w:suppressAutoHyphens w:val="0"/>
              <w:autoSpaceDN/>
              <w:spacing w:after="0" w:line="240" w:lineRule="auto"/>
              <w:jc w:val="both"/>
              <w:textAlignment w:val="auto"/>
              <w:rPr>
                <w:rFonts w:ascii="Times New Roman" w:eastAsia="Arial Unicode MS" w:hAnsi="Times New Roman"/>
                <w:color w:val="000000" w:themeColor="text1"/>
                <w:sz w:val="20"/>
                <w:szCs w:val="20"/>
                <w:shd w:val="clear" w:color="auto" w:fill="FFFFFF"/>
                <w:lang w:val="ro-RO"/>
              </w:rPr>
            </w:pPr>
            <w:r w:rsidRPr="00522233">
              <w:rPr>
                <w:rFonts w:ascii="Times New Roman" w:eastAsia="Arial Unicode MS" w:hAnsi="Times New Roman"/>
                <w:color w:val="000000" w:themeColor="text1"/>
                <w:sz w:val="20"/>
                <w:szCs w:val="20"/>
                <w:shd w:val="clear" w:color="auto" w:fill="FFFFFF"/>
                <w:lang w:val="ro-RO"/>
              </w:rPr>
              <w:t>23</w:t>
            </w:r>
            <w:r w:rsidRPr="00A5578D">
              <w:rPr>
                <w:rFonts w:ascii="Times New Roman" w:eastAsia="Arial Unicode MS" w:hAnsi="Times New Roman"/>
                <w:i/>
                <w:iCs/>
                <w:color w:val="000000" w:themeColor="text1"/>
                <w:sz w:val="20"/>
                <w:szCs w:val="20"/>
                <w:shd w:val="clear" w:color="auto" w:fill="FFFFFF"/>
                <w:lang w:val="ro-RO"/>
              </w:rPr>
              <w:t>.unitate de comandă</w:t>
            </w:r>
            <w:r w:rsidRPr="00A5578D">
              <w:rPr>
                <w:rFonts w:ascii="Times New Roman" w:eastAsia="Arial Unicode MS" w:hAnsi="Times New Roman"/>
                <w:color w:val="000000" w:themeColor="text1"/>
                <w:sz w:val="20"/>
                <w:szCs w:val="20"/>
                <w:shd w:val="clear" w:color="auto" w:fill="FFFFFF"/>
                <w:lang w:val="ro-RO"/>
              </w:rPr>
              <w:t xml:space="preserve"> - unitate care recepționează semnale de la utilizatorul final prin intermediul unui (unor) dispozitiv(e) de control cu fir și/sau fără fir, prin intermediul unei rețele sau de la senzori și care permite funcționarea necesară a motorului sau a </w:t>
            </w:r>
            <w:proofErr w:type="spellStart"/>
            <w:r w:rsidRPr="00A5578D">
              <w:rPr>
                <w:rFonts w:ascii="Times New Roman" w:eastAsia="Arial Unicode MS" w:hAnsi="Times New Roman"/>
                <w:color w:val="000000" w:themeColor="text1"/>
                <w:sz w:val="20"/>
                <w:szCs w:val="20"/>
                <w:shd w:val="clear" w:color="auto" w:fill="FFFFFF"/>
                <w:lang w:val="ro-RO"/>
              </w:rPr>
              <w:t>actuatorului</w:t>
            </w:r>
            <w:proofErr w:type="spellEnd"/>
            <w:r w:rsidRPr="00A5578D">
              <w:rPr>
                <w:rFonts w:ascii="Times New Roman" w:eastAsia="Arial Unicode MS" w:hAnsi="Times New Roman"/>
                <w:color w:val="000000" w:themeColor="text1"/>
                <w:sz w:val="20"/>
                <w:szCs w:val="20"/>
                <w:shd w:val="clear" w:color="auto" w:fill="FFFFFF"/>
                <w:lang w:val="ro-RO"/>
              </w:rPr>
              <w:t xml:space="preserve"> elementului de clădire cu motor. Senzorii conectați la unitate și care sunt alimentați cu energie din același punct de alimentare al rețelei de alimentare ca restul elementului de clădire cu motor sunt considerați ca făcând parte din unitatea de comandă.</w:t>
            </w:r>
          </w:p>
          <w:p w14:paraId="10B55201" w14:textId="77777777" w:rsidR="00495EBE" w:rsidRPr="00402A1C" w:rsidRDefault="00495EBE" w:rsidP="004519BB">
            <w:pPr>
              <w:suppressAutoHyphens w:val="0"/>
              <w:autoSpaceDN/>
              <w:spacing w:after="0" w:line="240" w:lineRule="auto"/>
              <w:jc w:val="both"/>
              <w:textAlignment w:val="auto"/>
              <w:rPr>
                <w:rFonts w:ascii="Times New Roman" w:eastAsia="Arial Unicode MS" w:hAnsi="Times New Roman"/>
                <w:color w:val="000000"/>
                <w:sz w:val="20"/>
                <w:szCs w:val="20"/>
                <w:shd w:val="clear" w:color="auto" w:fill="FFFFFF"/>
                <w:lang w:val="ro-RO"/>
              </w:rPr>
            </w:pPr>
          </w:p>
        </w:tc>
        <w:tc>
          <w:tcPr>
            <w:tcW w:w="2405" w:type="dxa"/>
          </w:tcPr>
          <w:p w14:paraId="52DFF6AF" w14:textId="77777777" w:rsidR="00495EBE" w:rsidRPr="00402A1C" w:rsidRDefault="00495EBE" w:rsidP="00495EBE">
            <w:pPr>
              <w:pStyle w:val="af1"/>
              <w:spacing w:before="0" w:beforeAutospacing="0" w:after="0" w:afterAutospacing="0"/>
              <w:jc w:val="right"/>
              <w:rPr>
                <w:b/>
                <w:bCs/>
                <w:sz w:val="20"/>
                <w:szCs w:val="20"/>
              </w:rPr>
            </w:pPr>
            <w:proofErr w:type="spellStart"/>
            <w:r w:rsidRPr="00402A1C">
              <w:rPr>
                <w:rStyle w:val="af3"/>
                <w:b w:val="0"/>
                <w:bCs w:val="0"/>
                <w:sz w:val="20"/>
                <w:szCs w:val="20"/>
              </w:rPr>
              <w:lastRenderedPageBreak/>
              <w:t>Annex</w:t>
            </w:r>
            <w:proofErr w:type="spellEnd"/>
            <w:r w:rsidRPr="00402A1C">
              <w:rPr>
                <w:rStyle w:val="af3"/>
                <w:b w:val="0"/>
                <w:bCs w:val="0"/>
                <w:sz w:val="20"/>
                <w:szCs w:val="20"/>
              </w:rPr>
              <w:t xml:space="preserve"> No. 1</w:t>
            </w:r>
          </w:p>
          <w:p w14:paraId="2B9B456D" w14:textId="5775879A" w:rsidR="00495EBE" w:rsidRPr="00402A1C" w:rsidRDefault="00495EBE" w:rsidP="00495EBE">
            <w:pPr>
              <w:pStyle w:val="af1"/>
              <w:spacing w:before="0" w:beforeAutospacing="0" w:after="0" w:afterAutospacing="0"/>
              <w:jc w:val="right"/>
              <w:rPr>
                <w:sz w:val="20"/>
                <w:szCs w:val="20"/>
              </w:rPr>
            </w:pPr>
            <w:proofErr w:type="spellStart"/>
            <w:r w:rsidRPr="00402A1C">
              <w:rPr>
                <w:sz w:val="20"/>
                <w:szCs w:val="20"/>
              </w:rPr>
              <w:t>to</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Regulation</w:t>
            </w:r>
            <w:proofErr w:type="spellEnd"/>
            <w:r w:rsidRPr="00402A1C">
              <w:rPr>
                <w:sz w:val="20"/>
                <w:szCs w:val="20"/>
              </w:rPr>
              <w:t xml:space="preserve"> on </w:t>
            </w:r>
            <w:proofErr w:type="spellStart"/>
            <w:r w:rsidRPr="00402A1C">
              <w:rPr>
                <w:sz w:val="20"/>
                <w:szCs w:val="20"/>
              </w:rPr>
              <w:t>ecodesign</w:t>
            </w:r>
            <w:proofErr w:type="spellEnd"/>
            <w:r w:rsidRPr="00402A1C">
              <w:rPr>
                <w:sz w:val="20"/>
                <w:szCs w:val="20"/>
              </w:rPr>
              <w:t xml:space="preserve"> </w:t>
            </w:r>
            <w:proofErr w:type="spellStart"/>
            <w:r w:rsidRPr="00402A1C">
              <w:rPr>
                <w:sz w:val="20"/>
                <w:szCs w:val="20"/>
              </w:rPr>
              <w:t>requirements</w:t>
            </w:r>
            <w:proofErr w:type="spellEnd"/>
            <w:r w:rsidRPr="00402A1C">
              <w:rPr>
                <w:sz w:val="20"/>
                <w:szCs w:val="20"/>
              </w:rPr>
              <w:t xml:space="preserve"> for </w:t>
            </w:r>
            <w:proofErr w:type="spellStart"/>
            <w:r w:rsidRPr="00402A1C">
              <w:rPr>
                <w:sz w:val="20"/>
                <w:szCs w:val="20"/>
              </w:rPr>
              <w:t>energy</w:t>
            </w:r>
            <w:proofErr w:type="spellEnd"/>
            <w:r w:rsidRPr="00402A1C">
              <w:rPr>
                <w:sz w:val="20"/>
                <w:szCs w:val="20"/>
              </w:rPr>
              <w:t xml:space="preserve"> </w:t>
            </w:r>
            <w:proofErr w:type="spellStart"/>
            <w:r w:rsidRPr="00402A1C">
              <w:rPr>
                <w:sz w:val="20"/>
                <w:szCs w:val="20"/>
              </w:rPr>
              <w:t>consumption</w:t>
            </w:r>
            <w:proofErr w:type="spellEnd"/>
            <w:r w:rsidRPr="00402A1C">
              <w:rPr>
                <w:sz w:val="20"/>
                <w:szCs w:val="20"/>
              </w:rPr>
              <w:t xml:space="preserve"> in </w:t>
            </w:r>
            <w:r w:rsidRPr="00402A1C">
              <w:rPr>
                <w:rStyle w:val="af3"/>
                <w:b w:val="0"/>
                <w:bCs w:val="0"/>
                <w:sz w:val="20"/>
                <w:szCs w:val="20"/>
              </w:rPr>
              <w:t xml:space="preserve">off mode, standby mode </w:t>
            </w:r>
            <w:proofErr w:type="spellStart"/>
            <w:r w:rsidRPr="00402A1C">
              <w:rPr>
                <w:rStyle w:val="af3"/>
                <w:b w:val="0"/>
                <w:bCs w:val="0"/>
                <w:sz w:val="20"/>
                <w:szCs w:val="20"/>
              </w:rPr>
              <w:t>and</w:t>
            </w:r>
            <w:proofErr w:type="spellEnd"/>
            <w:r w:rsidRPr="00402A1C">
              <w:rPr>
                <w:rStyle w:val="af3"/>
                <w:b w:val="0"/>
                <w:bCs w:val="0"/>
                <w:sz w:val="20"/>
                <w:szCs w:val="20"/>
              </w:rPr>
              <w:t xml:space="preserve"> </w:t>
            </w:r>
            <w:proofErr w:type="spellStart"/>
            <w:r w:rsidRPr="00402A1C">
              <w:rPr>
                <w:rStyle w:val="af3"/>
                <w:b w:val="0"/>
                <w:bCs w:val="0"/>
                <w:sz w:val="20"/>
                <w:szCs w:val="20"/>
              </w:rPr>
              <w:t>network</w:t>
            </w:r>
            <w:proofErr w:type="spellEnd"/>
            <w:r w:rsidRPr="00402A1C">
              <w:rPr>
                <w:rStyle w:val="af3"/>
                <w:b w:val="0"/>
                <w:bCs w:val="0"/>
                <w:sz w:val="20"/>
                <w:szCs w:val="20"/>
              </w:rPr>
              <w:t xml:space="preserve"> standby mode</w:t>
            </w:r>
            <w:r w:rsidRPr="00402A1C">
              <w:rPr>
                <w:sz w:val="20"/>
                <w:szCs w:val="20"/>
              </w:rPr>
              <w:t xml:space="preserve"> of </w:t>
            </w:r>
            <w:proofErr w:type="spellStart"/>
            <w:r w:rsidRPr="00402A1C">
              <w:rPr>
                <w:rStyle w:val="af3"/>
                <w:b w:val="0"/>
                <w:bCs w:val="0"/>
                <w:sz w:val="20"/>
                <w:szCs w:val="20"/>
              </w:rPr>
              <w:t>household</w:t>
            </w:r>
            <w:proofErr w:type="spellEnd"/>
            <w:r w:rsidRPr="00402A1C">
              <w:rPr>
                <w:rStyle w:val="af3"/>
                <w:b w:val="0"/>
                <w:bCs w:val="0"/>
                <w:sz w:val="20"/>
                <w:szCs w:val="20"/>
              </w:rPr>
              <w:t xml:space="preserve"> </w:t>
            </w:r>
            <w:proofErr w:type="spellStart"/>
            <w:r w:rsidRPr="00402A1C">
              <w:rPr>
                <w:rStyle w:val="af3"/>
                <w:b w:val="0"/>
                <w:bCs w:val="0"/>
                <w:sz w:val="20"/>
                <w:szCs w:val="20"/>
              </w:rPr>
              <w:t>and</w:t>
            </w:r>
            <w:proofErr w:type="spellEnd"/>
            <w:r w:rsidRPr="00402A1C">
              <w:rPr>
                <w:rStyle w:val="af3"/>
                <w:b w:val="0"/>
                <w:bCs w:val="0"/>
                <w:sz w:val="20"/>
                <w:szCs w:val="20"/>
              </w:rPr>
              <w:t xml:space="preserve"> </w:t>
            </w:r>
            <w:proofErr w:type="spellStart"/>
            <w:r w:rsidRPr="00402A1C">
              <w:rPr>
                <w:rStyle w:val="af3"/>
                <w:b w:val="0"/>
                <w:bCs w:val="0"/>
                <w:sz w:val="20"/>
                <w:szCs w:val="20"/>
              </w:rPr>
              <w:t>office</w:t>
            </w:r>
            <w:proofErr w:type="spellEnd"/>
            <w:r w:rsidRPr="00402A1C">
              <w:rPr>
                <w:rStyle w:val="af3"/>
                <w:b w:val="0"/>
                <w:bCs w:val="0"/>
                <w:sz w:val="20"/>
                <w:szCs w:val="20"/>
              </w:rPr>
              <w:t xml:space="preserve"> </w:t>
            </w:r>
            <w:proofErr w:type="spellStart"/>
            <w:r w:rsidRPr="00402A1C">
              <w:rPr>
                <w:rStyle w:val="af3"/>
                <w:b w:val="0"/>
                <w:bCs w:val="0"/>
                <w:sz w:val="20"/>
                <w:szCs w:val="20"/>
              </w:rPr>
              <w:t>electrical</w:t>
            </w:r>
            <w:proofErr w:type="spellEnd"/>
            <w:r w:rsidRPr="00402A1C">
              <w:rPr>
                <w:rStyle w:val="af3"/>
                <w:b w:val="0"/>
                <w:bCs w:val="0"/>
                <w:sz w:val="20"/>
                <w:szCs w:val="20"/>
              </w:rPr>
              <w:t xml:space="preserve"> </w:t>
            </w:r>
            <w:proofErr w:type="spellStart"/>
            <w:r w:rsidRPr="00402A1C">
              <w:rPr>
                <w:rStyle w:val="af3"/>
                <w:b w:val="0"/>
                <w:bCs w:val="0"/>
                <w:sz w:val="20"/>
                <w:szCs w:val="20"/>
              </w:rPr>
              <w:t>and</w:t>
            </w:r>
            <w:proofErr w:type="spellEnd"/>
            <w:r w:rsidRPr="00402A1C">
              <w:rPr>
                <w:rStyle w:val="af3"/>
                <w:b w:val="0"/>
                <w:bCs w:val="0"/>
                <w:sz w:val="20"/>
                <w:szCs w:val="20"/>
              </w:rPr>
              <w:t xml:space="preserve"> electronic </w:t>
            </w:r>
            <w:proofErr w:type="spellStart"/>
            <w:r w:rsidRPr="00402A1C">
              <w:rPr>
                <w:rStyle w:val="af3"/>
                <w:b w:val="0"/>
                <w:bCs w:val="0"/>
                <w:sz w:val="20"/>
                <w:szCs w:val="20"/>
              </w:rPr>
              <w:t>equipment</w:t>
            </w:r>
            <w:proofErr w:type="spellEnd"/>
          </w:p>
          <w:p w14:paraId="7EC3216A" w14:textId="77777777" w:rsidR="00495EBE" w:rsidRPr="00402A1C" w:rsidRDefault="00495EBE" w:rsidP="004519BB">
            <w:pPr>
              <w:pStyle w:val="af1"/>
              <w:spacing w:before="0" w:beforeAutospacing="0" w:after="0" w:afterAutospacing="0"/>
              <w:jc w:val="center"/>
              <w:rPr>
                <w:sz w:val="20"/>
                <w:szCs w:val="20"/>
              </w:rPr>
            </w:pPr>
            <w:r w:rsidRPr="00402A1C">
              <w:rPr>
                <w:rStyle w:val="af3"/>
                <w:sz w:val="20"/>
                <w:szCs w:val="20"/>
              </w:rPr>
              <w:t>DEFINITIONS APPLICABLE TO THE ANNEXES</w:t>
            </w:r>
          </w:p>
          <w:p w14:paraId="1EE5CFE7" w14:textId="77777777" w:rsidR="00495EBE" w:rsidRPr="00495EBE" w:rsidRDefault="00495EBE" w:rsidP="00495EBE">
            <w:pPr>
              <w:pStyle w:val="af1"/>
              <w:spacing w:before="0" w:beforeAutospacing="0" w:after="0" w:afterAutospacing="0"/>
              <w:jc w:val="both"/>
              <w:rPr>
                <w:color w:val="000000" w:themeColor="text1"/>
                <w:sz w:val="20"/>
                <w:szCs w:val="20"/>
              </w:rPr>
            </w:pPr>
            <w:r w:rsidRPr="00495EBE">
              <w:rPr>
                <w:color w:val="000000" w:themeColor="text1"/>
                <w:sz w:val="20"/>
                <w:szCs w:val="20"/>
              </w:rPr>
              <w:t xml:space="preserve">The </w:t>
            </w:r>
            <w:proofErr w:type="spellStart"/>
            <w:r w:rsidRPr="00495EBE">
              <w:rPr>
                <w:color w:val="000000" w:themeColor="text1"/>
                <w:sz w:val="20"/>
                <w:szCs w:val="20"/>
              </w:rPr>
              <w:t>following</w:t>
            </w:r>
            <w:proofErr w:type="spellEnd"/>
            <w:r w:rsidRPr="00495EBE">
              <w:rPr>
                <w:color w:val="000000" w:themeColor="text1"/>
                <w:sz w:val="20"/>
                <w:szCs w:val="20"/>
              </w:rPr>
              <w:t xml:space="preserve"> </w:t>
            </w:r>
            <w:proofErr w:type="spellStart"/>
            <w:r w:rsidRPr="00495EBE">
              <w:rPr>
                <w:color w:val="000000" w:themeColor="text1"/>
                <w:sz w:val="20"/>
                <w:szCs w:val="20"/>
              </w:rPr>
              <w:t>definitions</w:t>
            </w:r>
            <w:proofErr w:type="spellEnd"/>
            <w:r w:rsidRPr="00495EBE">
              <w:rPr>
                <w:color w:val="000000" w:themeColor="text1"/>
                <w:sz w:val="20"/>
                <w:szCs w:val="20"/>
              </w:rPr>
              <w:t xml:space="preserve"> </w:t>
            </w:r>
            <w:proofErr w:type="spellStart"/>
            <w:r w:rsidRPr="00495EBE">
              <w:rPr>
                <w:color w:val="000000" w:themeColor="text1"/>
                <w:sz w:val="20"/>
                <w:szCs w:val="20"/>
              </w:rPr>
              <w:t>shall</w:t>
            </w:r>
            <w:proofErr w:type="spellEnd"/>
            <w:r w:rsidRPr="00495EBE">
              <w:rPr>
                <w:color w:val="000000" w:themeColor="text1"/>
                <w:sz w:val="20"/>
                <w:szCs w:val="20"/>
              </w:rPr>
              <w:t xml:space="preserve"> </w:t>
            </w:r>
            <w:proofErr w:type="spellStart"/>
            <w:r w:rsidRPr="00495EBE">
              <w:rPr>
                <w:color w:val="000000" w:themeColor="text1"/>
                <w:sz w:val="20"/>
                <w:szCs w:val="20"/>
              </w:rPr>
              <w:t>apply</w:t>
            </w:r>
            <w:proofErr w:type="spellEnd"/>
            <w:r w:rsidRPr="00495EBE">
              <w:rPr>
                <w:color w:val="000000" w:themeColor="text1"/>
                <w:sz w:val="20"/>
                <w:szCs w:val="20"/>
              </w:rPr>
              <w:t>:</w:t>
            </w:r>
          </w:p>
          <w:p w14:paraId="658B6D4A" w14:textId="77777777" w:rsidR="00495EBE" w:rsidRPr="00495EBE" w:rsidRDefault="00495EBE" w:rsidP="00495EBE">
            <w:pPr>
              <w:pStyle w:val="af1"/>
              <w:spacing w:before="0" w:beforeAutospacing="0" w:after="0" w:afterAutospacing="0"/>
              <w:jc w:val="both"/>
              <w:rPr>
                <w:color w:val="000000" w:themeColor="text1"/>
                <w:sz w:val="20"/>
                <w:szCs w:val="20"/>
                <w:lang w:val="en-US" w:eastAsia="ru-RU"/>
              </w:rPr>
            </w:pPr>
            <w:r w:rsidRPr="00495EBE">
              <w:rPr>
                <w:rStyle w:val="af3"/>
                <w:b w:val="0"/>
                <w:bCs w:val="0"/>
                <w:color w:val="000000" w:themeColor="text1"/>
                <w:sz w:val="20"/>
                <w:szCs w:val="20"/>
              </w:rPr>
              <w:t xml:space="preserve">10. Information </w:t>
            </w:r>
            <w:proofErr w:type="spellStart"/>
            <w:r w:rsidRPr="00495EBE">
              <w:rPr>
                <w:rStyle w:val="af3"/>
                <w:b w:val="0"/>
                <w:bCs w:val="0"/>
                <w:color w:val="000000" w:themeColor="text1"/>
                <w:sz w:val="20"/>
                <w:szCs w:val="20"/>
              </w:rPr>
              <w:t>technology</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equipment</w:t>
            </w:r>
            <w:proofErr w:type="spellEnd"/>
            <w:r w:rsidRPr="00495EBE">
              <w:rPr>
                <w:color w:val="000000" w:themeColor="text1"/>
                <w:sz w:val="20"/>
                <w:szCs w:val="20"/>
              </w:rPr>
              <w:t xml:space="preserve"> – </w:t>
            </w:r>
            <w:proofErr w:type="spellStart"/>
            <w:r w:rsidRPr="00495EBE">
              <w:rPr>
                <w:color w:val="000000" w:themeColor="text1"/>
                <w:sz w:val="20"/>
                <w:szCs w:val="20"/>
              </w:rPr>
              <w:t>equipment</w:t>
            </w:r>
            <w:proofErr w:type="spellEnd"/>
            <w:r w:rsidRPr="00495EBE">
              <w:rPr>
                <w:color w:val="000000" w:themeColor="text1"/>
                <w:sz w:val="20"/>
                <w:szCs w:val="20"/>
              </w:rPr>
              <w:t xml:space="preserve"> </w:t>
            </w:r>
            <w:proofErr w:type="spellStart"/>
            <w:r w:rsidRPr="00495EBE">
              <w:rPr>
                <w:color w:val="000000" w:themeColor="text1"/>
                <w:sz w:val="20"/>
                <w:szCs w:val="20"/>
              </w:rPr>
              <w:t>whose</w:t>
            </w:r>
            <w:proofErr w:type="spellEnd"/>
            <w:r w:rsidRPr="00495EBE">
              <w:rPr>
                <w:color w:val="000000" w:themeColor="text1"/>
                <w:sz w:val="20"/>
                <w:szCs w:val="20"/>
              </w:rPr>
              <w:t xml:space="preserve"> </w:t>
            </w:r>
            <w:proofErr w:type="spellStart"/>
            <w:r w:rsidRPr="00495EBE">
              <w:rPr>
                <w:color w:val="000000" w:themeColor="text1"/>
                <w:sz w:val="20"/>
                <w:szCs w:val="20"/>
              </w:rPr>
              <w:t>main</w:t>
            </w:r>
            <w:proofErr w:type="spellEnd"/>
            <w:r w:rsidRPr="00495EBE">
              <w:rPr>
                <w:color w:val="000000" w:themeColor="text1"/>
                <w:sz w:val="20"/>
                <w:szCs w:val="20"/>
              </w:rPr>
              <w:t xml:space="preserve"> </w:t>
            </w:r>
            <w:proofErr w:type="spellStart"/>
            <w:r w:rsidRPr="00495EBE">
              <w:rPr>
                <w:color w:val="000000" w:themeColor="text1"/>
                <w:sz w:val="20"/>
                <w:szCs w:val="20"/>
              </w:rPr>
              <w:t>function</w:t>
            </w:r>
            <w:proofErr w:type="spellEnd"/>
            <w:r w:rsidRPr="00495EBE">
              <w:rPr>
                <w:color w:val="000000" w:themeColor="text1"/>
                <w:sz w:val="20"/>
                <w:szCs w:val="20"/>
              </w:rPr>
              <w:t xml:space="preserve"> </w:t>
            </w:r>
            <w:proofErr w:type="spellStart"/>
            <w:r w:rsidRPr="00495EBE">
              <w:rPr>
                <w:color w:val="000000" w:themeColor="text1"/>
                <w:sz w:val="20"/>
                <w:szCs w:val="20"/>
              </w:rPr>
              <w:t>is</w:t>
            </w:r>
            <w:proofErr w:type="spellEnd"/>
            <w:r w:rsidRPr="00495EBE">
              <w:rPr>
                <w:color w:val="000000" w:themeColor="text1"/>
                <w:sz w:val="20"/>
                <w:szCs w:val="20"/>
              </w:rPr>
              <w:t xml:space="preserve"> </w:t>
            </w:r>
            <w:proofErr w:type="spellStart"/>
            <w:r w:rsidRPr="00495EBE">
              <w:rPr>
                <w:color w:val="000000" w:themeColor="text1"/>
                <w:sz w:val="20"/>
                <w:szCs w:val="20"/>
              </w:rPr>
              <w:t>the</w:t>
            </w:r>
            <w:proofErr w:type="spellEnd"/>
            <w:r w:rsidRPr="00495EBE">
              <w:rPr>
                <w:color w:val="000000" w:themeColor="text1"/>
                <w:sz w:val="20"/>
                <w:szCs w:val="20"/>
              </w:rPr>
              <w:t xml:space="preserve"> </w:t>
            </w:r>
            <w:r w:rsidRPr="00495EBE">
              <w:rPr>
                <w:rStyle w:val="af3"/>
                <w:b w:val="0"/>
                <w:bCs w:val="0"/>
                <w:color w:val="000000" w:themeColor="text1"/>
                <w:sz w:val="20"/>
                <w:szCs w:val="20"/>
              </w:rPr>
              <w:t xml:space="preserve">input, </w:t>
            </w:r>
            <w:proofErr w:type="spellStart"/>
            <w:r w:rsidRPr="00495EBE">
              <w:rPr>
                <w:rStyle w:val="af3"/>
                <w:b w:val="0"/>
                <w:bCs w:val="0"/>
                <w:color w:val="000000" w:themeColor="text1"/>
                <w:sz w:val="20"/>
                <w:szCs w:val="20"/>
              </w:rPr>
              <w:t>storage</w:t>
            </w:r>
            <w:proofErr w:type="spellEnd"/>
            <w:r w:rsidRPr="00495EBE">
              <w:rPr>
                <w:rStyle w:val="af3"/>
                <w:b w:val="0"/>
                <w:bCs w:val="0"/>
                <w:color w:val="000000" w:themeColor="text1"/>
                <w:sz w:val="20"/>
                <w:szCs w:val="20"/>
              </w:rPr>
              <w:t xml:space="preserve">, display, </w:t>
            </w:r>
            <w:proofErr w:type="spellStart"/>
            <w:r w:rsidRPr="00495EBE">
              <w:rPr>
                <w:rStyle w:val="af3"/>
                <w:b w:val="0"/>
                <w:bCs w:val="0"/>
                <w:color w:val="000000" w:themeColor="text1"/>
                <w:sz w:val="20"/>
                <w:szCs w:val="20"/>
              </w:rPr>
              <w:t>retrieval</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transmission</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processing</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switching</w:t>
            </w:r>
            <w:proofErr w:type="spellEnd"/>
            <w:r w:rsidRPr="00495EBE">
              <w:rPr>
                <w:rStyle w:val="af3"/>
                <w:b w:val="0"/>
                <w:bCs w:val="0"/>
                <w:color w:val="000000" w:themeColor="text1"/>
                <w:sz w:val="20"/>
                <w:szCs w:val="20"/>
              </w:rPr>
              <w:t xml:space="preserve"> or control of data or </w:t>
            </w:r>
            <w:proofErr w:type="spellStart"/>
            <w:r w:rsidRPr="00495EBE">
              <w:rPr>
                <w:rStyle w:val="af3"/>
                <w:b w:val="0"/>
                <w:bCs w:val="0"/>
                <w:color w:val="000000" w:themeColor="text1"/>
                <w:sz w:val="20"/>
                <w:szCs w:val="20"/>
              </w:rPr>
              <w:t>telecommunication</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messages</w:t>
            </w:r>
            <w:proofErr w:type="spellEnd"/>
            <w:r w:rsidRPr="00495EBE">
              <w:rPr>
                <w:color w:val="000000" w:themeColor="text1"/>
                <w:sz w:val="20"/>
                <w:szCs w:val="20"/>
              </w:rPr>
              <w:t xml:space="preserve">, or a </w:t>
            </w:r>
            <w:proofErr w:type="spellStart"/>
            <w:r w:rsidRPr="00495EBE">
              <w:rPr>
                <w:color w:val="000000" w:themeColor="text1"/>
                <w:sz w:val="20"/>
                <w:szCs w:val="20"/>
              </w:rPr>
              <w:t>combination</w:t>
            </w:r>
            <w:proofErr w:type="spellEnd"/>
            <w:r w:rsidRPr="00495EBE">
              <w:rPr>
                <w:color w:val="000000" w:themeColor="text1"/>
                <w:sz w:val="20"/>
                <w:szCs w:val="20"/>
              </w:rPr>
              <w:t xml:space="preserve"> of </w:t>
            </w:r>
            <w:proofErr w:type="spellStart"/>
            <w:r w:rsidRPr="00495EBE">
              <w:rPr>
                <w:color w:val="000000" w:themeColor="text1"/>
                <w:sz w:val="20"/>
                <w:szCs w:val="20"/>
              </w:rPr>
              <w:t>these</w:t>
            </w:r>
            <w:proofErr w:type="spellEnd"/>
            <w:r w:rsidRPr="00495EBE">
              <w:rPr>
                <w:color w:val="000000" w:themeColor="text1"/>
                <w:sz w:val="20"/>
                <w:szCs w:val="20"/>
              </w:rPr>
              <w:t xml:space="preserve"> </w:t>
            </w:r>
            <w:proofErr w:type="spellStart"/>
            <w:r w:rsidRPr="00495EBE">
              <w:rPr>
                <w:color w:val="000000" w:themeColor="text1"/>
                <w:sz w:val="20"/>
                <w:szCs w:val="20"/>
              </w:rPr>
              <w:t>functions</w:t>
            </w:r>
            <w:proofErr w:type="spellEnd"/>
            <w:r w:rsidRPr="00495EBE">
              <w:rPr>
                <w:color w:val="000000" w:themeColor="text1"/>
                <w:sz w:val="20"/>
                <w:szCs w:val="20"/>
              </w:rPr>
              <w:t xml:space="preserve">, </w:t>
            </w:r>
            <w:proofErr w:type="spellStart"/>
            <w:r w:rsidRPr="00495EBE">
              <w:rPr>
                <w:color w:val="000000" w:themeColor="text1"/>
                <w:sz w:val="20"/>
                <w:szCs w:val="20"/>
              </w:rPr>
              <w:t>and</w:t>
            </w:r>
            <w:proofErr w:type="spellEnd"/>
            <w:r w:rsidRPr="00495EBE">
              <w:rPr>
                <w:color w:val="000000" w:themeColor="text1"/>
                <w:sz w:val="20"/>
                <w:szCs w:val="20"/>
              </w:rPr>
              <w:t xml:space="preserve"> </w:t>
            </w:r>
            <w:proofErr w:type="spellStart"/>
            <w:r w:rsidRPr="00495EBE">
              <w:rPr>
                <w:color w:val="000000" w:themeColor="text1"/>
                <w:sz w:val="20"/>
                <w:szCs w:val="20"/>
              </w:rPr>
              <w:t>which</w:t>
            </w:r>
            <w:proofErr w:type="spellEnd"/>
            <w:r w:rsidRPr="00495EBE">
              <w:rPr>
                <w:color w:val="000000" w:themeColor="text1"/>
                <w:sz w:val="20"/>
                <w:szCs w:val="20"/>
              </w:rPr>
              <w:t xml:space="preserve"> </w:t>
            </w:r>
            <w:proofErr w:type="spellStart"/>
            <w:r w:rsidRPr="00495EBE">
              <w:rPr>
                <w:color w:val="000000" w:themeColor="text1"/>
                <w:sz w:val="20"/>
                <w:szCs w:val="20"/>
              </w:rPr>
              <w:t>may</w:t>
            </w:r>
            <w:proofErr w:type="spellEnd"/>
            <w:r w:rsidRPr="00495EBE">
              <w:rPr>
                <w:color w:val="000000" w:themeColor="text1"/>
                <w:sz w:val="20"/>
                <w:szCs w:val="20"/>
              </w:rPr>
              <w:t xml:space="preserve"> </w:t>
            </w:r>
            <w:proofErr w:type="spellStart"/>
            <w:r w:rsidRPr="00495EBE">
              <w:rPr>
                <w:color w:val="000000" w:themeColor="text1"/>
                <w:sz w:val="20"/>
                <w:szCs w:val="20"/>
              </w:rPr>
              <w:t>be</w:t>
            </w:r>
            <w:proofErr w:type="spellEnd"/>
            <w:r w:rsidRPr="00495EBE">
              <w:rPr>
                <w:color w:val="000000" w:themeColor="text1"/>
                <w:sz w:val="20"/>
                <w:szCs w:val="20"/>
              </w:rPr>
              <w:t xml:space="preserve"> </w:t>
            </w:r>
            <w:proofErr w:type="spellStart"/>
            <w:r w:rsidRPr="00495EBE">
              <w:rPr>
                <w:color w:val="000000" w:themeColor="text1"/>
                <w:sz w:val="20"/>
                <w:szCs w:val="20"/>
              </w:rPr>
              <w:t>equipped</w:t>
            </w:r>
            <w:proofErr w:type="spellEnd"/>
            <w:r w:rsidRPr="00495EBE">
              <w:rPr>
                <w:color w:val="000000" w:themeColor="text1"/>
                <w:sz w:val="20"/>
                <w:szCs w:val="20"/>
              </w:rPr>
              <w:t xml:space="preserve"> </w:t>
            </w:r>
            <w:proofErr w:type="spellStart"/>
            <w:r w:rsidRPr="00495EBE">
              <w:rPr>
                <w:color w:val="000000" w:themeColor="text1"/>
                <w:sz w:val="20"/>
                <w:szCs w:val="20"/>
              </w:rPr>
              <w:t>with</w:t>
            </w:r>
            <w:proofErr w:type="spellEnd"/>
            <w:r w:rsidRPr="00495EBE">
              <w:rPr>
                <w:color w:val="000000" w:themeColor="text1"/>
                <w:sz w:val="20"/>
                <w:szCs w:val="20"/>
              </w:rPr>
              <w:t xml:space="preserve"> </w:t>
            </w:r>
            <w:proofErr w:type="spellStart"/>
            <w:r w:rsidRPr="00495EBE">
              <w:rPr>
                <w:rStyle w:val="af3"/>
                <w:b w:val="0"/>
                <w:bCs w:val="0"/>
                <w:color w:val="000000" w:themeColor="text1"/>
                <w:sz w:val="20"/>
                <w:szCs w:val="20"/>
              </w:rPr>
              <w:t>one</w:t>
            </w:r>
            <w:proofErr w:type="spellEnd"/>
            <w:r w:rsidRPr="00495EBE">
              <w:rPr>
                <w:rStyle w:val="af3"/>
                <w:b w:val="0"/>
                <w:bCs w:val="0"/>
                <w:color w:val="000000" w:themeColor="text1"/>
                <w:sz w:val="20"/>
                <w:szCs w:val="20"/>
              </w:rPr>
              <w:t xml:space="preserve"> or more </w:t>
            </w:r>
            <w:proofErr w:type="spellStart"/>
            <w:r w:rsidRPr="00495EBE">
              <w:rPr>
                <w:rStyle w:val="af3"/>
                <w:b w:val="0"/>
                <w:bCs w:val="0"/>
                <w:color w:val="000000" w:themeColor="text1"/>
                <w:sz w:val="20"/>
                <w:szCs w:val="20"/>
              </w:rPr>
              <w:t>ports</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typically</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used</w:t>
            </w:r>
            <w:proofErr w:type="spellEnd"/>
            <w:r w:rsidRPr="00495EBE">
              <w:rPr>
                <w:rStyle w:val="af3"/>
                <w:b w:val="0"/>
                <w:bCs w:val="0"/>
                <w:color w:val="000000" w:themeColor="text1"/>
                <w:sz w:val="20"/>
                <w:szCs w:val="20"/>
              </w:rPr>
              <w:t xml:space="preserve"> for </w:t>
            </w:r>
            <w:proofErr w:type="spellStart"/>
            <w:r w:rsidRPr="00495EBE">
              <w:rPr>
                <w:rStyle w:val="af3"/>
                <w:b w:val="0"/>
                <w:bCs w:val="0"/>
                <w:color w:val="000000" w:themeColor="text1"/>
                <w:sz w:val="20"/>
                <w:szCs w:val="20"/>
              </w:rPr>
              <w:t>the</w:t>
            </w:r>
            <w:proofErr w:type="spellEnd"/>
            <w:r w:rsidRPr="00495EBE">
              <w:rPr>
                <w:rStyle w:val="af3"/>
                <w:b w:val="0"/>
                <w:bCs w:val="0"/>
                <w:color w:val="000000" w:themeColor="text1"/>
                <w:sz w:val="20"/>
                <w:szCs w:val="20"/>
              </w:rPr>
              <w:t xml:space="preserve"> transfer of </w:t>
            </w:r>
            <w:proofErr w:type="spellStart"/>
            <w:r w:rsidRPr="00495EBE">
              <w:rPr>
                <w:rStyle w:val="af3"/>
                <w:b w:val="0"/>
                <w:bCs w:val="0"/>
                <w:color w:val="000000" w:themeColor="text1"/>
                <w:sz w:val="20"/>
                <w:szCs w:val="20"/>
              </w:rPr>
              <w:t>information</w:t>
            </w:r>
            <w:proofErr w:type="spellEnd"/>
            <w:r w:rsidRPr="00495EBE">
              <w:rPr>
                <w:color w:val="000000" w:themeColor="text1"/>
                <w:sz w:val="20"/>
                <w:szCs w:val="20"/>
              </w:rPr>
              <w:t>.</w:t>
            </w:r>
          </w:p>
          <w:p w14:paraId="30ECA885" w14:textId="77777777" w:rsidR="00495EBE" w:rsidRPr="00495EBE" w:rsidRDefault="00495EBE" w:rsidP="00495EBE">
            <w:pPr>
              <w:pStyle w:val="af1"/>
              <w:spacing w:before="0" w:beforeAutospacing="0" w:after="0" w:afterAutospacing="0"/>
              <w:jc w:val="both"/>
              <w:rPr>
                <w:color w:val="000000" w:themeColor="text1"/>
                <w:sz w:val="20"/>
                <w:szCs w:val="20"/>
              </w:rPr>
            </w:pPr>
            <w:r w:rsidRPr="00495EBE">
              <w:rPr>
                <w:rStyle w:val="af3"/>
                <w:b w:val="0"/>
                <w:bCs w:val="0"/>
                <w:color w:val="000000" w:themeColor="text1"/>
                <w:sz w:val="20"/>
                <w:szCs w:val="20"/>
              </w:rPr>
              <w:t xml:space="preserve">15. Domestic </w:t>
            </w:r>
            <w:proofErr w:type="spellStart"/>
            <w:r w:rsidRPr="00495EBE">
              <w:rPr>
                <w:rStyle w:val="af3"/>
                <w:b w:val="0"/>
                <w:bCs w:val="0"/>
                <w:color w:val="000000" w:themeColor="text1"/>
                <w:sz w:val="20"/>
                <w:szCs w:val="20"/>
              </w:rPr>
              <w:t>environment</w:t>
            </w:r>
            <w:proofErr w:type="spellEnd"/>
            <w:r w:rsidRPr="00495EBE">
              <w:rPr>
                <w:color w:val="000000" w:themeColor="text1"/>
                <w:sz w:val="20"/>
                <w:szCs w:val="20"/>
              </w:rPr>
              <w:t xml:space="preserve"> – an </w:t>
            </w:r>
            <w:proofErr w:type="spellStart"/>
            <w:r w:rsidRPr="00495EBE">
              <w:rPr>
                <w:color w:val="000000" w:themeColor="text1"/>
                <w:sz w:val="20"/>
                <w:szCs w:val="20"/>
              </w:rPr>
              <w:t>environment</w:t>
            </w:r>
            <w:proofErr w:type="spellEnd"/>
            <w:r w:rsidRPr="00495EBE">
              <w:rPr>
                <w:color w:val="000000" w:themeColor="text1"/>
                <w:sz w:val="20"/>
                <w:szCs w:val="20"/>
              </w:rPr>
              <w:t xml:space="preserve"> in </w:t>
            </w:r>
            <w:proofErr w:type="spellStart"/>
            <w:r w:rsidRPr="00495EBE">
              <w:rPr>
                <w:color w:val="000000" w:themeColor="text1"/>
                <w:sz w:val="20"/>
                <w:szCs w:val="20"/>
              </w:rPr>
              <w:t>which</w:t>
            </w:r>
            <w:proofErr w:type="spellEnd"/>
            <w:r w:rsidRPr="00495EBE">
              <w:rPr>
                <w:color w:val="000000" w:themeColor="text1"/>
                <w:sz w:val="20"/>
                <w:szCs w:val="20"/>
              </w:rPr>
              <w:t xml:space="preserve"> </w:t>
            </w:r>
            <w:r w:rsidRPr="00495EBE">
              <w:rPr>
                <w:rStyle w:val="af3"/>
                <w:b w:val="0"/>
                <w:bCs w:val="0"/>
                <w:color w:val="000000" w:themeColor="text1"/>
                <w:sz w:val="20"/>
                <w:szCs w:val="20"/>
              </w:rPr>
              <w:t xml:space="preserve">radio </w:t>
            </w:r>
            <w:proofErr w:type="spellStart"/>
            <w:r w:rsidRPr="00495EBE">
              <w:rPr>
                <w:rStyle w:val="af3"/>
                <w:b w:val="0"/>
                <w:bCs w:val="0"/>
                <w:color w:val="000000" w:themeColor="text1"/>
                <w:sz w:val="20"/>
                <w:szCs w:val="20"/>
              </w:rPr>
              <w:t>and</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television</w:t>
            </w:r>
            <w:proofErr w:type="spellEnd"/>
            <w:r w:rsidRPr="00495EBE">
              <w:rPr>
                <w:rStyle w:val="af3"/>
                <w:color w:val="000000" w:themeColor="text1"/>
                <w:sz w:val="20"/>
                <w:szCs w:val="20"/>
              </w:rPr>
              <w:t xml:space="preserve"> </w:t>
            </w:r>
            <w:proofErr w:type="spellStart"/>
            <w:r w:rsidRPr="00495EBE">
              <w:rPr>
                <w:rStyle w:val="af3"/>
                <w:b w:val="0"/>
                <w:bCs w:val="0"/>
                <w:color w:val="000000" w:themeColor="text1"/>
                <w:sz w:val="20"/>
                <w:szCs w:val="20"/>
              </w:rPr>
              <w:t>receivers</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can</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normally</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be</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used</w:t>
            </w:r>
            <w:proofErr w:type="spellEnd"/>
            <w:r w:rsidRPr="00495EBE">
              <w:rPr>
                <w:rStyle w:val="af3"/>
                <w:b w:val="0"/>
                <w:bCs w:val="0"/>
                <w:color w:val="000000" w:themeColor="text1"/>
                <w:sz w:val="20"/>
                <w:szCs w:val="20"/>
              </w:rPr>
              <w:t xml:space="preserve"> at a </w:t>
            </w:r>
            <w:proofErr w:type="spellStart"/>
            <w:r w:rsidRPr="00495EBE">
              <w:rPr>
                <w:rStyle w:val="af3"/>
                <w:b w:val="0"/>
                <w:bCs w:val="0"/>
                <w:color w:val="000000" w:themeColor="text1"/>
                <w:sz w:val="20"/>
                <w:szCs w:val="20"/>
              </w:rPr>
              <w:t>distance</w:t>
            </w:r>
            <w:proofErr w:type="spellEnd"/>
            <w:r w:rsidRPr="00495EBE">
              <w:rPr>
                <w:rStyle w:val="af3"/>
                <w:b w:val="0"/>
                <w:bCs w:val="0"/>
                <w:color w:val="000000" w:themeColor="text1"/>
                <w:sz w:val="20"/>
                <w:szCs w:val="20"/>
              </w:rPr>
              <w:t xml:space="preserve"> of </w:t>
            </w:r>
            <w:proofErr w:type="spellStart"/>
            <w:r w:rsidRPr="00495EBE">
              <w:rPr>
                <w:rStyle w:val="af3"/>
                <w:b w:val="0"/>
                <w:bCs w:val="0"/>
                <w:color w:val="000000" w:themeColor="text1"/>
                <w:sz w:val="20"/>
                <w:szCs w:val="20"/>
              </w:rPr>
              <w:t>up</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to</w:t>
            </w:r>
            <w:proofErr w:type="spellEnd"/>
            <w:r w:rsidRPr="00495EBE">
              <w:rPr>
                <w:rStyle w:val="af3"/>
                <w:b w:val="0"/>
                <w:bCs w:val="0"/>
                <w:color w:val="000000" w:themeColor="text1"/>
                <w:sz w:val="20"/>
                <w:szCs w:val="20"/>
              </w:rPr>
              <w:t xml:space="preserve"> 10 m from </w:t>
            </w:r>
            <w:proofErr w:type="spellStart"/>
            <w:r w:rsidRPr="00495EBE">
              <w:rPr>
                <w:rStyle w:val="af3"/>
                <w:b w:val="0"/>
                <w:bCs w:val="0"/>
                <w:color w:val="000000" w:themeColor="text1"/>
                <w:sz w:val="20"/>
                <w:szCs w:val="20"/>
              </w:rPr>
              <w:t>the</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equipment</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concerned</w:t>
            </w:r>
            <w:proofErr w:type="spellEnd"/>
            <w:r w:rsidRPr="00495EBE">
              <w:rPr>
                <w:color w:val="000000" w:themeColor="text1"/>
                <w:sz w:val="20"/>
                <w:szCs w:val="20"/>
              </w:rPr>
              <w:t>.</w:t>
            </w:r>
          </w:p>
          <w:p w14:paraId="0209BABB" w14:textId="77777777" w:rsidR="00495EBE" w:rsidRPr="00495EBE" w:rsidRDefault="00495EBE" w:rsidP="00495EBE">
            <w:pPr>
              <w:pStyle w:val="af1"/>
              <w:spacing w:before="0" w:beforeAutospacing="0" w:after="0" w:afterAutospacing="0"/>
              <w:jc w:val="both"/>
              <w:rPr>
                <w:color w:val="000000" w:themeColor="text1"/>
                <w:sz w:val="20"/>
                <w:szCs w:val="20"/>
              </w:rPr>
            </w:pPr>
            <w:r w:rsidRPr="00495EBE">
              <w:rPr>
                <w:rStyle w:val="af3"/>
                <w:b w:val="0"/>
                <w:bCs w:val="0"/>
                <w:color w:val="000000" w:themeColor="text1"/>
                <w:sz w:val="20"/>
                <w:szCs w:val="20"/>
              </w:rPr>
              <w:t xml:space="preserve">18. </w:t>
            </w:r>
            <w:proofErr w:type="spellStart"/>
            <w:r w:rsidRPr="00495EBE">
              <w:rPr>
                <w:rStyle w:val="af3"/>
                <w:b w:val="0"/>
                <w:bCs w:val="0"/>
                <w:color w:val="000000" w:themeColor="text1"/>
                <w:sz w:val="20"/>
                <w:szCs w:val="20"/>
              </w:rPr>
              <w:t>Network</w:t>
            </w:r>
            <w:proofErr w:type="spellEnd"/>
            <w:r w:rsidRPr="00495EBE">
              <w:rPr>
                <w:rStyle w:val="af3"/>
                <w:b w:val="0"/>
                <w:bCs w:val="0"/>
                <w:color w:val="000000" w:themeColor="text1"/>
                <w:sz w:val="20"/>
                <w:szCs w:val="20"/>
              </w:rPr>
              <w:t xml:space="preserve"> port</w:t>
            </w:r>
            <w:r w:rsidRPr="00495EBE">
              <w:rPr>
                <w:color w:val="000000" w:themeColor="text1"/>
                <w:sz w:val="20"/>
                <w:szCs w:val="20"/>
              </w:rPr>
              <w:t xml:space="preserve"> – a </w:t>
            </w:r>
            <w:proofErr w:type="spellStart"/>
            <w:r w:rsidRPr="00495EBE">
              <w:rPr>
                <w:rStyle w:val="af3"/>
                <w:b w:val="0"/>
                <w:bCs w:val="0"/>
                <w:color w:val="000000" w:themeColor="text1"/>
                <w:sz w:val="20"/>
                <w:szCs w:val="20"/>
              </w:rPr>
              <w:t>physical</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wired</w:t>
            </w:r>
            <w:proofErr w:type="spellEnd"/>
            <w:r w:rsidRPr="00495EBE">
              <w:rPr>
                <w:rStyle w:val="af3"/>
                <w:b w:val="0"/>
                <w:bCs w:val="0"/>
                <w:color w:val="000000" w:themeColor="text1"/>
                <w:sz w:val="20"/>
                <w:szCs w:val="20"/>
              </w:rPr>
              <w:t xml:space="preserve"> or wireless </w:t>
            </w:r>
            <w:proofErr w:type="spellStart"/>
            <w:r w:rsidRPr="00495EBE">
              <w:rPr>
                <w:rStyle w:val="af3"/>
                <w:b w:val="0"/>
                <w:bCs w:val="0"/>
                <w:color w:val="000000" w:themeColor="text1"/>
                <w:sz w:val="20"/>
                <w:szCs w:val="20"/>
              </w:rPr>
              <w:t>interface</w:t>
            </w:r>
            <w:proofErr w:type="spellEnd"/>
            <w:r w:rsidRPr="00495EBE">
              <w:rPr>
                <w:color w:val="000000" w:themeColor="text1"/>
                <w:sz w:val="20"/>
                <w:szCs w:val="20"/>
              </w:rPr>
              <w:t xml:space="preserve"> for </w:t>
            </w:r>
            <w:proofErr w:type="spellStart"/>
            <w:r w:rsidRPr="00495EBE">
              <w:rPr>
                <w:color w:val="000000" w:themeColor="text1"/>
                <w:sz w:val="20"/>
                <w:szCs w:val="20"/>
              </w:rPr>
              <w:t>network</w:t>
            </w:r>
            <w:proofErr w:type="spellEnd"/>
            <w:r w:rsidRPr="00495EBE">
              <w:rPr>
                <w:color w:val="000000" w:themeColor="text1"/>
                <w:sz w:val="20"/>
                <w:szCs w:val="20"/>
              </w:rPr>
              <w:t xml:space="preserve"> </w:t>
            </w:r>
            <w:proofErr w:type="spellStart"/>
            <w:r w:rsidRPr="00495EBE">
              <w:rPr>
                <w:color w:val="000000" w:themeColor="text1"/>
                <w:sz w:val="20"/>
                <w:szCs w:val="20"/>
              </w:rPr>
              <w:t>connection</w:t>
            </w:r>
            <w:proofErr w:type="spellEnd"/>
            <w:r w:rsidRPr="00495EBE">
              <w:rPr>
                <w:color w:val="000000" w:themeColor="text1"/>
                <w:sz w:val="20"/>
                <w:szCs w:val="20"/>
              </w:rPr>
              <w:t xml:space="preserve"> </w:t>
            </w:r>
            <w:proofErr w:type="spellStart"/>
            <w:r w:rsidRPr="00495EBE">
              <w:rPr>
                <w:color w:val="000000" w:themeColor="text1"/>
                <w:sz w:val="20"/>
                <w:szCs w:val="20"/>
              </w:rPr>
              <w:t>located</w:t>
            </w:r>
            <w:proofErr w:type="spellEnd"/>
            <w:r w:rsidRPr="00495EBE">
              <w:rPr>
                <w:color w:val="000000" w:themeColor="text1"/>
                <w:sz w:val="20"/>
                <w:szCs w:val="20"/>
              </w:rPr>
              <w:t xml:space="preserve"> on </w:t>
            </w:r>
            <w:proofErr w:type="spellStart"/>
            <w:r w:rsidRPr="00495EBE">
              <w:rPr>
                <w:color w:val="000000" w:themeColor="text1"/>
                <w:sz w:val="20"/>
                <w:szCs w:val="20"/>
              </w:rPr>
              <w:t>the</w:t>
            </w:r>
            <w:proofErr w:type="spellEnd"/>
            <w:r w:rsidRPr="00495EBE">
              <w:rPr>
                <w:color w:val="000000" w:themeColor="text1"/>
                <w:sz w:val="20"/>
                <w:szCs w:val="20"/>
              </w:rPr>
              <w:t xml:space="preserve"> </w:t>
            </w:r>
            <w:proofErr w:type="spellStart"/>
            <w:r w:rsidRPr="00495EBE">
              <w:rPr>
                <w:color w:val="000000" w:themeColor="text1"/>
                <w:sz w:val="20"/>
                <w:szCs w:val="20"/>
              </w:rPr>
              <w:t>equipment</w:t>
            </w:r>
            <w:proofErr w:type="spellEnd"/>
            <w:r w:rsidRPr="00495EBE">
              <w:rPr>
                <w:color w:val="000000" w:themeColor="text1"/>
                <w:sz w:val="20"/>
                <w:szCs w:val="20"/>
              </w:rPr>
              <w:t xml:space="preserve"> </w:t>
            </w:r>
            <w:proofErr w:type="spellStart"/>
            <w:r w:rsidRPr="00495EBE">
              <w:rPr>
                <w:color w:val="000000" w:themeColor="text1"/>
                <w:sz w:val="20"/>
                <w:szCs w:val="20"/>
              </w:rPr>
              <w:t>through</w:t>
            </w:r>
            <w:proofErr w:type="spellEnd"/>
            <w:r w:rsidRPr="00495EBE">
              <w:rPr>
                <w:color w:val="000000" w:themeColor="text1"/>
                <w:sz w:val="20"/>
                <w:szCs w:val="20"/>
              </w:rPr>
              <w:t xml:space="preserve"> </w:t>
            </w:r>
            <w:proofErr w:type="spellStart"/>
            <w:r w:rsidRPr="00495EBE">
              <w:rPr>
                <w:color w:val="000000" w:themeColor="text1"/>
                <w:sz w:val="20"/>
                <w:szCs w:val="20"/>
              </w:rPr>
              <w:t>which</w:t>
            </w:r>
            <w:proofErr w:type="spellEnd"/>
            <w:r w:rsidRPr="00495EBE">
              <w:rPr>
                <w:color w:val="000000" w:themeColor="text1"/>
                <w:sz w:val="20"/>
                <w:szCs w:val="20"/>
              </w:rPr>
              <w:t xml:space="preserve"> </w:t>
            </w:r>
            <w:proofErr w:type="spellStart"/>
            <w:r w:rsidRPr="00495EBE">
              <w:rPr>
                <w:color w:val="000000" w:themeColor="text1"/>
                <w:sz w:val="20"/>
                <w:szCs w:val="20"/>
              </w:rPr>
              <w:t>the</w:t>
            </w:r>
            <w:proofErr w:type="spellEnd"/>
            <w:r w:rsidRPr="00495EBE">
              <w:rPr>
                <w:color w:val="000000" w:themeColor="text1"/>
                <w:sz w:val="20"/>
                <w:szCs w:val="20"/>
              </w:rPr>
              <w:t xml:space="preserve"> </w:t>
            </w:r>
            <w:proofErr w:type="spellStart"/>
            <w:r w:rsidRPr="00495EBE">
              <w:rPr>
                <w:color w:val="000000" w:themeColor="text1"/>
                <w:sz w:val="20"/>
                <w:szCs w:val="20"/>
              </w:rPr>
              <w:t>equipment</w:t>
            </w:r>
            <w:proofErr w:type="spellEnd"/>
            <w:r w:rsidRPr="00495EBE">
              <w:rPr>
                <w:color w:val="000000" w:themeColor="text1"/>
                <w:sz w:val="20"/>
                <w:szCs w:val="20"/>
              </w:rPr>
              <w:t xml:space="preserve"> </w:t>
            </w:r>
            <w:proofErr w:type="spellStart"/>
            <w:r w:rsidRPr="00495EBE">
              <w:rPr>
                <w:color w:val="000000" w:themeColor="text1"/>
                <w:sz w:val="20"/>
                <w:szCs w:val="20"/>
              </w:rPr>
              <w:t>can</w:t>
            </w:r>
            <w:proofErr w:type="spellEnd"/>
            <w:r w:rsidRPr="00495EBE">
              <w:rPr>
                <w:color w:val="000000" w:themeColor="text1"/>
                <w:sz w:val="20"/>
                <w:szCs w:val="20"/>
              </w:rPr>
              <w:t xml:space="preserve"> </w:t>
            </w:r>
            <w:proofErr w:type="spellStart"/>
            <w:r w:rsidRPr="00495EBE">
              <w:rPr>
                <w:color w:val="000000" w:themeColor="text1"/>
                <w:sz w:val="20"/>
                <w:szCs w:val="20"/>
              </w:rPr>
              <w:t>be</w:t>
            </w:r>
            <w:proofErr w:type="spellEnd"/>
            <w:r w:rsidRPr="00495EBE">
              <w:rPr>
                <w:color w:val="000000" w:themeColor="text1"/>
                <w:sz w:val="20"/>
                <w:szCs w:val="20"/>
              </w:rPr>
              <w:t xml:space="preserve"> </w:t>
            </w:r>
            <w:proofErr w:type="spellStart"/>
            <w:r w:rsidRPr="00495EBE">
              <w:rPr>
                <w:rStyle w:val="af3"/>
                <w:b w:val="0"/>
                <w:bCs w:val="0"/>
                <w:color w:val="000000" w:themeColor="text1"/>
                <w:sz w:val="20"/>
                <w:szCs w:val="20"/>
              </w:rPr>
              <w:t>remotely</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activated</w:t>
            </w:r>
            <w:proofErr w:type="spellEnd"/>
            <w:r w:rsidRPr="00495EBE">
              <w:rPr>
                <w:color w:val="000000" w:themeColor="text1"/>
                <w:sz w:val="20"/>
                <w:szCs w:val="20"/>
              </w:rPr>
              <w:t>.</w:t>
            </w:r>
          </w:p>
          <w:p w14:paraId="4A4D4531" w14:textId="77777777" w:rsidR="00495EBE" w:rsidRPr="00495EBE" w:rsidRDefault="00495EBE" w:rsidP="00495EBE">
            <w:pPr>
              <w:pStyle w:val="af1"/>
              <w:spacing w:before="0" w:beforeAutospacing="0" w:after="0" w:afterAutospacing="0"/>
              <w:jc w:val="both"/>
              <w:rPr>
                <w:color w:val="000000" w:themeColor="text1"/>
                <w:sz w:val="20"/>
                <w:szCs w:val="20"/>
              </w:rPr>
            </w:pPr>
            <w:r w:rsidRPr="00495EBE">
              <w:rPr>
                <w:rStyle w:val="af3"/>
                <w:b w:val="0"/>
                <w:bCs w:val="0"/>
                <w:color w:val="000000" w:themeColor="text1"/>
                <w:sz w:val="20"/>
                <w:szCs w:val="20"/>
              </w:rPr>
              <w:lastRenderedPageBreak/>
              <w:t xml:space="preserve">19. </w:t>
            </w:r>
            <w:proofErr w:type="spellStart"/>
            <w:r w:rsidRPr="00495EBE">
              <w:rPr>
                <w:rStyle w:val="af3"/>
                <w:b w:val="0"/>
                <w:bCs w:val="0"/>
                <w:color w:val="000000" w:themeColor="text1"/>
                <w:sz w:val="20"/>
                <w:szCs w:val="20"/>
              </w:rPr>
              <w:t>Logical</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network</w:t>
            </w:r>
            <w:proofErr w:type="spellEnd"/>
            <w:r w:rsidRPr="00495EBE">
              <w:rPr>
                <w:rStyle w:val="af3"/>
                <w:b w:val="0"/>
                <w:bCs w:val="0"/>
                <w:color w:val="000000" w:themeColor="text1"/>
                <w:sz w:val="20"/>
                <w:szCs w:val="20"/>
              </w:rPr>
              <w:t xml:space="preserve"> port</w:t>
            </w:r>
            <w:r w:rsidRPr="00495EBE">
              <w:rPr>
                <w:color w:val="000000" w:themeColor="text1"/>
                <w:sz w:val="20"/>
                <w:szCs w:val="20"/>
              </w:rPr>
              <w:t xml:space="preserve"> – </w:t>
            </w:r>
            <w:proofErr w:type="spellStart"/>
            <w:r w:rsidRPr="00495EBE">
              <w:rPr>
                <w:color w:val="000000" w:themeColor="text1"/>
                <w:sz w:val="20"/>
                <w:szCs w:val="20"/>
              </w:rPr>
              <w:t>the</w:t>
            </w:r>
            <w:proofErr w:type="spellEnd"/>
            <w:r w:rsidRPr="00495EBE">
              <w:rPr>
                <w:color w:val="000000" w:themeColor="text1"/>
                <w:sz w:val="20"/>
                <w:szCs w:val="20"/>
              </w:rPr>
              <w:t xml:space="preserve"> </w:t>
            </w:r>
            <w:proofErr w:type="spellStart"/>
            <w:r w:rsidRPr="00495EBE">
              <w:rPr>
                <w:rStyle w:val="af3"/>
                <w:b w:val="0"/>
                <w:bCs w:val="0"/>
                <w:color w:val="000000" w:themeColor="text1"/>
                <w:sz w:val="20"/>
                <w:szCs w:val="20"/>
              </w:rPr>
              <w:t>network</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technology</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that</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operates</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through</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the</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physical</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network</w:t>
            </w:r>
            <w:proofErr w:type="spellEnd"/>
            <w:r w:rsidRPr="00495EBE">
              <w:rPr>
                <w:rStyle w:val="af3"/>
                <w:b w:val="0"/>
                <w:bCs w:val="0"/>
                <w:color w:val="000000" w:themeColor="text1"/>
                <w:sz w:val="20"/>
                <w:szCs w:val="20"/>
              </w:rPr>
              <w:t xml:space="preserve"> port</w:t>
            </w:r>
            <w:r w:rsidRPr="00495EBE">
              <w:rPr>
                <w:color w:val="000000" w:themeColor="text1"/>
                <w:sz w:val="20"/>
                <w:szCs w:val="20"/>
              </w:rPr>
              <w:t>.</w:t>
            </w:r>
          </w:p>
          <w:p w14:paraId="1164378E" w14:textId="77777777" w:rsidR="00495EBE" w:rsidRPr="00495EBE" w:rsidRDefault="00495EBE" w:rsidP="00495EBE">
            <w:pPr>
              <w:pStyle w:val="af1"/>
              <w:spacing w:before="0" w:beforeAutospacing="0" w:after="0" w:afterAutospacing="0"/>
              <w:jc w:val="both"/>
              <w:rPr>
                <w:color w:val="000000" w:themeColor="text1"/>
                <w:sz w:val="20"/>
                <w:szCs w:val="20"/>
              </w:rPr>
            </w:pPr>
            <w:r w:rsidRPr="00495EBE">
              <w:rPr>
                <w:rStyle w:val="af3"/>
                <w:b w:val="0"/>
                <w:bCs w:val="0"/>
                <w:color w:val="000000" w:themeColor="text1"/>
                <w:sz w:val="20"/>
                <w:szCs w:val="20"/>
              </w:rPr>
              <w:t xml:space="preserve">20. </w:t>
            </w:r>
            <w:proofErr w:type="spellStart"/>
            <w:r w:rsidRPr="00495EBE">
              <w:rPr>
                <w:rStyle w:val="af3"/>
                <w:b w:val="0"/>
                <w:bCs w:val="0"/>
                <w:color w:val="000000" w:themeColor="text1"/>
                <w:sz w:val="20"/>
                <w:szCs w:val="20"/>
              </w:rPr>
              <w:t>Physical</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network</w:t>
            </w:r>
            <w:proofErr w:type="spellEnd"/>
            <w:r w:rsidRPr="00495EBE">
              <w:rPr>
                <w:rStyle w:val="af3"/>
                <w:b w:val="0"/>
                <w:bCs w:val="0"/>
                <w:color w:val="000000" w:themeColor="text1"/>
                <w:sz w:val="20"/>
                <w:szCs w:val="20"/>
              </w:rPr>
              <w:t xml:space="preserve"> port</w:t>
            </w:r>
            <w:r w:rsidRPr="00495EBE">
              <w:rPr>
                <w:color w:val="000000" w:themeColor="text1"/>
                <w:sz w:val="20"/>
                <w:szCs w:val="20"/>
              </w:rPr>
              <w:t xml:space="preserve"> – </w:t>
            </w:r>
            <w:proofErr w:type="spellStart"/>
            <w:r w:rsidRPr="00495EBE">
              <w:rPr>
                <w:color w:val="000000" w:themeColor="text1"/>
                <w:sz w:val="20"/>
                <w:szCs w:val="20"/>
              </w:rPr>
              <w:t>the</w:t>
            </w:r>
            <w:proofErr w:type="spellEnd"/>
            <w:r w:rsidRPr="00495EBE">
              <w:rPr>
                <w:color w:val="000000" w:themeColor="text1"/>
                <w:sz w:val="20"/>
                <w:szCs w:val="20"/>
              </w:rPr>
              <w:t xml:space="preserve"> </w:t>
            </w:r>
            <w:proofErr w:type="spellStart"/>
            <w:r w:rsidRPr="00495EBE">
              <w:rPr>
                <w:rStyle w:val="af3"/>
                <w:b w:val="0"/>
                <w:bCs w:val="0"/>
                <w:color w:val="000000" w:themeColor="text1"/>
                <w:sz w:val="20"/>
                <w:szCs w:val="20"/>
              </w:rPr>
              <w:t>physical</w:t>
            </w:r>
            <w:proofErr w:type="spellEnd"/>
            <w:r w:rsidRPr="00495EBE">
              <w:rPr>
                <w:rStyle w:val="af3"/>
                <w:b w:val="0"/>
                <w:bCs w:val="0"/>
                <w:color w:val="000000" w:themeColor="text1"/>
                <w:sz w:val="20"/>
                <w:szCs w:val="20"/>
              </w:rPr>
              <w:t xml:space="preserve"> medium (hardware) of a </w:t>
            </w:r>
            <w:proofErr w:type="spellStart"/>
            <w:r w:rsidRPr="00495EBE">
              <w:rPr>
                <w:rStyle w:val="af3"/>
                <w:b w:val="0"/>
                <w:bCs w:val="0"/>
                <w:color w:val="000000" w:themeColor="text1"/>
                <w:sz w:val="20"/>
                <w:szCs w:val="20"/>
              </w:rPr>
              <w:t>network</w:t>
            </w:r>
            <w:proofErr w:type="spellEnd"/>
            <w:r w:rsidRPr="00495EBE">
              <w:rPr>
                <w:rStyle w:val="af3"/>
                <w:b w:val="0"/>
                <w:bCs w:val="0"/>
                <w:color w:val="000000" w:themeColor="text1"/>
                <w:sz w:val="20"/>
                <w:szCs w:val="20"/>
              </w:rPr>
              <w:t xml:space="preserve"> port</w:t>
            </w:r>
            <w:r w:rsidRPr="00495EBE">
              <w:rPr>
                <w:color w:val="000000" w:themeColor="text1"/>
                <w:sz w:val="20"/>
                <w:szCs w:val="20"/>
              </w:rPr>
              <w:t xml:space="preserve">. A </w:t>
            </w:r>
            <w:proofErr w:type="spellStart"/>
            <w:r w:rsidRPr="00495EBE">
              <w:rPr>
                <w:color w:val="000000" w:themeColor="text1"/>
                <w:sz w:val="20"/>
                <w:szCs w:val="20"/>
              </w:rPr>
              <w:t>physical</w:t>
            </w:r>
            <w:proofErr w:type="spellEnd"/>
            <w:r w:rsidRPr="00495EBE">
              <w:rPr>
                <w:color w:val="000000" w:themeColor="text1"/>
                <w:sz w:val="20"/>
                <w:szCs w:val="20"/>
              </w:rPr>
              <w:t xml:space="preserve"> </w:t>
            </w:r>
            <w:proofErr w:type="spellStart"/>
            <w:r w:rsidRPr="00495EBE">
              <w:rPr>
                <w:color w:val="000000" w:themeColor="text1"/>
                <w:sz w:val="20"/>
                <w:szCs w:val="20"/>
              </w:rPr>
              <w:t>network</w:t>
            </w:r>
            <w:proofErr w:type="spellEnd"/>
            <w:r w:rsidRPr="00495EBE">
              <w:rPr>
                <w:color w:val="000000" w:themeColor="text1"/>
                <w:sz w:val="20"/>
                <w:szCs w:val="20"/>
              </w:rPr>
              <w:t xml:space="preserve"> port </w:t>
            </w:r>
            <w:proofErr w:type="spellStart"/>
            <w:r w:rsidRPr="00495EBE">
              <w:rPr>
                <w:color w:val="000000" w:themeColor="text1"/>
                <w:sz w:val="20"/>
                <w:szCs w:val="20"/>
              </w:rPr>
              <w:t>may</w:t>
            </w:r>
            <w:proofErr w:type="spellEnd"/>
            <w:r w:rsidRPr="00495EBE">
              <w:rPr>
                <w:color w:val="000000" w:themeColor="text1"/>
                <w:sz w:val="20"/>
                <w:szCs w:val="20"/>
              </w:rPr>
              <w:t xml:space="preserve"> </w:t>
            </w:r>
            <w:proofErr w:type="spellStart"/>
            <w:r w:rsidRPr="00495EBE">
              <w:rPr>
                <w:color w:val="000000" w:themeColor="text1"/>
                <w:sz w:val="20"/>
                <w:szCs w:val="20"/>
              </w:rPr>
              <w:t>host</w:t>
            </w:r>
            <w:proofErr w:type="spellEnd"/>
            <w:r w:rsidRPr="00495EBE">
              <w:rPr>
                <w:color w:val="000000" w:themeColor="text1"/>
                <w:sz w:val="20"/>
                <w:szCs w:val="20"/>
              </w:rPr>
              <w:t xml:space="preserve"> </w:t>
            </w:r>
            <w:proofErr w:type="spellStart"/>
            <w:r w:rsidRPr="00495EBE">
              <w:rPr>
                <w:rStyle w:val="af3"/>
                <w:b w:val="0"/>
                <w:bCs w:val="0"/>
                <w:color w:val="000000" w:themeColor="text1"/>
                <w:sz w:val="20"/>
                <w:szCs w:val="20"/>
              </w:rPr>
              <w:t>two</w:t>
            </w:r>
            <w:proofErr w:type="spellEnd"/>
            <w:r w:rsidRPr="00495EBE">
              <w:rPr>
                <w:rStyle w:val="af3"/>
                <w:b w:val="0"/>
                <w:bCs w:val="0"/>
                <w:color w:val="000000" w:themeColor="text1"/>
                <w:sz w:val="20"/>
                <w:szCs w:val="20"/>
              </w:rPr>
              <w:t xml:space="preserve"> or more </w:t>
            </w:r>
            <w:proofErr w:type="spellStart"/>
            <w:r w:rsidRPr="00495EBE">
              <w:rPr>
                <w:rStyle w:val="af3"/>
                <w:b w:val="0"/>
                <w:bCs w:val="0"/>
                <w:color w:val="000000" w:themeColor="text1"/>
                <w:sz w:val="20"/>
                <w:szCs w:val="20"/>
              </w:rPr>
              <w:t>network</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technologies</w:t>
            </w:r>
            <w:proofErr w:type="spellEnd"/>
            <w:r w:rsidRPr="00495EBE">
              <w:rPr>
                <w:color w:val="000000" w:themeColor="text1"/>
                <w:sz w:val="20"/>
                <w:szCs w:val="20"/>
              </w:rPr>
              <w:t>.</w:t>
            </w:r>
          </w:p>
          <w:p w14:paraId="38F52868" w14:textId="77777777" w:rsidR="00495EBE" w:rsidRPr="00495EBE" w:rsidRDefault="00495EBE" w:rsidP="00495EBE">
            <w:pPr>
              <w:pStyle w:val="af1"/>
              <w:spacing w:before="0" w:beforeAutospacing="0" w:after="0" w:afterAutospacing="0"/>
              <w:jc w:val="both"/>
              <w:rPr>
                <w:color w:val="000000" w:themeColor="text1"/>
                <w:sz w:val="20"/>
                <w:szCs w:val="20"/>
                <w:lang w:val="en-US" w:eastAsia="ru-RU"/>
              </w:rPr>
            </w:pPr>
            <w:r w:rsidRPr="00495EBE">
              <w:rPr>
                <w:rStyle w:val="af3"/>
                <w:b w:val="0"/>
                <w:bCs w:val="0"/>
                <w:color w:val="000000" w:themeColor="text1"/>
                <w:sz w:val="20"/>
                <w:szCs w:val="20"/>
              </w:rPr>
              <w:t xml:space="preserve">3. </w:t>
            </w:r>
            <w:proofErr w:type="spellStart"/>
            <w:r w:rsidRPr="00495EBE">
              <w:rPr>
                <w:rStyle w:val="af3"/>
                <w:b w:val="0"/>
                <w:bCs w:val="0"/>
                <w:color w:val="000000" w:themeColor="text1"/>
                <w:sz w:val="20"/>
                <w:szCs w:val="20"/>
              </w:rPr>
              <w:t>Network</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availability</w:t>
            </w:r>
            <w:proofErr w:type="spellEnd"/>
            <w:r w:rsidRPr="00495EBE">
              <w:rPr>
                <w:color w:val="000000" w:themeColor="text1"/>
                <w:sz w:val="20"/>
                <w:szCs w:val="20"/>
              </w:rPr>
              <w:t xml:space="preserve"> – </w:t>
            </w:r>
            <w:proofErr w:type="spellStart"/>
            <w:r w:rsidRPr="00495EBE">
              <w:rPr>
                <w:color w:val="000000" w:themeColor="text1"/>
                <w:sz w:val="20"/>
                <w:szCs w:val="20"/>
              </w:rPr>
              <w:t>the</w:t>
            </w:r>
            <w:proofErr w:type="spellEnd"/>
            <w:r w:rsidRPr="00495EBE">
              <w:rPr>
                <w:color w:val="000000" w:themeColor="text1"/>
                <w:sz w:val="20"/>
                <w:szCs w:val="20"/>
              </w:rPr>
              <w:t xml:space="preserve"> </w:t>
            </w:r>
            <w:proofErr w:type="spellStart"/>
            <w:r w:rsidRPr="00495EBE">
              <w:rPr>
                <w:color w:val="000000" w:themeColor="text1"/>
                <w:sz w:val="20"/>
                <w:szCs w:val="20"/>
              </w:rPr>
              <w:t>capability</w:t>
            </w:r>
            <w:proofErr w:type="spellEnd"/>
            <w:r w:rsidRPr="00495EBE">
              <w:rPr>
                <w:color w:val="000000" w:themeColor="text1"/>
                <w:sz w:val="20"/>
                <w:szCs w:val="20"/>
              </w:rPr>
              <w:t xml:space="preserve"> of </w:t>
            </w:r>
            <w:proofErr w:type="spellStart"/>
            <w:r w:rsidRPr="00495EBE">
              <w:rPr>
                <w:color w:val="000000" w:themeColor="text1"/>
                <w:sz w:val="20"/>
                <w:szCs w:val="20"/>
              </w:rPr>
              <w:t>the</w:t>
            </w:r>
            <w:proofErr w:type="spellEnd"/>
            <w:r w:rsidRPr="00495EBE">
              <w:rPr>
                <w:color w:val="000000" w:themeColor="text1"/>
                <w:sz w:val="20"/>
                <w:szCs w:val="20"/>
              </w:rPr>
              <w:t xml:space="preserve"> </w:t>
            </w:r>
            <w:proofErr w:type="spellStart"/>
            <w:r w:rsidRPr="00495EBE">
              <w:rPr>
                <w:color w:val="000000" w:themeColor="text1"/>
                <w:sz w:val="20"/>
                <w:szCs w:val="20"/>
              </w:rPr>
              <w:t>equipment</w:t>
            </w:r>
            <w:proofErr w:type="spellEnd"/>
            <w:r w:rsidRPr="00495EBE">
              <w:rPr>
                <w:color w:val="000000" w:themeColor="text1"/>
                <w:sz w:val="20"/>
                <w:szCs w:val="20"/>
              </w:rPr>
              <w:t xml:space="preserve"> </w:t>
            </w:r>
            <w:proofErr w:type="spellStart"/>
            <w:r w:rsidRPr="00495EBE">
              <w:rPr>
                <w:color w:val="000000" w:themeColor="text1"/>
                <w:sz w:val="20"/>
                <w:szCs w:val="20"/>
              </w:rPr>
              <w:t>to</w:t>
            </w:r>
            <w:proofErr w:type="spellEnd"/>
            <w:r w:rsidRPr="00495EBE">
              <w:rPr>
                <w:color w:val="000000" w:themeColor="text1"/>
                <w:sz w:val="20"/>
                <w:szCs w:val="20"/>
              </w:rPr>
              <w:t xml:space="preserve"> </w:t>
            </w:r>
            <w:proofErr w:type="spellStart"/>
            <w:r w:rsidRPr="00495EBE">
              <w:rPr>
                <w:rStyle w:val="af3"/>
                <w:b w:val="0"/>
                <w:bCs w:val="0"/>
                <w:color w:val="000000" w:themeColor="text1"/>
                <w:sz w:val="20"/>
                <w:szCs w:val="20"/>
              </w:rPr>
              <w:t>resume</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its</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functions</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when</w:t>
            </w:r>
            <w:proofErr w:type="spellEnd"/>
            <w:r w:rsidRPr="00495EBE">
              <w:rPr>
                <w:rStyle w:val="af3"/>
                <w:b w:val="0"/>
                <w:bCs w:val="0"/>
                <w:color w:val="000000" w:themeColor="text1"/>
                <w:sz w:val="20"/>
                <w:szCs w:val="20"/>
              </w:rPr>
              <w:t xml:space="preserve"> a </w:t>
            </w:r>
            <w:proofErr w:type="spellStart"/>
            <w:r w:rsidRPr="00495EBE">
              <w:rPr>
                <w:rStyle w:val="af3"/>
                <w:b w:val="0"/>
                <w:bCs w:val="0"/>
                <w:color w:val="000000" w:themeColor="text1"/>
                <w:sz w:val="20"/>
                <w:szCs w:val="20"/>
              </w:rPr>
              <w:t>remote</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activation</w:t>
            </w:r>
            <w:proofErr w:type="spellEnd"/>
            <w:r w:rsidRPr="00495EBE">
              <w:rPr>
                <w:rStyle w:val="af3"/>
                <w:b w:val="0"/>
                <w:bCs w:val="0"/>
                <w:color w:val="000000" w:themeColor="text1"/>
                <w:sz w:val="20"/>
                <w:szCs w:val="20"/>
              </w:rPr>
              <w:t xml:space="preserve"> signal </w:t>
            </w:r>
            <w:proofErr w:type="spellStart"/>
            <w:r w:rsidRPr="00495EBE">
              <w:rPr>
                <w:rStyle w:val="af3"/>
                <w:b w:val="0"/>
                <w:bCs w:val="0"/>
                <w:color w:val="000000" w:themeColor="text1"/>
                <w:sz w:val="20"/>
                <w:szCs w:val="20"/>
              </w:rPr>
              <w:t>is</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detected</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by</w:t>
            </w:r>
            <w:proofErr w:type="spellEnd"/>
            <w:r w:rsidRPr="00495EBE">
              <w:rPr>
                <w:rStyle w:val="af3"/>
                <w:b w:val="0"/>
                <w:bCs w:val="0"/>
                <w:color w:val="000000" w:themeColor="text1"/>
                <w:sz w:val="20"/>
                <w:szCs w:val="20"/>
              </w:rPr>
              <w:t xml:space="preserve"> a </w:t>
            </w:r>
            <w:proofErr w:type="spellStart"/>
            <w:r w:rsidRPr="00495EBE">
              <w:rPr>
                <w:rStyle w:val="af3"/>
                <w:b w:val="0"/>
                <w:bCs w:val="0"/>
                <w:color w:val="000000" w:themeColor="text1"/>
                <w:sz w:val="20"/>
                <w:szCs w:val="20"/>
              </w:rPr>
              <w:t>network</w:t>
            </w:r>
            <w:proofErr w:type="spellEnd"/>
            <w:r w:rsidRPr="00495EBE">
              <w:rPr>
                <w:rStyle w:val="af3"/>
                <w:b w:val="0"/>
                <w:bCs w:val="0"/>
                <w:color w:val="000000" w:themeColor="text1"/>
                <w:sz w:val="20"/>
                <w:szCs w:val="20"/>
              </w:rPr>
              <w:t xml:space="preserve"> port</w:t>
            </w:r>
            <w:r w:rsidRPr="00495EBE">
              <w:rPr>
                <w:color w:val="000000" w:themeColor="text1"/>
                <w:sz w:val="20"/>
                <w:szCs w:val="20"/>
              </w:rPr>
              <w:t>.</w:t>
            </w:r>
          </w:p>
          <w:p w14:paraId="301BF6DF" w14:textId="77777777" w:rsidR="00495EBE" w:rsidRPr="00495EBE" w:rsidRDefault="00495EBE" w:rsidP="00495EBE">
            <w:pPr>
              <w:pStyle w:val="af1"/>
              <w:spacing w:before="0" w:beforeAutospacing="0" w:after="0" w:afterAutospacing="0"/>
              <w:jc w:val="both"/>
              <w:rPr>
                <w:color w:val="000000" w:themeColor="text1"/>
                <w:sz w:val="20"/>
                <w:szCs w:val="20"/>
              </w:rPr>
            </w:pPr>
            <w:r w:rsidRPr="00495EBE">
              <w:rPr>
                <w:rStyle w:val="af3"/>
                <w:b w:val="0"/>
                <w:bCs w:val="0"/>
                <w:color w:val="000000" w:themeColor="text1"/>
                <w:sz w:val="20"/>
                <w:szCs w:val="20"/>
              </w:rPr>
              <w:t xml:space="preserve">7. </w:t>
            </w:r>
            <w:proofErr w:type="spellStart"/>
            <w:r w:rsidRPr="00495EBE">
              <w:rPr>
                <w:rStyle w:val="af3"/>
                <w:b w:val="0"/>
                <w:bCs w:val="0"/>
                <w:color w:val="000000" w:themeColor="text1"/>
                <w:sz w:val="20"/>
                <w:szCs w:val="20"/>
              </w:rPr>
              <w:t>Network</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equipment</w:t>
            </w:r>
            <w:proofErr w:type="spellEnd"/>
            <w:r w:rsidRPr="00495EBE">
              <w:rPr>
                <w:color w:val="000000" w:themeColor="text1"/>
                <w:sz w:val="20"/>
                <w:szCs w:val="20"/>
              </w:rPr>
              <w:t xml:space="preserve"> – </w:t>
            </w:r>
            <w:proofErr w:type="spellStart"/>
            <w:r w:rsidRPr="00495EBE">
              <w:rPr>
                <w:color w:val="000000" w:themeColor="text1"/>
                <w:sz w:val="20"/>
                <w:szCs w:val="20"/>
              </w:rPr>
              <w:t>equipment</w:t>
            </w:r>
            <w:proofErr w:type="spellEnd"/>
            <w:r w:rsidRPr="00495EBE">
              <w:rPr>
                <w:color w:val="000000" w:themeColor="text1"/>
                <w:sz w:val="20"/>
                <w:szCs w:val="20"/>
              </w:rPr>
              <w:t xml:space="preserve"> </w:t>
            </w:r>
            <w:proofErr w:type="spellStart"/>
            <w:r w:rsidRPr="00495EBE">
              <w:rPr>
                <w:color w:val="000000" w:themeColor="text1"/>
                <w:sz w:val="20"/>
                <w:szCs w:val="20"/>
              </w:rPr>
              <w:t>that</w:t>
            </w:r>
            <w:proofErr w:type="spellEnd"/>
            <w:r w:rsidRPr="00495EBE">
              <w:rPr>
                <w:color w:val="000000" w:themeColor="text1"/>
                <w:sz w:val="20"/>
                <w:szCs w:val="20"/>
              </w:rPr>
              <w:t xml:space="preserve"> </w:t>
            </w:r>
            <w:proofErr w:type="spellStart"/>
            <w:r w:rsidRPr="00495EBE">
              <w:rPr>
                <w:rStyle w:val="af3"/>
                <w:b w:val="0"/>
                <w:bCs w:val="0"/>
                <w:color w:val="000000" w:themeColor="text1"/>
                <w:sz w:val="20"/>
                <w:szCs w:val="20"/>
              </w:rPr>
              <w:t>can</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connect</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to</w:t>
            </w:r>
            <w:proofErr w:type="spellEnd"/>
            <w:r w:rsidRPr="00495EBE">
              <w:rPr>
                <w:rStyle w:val="af3"/>
                <w:b w:val="0"/>
                <w:bCs w:val="0"/>
                <w:color w:val="000000" w:themeColor="text1"/>
                <w:sz w:val="20"/>
                <w:szCs w:val="20"/>
              </w:rPr>
              <w:t xml:space="preserve"> a </w:t>
            </w:r>
            <w:proofErr w:type="spellStart"/>
            <w:r w:rsidRPr="00495EBE">
              <w:rPr>
                <w:rStyle w:val="af3"/>
                <w:b w:val="0"/>
                <w:bCs w:val="0"/>
                <w:color w:val="000000" w:themeColor="text1"/>
                <w:sz w:val="20"/>
                <w:szCs w:val="20"/>
              </w:rPr>
              <w:t>network</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and</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has</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one</w:t>
            </w:r>
            <w:proofErr w:type="spellEnd"/>
            <w:r w:rsidRPr="00495EBE">
              <w:rPr>
                <w:rStyle w:val="af3"/>
                <w:b w:val="0"/>
                <w:bCs w:val="0"/>
                <w:color w:val="000000" w:themeColor="text1"/>
                <w:sz w:val="20"/>
                <w:szCs w:val="20"/>
              </w:rPr>
              <w:t xml:space="preserve"> or more </w:t>
            </w:r>
            <w:proofErr w:type="spellStart"/>
            <w:r w:rsidRPr="00495EBE">
              <w:rPr>
                <w:rStyle w:val="af3"/>
                <w:b w:val="0"/>
                <w:bCs w:val="0"/>
                <w:color w:val="000000" w:themeColor="text1"/>
                <w:sz w:val="20"/>
                <w:szCs w:val="20"/>
              </w:rPr>
              <w:t>network</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ports</w:t>
            </w:r>
            <w:proofErr w:type="spellEnd"/>
            <w:r w:rsidRPr="00495EBE">
              <w:rPr>
                <w:color w:val="000000" w:themeColor="text1"/>
                <w:sz w:val="20"/>
                <w:szCs w:val="20"/>
              </w:rPr>
              <w:t>.</w:t>
            </w:r>
          </w:p>
          <w:p w14:paraId="3BDAA1BA" w14:textId="77777777" w:rsidR="00495EBE" w:rsidRPr="00495EBE" w:rsidRDefault="00495EBE" w:rsidP="00495EBE">
            <w:pPr>
              <w:pStyle w:val="af1"/>
              <w:spacing w:before="0" w:beforeAutospacing="0" w:after="0" w:afterAutospacing="0"/>
              <w:jc w:val="both"/>
              <w:rPr>
                <w:color w:val="000000" w:themeColor="text1"/>
                <w:sz w:val="20"/>
                <w:szCs w:val="20"/>
              </w:rPr>
            </w:pPr>
            <w:r w:rsidRPr="00495EBE">
              <w:rPr>
                <w:rStyle w:val="af3"/>
                <w:b w:val="0"/>
                <w:bCs w:val="0"/>
                <w:color w:val="000000" w:themeColor="text1"/>
                <w:sz w:val="20"/>
                <w:szCs w:val="20"/>
              </w:rPr>
              <w:t xml:space="preserve">8. </w:t>
            </w:r>
            <w:proofErr w:type="spellStart"/>
            <w:r w:rsidRPr="00495EBE">
              <w:rPr>
                <w:rStyle w:val="af3"/>
                <w:b w:val="0"/>
                <w:bCs w:val="0"/>
                <w:color w:val="000000" w:themeColor="text1"/>
                <w:sz w:val="20"/>
                <w:szCs w:val="20"/>
              </w:rPr>
              <w:t>High</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Network</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Availability</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network</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equipment</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HiNA</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equipment</w:t>
            </w:r>
            <w:proofErr w:type="spellEnd"/>
            <w:r w:rsidRPr="00495EBE">
              <w:rPr>
                <w:rStyle w:val="af3"/>
                <w:b w:val="0"/>
                <w:bCs w:val="0"/>
                <w:color w:val="000000" w:themeColor="text1"/>
                <w:sz w:val="20"/>
                <w:szCs w:val="20"/>
              </w:rPr>
              <w:t>)</w:t>
            </w:r>
            <w:r w:rsidRPr="00495EBE">
              <w:rPr>
                <w:color w:val="000000" w:themeColor="text1"/>
                <w:sz w:val="20"/>
                <w:szCs w:val="20"/>
              </w:rPr>
              <w:t xml:space="preserve"> – </w:t>
            </w:r>
            <w:proofErr w:type="spellStart"/>
            <w:r w:rsidRPr="00495EBE">
              <w:rPr>
                <w:color w:val="000000" w:themeColor="text1"/>
                <w:sz w:val="20"/>
                <w:szCs w:val="20"/>
              </w:rPr>
              <w:t>equipment</w:t>
            </w:r>
            <w:proofErr w:type="spellEnd"/>
            <w:r w:rsidRPr="00495EBE">
              <w:rPr>
                <w:color w:val="000000" w:themeColor="text1"/>
                <w:sz w:val="20"/>
                <w:szCs w:val="20"/>
              </w:rPr>
              <w:t xml:space="preserve"> </w:t>
            </w:r>
            <w:proofErr w:type="spellStart"/>
            <w:r w:rsidRPr="00495EBE">
              <w:rPr>
                <w:color w:val="000000" w:themeColor="text1"/>
                <w:sz w:val="20"/>
                <w:szCs w:val="20"/>
              </w:rPr>
              <w:t>whose</w:t>
            </w:r>
            <w:proofErr w:type="spellEnd"/>
            <w:r w:rsidRPr="00495EBE">
              <w:rPr>
                <w:color w:val="000000" w:themeColor="text1"/>
                <w:sz w:val="20"/>
                <w:szCs w:val="20"/>
              </w:rPr>
              <w:t xml:space="preserve"> </w:t>
            </w:r>
            <w:proofErr w:type="spellStart"/>
            <w:r w:rsidRPr="00495EBE">
              <w:rPr>
                <w:rStyle w:val="af3"/>
                <w:b w:val="0"/>
                <w:bCs w:val="0"/>
                <w:color w:val="000000" w:themeColor="text1"/>
                <w:sz w:val="20"/>
                <w:szCs w:val="20"/>
              </w:rPr>
              <w:t>main</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function</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main</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functions</w:t>
            </w:r>
            <w:proofErr w:type="spellEnd"/>
            <w:r w:rsidRPr="00495EBE">
              <w:rPr>
                <w:rStyle w:val="af3"/>
                <w:color w:val="000000" w:themeColor="text1"/>
                <w:sz w:val="20"/>
                <w:szCs w:val="20"/>
              </w:rPr>
              <w:t>)</w:t>
            </w:r>
            <w:r w:rsidRPr="00495EBE">
              <w:rPr>
                <w:color w:val="000000" w:themeColor="text1"/>
                <w:sz w:val="20"/>
                <w:szCs w:val="20"/>
              </w:rPr>
              <w:t xml:space="preserve"> </w:t>
            </w:r>
            <w:proofErr w:type="spellStart"/>
            <w:r w:rsidRPr="00495EBE">
              <w:rPr>
                <w:color w:val="000000" w:themeColor="text1"/>
                <w:sz w:val="20"/>
                <w:szCs w:val="20"/>
              </w:rPr>
              <w:t>consists</w:t>
            </w:r>
            <w:proofErr w:type="spellEnd"/>
            <w:r w:rsidRPr="00495EBE">
              <w:rPr>
                <w:color w:val="000000" w:themeColor="text1"/>
                <w:sz w:val="20"/>
                <w:szCs w:val="20"/>
              </w:rPr>
              <w:t xml:space="preserve"> of </w:t>
            </w:r>
            <w:proofErr w:type="spellStart"/>
            <w:r w:rsidRPr="00495EBE">
              <w:rPr>
                <w:color w:val="000000" w:themeColor="text1"/>
                <w:sz w:val="20"/>
                <w:szCs w:val="20"/>
              </w:rPr>
              <w:t>one</w:t>
            </w:r>
            <w:proofErr w:type="spellEnd"/>
            <w:r w:rsidRPr="00495EBE">
              <w:rPr>
                <w:color w:val="000000" w:themeColor="text1"/>
                <w:sz w:val="20"/>
                <w:szCs w:val="20"/>
              </w:rPr>
              <w:t xml:space="preserve"> or more of </w:t>
            </w:r>
            <w:proofErr w:type="spellStart"/>
            <w:r w:rsidRPr="00495EBE">
              <w:rPr>
                <w:color w:val="000000" w:themeColor="text1"/>
                <w:sz w:val="20"/>
                <w:szCs w:val="20"/>
              </w:rPr>
              <w:t>the</w:t>
            </w:r>
            <w:proofErr w:type="spellEnd"/>
            <w:r w:rsidRPr="00495EBE">
              <w:rPr>
                <w:color w:val="000000" w:themeColor="text1"/>
                <w:sz w:val="20"/>
                <w:szCs w:val="20"/>
              </w:rPr>
              <w:t xml:space="preserve"> </w:t>
            </w:r>
            <w:proofErr w:type="spellStart"/>
            <w:r w:rsidRPr="00495EBE">
              <w:rPr>
                <w:color w:val="000000" w:themeColor="text1"/>
                <w:sz w:val="20"/>
                <w:szCs w:val="20"/>
              </w:rPr>
              <w:t>following</w:t>
            </w:r>
            <w:proofErr w:type="spellEnd"/>
            <w:r w:rsidRPr="00495EBE">
              <w:rPr>
                <w:color w:val="000000" w:themeColor="text1"/>
                <w:sz w:val="20"/>
                <w:szCs w:val="20"/>
              </w:rPr>
              <w:t xml:space="preserve"> </w:t>
            </w:r>
            <w:proofErr w:type="spellStart"/>
            <w:r w:rsidRPr="00495EBE">
              <w:rPr>
                <w:color w:val="000000" w:themeColor="text1"/>
                <w:sz w:val="20"/>
                <w:szCs w:val="20"/>
              </w:rPr>
              <w:t>functionalities</w:t>
            </w:r>
            <w:proofErr w:type="spellEnd"/>
            <w:r w:rsidRPr="00495EBE">
              <w:rPr>
                <w:color w:val="000000" w:themeColor="text1"/>
                <w:sz w:val="20"/>
                <w:szCs w:val="20"/>
              </w:rPr>
              <w:t xml:space="preserve">, </w:t>
            </w:r>
            <w:proofErr w:type="spellStart"/>
            <w:r w:rsidRPr="00495EBE">
              <w:rPr>
                <w:color w:val="000000" w:themeColor="text1"/>
                <w:sz w:val="20"/>
                <w:szCs w:val="20"/>
              </w:rPr>
              <w:t>and</w:t>
            </w:r>
            <w:proofErr w:type="spellEnd"/>
            <w:r w:rsidRPr="00495EBE">
              <w:rPr>
                <w:color w:val="000000" w:themeColor="text1"/>
                <w:sz w:val="20"/>
                <w:szCs w:val="20"/>
              </w:rPr>
              <w:t xml:space="preserve"> </w:t>
            </w:r>
            <w:proofErr w:type="spellStart"/>
            <w:r w:rsidRPr="00495EBE">
              <w:rPr>
                <w:color w:val="000000" w:themeColor="text1"/>
                <w:sz w:val="20"/>
                <w:szCs w:val="20"/>
              </w:rPr>
              <w:t>no</w:t>
            </w:r>
            <w:proofErr w:type="spellEnd"/>
            <w:r w:rsidRPr="00495EBE">
              <w:rPr>
                <w:color w:val="000000" w:themeColor="text1"/>
                <w:sz w:val="20"/>
                <w:szCs w:val="20"/>
              </w:rPr>
              <w:t xml:space="preserve"> </w:t>
            </w:r>
            <w:proofErr w:type="spellStart"/>
            <w:r w:rsidRPr="00495EBE">
              <w:rPr>
                <w:color w:val="000000" w:themeColor="text1"/>
                <w:sz w:val="20"/>
                <w:szCs w:val="20"/>
              </w:rPr>
              <w:t>others</w:t>
            </w:r>
            <w:proofErr w:type="spellEnd"/>
            <w:r w:rsidRPr="00495EBE">
              <w:rPr>
                <w:color w:val="000000" w:themeColor="text1"/>
                <w:sz w:val="20"/>
                <w:szCs w:val="20"/>
              </w:rPr>
              <w:t xml:space="preserve">: </w:t>
            </w:r>
            <w:r w:rsidRPr="00495EBE">
              <w:rPr>
                <w:rStyle w:val="af3"/>
                <w:b w:val="0"/>
                <w:bCs w:val="0"/>
                <w:color w:val="000000" w:themeColor="text1"/>
                <w:sz w:val="20"/>
                <w:szCs w:val="20"/>
              </w:rPr>
              <w:t xml:space="preserve">router, </w:t>
            </w:r>
            <w:proofErr w:type="spellStart"/>
            <w:r w:rsidRPr="00495EBE">
              <w:rPr>
                <w:rStyle w:val="af3"/>
                <w:b w:val="0"/>
                <w:bCs w:val="0"/>
                <w:color w:val="000000" w:themeColor="text1"/>
                <w:sz w:val="20"/>
                <w:szCs w:val="20"/>
              </w:rPr>
              <w:t>network</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switch</w:t>
            </w:r>
            <w:proofErr w:type="spellEnd"/>
            <w:r w:rsidRPr="00495EBE">
              <w:rPr>
                <w:rStyle w:val="af3"/>
                <w:b w:val="0"/>
                <w:bCs w:val="0"/>
                <w:color w:val="000000" w:themeColor="text1"/>
                <w:sz w:val="20"/>
                <w:szCs w:val="20"/>
              </w:rPr>
              <w:t xml:space="preserve">, wireless </w:t>
            </w:r>
            <w:proofErr w:type="spellStart"/>
            <w:r w:rsidRPr="00495EBE">
              <w:rPr>
                <w:rStyle w:val="af3"/>
                <w:b w:val="0"/>
                <w:bCs w:val="0"/>
                <w:color w:val="000000" w:themeColor="text1"/>
                <w:sz w:val="20"/>
                <w:szCs w:val="20"/>
              </w:rPr>
              <w:t>network</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access</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point</w:t>
            </w:r>
            <w:proofErr w:type="spellEnd"/>
            <w:r w:rsidRPr="00495EBE">
              <w:rPr>
                <w:rStyle w:val="af3"/>
                <w:b w:val="0"/>
                <w:bCs w:val="0"/>
                <w:color w:val="000000" w:themeColor="text1"/>
                <w:sz w:val="20"/>
                <w:szCs w:val="20"/>
              </w:rPr>
              <w:t xml:space="preserve">, hub, modem, </w:t>
            </w:r>
            <w:proofErr w:type="spellStart"/>
            <w:r w:rsidRPr="00495EBE">
              <w:rPr>
                <w:rStyle w:val="af3"/>
                <w:b w:val="0"/>
                <w:bCs w:val="0"/>
                <w:color w:val="000000" w:themeColor="text1"/>
                <w:sz w:val="20"/>
                <w:szCs w:val="20"/>
              </w:rPr>
              <w:t>Voice</w:t>
            </w:r>
            <w:proofErr w:type="spellEnd"/>
            <w:r w:rsidRPr="00495EBE">
              <w:rPr>
                <w:rStyle w:val="af3"/>
                <w:b w:val="0"/>
                <w:bCs w:val="0"/>
                <w:color w:val="000000" w:themeColor="text1"/>
                <w:sz w:val="20"/>
                <w:szCs w:val="20"/>
              </w:rPr>
              <w:t xml:space="preserve"> over Internet Protocol (</w:t>
            </w:r>
            <w:proofErr w:type="spellStart"/>
            <w:r w:rsidRPr="00495EBE">
              <w:rPr>
                <w:rStyle w:val="af3"/>
                <w:b w:val="0"/>
                <w:bCs w:val="0"/>
                <w:color w:val="000000" w:themeColor="text1"/>
                <w:sz w:val="20"/>
                <w:szCs w:val="20"/>
              </w:rPr>
              <w:t>VoIP</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telephone</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videophone</w:t>
            </w:r>
            <w:proofErr w:type="spellEnd"/>
            <w:r w:rsidRPr="00495EBE">
              <w:rPr>
                <w:color w:val="000000" w:themeColor="text1"/>
                <w:sz w:val="20"/>
                <w:szCs w:val="20"/>
              </w:rPr>
              <w:t>.</w:t>
            </w:r>
          </w:p>
          <w:p w14:paraId="415FF330" w14:textId="77777777" w:rsidR="00495EBE" w:rsidRPr="00495EBE" w:rsidRDefault="00495EBE" w:rsidP="00495EBE">
            <w:pPr>
              <w:pStyle w:val="af1"/>
              <w:spacing w:before="0" w:beforeAutospacing="0" w:after="0" w:afterAutospacing="0"/>
              <w:jc w:val="both"/>
              <w:rPr>
                <w:color w:val="000000" w:themeColor="text1"/>
                <w:sz w:val="20"/>
                <w:szCs w:val="20"/>
              </w:rPr>
            </w:pPr>
            <w:r w:rsidRPr="00495EBE">
              <w:rPr>
                <w:rStyle w:val="af3"/>
                <w:b w:val="0"/>
                <w:bCs w:val="0"/>
                <w:color w:val="000000" w:themeColor="text1"/>
                <w:sz w:val="20"/>
                <w:szCs w:val="20"/>
              </w:rPr>
              <w:t xml:space="preserve">9. </w:t>
            </w:r>
            <w:proofErr w:type="spellStart"/>
            <w:r w:rsidRPr="00495EBE">
              <w:rPr>
                <w:rStyle w:val="af3"/>
                <w:b w:val="0"/>
                <w:bCs w:val="0"/>
                <w:color w:val="000000" w:themeColor="text1"/>
                <w:sz w:val="20"/>
                <w:szCs w:val="20"/>
              </w:rPr>
              <w:t>Network</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equipment</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with</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high</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network</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availability</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functionality</w:t>
            </w:r>
            <w:proofErr w:type="spellEnd"/>
            <w:r w:rsidRPr="00495EBE">
              <w:rPr>
                <w:rStyle w:val="af3"/>
                <w:b w:val="0"/>
                <w:bCs w:val="0"/>
                <w:color w:val="000000" w:themeColor="text1"/>
                <w:sz w:val="20"/>
                <w:szCs w:val="20"/>
              </w:rPr>
              <w:t xml:space="preserve"> or </w:t>
            </w:r>
            <w:proofErr w:type="spellStart"/>
            <w:r w:rsidRPr="00495EBE">
              <w:rPr>
                <w:rStyle w:val="af3"/>
                <w:b w:val="0"/>
                <w:bCs w:val="0"/>
                <w:color w:val="000000" w:themeColor="text1"/>
                <w:sz w:val="20"/>
                <w:szCs w:val="20"/>
              </w:rPr>
              <w:t>equipment</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with</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HiNA</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functionality</w:t>
            </w:r>
            <w:proofErr w:type="spellEnd"/>
            <w:r w:rsidRPr="00495EBE">
              <w:rPr>
                <w:color w:val="000000" w:themeColor="text1"/>
                <w:sz w:val="20"/>
                <w:szCs w:val="20"/>
              </w:rPr>
              <w:t xml:space="preserve"> – </w:t>
            </w:r>
            <w:proofErr w:type="spellStart"/>
            <w:r w:rsidRPr="00495EBE">
              <w:rPr>
                <w:color w:val="000000" w:themeColor="text1"/>
                <w:sz w:val="20"/>
                <w:szCs w:val="20"/>
              </w:rPr>
              <w:t>equipment</w:t>
            </w:r>
            <w:proofErr w:type="spellEnd"/>
            <w:r w:rsidRPr="00495EBE">
              <w:rPr>
                <w:color w:val="000000" w:themeColor="text1"/>
                <w:sz w:val="20"/>
                <w:szCs w:val="20"/>
              </w:rPr>
              <w:t xml:space="preserve"> </w:t>
            </w:r>
            <w:proofErr w:type="spellStart"/>
            <w:r w:rsidRPr="00495EBE">
              <w:rPr>
                <w:color w:val="000000" w:themeColor="text1"/>
                <w:sz w:val="20"/>
                <w:szCs w:val="20"/>
              </w:rPr>
              <w:t>that</w:t>
            </w:r>
            <w:proofErr w:type="spellEnd"/>
            <w:r w:rsidRPr="00495EBE">
              <w:rPr>
                <w:color w:val="000000" w:themeColor="text1"/>
                <w:sz w:val="20"/>
                <w:szCs w:val="20"/>
              </w:rPr>
              <w:t xml:space="preserve"> </w:t>
            </w:r>
            <w:proofErr w:type="spellStart"/>
            <w:r w:rsidRPr="00495EBE">
              <w:rPr>
                <w:color w:val="000000" w:themeColor="text1"/>
                <w:sz w:val="20"/>
                <w:szCs w:val="20"/>
              </w:rPr>
              <w:t>has</w:t>
            </w:r>
            <w:proofErr w:type="spellEnd"/>
            <w:r w:rsidRPr="00495EBE">
              <w:rPr>
                <w:color w:val="000000" w:themeColor="text1"/>
                <w:sz w:val="20"/>
                <w:szCs w:val="20"/>
              </w:rPr>
              <w:t xml:space="preserve"> </w:t>
            </w:r>
            <w:r w:rsidRPr="00495EBE">
              <w:rPr>
                <w:rStyle w:val="af3"/>
                <w:b w:val="0"/>
                <w:bCs w:val="0"/>
                <w:color w:val="000000" w:themeColor="text1"/>
                <w:sz w:val="20"/>
                <w:szCs w:val="20"/>
              </w:rPr>
              <w:t xml:space="preserve">router, </w:t>
            </w:r>
            <w:proofErr w:type="spellStart"/>
            <w:r w:rsidRPr="00495EBE">
              <w:rPr>
                <w:rStyle w:val="af3"/>
                <w:b w:val="0"/>
                <w:bCs w:val="0"/>
                <w:color w:val="000000" w:themeColor="text1"/>
                <w:sz w:val="20"/>
                <w:szCs w:val="20"/>
              </w:rPr>
              <w:t>network</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switch</w:t>
            </w:r>
            <w:proofErr w:type="spellEnd"/>
            <w:r w:rsidRPr="00495EBE">
              <w:rPr>
                <w:rStyle w:val="af3"/>
                <w:b w:val="0"/>
                <w:bCs w:val="0"/>
                <w:color w:val="000000" w:themeColor="text1"/>
                <w:sz w:val="20"/>
                <w:szCs w:val="20"/>
              </w:rPr>
              <w:t xml:space="preserve">, wireless </w:t>
            </w:r>
            <w:proofErr w:type="spellStart"/>
            <w:r w:rsidRPr="00495EBE">
              <w:rPr>
                <w:rStyle w:val="af3"/>
                <w:b w:val="0"/>
                <w:bCs w:val="0"/>
                <w:color w:val="000000" w:themeColor="text1"/>
                <w:sz w:val="20"/>
                <w:szCs w:val="20"/>
              </w:rPr>
              <w:t>network</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access</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point</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functionality</w:t>
            </w:r>
            <w:proofErr w:type="spellEnd"/>
            <w:r w:rsidRPr="00495EBE">
              <w:rPr>
                <w:rStyle w:val="af3"/>
                <w:b w:val="0"/>
                <w:bCs w:val="0"/>
                <w:color w:val="000000" w:themeColor="text1"/>
                <w:sz w:val="20"/>
                <w:szCs w:val="20"/>
              </w:rPr>
              <w:t xml:space="preserve">, or a </w:t>
            </w:r>
            <w:proofErr w:type="spellStart"/>
            <w:r w:rsidRPr="00495EBE">
              <w:rPr>
                <w:rStyle w:val="af3"/>
                <w:b w:val="0"/>
                <w:bCs w:val="0"/>
                <w:color w:val="000000" w:themeColor="text1"/>
                <w:sz w:val="20"/>
                <w:szCs w:val="20"/>
              </w:rPr>
              <w:t>combination</w:t>
            </w:r>
            <w:proofErr w:type="spellEnd"/>
            <w:r w:rsidRPr="00495EBE">
              <w:rPr>
                <w:rStyle w:val="af3"/>
                <w:b w:val="0"/>
                <w:bCs w:val="0"/>
                <w:color w:val="000000" w:themeColor="text1"/>
                <w:sz w:val="20"/>
                <w:szCs w:val="20"/>
              </w:rPr>
              <w:t xml:space="preserve"> of </w:t>
            </w:r>
            <w:proofErr w:type="spellStart"/>
            <w:r w:rsidRPr="00495EBE">
              <w:rPr>
                <w:rStyle w:val="af3"/>
                <w:b w:val="0"/>
                <w:bCs w:val="0"/>
                <w:color w:val="000000" w:themeColor="text1"/>
                <w:sz w:val="20"/>
                <w:szCs w:val="20"/>
              </w:rPr>
              <w:t>these</w:t>
            </w:r>
            <w:proofErr w:type="spellEnd"/>
            <w:r w:rsidRPr="00495EBE">
              <w:rPr>
                <w:color w:val="000000" w:themeColor="text1"/>
                <w:sz w:val="20"/>
                <w:szCs w:val="20"/>
              </w:rPr>
              <w:t xml:space="preserve">, but </w:t>
            </w:r>
            <w:proofErr w:type="spellStart"/>
            <w:r w:rsidRPr="00495EBE">
              <w:rPr>
                <w:color w:val="000000" w:themeColor="text1"/>
                <w:sz w:val="20"/>
                <w:szCs w:val="20"/>
              </w:rPr>
              <w:t>which</w:t>
            </w:r>
            <w:proofErr w:type="spellEnd"/>
            <w:r w:rsidRPr="00495EBE">
              <w:rPr>
                <w:color w:val="000000" w:themeColor="text1"/>
                <w:sz w:val="20"/>
                <w:szCs w:val="20"/>
              </w:rPr>
              <w:t xml:space="preserve"> </w:t>
            </w:r>
            <w:proofErr w:type="spellStart"/>
            <w:r w:rsidRPr="00495EBE">
              <w:rPr>
                <w:rStyle w:val="af3"/>
                <w:b w:val="0"/>
                <w:bCs w:val="0"/>
                <w:color w:val="000000" w:themeColor="text1"/>
                <w:sz w:val="20"/>
                <w:szCs w:val="20"/>
              </w:rPr>
              <w:t>is</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not</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HiNA</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equipment</w:t>
            </w:r>
            <w:proofErr w:type="spellEnd"/>
            <w:r w:rsidRPr="00495EBE">
              <w:rPr>
                <w:color w:val="000000" w:themeColor="text1"/>
                <w:sz w:val="20"/>
                <w:szCs w:val="20"/>
              </w:rPr>
              <w:t>.</w:t>
            </w:r>
          </w:p>
          <w:p w14:paraId="51E853EC" w14:textId="77777777" w:rsidR="00495EBE" w:rsidRPr="00495EBE" w:rsidRDefault="00495EBE" w:rsidP="00495EBE">
            <w:pPr>
              <w:pStyle w:val="af1"/>
              <w:spacing w:before="0" w:beforeAutospacing="0" w:after="0" w:afterAutospacing="0"/>
              <w:jc w:val="both"/>
              <w:rPr>
                <w:color w:val="000000" w:themeColor="text1"/>
                <w:sz w:val="20"/>
                <w:szCs w:val="20"/>
                <w:lang w:val="en-US" w:eastAsia="ru-RU"/>
              </w:rPr>
            </w:pPr>
          </w:p>
          <w:p w14:paraId="19014DB5" w14:textId="77777777" w:rsidR="00495EBE" w:rsidRPr="00495EBE" w:rsidRDefault="00495EBE" w:rsidP="00495EBE">
            <w:pPr>
              <w:pStyle w:val="af1"/>
              <w:spacing w:before="0" w:beforeAutospacing="0" w:after="0" w:afterAutospacing="0"/>
              <w:jc w:val="both"/>
              <w:rPr>
                <w:b/>
                <w:bCs/>
                <w:color w:val="000000" w:themeColor="text1"/>
                <w:sz w:val="20"/>
                <w:szCs w:val="20"/>
              </w:rPr>
            </w:pPr>
            <w:r w:rsidRPr="00495EBE">
              <w:rPr>
                <w:rStyle w:val="af3"/>
                <w:b w:val="0"/>
                <w:bCs w:val="0"/>
                <w:color w:val="000000" w:themeColor="text1"/>
                <w:sz w:val="20"/>
                <w:szCs w:val="20"/>
              </w:rPr>
              <w:t>22. Router</w:t>
            </w:r>
            <w:r w:rsidRPr="00495EBE">
              <w:rPr>
                <w:color w:val="000000" w:themeColor="text1"/>
                <w:sz w:val="20"/>
                <w:szCs w:val="20"/>
              </w:rPr>
              <w:t xml:space="preserve"> – a </w:t>
            </w:r>
            <w:proofErr w:type="spellStart"/>
            <w:r w:rsidRPr="00495EBE">
              <w:rPr>
                <w:color w:val="000000" w:themeColor="text1"/>
                <w:sz w:val="20"/>
                <w:szCs w:val="20"/>
              </w:rPr>
              <w:t>network</w:t>
            </w:r>
            <w:proofErr w:type="spellEnd"/>
            <w:r w:rsidRPr="00495EBE">
              <w:rPr>
                <w:color w:val="000000" w:themeColor="text1"/>
                <w:sz w:val="20"/>
                <w:szCs w:val="20"/>
              </w:rPr>
              <w:t xml:space="preserve"> </w:t>
            </w:r>
            <w:proofErr w:type="spellStart"/>
            <w:r w:rsidRPr="00495EBE">
              <w:rPr>
                <w:color w:val="000000" w:themeColor="text1"/>
                <w:sz w:val="20"/>
                <w:szCs w:val="20"/>
              </w:rPr>
              <w:t>device</w:t>
            </w:r>
            <w:proofErr w:type="spellEnd"/>
            <w:r w:rsidRPr="00495EBE">
              <w:rPr>
                <w:color w:val="000000" w:themeColor="text1"/>
                <w:sz w:val="20"/>
                <w:szCs w:val="20"/>
              </w:rPr>
              <w:t xml:space="preserve"> </w:t>
            </w:r>
            <w:proofErr w:type="spellStart"/>
            <w:r w:rsidRPr="00495EBE">
              <w:rPr>
                <w:color w:val="000000" w:themeColor="text1"/>
                <w:sz w:val="20"/>
                <w:szCs w:val="20"/>
              </w:rPr>
              <w:t>whose</w:t>
            </w:r>
            <w:proofErr w:type="spellEnd"/>
            <w:r w:rsidRPr="00495EBE">
              <w:rPr>
                <w:color w:val="000000" w:themeColor="text1"/>
                <w:sz w:val="20"/>
                <w:szCs w:val="20"/>
              </w:rPr>
              <w:t xml:space="preserve"> </w:t>
            </w:r>
            <w:proofErr w:type="spellStart"/>
            <w:r w:rsidRPr="00495EBE">
              <w:rPr>
                <w:color w:val="000000" w:themeColor="text1"/>
                <w:sz w:val="20"/>
                <w:szCs w:val="20"/>
              </w:rPr>
              <w:t>main</w:t>
            </w:r>
            <w:proofErr w:type="spellEnd"/>
            <w:r w:rsidRPr="00495EBE">
              <w:rPr>
                <w:color w:val="000000" w:themeColor="text1"/>
                <w:sz w:val="20"/>
                <w:szCs w:val="20"/>
              </w:rPr>
              <w:t xml:space="preserve"> </w:t>
            </w:r>
            <w:proofErr w:type="spellStart"/>
            <w:r w:rsidRPr="00495EBE">
              <w:rPr>
                <w:color w:val="000000" w:themeColor="text1"/>
                <w:sz w:val="20"/>
                <w:szCs w:val="20"/>
              </w:rPr>
              <w:lastRenderedPageBreak/>
              <w:t>function</w:t>
            </w:r>
            <w:proofErr w:type="spellEnd"/>
            <w:r w:rsidRPr="00495EBE">
              <w:rPr>
                <w:color w:val="000000" w:themeColor="text1"/>
                <w:sz w:val="20"/>
                <w:szCs w:val="20"/>
              </w:rPr>
              <w:t xml:space="preserve"> </w:t>
            </w:r>
            <w:proofErr w:type="spellStart"/>
            <w:r w:rsidRPr="00495EBE">
              <w:rPr>
                <w:color w:val="000000" w:themeColor="text1"/>
                <w:sz w:val="20"/>
                <w:szCs w:val="20"/>
              </w:rPr>
              <w:t>is</w:t>
            </w:r>
            <w:proofErr w:type="spellEnd"/>
            <w:r w:rsidRPr="00495EBE">
              <w:rPr>
                <w:color w:val="000000" w:themeColor="text1"/>
                <w:sz w:val="20"/>
                <w:szCs w:val="20"/>
              </w:rPr>
              <w:t xml:space="preserve"> </w:t>
            </w:r>
            <w:proofErr w:type="spellStart"/>
            <w:r w:rsidRPr="00495EBE">
              <w:rPr>
                <w:color w:val="000000" w:themeColor="text1"/>
                <w:sz w:val="20"/>
                <w:szCs w:val="20"/>
              </w:rPr>
              <w:t>to</w:t>
            </w:r>
            <w:proofErr w:type="spellEnd"/>
            <w:r w:rsidRPr="00495EBE">
              <w:rPr>
                <w:color w:val="000000" w:themeColor="text1"/>
                <w:sz w:val="20"/>
                <w:szCs w:val="20"/>
              </w:rPr>
              <w:t xml:space="preserve"> </w:t>
            </w:r>
            <w:r w:rsidRPr="00495EBE">
              <w:rPr>
                <w:rStyle w:val="af3"/>
                <w:b w:val="0"/>
                <w:bCs w:val="0"/>
                <w:color w:val="000000" w:themeColor="text1"/>
                <w:sz w:val="20"/>
                <w:szCs w:val="20"/>
              </w:rPr>
              <w:t xml:space="preserve">determine </w:t>
            </w:r>
            <w:proofErr w:type="spellStart"/>
            <w:r w:rsidRPr="00495EBE">
              <w:rPr>
                <w:rStyle w:val="af3"/>
                <w:b w:val="0"/>
                <w:bCs w:val="0"/>
                <w:color w:val="000000" w:themeColor="text1"/>
                <w:sz w:val="20"/>
                <w:szCs w:val="20"/>
              </w:rPr>
              <w:t>the</w:t>
            </w:r>
            <w:proofErr w:type="spellEnd"/>
            <w:r w:rsidRPr="00495EBE">
              <w:rPr>
                <w:rStyle w:val="af3"/>
                <w:b w:val="0"/>
                <w:bCs w:val="0"/>
                <w:color w:val="000000" w:themeColor="text1"/>
                <w:sz w:val="20"/>
                <w:szCs w:val="20"/>
              </w:rPr>
              <w:t xml:space="preserve"> optimal </w:t>
            </w:r>
            <w:proofErr w:type="spellStart"/>
            <w:r w:rsidRPr="00495EBE">
              <w:rPr>
                <w:rStyle w:val="af3"/>
                <w:b w:val="0"/>
                <w:bCs w:val="0"/>
                <w:color w:val="000000" w:themeColor="text1"/>
                <w:sz w:val="20"/>
                <w:szCs w:val="20"/>
              </w:rPr>
              <w:t>path</w:t>
            </w:r>
            <w:proofErr w:type="spellEnd"/>
            <w:r w:rsidRPr="00495EBE">
              <w:rPr>
                <w:rStyle w:val="af3"/>
                <w:b w:val="0"/>
                <w:bCs w:val="0"/>
                <w:color w:val="000000" w:themeColor="text1"/>
                <w:sz w:val="20"/>
                <w:szCs w:val="20"/>
              </w:rPr>
              <w:t xml:space="preserve"> for </w:t>
            </w:r>
            <w:proofErr w:type="spellStart"/>
            <w:r w:rsidRPr="00495EBE">
              <w:rPr>
                <w:rStyle w:val="af3"/>
                <w:b w:val="0"/>
                <w:bCs w:val="0"/>
                <w:color w:val="000000" w:themeColor="text1"/>
                <w:sz w:val="20"/>
                <w:szCs w:val="20"/>
              </w:rPr>
              <w:t>directing</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network</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traffic</w:t>
            </w:r>
            <w:proofErr w:type="spellEnd"/>
            <w:r w:rsidRPr="00495EBE">
              <w:rPr>
                <w:color w:val="000000" w:themeColor="text1"/>
                <w:sz w:val="20"/>
                <w:szCs w:val="20"/>
              </w:rPr>
              <w:t xml:space="preserve">. </w:t>
            </w:r>
            <w:proofErr w:type="spellStart"/>
            <w:r w:rsidRPr="00495EBE">
              <w:rPr>
                <w:color w:val="000000" w:themeColor="text1"/>
                <w:sz w:val="20"/>
                <w:szCs w:val="20"/>
              </w:rPr>
              <w:t>Routers</w:t>
            </w:r>
            <w:proofErr w:type="spellEnd"/>
            <w:r w:rsidRPr="00495EBE">
              <w:rPr>
                <w:color w:val="000000" w:themeColor="text1"/>
                <w:sz w:val="20"/>
                <w:szCs w:val="20"/>
              </w:rPr>
              <w:t xml:space="preserve"> transmit </w:t>
            </w:r>
            <w:r w:rsidRPr="00495EBE">
              <w:rPr>
                <w:rStyle w:val="af3"/>
                <w:b w:val="0"/>
                <w:bCs w:val="0"/>
                <w:color w:val="000000" w:themeColor="text1"/>
                <w:sz w:val="20"/>
                <w:szCs w:val="20"/>
              </w:rPr>
              <w:t xml:space="preserve">data </w:t>
            </w:r>
            <w:proofErr w:type="spellStart"/>
            <w:r w:rsidRPr="00495EBE">
              <w:rPr>
                <w:rStyle w:val="af3"/>
                <w:b w:val="0"/>
                <w:bCs w:val="0"/>
                <w:color w:val="000000" w:themeColor="text1"/>
                <w:sz w:val="20"/>
                <w:szCs w:val="20"/>
              </w:rPr>
              <w:t>packets</w:t>
            </w:r>
            <w:proofErr w:type="spellEnd"/>
            <w:r w:rsidRPr="00495EBE">
              <w:rPr>
                <w:rStyle w:val="af3"/>
                <w:b w:val="0"/>
                <w:bCs w:val="0"/>
                <w:color w:val="000000" w:themeColor="text1"/>
                <w:sz w:val="20"/>
                <w:szCs w:val="20"/>
              </w:rPr>
              <w:t xml:space="preserve"> from </w:t>
            </w:r>
            <w:proofErr w:type="spellStart"/>
            <w:r w:rsidRPr="00495EBE">
              <w:rPr>
                <w:rStyle w:val="af3"/>
                <w:b w:val="0"/>
                <w:bCs w:val="0"/>
                <w:color w:val="000000" w:themeColor="text1"/>
                <w:sz w:val="20"/>
                <w:szCs w:val="20"/>
              </w:rPr>
              <w:t>one</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network</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to</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another</w:t>
            </w:r>
            <w:proofErr w:type="spellEnd"/>
            <w:r w:rsidRPr="00495EBE">
              <w:rPr>
                <w:b/>
                <w:bCs/>
                <w:color w:val="000000" w:themeColor="text1"/>
                <w:sz w:val="20"/>
                <w:szCs w:val="20"/>
              </w:rPr>
              <w:t xml:space="preserve"> </w:t>
            </w:r>
            <w:proofErr w:type="spellStart"/>
            <w:r w:rsidRPr="00495EBE">
              <w:rPr>
                <w:color w:val="000000" w:themeColor="text1"/>
                <w:sz w:val="20"/>
                <w:szCs w:val="20"/>
              </w:rPr>
              <w:t>based</w:t>
            </w:r>
            <w:proofErr w:type="spellEnd"/>
            <w:r w:rsidRPr="00495EBE">
              <w:rPr>
                <w:color w:val="000000" w:themeColor="text1"/>
                <w:sz w:val="20"/>
                <w:szCs w:val="20"/>
              </w:rPr>
              <w:t xml:space="preserve"> on </w:t>
            </w:r>
            <w:proofErr w:type="spellStart"/>
            <w:r w:rsidRPr="00495EBE">
              <w:rPr>
                <w:color w:val="000000" w:themeColor="text1"/>
                <w:sz w:val="20"/>
                <w:szCs w:val="20"/>
              </w:rPr>
              <w:t>information</w:t>
            </w:r>
            <w:proofErr w:type="spellEnd"/>
            <w:r w:rsidRPr="00495EBE">
              <w:rPr>
                <w:color w:val="000000" w:themeColor="text1"/>
                <w:sz w:val="20"/>
                <w:szCs w:val="20"/>
              </w:rPr>
              <w:t xml:space="preserve"> from </w:t>
            </w:r>
            <w:proofErr w:type="spellStart"/>
            <w:r w:rsidRPr="00495EBE">
              <w:rPr>
                <w:color w:val="000000" w:themeColor="text1"/>
                <w:sz w:val="20"/>
                <w:szCs w:val="20"/>
              </w:rPr>
              <w:t>the</w:t>
            </w:r>
            <w:proofErr w:type="spellEnd"/>
            <w:r w:rsidRPr="00495EBE">
              <w:rPr>
                <w:color w:val="000000" w:themeColor="text1"/>
                <w:sz w:val="20"/>
                <w:szCs w:val="20"/>
              </w:rPr>
              <w:t xml:space="preserve"> </w:t>
            </w:r>
            <w:proofErr w:type="spellStart"/>
            <w:r w:rsidRPr="00495EBE">
              <w:rPr>
                <w:rStyle w:val="af3"/>
                <w:b w:val="0"/>
                <w:bCs w:val="0"/>
                <w:color w:val="000000" w:themeColor="text1"/>
                <w:sz w:val="20"/>
                <w:szCs w:val="20"/>
              </w:rPr>
              <w:t>network</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layer</w:t>
            </w:r>
            <w:proofErr w:type="spellEnd"/>
            <w:r w:rsidRPr="00495EBE">
              <w:rPr>
                <w:rStyle w:val="af3"/>
                <w:b w:val="0"/>
                <w:bCs w:val="0"/>
                <w:color w:val="000000" w:themeColor="text1"/>
                <w:sz w:val="20"/>
                <w:szCs w:val="20"/>
              </w:rPr>
              <w:t xml:space="preserve"> (L3)</w:t>
            </w:r>
            <w:r w:rsidRPr="00495EBE">
              <w:rPr>
                <w:b/>
                <w:bCs/>
                <w:color w:val="000000" w:themeColor="text1"/>
                <w:sz w:val="20"/>
                <w:szCs w:val="20"/>
              </w:rPr>
              <w:t>.</w:t>
            </w:r>
          </w:p>
          <w:p w14:paraId="60737B63" w14:textId="77777777" w:rsidR="00495EBE" w:rsidRPr="00495EBE" w:rsidRDefault="00495EBE" w:rsidP="00495EBE">
            <w:pPr>
              <w:pStyle w:val="af1"/>
              <w:spacing w:before="0" w:beforeAutospacing="0" w:after="0" w:afterAutospacing="0"/>
              <w:jc w:val="both"/>
              <w:rPr>
                <w:color w:val="000000" w:themeColor="text1"/>
                <w:sz w:val="20"/>
                <w:szCs w:val="20"/>
              </w:rPr>
            </w:pPr>
          </w:p>
          <w:p w14:paraId="620EE75A" w14:textId="77777777" w:rsidR="00495EBE" w:rsidRPr="00495EBE" w:rsidRDefault="00495EBE" w:rsidP="00495EBE">
            <w:pPr>
              <w:pStyle w:val="af1"/>
              <w:spacing w:before="0" w:beforeAutospacing="0" w:after="0" w:afterAutospacing="0"/>
              <w:jc w:val="both"/>
              <w:rPr>
                <w:color w:val="000000" w:themeColor="text1"/>
                <w:sz w:val="20"/>
                <w:szCs w:val="20"/>
              </w:rPr>
            </w:pPr>
            <w:r w:rsidRPr="00495EBE">
              <w:rPr>
                <w:rStyle w:val="af3"/>
                <w:b w:val="0"/>
                <w:bCs w:val="0"/>
                <w:color w:val="000000" w:themeColor="text1"/>
                <w:sz w:val="20"/>
                <w:szCs w:val="20"/>
              </w:rPr>
              <w:t xml:space="preserve">1. </w:t>
            </w:r>
            <w:proofErr w:type="spellStart"/>
            <w:r w:rsidRPr="00495EBE">
              <w:rPr>
                <w:rStyle w:val="af3"/>
                <w:b w:val="0"/>
                <w:bCs w:val="0"/>
                <w:color w:val="000000" w:themeColor="text1"/>
                <w:sz w:val="20"/>
                <w:szCs w:val="20"/>
              </w:rPr>
              <w:t>Network</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switch</w:t>
            </w:r>
            <w:proofErr w:type="spellEnd"/>
            <w:r w:rsidRPr="00495EBE">
              <w:rPr>
                <w:color w:val="000000" w:themeColor="text1"/>
                <w:sz w:val="20"/>
                <w:szCs w:val="20"/>
              </w:rPr>
              <w:t xml:space="preserve"> – a </w:t>
            </w:r>
            <w:proofErr w:type="spellStart"/>
            <w:r w:rsidRPr="00495EBE">
              <w:rPr>
                <w:color w:val="000000" w:themeColor="text1"/>
                <w:sz w:val="20"/>
                <w:szCs w:val="20"/>
              </w:rPr>
              <w:t>network</w:t>
            </w:r>
            <w:proofErr w:type="spellEnd"/>
            <w:r w:rsidRPr="00495EBE">
              <w:rPr>
                <w:color w:val="000000" w:themeColor="text1"/>
                <w:sz w:val="20"/>
                <w:szCs w:val="20"/>
              </w:rPr>
              <w:t xml:space="preserve"> </w:t>
            </w:r>
            <w:proofErr w:type="spellStart"/>
            <w:r w:rsidRPr="00495EBE">
              <w:rPr>
                <w:color w:val="000000" w:themeColor="text1"/>
                <w:sz w:val="20"/>
                <w:szCs w:val="20"/>
              </w:rPr>
              <w:t>device</w:t>
            </w:r>
            <w:proofErr w:type="spellEnd"/>
            <w:r w:rsidRPr="00495EBE">
              <w:rPr>
                <w:color w:val="000000" w:themeColor="text1"/>
                <w:sz w:val="20"/>
                <w:szCs w:val="20"/>
              </w:rPr>
              <w:t xml:space="preserve"> </w:t>
            </w:r>
            <w:proofErr w:type="spellStart"/>
            <w:r w:rsidRPr="00495EBE">
              <w:rPr>
                <w:color w:val="000000" w:themeColor="text1"/>
                <w:sz w:val="20"/>
                <w:szCs w:val="20"/>
              </w:rPr>
              <w:t>whose</w:t>
            </w:r>
            <w:proofErr w:type="spellEnd"/>
            <w:r w:rsidRPr="00495EBE">
              <w:rPr>
                <w:color w:val="000000" w:themeColor="text1"/>
                <w:sz w:val="20"/>
                <w:szCs w:val="20"/>
              </w:rPr>
              <w:t xml:space="preserve"> </w:t>
            </w:r>
            <w:proofErr w:type="spellStart"/>
            <w:r w:rsidRPr="00495EBE">
              <w:rPr>
                <w:color w:val="000000" w:themeColor="text1"/>
                <w:sz w:val="20"/>
                <w:szCs w:val="20"/>
              </w:rPr>
              <w:t>main</w:t>
            </w:r>
            <w:proofErr w:type="spellEnd"/>
            <w:r w:rsidRPr="00495EBE">
              <w:rPr>
                <w:color w:val="000000" w:themeColor="text1"/>
                <w:sz w:val="20"/>
                <w:szCs w:val="20"/>
              </w:rPr>
              <w:t xml:space="preserve"> </w:t>
            </w:r>
            <w:proofErr w:type="spellStart"/>
            <w:r w:rsidRPr="00495EBE">
              <w:rPr>
                <w:color w:val="000000" w:themeColor="text1"/>
                <w:sz w:val="20"/>
                <w:szCs w:val="20"/>
              </w:rPr>
              <w:t>function</w:t>
            </w:r>
            <w:proofErr w:type="spellEnd"/>
            <w:r w:rsidRPr="00495EBE">
              <w:rPr>
                <w:color w:val="000000" w:themeColor="text1"/>
                <w:sz w:val="20"/>
                <w:szCs w:val="20"/>
              </w:rPr>
              <w:t xml:space="preserve"> </w:t>
            </w:r>
            <w:proofErr w:type="spellStart"/>
            <w:r w:rsidRPr="00495EBE">
              <w:rPr>
                <w:color w:val="000000" w:themeColor="text1"/>
                <w:sz w:val="20"/>
                <w:szCs w:val="20"/>
              </w:rPr>
              <w:t>is</w:t>
            </w:r>
            <w:proofErr w:type="spellEnd"/>
            <w:r w:rsidRPr="00495EBE">
              <w:rPr>
                <w:color w:val="000000" w:themeColor="text1"/>
                <w:sz w:val="20"/>
                <w:szCs w:val="20"/>
              </w:rPr>
              <w:t xml:space="preserve"> </w:t>
            </w:r>
            <w:proofErr w:type="spellStart"/>
            <w:r w:rsidRPr="00495EBE">
              <w:rPr>
                <w:color w:val="000000" w:themeColor="text1"/>
                <w:sz w:val="20"/>
                <w:szCs w:val="20"/>
              </w:rPr>
              <w:t>to</w:t>
            </w:r>
            <w:proofErr w:type="spellEnd"/>
            <w:r w:rsidRPr="00495EBE">
              <w:rPr>
                <w:color w:val="000000" w:themeColor="text1"/>
                <w:sz w:val="20"/>
                <w:szCs w:val="20"/>
              </w:rPr>
              <w:t xml:space="preserve"> </w:t>
            </w:r>
            <w:proofErr w:type="spellStart"/>
            <w:r w:rsidRPr="00495EBE">
              <w:rPr>
                <w:rStyle w:val="af3"/>
                <w:b w:val="0"/>
                <w:bCs w:val="0"/>
                <w:color w:val="000000" w:themeColor="text1"/>
                <w:sz w:val="20"/>
                <w:szCs w:val="20"/>
              </w:rPr>
              <w:t>filter</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forward</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and</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distribute</w:t>
            </w:r>
            <w:proofErr w:type="spellEnd"/>
            <w:r w:rsidRPr="00495EBE">
              <w:rPr>
                <w:rStyle w:val="af3"/>
                <w:b w:val="0"/>
                <w:bCs w:val="0"/>
                <w:color w:val="000000" w:themeColor="text1"/>
                <w:sz w:val="20"/>
                <w:szCs w:val="20"/>
              </w:rPr>
              <w:t xml:space="preserve"> data </w:t>
            </w:r>
            <w:proofErr w:type="spellStart"/>
            <w:r w:rsidRPr="00495EBE">
              <w:rPr>
                <w:rStyle w:val="af3"/>
                <w:b w:val="0"/>
                <w:bCs w:val="0"/>
                <w:color w:val="000000" w:themeColor="text1"/>
                <w:sz w:val="20"/>
                <w:szCs w:val="20"/>
              </w:rPr>
              <w:t>frames</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based</w:t>
            </w:r>
            <w:proofErr w:type="spellEnd"/>
            <w:r w:rsidRPr="00495EBE">
              <w:rPr>
                <w:rStyle w:val="af3"/>
                <w:b w:val="0"/>
                <w:bCs w:val="0"/>
                <w:color w:val="000000" w:themeColor="text1"/>
                <w:sz w:val="20"/>
                <w:szCs w:val="20"/>
              </w:rPr>
              <w:t xml:space="preserve"> on </w:t>
            </w:r>
            <w:proofErr w:type="spellStart"/>
            <w:r w:rsidRPr="00495EBE">
              <w:rPr>
                <w:rStyle w:val="af3"/>
                <w:b w:val="0"/>
                <w:bCs w:val="0"/>
                <w:color w:val="000000" w:themeColor="text1"/>
                <w:sz w:val="20"/>
                <w:szCs w:val="20"/>
              </w:rPr>
              <w:t>the</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destination</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address</w:t>
            </w:r>
            <w:proofErr w:type="spellEnd"/>
            <w:r w:rsidRPr="00495EBE">
              <w:rPr>
                <w:rStyle w:val="af3"/>
                <w:b w:val="0"/>
                <w:bCs w:val="0"/>
                <w:color w:val="000000" w:themeColor="text1"/>
                <w:sz w:val="20"/>
                <w:szCs w:val="20"/>
              </w:rPr>
              <w:t xml:space="preserve"> of </w:t>
            </w:r>
            <w:proofErr w:type="spellStart"/>
            <w:r w:rsidRPr="00495EBE">
              <w:rPr>
                <w:rStyle w:val="af3"/>
                <w:b w:val="0"/>
                <w:bCs w:val="0"/>
                <w:color w:val="000000" w:themeColor="text1"/>
                <w:sz w:val="20"/>
                <w:szCs w:val="20"/>
              </w:rPr>
              <w:t>each</w:t>
            </w:r>
            <w:proofErr w:type="spellEnd"/>
            <w:r w:rsidRPr="00495EBE">
              <w:rPr>
                <w:rStyle w:val="af3"/>
                <w:b w:val="0"/>
                <w:bCs w:val="0"/>
                <w:color w:val="000000" w:themeColor="text1"/>
                <w:sz w:val="20"/>
                <w:szCs w:val="20"/>
              </w:rPr>
              <w:t xml:space="preserve"> </w:t>
            </w:r>
            <w:proofErr w:type="spellStart"/>
            <w:r w:rsidRPr="00495EBE">
              <w:rPr>
                <w:rStyle w:val="af3"/>
                <w:b w:val="0"/>
                <w:bCs w:val="0"/>
                <w:color w:val="000000" w:themeColor="text1"/>
                <w:sz w:val="20"/>
                <w:szCs w:val="20"/>
              </w:rPr>
              <w:t>frame</w:t>
            </w:r>
            <w:proofErr w:type="spellEnd"/>
            <w:r w:rsidRPr="00495EBE">
              <w:rPr>
                <w:color w:val="000000" w:themeColor="text1"/>
                <w:sz w:val="20"/>
                <w:szCs w:val="20"/>
              </w:rPr>
              <w:t xml:space="preserve">. </w:t>
            </w:r>
            <w:proofErr w:type="spellStart"/>
            <w:r w:rsidRPr="00495EBE">
              <w:rPr>
                <w:color w:val="000000" w:themeColor="text1"/>
                <w:sz w:val="20"/>
                <w:szCs w:val="20"/>
              </w:rPr>
              <w:t>All</w:t>
            </w:r>
            <w:proofErr w:type="spellEnd"/>
            <w:r w:rsidRPr="00495EBE">
              <w:rPr>
                <w:color w:val="000000" w:themeColor="text1"/>
                <w:sz w:val="20"/>
                <w:szCs w:val="20"/>
              </w:rPr>
              <w:t xml:space="preserve"> </w:t>
            </w:r>
            <w:proofErr w:type="spellStart"/>
            <w:r w:rsidRPr="00495EBE">
              <w:rPr>
                <w:color w:val="000000" w:themeColor="text1"/>
                <w:sz w:val="20"/>
                <w:szCs w:val="20"/>
              </w:rPr>
              <w:t>switches</w:t>
            </w:r>
            <w:proofErr w:type="spellEnd"/>
            <w:r w:rsidRPr="00495EBE">
              <w:rPr>
                <w:color w:val="000000" w:themeColor="text1"/>
                <w:sz w:val="20"/>
                <w:szCs w:val="20"/>
              </w:rPr>
              <w:t xml:space="preserve"> operate at </w:t>
            </w:r>
            <w:proofErr w:type="spellStart"/>
            <w:r w:rsidRPr="00495EBE">
              <w:rPr>
                <w:color w:val="000000" w:themeColor="text1"/>
                <w:sz w:val="20"/>
                <w:szCs w:val="20"/>
              </w:rPr>
              <w:t>least</w:t>
            </w:r>
            <w:proofErr w:type="spellEnd"/>
            <w:r w:rsidRPr="00495EBE">
              <w:rPr>
                <w:color w:val="000000" w:themeColor="text1"/>
                <w:sz w:val="20"/>
                <w:szCs w:val="20"/>
              </w:rPr>
              <w:t xml:space="preserve"> at </w:t>
            </w:r>
            <w:proofErr w:type="spellStart"/>
            <w:r w:rsidRPr="00495EBE">
              <w:rPr>
                <w:color w:val="000000" w:themeColor="text1"/>
                <w:sz w:val="20"/>
                <w:szCs w:val="20"/>
              </w:rPr>
              <w:t>the</w:t>
            </w:r>
            <w:proofErr w:type="spellEnd"/>
            <w:r w:rsidRPr="00495EBE">
              <w:rPr>
                <w:color w:val="000000" w:themeColor="text1"/>
                <w:sz w:val="20"/>
                <w:szCs w:val="20"/>
              </w:rPr>
              <w:t xml:space="preserve"> </w:t>
            </w:r>
            <w:r w:rsidRPr="00495EBE">
              <w:rPr>
                <w:rStyle w:val="af3"/>
                <w:b w:val="0"/>
                <w:bCs w:val="0"/>
                <w:color w:val="000000" w:themeColor="text1"/>
                <w:sz w:val="20"/>
                <w:szCs w:val="20"/>
              </w:rPr>
              <w:t xml:space="preserve">data link </w:t>
            </w:r>
            <w:proofErr w:type="spellStart"/>
            <w:r w:rsidRPr="00495EBE">
              <w:rPr>
                <w:rStyle w:val="af3"/>
                <w:b w:val="0"/>
                <w:bCs w:val="0"/>
                <w:color w:val="000000" w:themeColor="text1"/>
                <w:sz w:val="20"/>
                <w:szCs w:val="20"/>
              </w:rPr>
              <w:t>layer</w:t>
            </w:r>
            <w:proofErr w:type="spellEnd"/>
            <w:r w:rsidRPr="00495EBE">
              <w:rPr>
                <w:rStyle w:val="af3"/>
                <w:b w:val="0"/>
                <w:bCs w:val="0"/>
                <w:color w:val="000000" w:themeColor="text1"/>
                <w:sz w:val="20"/>
                <w:szCs w:val="20"/>
              </w:rPr>
              <w:t xml:space="preserve"> (L2)</w:t>
            </w:r>
            <w:r w:rsidRPr="00495EBE">
              <w:rPr>
                <w:color w:val="000000" w:themeColor="text1"/>
                <w:sz w:val="20"/>
                <w:szCs w:val="20"/>
              </w:rPr>
              <w:t>.</w:t>
            </w:r>
          </w:p>
          <w:p w14:paraId="17A727CA" w14:textId="77777777" w:rsidR="00495EBE" w:rsidRPr="00495EBE" w:rsidRDefault="00495EBE" w:rsidP="00495EBE">
            <w:pPr>
              <w:pStyle w:val="af1"/>
              <w:spacing w:before="0" w:beforeAutospacing="0" w:after="0" w:afterAutospacing="0"/>
              <w:jc w:val="both"/>
              <w:rPr>
                <w:color w:val="000000" w:themeColor="text1"/>
                <w:sz w:val="20"/>
                <w:szCs w:val="20"/>
              </w:rPr>
            </w:pPr>
            <w:r w:rsidRPr="00495EBE">
              <w:rPr>
                <w:color w:val="000000" w:themeColor="text1"/>
                <w:sz w:val="20"/>
                <w:szCs w:val="20"/>
                <w:lang w:val="en-US"/>
              </w:rPr>
              <w:t>21.</w:t>
            </w:r>
            <w:r w:rsidRPr="00495EBE">
              <w:rPr>
                <w:color w:val="000000" w:themeColor="text1"/>
                <w:sz w:val="20"/>
                <w:szCs w:val="20"/>
              </w:rPr>
              <w:t xml:space="preserve">wireless </w:t>
            </w:r>
            <w:proofErr w:type="spellStart"/>
            <w:r w:rsidRPr="00495EBE">
              <w:rPr>
                <w:color w:val="000000" w:themeColor="text1"/>
                <w:sz w:val="20"/>
                <w:szCs w:val="20"/>
              </w:rPr>
              <w:t>network</w:t>
            </w:r>
            <w:proofErr w:type="spellEnd"/>
            <w:r w:rsidRPr="00495EBE">
              <w:rPr>
                <w:color w:val="000000" w:themeColor="text1"/>
                <w:sz w:val="20"/>
                <w:szCs w:val="20"/>
              </w:rPr>
              <w:t xml:space="preserve"> </w:t>
            </w:r>
            <w:proofErr w:type="spellStart"/>
            <w:r w:rsidRPr="00495EBE">
              <w:rPr>
                <w:color w:val="000000" w:themeColor="text1"/>
                <w:sz w:val="20"/>
                <w:szCs w:val="20"/>
              </w:rPr>
              <w:t>access</w:t>
            </w:r>
            <w:proofErr w:type="spellEnd"/>
            <w:r w:rsidRPr="00495EBE">
              <w:rPr>
                <w:color w:val="000000" w:themeColor="text1"/>
                <w:sz w:val="20"/>
                <w:szCs w:val="20"/>
              </w:rPr>
              <w:t xml:space="preserve"> </w:t>
            </w:r>
            <w:proofErr w:type="spellStart"/>
            <w:r w:rsidRPr="00495EBE">
              <w:rPr>
                <w:color w:val="000000" w:themeColor="text1"/>
                <w:sz w:val="20"/>
                <w:szCs w:val="20"/>
              </w:rPr>
              <w:t>point</w:t>
            </w:r>
            <w:proofErr w:type="spellEnd"/>
            <w:r w:rsidRPr="00495EBE">
              <w:rPr>
                <w:color w:val="000000" w:themeColor="text1"/>
                <w:sz w:val="20"/>
                <w:szCs w:val="20"/>
              </w:rPr>
              <w:t xml:space="preserve"> - a </w:t>
            </w:r>
            <w:proofErr w:type="spellStart"/>
            <w:r w:rsidRPr="00495EBE">
              <w:rPr>
                <w:color w:val="000000" w:themeColor="text1"/>
                <w:sz w:val="20"/>
                <w:szCs w:val="20"/>
              </w:rPr>
              <w:t>network</w:t>
            </w:r>
            <w:proofErr w:type="spellEnd"/>
            <w:r w:rsidRPr="00495EBE">
              <w:rPr>
                <w:color w:val="000000" w:themeColor="text1"/>
                <w:sz w:val="20"/>
                <w:szCs w:val="20"/>
              </w:rPr>
              <w:t xml:space="preserve"> </w:t>
            </w:r>
            <w:proofErr w:type="spellStart"/>
            <w:r w:rsidRPr="00495EBE">
              <w:rPr>
                <w:color w:val="000000" w:themeColor="text1"/>
                <w:sz w:val="20"/>
                <w:szCs w:val="20"/>
              </w:rPr>
              <w:t>device</w:t>
            </w:r>
            <w:proofErr w:type="spellEnd"/>
            <w:r w:rsidRPr="00495EBE">
              <w:rPr>
                <w:color w:val="000000" w:themeColor="text1"/>
                <w:sz w:val="20"/>
                <w:szCs w:val="20"/>
              </w:rPr>
              <w:t xml:space="preserve"> </w:t>
            </w:r>
            <w:proofErr w:type="spellStart"/>
            <w:r w:rsidRPr="00495EBE">
              <w:rPr>
                <w:color w:val="000000" w:themeColor="text1"/>
                <w:sz w:val="20"/>
                <w:szCs w:val="20"/>
              </w:rPr>
              <w:t>whose</w:t>
            </w:r>
            <w:proofErr w:type="spellEnd"/>
            <w:r w:rsidRPr="00495EBE">
              <w:rPr>
                <w:color w:val="000000" w:themeColor="text1"/>
                <w:sz w:val="20"/>
                <w:szCs w:val="20"/>
              </w:rPr>
              <w:t xml:space="preserve"> </w:t>
            </w:r>
            <w:proofErr w:type="spellStart"/>
            <w:r w:rsidRPr="00495EBE">
              <w:rPr>
                <w:color w:val="000000" w:themeColor="text1"/>
                <w:sz w:val="20"/>
                <w:szCs w:val="20"/>
              </w:rPr>
              <w:t>main</w:t>
            </w:r>
            <w:proofErr w:type="spellEnd"/>
            <w:r w:rsidRPr="00495EBE">
              <w:rPr>
                <w:color w:val="000000" w:themeColor="text1"/>
                <w:sz w:val="20"/>
                <w:szCs w:val="20"/>
              </w:rPr>
              <w:t xml:space="preserve"> </w:t>
            </w:r>
            <w:proofErr w:type="spellStart"/>
            <w:r w:rsidRPr="00495EBE">
              <w:rPr>
                <w:color w:val="000000" w:themeColor="text1"/>
                <w:sz w:val="20"/>
                <w:szCs w:val="20"/>
              </w:rPr>
              <w:t>function</w:t>
            </w:r>
            <w:proofErr w:type="spellEnd"/>
            <w:r w:rsidRPr="00495EBE">
              <w:rPr>
                <w:color w:val="000000" w:themeColor="text1"/>
                <w:sz w:val="20"/>
                <w:szCs w:val="20"/>
              </w:rPr>
              <w:t xml:space="preserve"> </w:t>
            </w:r>
            <w:proofErr w:type="spellStart"/>
            <w:r w:rsidRPr="00495EBE">
              <w:rPr>
                <w:color w:val="000000" w:themeColor="text1"/>
                <w:sz w:val="20"/>
                <w:szCs w:val="20"/>
              </w:rPr>
              <w:t>is</w:t>
            </w:r>
            <w:proofErr w:type="spellEnd"/>
            <w:r w:rsidRPr="00495EBE">
              <w:rPr>
                <w:color w:val="000000" w:themeColor="text1"/>
                <w:sz w:val="20"/>
                <w:szCs w:val="20"/>
              </w:rPr>
              <w:t xml:space="preserve"> </w:t>
            </w:r>
            <w:proofErr w:type="spellStart"/>
            <w:r w:rsidRPr="00495EBE">
              <w:rPr>
                <w:color w:val="000000" w:themeColor="text1"/>
                <w:sz w:val="20"/>
                <w:szCs w:val="20"/>
              </w:rPr>
              <w:t>to</w:t>
            </w:r>
            <w:proofErr w:type="spellEnd"/>
            <w:r w:rsidRPr="00495EBE">
              <w:rPr>
                <w:color w:val="000000" w:themeColor="text1"/>
                <w:sz w:val="20"/>
                <w:szCs w:val="20"/>
              </w:rPr>
              <w:t xml:space="preserve"> </w:t>
            </w:r>
            <w:proofErr w:type="spellStart"/>
            <w:r w:rsidRPr="00495EBE">
              <w:rPr>
                <w:color w:val="000000" w:themeColor="text1"/>
                <w:sz w:val="20"/>
                <w:szCs w:val="20"/>
              </w:rPr>
              <w:t>provide</w:t>
            </w:r>
            <w:proofErr w:type="spellEnd"/>
            <w:r w:rsidRPr="00495EBE">
              <w:rPr>
                <w:color w:val="000000" w:themeColor="text1"/>
                <w:sz w:val="20"/>
                <w:szCs w:val="20"/>
              </w:rPr>
              <w:t xml:space="preserve"> IEEE 802.11 (</w:t>
            </w:r>
            <w:proofErr w:type="spellStart"/>
            <w:r w:rsidRPr="00495EBE">
              <w:rPr>
                <w:color w:val="000000" w:themeColor="text1"/>
                <w:sz w:val="20"/>
                <w:szCs w:val="20"/>
              </w:rPr>
              <w:t>Wi</w:t>
            </w:r>
            <w:proofErr w:type="spellEnd"/>
            <w:r w:rsidRPr="00495EBE">
              <w:rPr>
                <w:color w:val="000000" w:themeColor="text1"/>
                <w:sz w:val="20"/>
                <w:szCs w:val="20"/>
              </w:rPr>
              <w:t xml:space="preserve">-Fi) </w:t>
            </w:r>
            <w:proofErr w:type="spellStart"/>
            <w:r w:rsidRPr="00495EBE">
              <w:rPr>
                <w:color w:val="000000" w:themeColor="text1"/>
                <w:sz w:val="20"/>
                <w:szCs w:val="20"/>
              </w:rPr>
              <w:t>connectivity</w:t>
            </w:r>
            <w:proofErr w:type="spellEnd"/>
            <w:r w:rsidRPr="00495EBE">
              <w:rPr>
                <w:color w:val="000000" w:themeColor="text1"/>
                <w:sz w:val="20"/>
                <w:szCs w:val="20"/>
              </w:rPr>
              <w:t xml:space="preserve"> </w:t>
            </w:r>
            <w:proofErr w:type="spellStart"/>
            <w:r w:rsidRPr="00495EBE">
              <w:rPr>
                <w:color w:val="000000" w:themeColor="text1"/>
                <w:sz w:val="20"/>
                <w:szCs w:val="20"/>
              </w:rPr>
              <w:t>to</w:t>
            </w:r>
            <w:proofErr w:type="spellEnd"/>
            <w:r w:rsidRPr="00495EBE">
              <w:rPr>
                <w:color w:val="000000" w:themeColor="text1"/>
                <w:sz w:val="20"/>
                <w:szCs w:val="20"/>
              </w:rPr>
              <w:t xml:space="preserve"> multiple </w:t>
            </w:r>
            <w:proofErr w:type="spellStart"/>
            <w:r w:rsidRPr="00495EBE">
              <w:rPr>
                <w:color w:val="000000" w:themeColor="text1"/>
                <w:sz w:val="20"/>
                <w:szCs w:val="20"/>
              </w:rPr>
              <w:t>clients</w:t>
            </w:r>
            <w:proofErr w:type="spellEnd"/>
            <w:r w:rsidRPr="00495EBE">
              <w:rPr>
                <w:color w:val="000000" w:themeColor="text1"/>
                <w:sz w:val="20"/>
                <w:szCs w:val="20"/>
              </w:rPr>
              <w:t>;</w:t>
            </w:r>
          </w:p>
          <w:p w14:paraId="3B030773" w14:textId="77777777" w:rsidR="00495EBE" w:rsidRPr="00495EBE" w:rsidRDefault="00495EBE" w:rsidP="00495EBE">
            <w:pPr>
              <w:pStyle w:val="af1"/>
              <w:spacing w:before="0" w:beforeAutospacing="0" w:after="0" w:afterAutospacing="0"/>
              <w:jc w:val="both"/>
              <w:rPr>
                <w:color w:val="000000" w:themeColor="text1"/>
                <w:sz w:val="20"/>
                <w:szCs w:val="20"/>
                <w:lang w:eastAsia="ru-RU"/>
              </w:rPr>
            </w:pPr>
          </w:p>
          <w:p w14:paraId="0045D9DE" w14:textId="77777777" w:rsidR="00495EBE" w:rsidRPr="00495EBE" w:rsidRDefault="00495EBE" w:rsidP="00495EBE">
            <w:pPr>
              <w:pStyle w:val="af1"/>
              <w:spacing w:before="0" w:beforeAutospacing="0" w:after="0" w:afterAutospacing="0"/>
              <w:jc w:val="both"/>
              <w:rPr>
                <w:color w:val="000000" w:themeColor="text1"/>
                <w:sz w:val="20"/>
                <w:szCs w:val="20"/>
                <w:lang w:eastAsia="ru-RU"/>
              </w:rPr>
            </w:pPr>
            <w:r w:rsidRPr="00495EBE">
              <w:rPr>
                <w:color w:val="000000" w:themeColor="text1"/>
                <w:sz w:val="20"/>
                <w:szCs w:val="20"/>
                <w:lang w:eastAsia="ru-RU"/>
              </w:rPr>
              <w:t xml:space="preserve">13. </w:t>
            </w:r>
            <w:r w:rsidRPr="00495EBE">
              <w:rPr>
                <w:color w:val="000000" w:themeColor="text1"/>
                <w:sz w:val="20"/>
                <w:szCs w:val="20"/>
              </w:rPr>
              <w:t xml:space="preserve">hub - a </w:t>
            </w:r>
            <w:proofErr w:type="spellStart"/>
            <w:r w:rsidRPr="00495EBE">
              <w:rPr>
                <w:color w:val="000000" w:themeColor="text1"/>
                <w:sz w:val="20"/>
                <w:szCs w:val="20"/>
              </w:rPr>
              <w:t>network</w:t>
            </w:r>
            <w:proofErr w:type="spellEnd"/>
            <w:r w:rsidRPr="00495EBE">
              <w:rPr>
                <w:color w:val="000000" w:themeColor="text1"/>
                <w:sz w:val="20"/>
                <w:szCs w:val="20"/>
              </w:rPr>
              <w:t xml:space="preserve"> </w:t>
            </w:r>
            <w:proofErr w:type="spellStart"/>
            <w:r w:rsidRPr="00495EBE">
              <w:rPr>
                <w:color w:val="000000" w:themeColor="text1"/>
                <w:sz w:val="20"/>
                <w:szCs w:val="20"/>
              </w:rPr>
              <w:t>device</w:t>
            </w:r>
            <w:proofErr w:type="spellEnd"/>
            <w:r w:rsidRPr="00495EBE">
              <w:rPr>
                <w:color w:val="000000" w:themeColor="text1"/>
                <w:sz w:val="20"/>
                <w:szCs w:val="20"/>
              </w:rPr>
              <w:t xml:space="preserve"> </w:t>
            </w:r>
            <w:proofErr w:type="spellStart"/>
            <w:r w:rsidRPr="00495EBE">
              <w:rPr>
                <w:color w:val="000000" w:themeColor="text1"/>
                <w:sz w:val="20"/>
                <w:szCs w:val="20"/>
              </w:rPr>
              <w:t>with</w:t>
            </w:r>
            <w:proofErr w:type="spellEnd"/>
            <w:r w:rsidRPr="00495EBE">
              <w:rPr>
                <w:color w:val="000000" w:themeColor="text1"/>
                <w:sz w:val="20"/>
                <w:szCs w:val="20"/>
              </w:rPr>
              <w:t xml:space="preserve"> multiple </w:t>
            </w:r>
            <w:proofErr w:type="spellStart"/>
            <w:r w:rsidRPr="00495EBE">
              <w:rPr>
                <w:color w:val="000000" w:themeColor="text1"/>
                <w:sz w:val="20"/>
                <w:szCs w:val="20"/>
              </w:rPr>
              <w:t>ports</w:t>
            </w:r>
            <w:proofErr w:type="spellEnd"/>
            <w:r w:rsidRPr="00495EBE">
              <w:rPr>
                <w:color w:val="000000" w:themeColor="text1"/>
                <w:sz w:val="20"/>
                <w:szCs w:val="20"/>
              </w:rPr>
              <w:t xml:space="preserve"> </w:t>
            </w:r>
            <w:proofErr w:type="spellStart"/>
            <w:r w:rsidRPr="00495EBE">
              <w:rPr>
                <w:color w:val="000000" w:themeColor="text1"/>
                <w:sz w:val="20"/>
                <w:szCs w:val="20"/>
              </w:rPr>
              <w:t>used</w:t>
            </w:r>
            <w:proofErr w:type="spellEnd"/>
            <w:r w:rsidRPr="00495EBE">
              <w:rPr>
                <w:color w:val="000000" w:themeColor="text1"/>
                <w:sz w:val="20"/>
                <w:szCs w:val="20"/>
              </w:rPr>
              <w:t xml:space="preserve"> </w:t>
            </w:r>
            <w:proofErr w:type="spellStart"/>
            <w:r w:rsidRPr="00495EBE">
              <w:rPr>
                <w:color w:val="000000" w:themeColor="text1"/>
                <w:sz w:val="20"/>
                <w:szCs w:val="20"/>
              </w:rPr>
              <w:t>to</w:t>
            </w:r>
            <w:proofErr w:type="spellEnd"/>
            <w:r w:rsidRPr="00495EBE">
              <w:rPr>
                <w:color w:val="000000" w:themeColor="text1"/>
                <w:sz w:val="20"/>
                <w:szCs w:val="20"/>
              </w:rPr>
              <w:t xml:space="preserve"> </w:t>
            </w:r>
            <w:proofErr w:type="spellStart"/>
            <w:r w:rsidRPr="00495EBE">
              <w:rPr>
                <w:color w:val="000000" w:themeColor="text1"/>
                <w:sz w:val="20"/>
                <w:szCs w:val="20"/>
              </w:rPr>
              <w:t>connect</w:t>
            </w:r>
            <w:proofErr w:type="spellEnd"/>
            <w:r w:rsidRPr="00495EBE">
              <w:rPr>
                <w:color w:val="000000" w:themeColor="text1"/>
                <w:sz w:val="20"/>
                <w:szCs w:val="20"/>
              </w:rPr>
              <w:t xml:space="preserve"> </w:t>
            </w:r>
            <w:proofErr w:type="spellStart"/>
            <w:r w:rsidRPr="00495EBE">
              <w:rPr>
                <w:color w:val="000000" w:themeColor="text1"/>
                <w:sz w:val="20"/>
                <w:szCs w:val="20"/>
              </w:rPr>
              <w:t>segments</w:t>
            </w:r>
            <w:proofErr w:type="spellEnd"/>
            <w:r w:rsidRPr="00495EBE">
              <w:rPr>
                <w:color w:val="000000" w:themeColor="text1"/>
                <w:sz w:val="20"/>
                <w:szCs w:val="20"/>
              </w:rPr>
              <w:t xml:space="preserve"> of a local </w:t>
            </w:r>
            <w:proofErr w:type="spellStart"/>
            <w:r w:rsidRPr="00495EBE">
              <w:rPr>
                <w:color w:val="000000" w:themeColor="text1"/>
                <w:sz w:val="20"/>
                <w:szCs w:val="20"/>
              </w:rPr>
              <w:t>area</w:t>
            </w:r>
            <w:proofErr w:type="spellEnd"/>
            <w:r w:rsidRPr="00495EBE">
              <w:rPr>
                <w:color w:val="000000" w:themeColor="text1"/>
                <w:sz w:val="20"/>
                <w:szCs w:val="20"/>
              </w:rPr>
              <w:t xml:space="preserve"> </w:t>
            </w:r>
            <w:proofErr w:type="spellStart"/>
            <w:r w:rsidRPr="00495EBE">
              <w:rPr>
                <w:color w:val="000000" w:themeColor="text1"/>
                <w:sz w:val="20"/>
                <w:szCs w:val="20"/>
              </w:rPr>
              <w:t>network</w:t>
            </w:r>
            <w:proofErr w:type="spellEnd"/>
            <w:r w:rsidRPr="00495EBE">
              <w:rPr>
                <w:color w:val="000000" w:themeColor="text1"/>
                <w:sz w:val="20"/>
                <w:szCs w:val="20"/>
              </w:rPr>
              <w:t xml:space="preserve"> (LAN);</w:t>
            </w:r>
          </w:p>
          <w:p w14:paraId="407910FC" w14:textId="297DAB99" w:rsidR="00495EBE" w:rsidRPr="00495EBE" w:rsidRDefault="00495EBE" w:rsidP="00495EBE">
            <w:pPr>
              <w:pStyle w:val="af1"/>
              <w:spacing w:before="0" w:beforeAutospacing="0" w:after="0" w:afterAutospacing="0"/>
              <w:jc w:val="both"/>
              <w:rPr>
                <w:color w:val="000000" w:themeColor="text1"/>
                <w:sz w:val="20"/>
                <w:szCs w:val="20"/>
                <w:lang w:val="en-US" w:eastAsia="ru-RU"/>
              </w:rPr>
            </w:pPr>
            <w:r w:rsidRPr="00495EBE">
              <w:rPr>
                <w:color w:val="000000" w:themeColor="text1"/>
                <w:sz w:val="20"/>
                <w:szCs w:val="20"/>
                <w:lang w:eastAsia="ru-RU"/>
              </w:rPr>
              <w:t xml:space="preserve">17. </w:t>
            </w:r>
            <w:r w:rsidRPr="00495EBE">
              <w:rPr>
                <w:color w:val="000000" w:themeColor="text1"/>
                <w:sz w:val="20"/>
                <w:szCs w:val="20"/>
              </w:rPr>
              <w:t xml:space="preserve">modem - a </w:t>
            </w:r>
            <w:proofErr w:type="spellStart"/>
            <w:r w:rsidRPr="00495EBE">
              <w:rPr>
                <w:color w:val="000000" w:themeColor="text1"/>
                <w:sz w:val="20"/>
                <w:szCs w:val="20"/>
              </w:rPr>
              <w:t>network</w:t>
            </w:r>
            <w:proofErr w:type="spellEnd"/>
            <w:r w:rsidRPr="00495EBE">
              <w:rPr>
                <w:color w:val="000000" w:themeColor="text1"/>
                <w:sz w:val="20"/>
                <w:szCs w:val="20"/>
              </w:rPr>
              <w:t xml:space="preserve"> </w:t>
            </w:r>
            <w:proofErr w:type="spellStart"/>
            <w:r w:rsidRPr="00495EBE">
              <w:rPr>
                <w:color w:val="000000" w:themeColor="text1"/>
                <w:sz w:val="20"/>
                <w:szCs w:val="20"/>
              </w:rPr>
              <w:t>device</w:t>
            </w:r>
            <w:proofErr w:type="spellEnd"/>
            <w:r w:rsidRPr="00495EBE">
              <w:rPr>
                <w:color w:val="000000" w:themeColor="text1"/>
                <w:sz w:val="20"/>
                <w:szCs w:val="20"/>
              </w:rPr>
              <w:t xml:space="preserve"> </w:t>
            </w:r>
            <w:proofErr w:type="spellStart"/>
            <w:r w:rsidRPr="00495EBE">
              <w:rPr>
                <w:color w:val="000000" w:themeColor="text1"/>
                <w:sz w:val="20"/>
                <w:szCs w:val="20"/>
              </w:rPr>
              <w:t>whose</w:t>
            </w:r>
            <w:proofErr w:type="spellEnd"/>
            <w:r w:rsidRPr="00495EBE">
              <w:rPr>
                <w:color w:val="000000" w:themeColor="text1"/>
                <w:sz w:val="20"/>
                <w:szCs w:val="20"/>
              </w:rPr>
              <w:t xml:space="preserve"> </w:t>
            </w:r>
            <w:proofErr w:type="spellStart"/>
            <w:r w:rsidRPr="00495EBE">
              <w:rPr>
                <w:color w:val="000000" w:themeColor="text1"/>
                <w:sz w:val="20"/>
                <w:szCs w:val="20"/>
              </w:rPr>
              <w:t>main</w:t>
            </w:r>
            <w:proofErr w:type="spellEnd"/>
            <w:r w:rsidRPr="00495EBE">
              <w:rPr>
                <w:color w:val="000000" w:themeColor="text1"/>
                <w:sz w:val="20"/>
                <w:szCs w:val="20"/>
              </w:rPr>
              <w:t xml:space="preserve"> </w:t>
            </w:r>
            <w:proofErr w:type="spellStart"/>
            <w:r w:rsidRPr="00495EBE">
              <w:rPr>
                <w:color w:val="000000" w:themeColor="text1"/>
                <w:sz w:val="20"/>
                <w:szCs w:val="20"/>
              </w:rPr>
              <w:t>function</w:t>
            </w:r>
            <w:proofErr w:type="spellEnd"/>
            <w:r w:rsidRPr="00495EBE">
              <w:rPr>
                <w:color w:val="000000" w:themeColor="text1"/>
                <w:sz w:val="20"/>
                <w:szCs w:val="20"/>
              </w:rPr>
              <w:t xml:space="preserve"> </w:t>
            </w:r>
            <w:proofErr w:type="spellStart"/>
            <w:r w:rsidRPr="00495EBE">
              <w:rPr>
                <w:color w:val="000000" w:themeColor="text1"/>
                <w:sz w:val="20"/>
                <w:szCs w:val="20"/>
              </w:rPr>
              <w:t>is</w:t>
            </w:r>
            <w:proofErr w:type="spellEnd"/>
            <w:r w:rsidRPr="00495EBE">
              <w:rPr>
                <w:color w:val="000000" w:themeColor="text1"/>
                <w:sz w:val="20"/>
                <w:szCs w:val="20"/>
              </w:rPr>
              <w:t xml:space="preserve"> </w:t>
            </w:r>
            <w:proofErr w:type="spellStart"/>
            <w:r w:rsidRPr="00495EBE">
              <w:rPr>
                <w:color w:val="000000" w:themeColor="text1"/>
                <w:sz w:val="20"/>
                <w:szCs w:val="20"/>
              </w:rPr>
              <w:t>to</w:t>
            </w:r>
            <w:proofErr w:type="spellEnd"/>
            <w:r w:rsidRPr="00495EBE">
              <w:rPr>
                <w:color w:val="000000" w:themeColor="text1"/>
                <w:sz w:val="20"/>
                <w:szCs w:val="20"/>
              </w:rPr>
              <w:t xml:space="preserve"> transmit </w:t>
            </w:r>
            <w:proofErr w:type="spellStart"/>
            <w:r w:rsidRPr="00495EBE">
              <w:rPr>
                <w:color w:val="000000" w:themeColor="text1"/>
                <w:sz w:val="20"/>
                <w:szCs w:val="20"/>
              </w:rPr>
              <w:t>and</w:t>
            </w:r>
            <w:proofErr w:type="spellEnd"/>
            <w:r w:rsidRPr="00495EBE">
              <w:rPr>
                <w:color w:val="000000" w:themeColor="text1"/>
                <w:sz w:val="20"/>
                <w:szCs w:val="20"/>
              </w:rPr>
              <w:t xml:space="preserve"> </w:t>
            </w:r>
            <w:proofErr w:type="spellStart"/>
            <w:r w:rsidRPr="00495EBE">
              <w:rPr>
                <w:color w:val="000000" w:themeColor="text1"/>
                <w:sz w:val="20"/>
                <w:szCs w:val="20"/>
              </w:rPr>
              <w:t>receive</w:t>
            </w:r>
            <w:proofErr w:type="spellEnd"/>
            <w:r w:rsidRPr="00495EBE">
              <w:rPr>
                <w:color w:val="000000" w:themeColor="text1"/>
                <w:sz w:val="20"/>
                <w:szCs w:val="20"/>
              </w:rPr>
              <w:t xml:space="preserve"> </w:t>
            </w:r>
            <w:proofErr w:type="spellStart"/>
            <w:r w:rsidRPr="00495EBE">
              <w:rPr>
                <w:color w:val="000000" w:themeColor="text1"/>
                <w:sz w:val="20"/>
                <w:szCs w:val="20"/>
              </w:rPr>
              <w:t>digitally</w:t>
            </w:r>
            <w:proofErr w:type="spellEnd"/>
            <w:r w:rsidRPr="00495EBE">
              <w:rPr>
                <w:color w:val="000000" w:themeColor="text1"/>
                <w:sz w:val="20"/>
                <w:szCs w:val="20"/>
              </w:rPr>
              <w:t xml:space="preserve"> </w:t>
            </w:r>
            <w:proofErr w:type="spellStart"/>
            <w:r w:rsidRPr="00495EBE">
              <w:rPr>
                <w:color w:val="000000" w:themeColor="text1"/>
                <w:sz w:val="20"/>
                <w:szCs w:val="20"/>
              </w:rPr>
              <w:t>modulated</w:t>
            </w:r>
            <w:proofErr w:type="spellEnd"/>
            <w:r w:rsidRPr="00495EBE">
              <w:rPr>
                <w:color w:val="000000" w:themeColor="text1"/>
                <w:sz w:val="20"/>
                <w:szCs w:val="20"/>
              </w:rPr>
              <w:t xml:space="preserve"> </w:t>
            </w:r>
            <w:proofErr w:type="spellStart"/>
            <w:r w:rsidRPr="00495EBE">
              <w:rPr>
                <w:color w:val="000000" w:themeColor="text1"/>
                <w:sz w:val="20"/>
                <w:szCs w:val="20"/>
              </w:rPr>
              <w:t>analogue</w:t>
            </w:r>
            <w:proofErr w:type="spellEnd"/>
            <w:r w:rsidRPr="00495EBE">
              <w:rPr>
                <w:color w:val="000000" w:themeColor="text1"/>
                <w:sz w:val="20"/>
                <w:szCs w:val="20"/>
              </w:rPr>
              <w:t xml:space="preserve"> </w:t>
            </w:r>
            <w:proofErr w:type="spellStart"/>
            <w:r w:rsidRPr="00495EBE">
              <w:rPr>
                <w:color w:val="000000" w:themeColor="text1"/>
                <w:sz w:val="20"/>
                <w:szCs w:val="20"/>
              </w:rPr>
              <w:t>signals</w:t>
            </w:r>
            <w:proofErr w:type="spellEnd"/>
            <w:r w:rsidRPr="00495EBE">
              <w:rPr>
                <w:color w:val="000000" w:themeColor="text1"/>
                <w:sz w:val="20"/>
                <w:szCs w:val="20"/>
              </w:rPr>
              <w:t xml:space="preserve"> over a </w:t>
            </w:r>
            <w:proofErr w:type="spellStart"/>
            <w:r w:rsidRPr="00495EBE">
              <w:rPr>
                <w:color w:val="000000" w:themeColor="text1"/>
                <w:sz w:val="20"/>
                <w:szCs w:val="20"/>
              </w:rPr>
              <w:t>cable</w:t>
            </w:r>
            <w:proofErr w:type="spellEnd"/>
            <w:r w:rsidRPr="00495EBE">
              <w:rPr>
                <w:color w:val="000000" w:themeColor="text1"/>
                <w:sz w:val="20"/>
                <w:szCs w:val="20"/>
              </w:rPr>
              <w:t xml:space="preserve"> </w:t>
            </w:r>
            <w:proofErr w:type="spellStart"/>
            <w:r w:rsidRPr="00495EBE">
              <w:rPr>
                <w:color w:val="000000" w:themeColor="text1"/>
                <w:sz w:val="20"/>
                <w:szCs w:val="20"/>
              </w:rPr>
              <w:t>network</w:t>
            </w:r>
            <w:proofErr w:type="spellEnd"/>
            <w:r w:rsidRPr="00495EBE">
              <w:rPr>
                <w:color w:val="000000" w:themeColor="text1"/>
                <w:sz w:val="20"/>
                <w:szCs w:val="20"/>
              </w:rPr>
              <w:t>;</w:t>
            </w:r>
          </w:p>
          <w:p w14:paraId="7F8D57E1" w14:textId="1B7254B0" w:rsidR="00495EBE" w:rsidRPr="00495EBE" w:rsidRDefault="00495EBE" w:rsidP="00495EBE">
            <w:pPr>
              <w:pStyle w:val="af1"/>
              <w:spacing w:before="0" w:beforeAutospacing="0" w:after="0" w:afterAutospacing="0"/>
              <w:jc w:val="both"/>
              <w:rPr>
                <w:color w:val="000000" w:themeColor="text1"/>
                <w:sz w:val="20"/>
                <w:szCs w:val="20"/>
              </w:rPr>
            </w:pPr>
            <w:r w:rsidRPr="00495EBE">
              <w:rPr>
                <w:color w:val="000000" w:themeColor="text1"/>
                <w:sz w:val="20"/>
                <w:szCs w:val="20"/>
                <w:lang w:val="en-US"/>
              </w:rPr>
              <w:t xml:space="preserve">5. </w:t>
            </w:r>
            <w:proofErr w:type="spellStart"/>
            <w:r w:rsidRPr="00495EBE">
              <w:rPr>
                <w:color w:val="000000" w:themeColor="text1"/>
                <w:sz w:val="20"/>
                <w:szCs w:val="20"/>
              </w:rPr>
              <w:t>printing</w:t>
            </w:r>
            <w:proofErr w:type="spellEnd"/>
            <w:r w:rsidRPr="00495EBE">
              <w:rPr>
                <w:color w:val="000000" w:themeColor="text1"/>
                <w:sz w:val="20"/>
                <w:szCs w:val="20"/>
              </w:rPr>
              <w:t xml:space="preserve"> </w:t>
            </w:r>
            <w:proofErr w:type="spellStart"/>
            <w:r w:rsidRPr="00495EBE">
              <w:rPr>
                <w:color w:val="000000" w:themeColor="text1"/>
                <w:sz w:val="20"/>
                <w:szCs w:val="20"/>
              </w:rPr>
              <w:t>equipment</w:t>
            </w:r>
            <w:proofErr w:type="spellEnd"/>
            <w:r w:rsidRPr="00495EBE">
              <w:rPr>
                <w:color w:val="000000" w:themeColor="text1"/>
                <w:sz w:val="20"/>
                <w:szCs w:val="20"/>
              </w:rPr>
              <w:t xml:space="preserve"> - </w:t>
            </w:r>
            <w:proofErr w:type="spellStart"/>
            <w:r w:rsidRPr="00495EBE">
              <w:rPr>
                <w:color w:val="000000" w:themeColor="text1"/>
                <w:sz w:val="20"/>
                <w:szCs w:val="20"/>
              </w:rPr>
              <w:t>equipment</w:t>
            </w:r>
            <w:proofErr w:type="spellEnd"/>
            <w:r w:rsidRPr="00495EBE">
              <w:rPr>
                <w:color w:val="000000" w:themeColor="text1"/>
                <w:sz w:val="20"/>
                <w:szCs w:val="20"/>
              </w:rPr>
              <w:t xml:space="preserve"> </w:t>
            </w:r>
            <w:proofErr w:type="spellStart"/>
            <w:r w:rsidRPr="00495EBE">
              <w:rPr>
                <w:color w:val="000000" w:themeColor="text1"/>
                <w:sz w:val="20"/>
                <w:szCs w:val="20"/>
              </w:rPr>
              <w:t>that</w:t>
            </w:r>
            <w:proofErr w:type="spellEnd"/>
            <w:r w:rsidRPr="00495EBE">
              <w:rPr>
                <w:color w:val="000000" w:themeColor="text1"/>
                <w:sz w:val="20"/>
                <w:szCs w:val="20"/>
              </w:rPr>
              <w:t xml:space="preserve"> </w:t>
            </w:r>
            <w:proofErr w:type="spellStart"/>
            <w:r w:rsidRPr="00495EBE">
              <w:rPr>
                <w:color w:val="000000" w:themeColor="text1"/>
                <w:sz w:val="20"/>
                <w:szCs w:val="20"/>
              </w:rPr>
              <w:t>generates</w:t>
            </w:r>
            <w:proofErr w:type="spellEnd"/>
            <w:r w:rsidRPr="00495EBE">
              <w:rPr>
                <w:color w:val="000000" w:themeColor="text1"/>
                <w:sz w:val="20"/>
                <w:szCs w:val="20"/>
              </w:rPr>
              <w:t xml:space="preserve"> </w:t>
            </w:r>
            <w:proofErr w:type="spellStart"/>
            <w:r w:rsidRPr="00495EBE">
              <w:rPr>
                <w:color w:val="000000" w:themeColor="text1"/>
                <w:sz w:val="20"/>
                <w:szCs w:val="20"/>
              </w:rPr>
              <w:t>printed</w:t>
            </w:r>
            <w:proofErr w:type="spellEnd"/>
            <w:r w:rsidRPr="00495EBE">
              <w:rPr>
                <w:color w:val="000000" w:themeColor="text1"/>
                <w:sz w:val="20"/>
                <w:szCs w:val="20"/>
              </w:rPr>
              <w:t xml:space="preserve"> output </w:t>
            </w:r>
            <w:proofErr w:type="spellStart"/>
            <w:r w:rsidRPr="00495EBE">
              <w:rPr>
                <w:color w:val="000000" w:themeColor="text1"/>
                <w:sz w:val="20"/>
                <w:szCs w:val="20"/>
              </w:rPr>
              <w:t>based</w:t>
            </w:r>
            <w:proofErr w:type="spellEnd"/>
            <w:r w:rsidRPr="00495EBE">
              <w:rPr>
                <w:color w:val="000000" w:themeColor="text1"/>
                <w:sz w:val="20"/>
                <w:szCs w:val="20"/>
              </w:rPr>
              <w:t xml:space="preserve"> on electronic input, on </w:t>
            </w:r>
            <w:proofErr w:type="spellStart"/>
            <w:r w:rsidRPr="00495EBE">
              <w:rPr>
                <w:color w:val="000000" w:themeColor="text1"/>
                <w:sz w:val="20"/>
                <w:szCs w:val="20"/>
              </w:rPr>
              <w:t>paper</w:t>
            </w:r>
            <w:proofErr w:type="spellEnd"/>
            <w:r w:rsidRPr="00495EBE">
              <w:rPr>
                <w:color w:val="000000" w:themeColor="text1"/>
                <w:sz w:val="20"/>
                <w:szCs w:val="20"/>
              </w:rPr>
              <w:t xml:space="preserve"> or </w:t>
            </w:r>
            <w:proofErr w:type="spellStart"/>
            <w:r w:rsidRPr="00495EBE">
              <w:rPr>
                <w:color w:val="000000" w:themeColor="text1"/>
                <w:sz w:val="20"/>
                <w:szCs w:val="20"/>
              </w:rPr>
              <w:t>another</w:t>
            </w:r>
            <w:proofErr w:type="spellEnd"/>
            <w:r w:rsidRPr="00495EBE">
              <w:rPr>
                <w:color w:val="000000" w:themeColor="text1"/>
                <w:sz w:val="20"/>
                <w:szCs w:val="20"/>
              </w:rPr>
              <w:t xml:space="preserve"> medium. </w:t>
            </w:r>
            <w:proofErr w:type="spellStart"/>
            <w:r w:rsidRPr="00495EBE">
              <w:rPr>
                <w:color w:val="000000" w:themeColor="text1"/>
                <w:sz w:val="20"/>
                <w:szCs w:val="20"/>
              </w:rPr>
              <w:t>Printing</w:t>
            </w:r>
            <w:proofErr w:type="spellEnd"/>
            <w:r w:rsidRPr="00495EBE">
              <w:rPr>
                <w:color w:val="000000" w:themeColor="text1"/>
                <w:sz w:val="20"/>
                <w:szCs w:val="20"/>
              </w:rPr>
              <w:t xml:space="preserve"> </w:t>
            </w:r>
            <w:proofErr w:type="spellStart"/>
            <w:r w:rsidRPr="00495EBE">
              <w:rPr>
                <w:color w:val="000000" w:themeColor="text1"/>
                <w:sz w:val="20"/>
                <w:szCs w:val="20"/>
              </w:rPr>
              <w:t>equipment</w:t>
            </w:r>
            <w:proofErr w:type="spellEnd"/>
            <w:r w:rsidRPr="00495EBE">
              <w:rPr>
                <w:color w:val="000000" w:themeColor="text1"/>
                <w:sz w:val="20"/>
                <w:szCs w:val="20"/>
              </w:rPr>
              <w:t xml:space="preserve"> </w:t>
            </w:r>
            <w:proofErr w:type="spellStart"/>
            <w:r w:rsidRPr="00495EBE">
              <w:rPr>
                <w:color w:val="000000" w:themeColor="text1"/>
                <w:sz w:val="20"/>
                <w:szCs w:val="20"/>
              </w:rPr>
              <w:t>may</w:t>
            </w:r>
            <w:proofErr w:type="spellEnd"/>
            <w:r w:rsidRPr="00495EBE">
              <w:rPr>
                <w:color w:val="000000" w:themeColor="text1"/>
                <w:sz w:val="20"/>
                <w:szCs w:val="20"/>
              </w:rPr>
              <w:t xml:space="preserve"> </w:t>
            </w:r>
            <w:proofErr w:type="spellStart"/>
            <w:r w:rsidRPr="00495EBE">
              <w:rPr>
                <w:color w:val="000000" w:themeColor="text1"/>
                <w:sz w:val="20"/>
                <w:szCs w:val="20"/>
              </w:rPr>
              <w:t>have</w:t>
            </w:r>
            <w:proofErr w:type="spellEnd"/>
            <w:r w:rsidRPr="00495EBE">
              <w:rPr>
                <w:color w:val="000000" w:themeColor="text1"/>
                <w:sz w:val="20"/>
                <w:szCs w:val="20"/>
              </w:rPr>
              <w:t xml:space="preserve"> </w:t>
            </w:r>
            <w:proofErr w:type="spellStart"/>
            <w:r w:rsidRPr="00495EBE">
              <w:rPr>
                <w:color w:val="000000" w:themeColor="text1"/>
                <w:sz w:val="20"/>
                <w:szCs w:val="20"/>
              </w:rPr>
              <w:t>additional</w:t>
            </w:r>
            <w:proofErr w:type="spellEnd"/>
            <w:r w:rsidRPr="00495EBE">
              <w:rPr>
                <w:color w:val="000000" w:themeColor="text1"/>
                <w:sz w:val="20"/>
                <w:szCs w:val="20"/>
              </w:rPr>
              <w:t xml:space="preserve"> </w:t>
            </w:r>
            <w:proofErr w:type="spellStart"/>
            <w:r w:rsidRPr="00495EBE">
              <w:rPr>
                <w:color w:val="000000" w:themeColor="text1"/>
                <w:sz w:val="20"/>
                <w:szCs w:val="20"/>
              </w:rPr>
              <w:t>functions</w:t>
            </w:r>
            <w:proofErr w:type="spellEnd"/>
            <w:r w:rsidRPr="00495EBE">
              <w:rPr>
                <w:color w:val="000000" w:themeColor="text1"/>
                <w:sz w:val="20"/>
                <w:szCs w:val="20"/>
              </w:rPr>
              <w:t xml:space="preserve"> </w:t>
            </w:r>
            <w:proofErr w:type="spellStart"/>
            <w:r w:rsidRPr="00495EBE">
              <w:rPr>
                <w:color w:val="000000" w:themeColor="text1"/>
                <w:sz w:val="20"/>
                <w:szCs w:val="20"/>
              </w:rPr>
              <w:t>such</w:t>
            </w:r>
            <w:proofErr w:type="spellEnd"/>
            <w:r w:rsidRPr="00495EBE">
              <w:rPr>
                <w:color w:val="000000" w:themeColor="text1"/>
                <w:sz w:val="20"/>
                <w:szCs w:val="20"/>
              </w:rPr>
              <w:t xml:space="preserve"> as </w:t>
            </w:r>
            <w:proofErr w:type="spellStart"/>
            <w:r w:rsidRPr="00495EBE">
              <w:rPr>
                <w:color w:val="000000" w:themeColor="text1"/>
                <w:sz w:val="20"/>
                <w:szCs w:val="20"/>
              </w:rPr>
              <w:t>scanning</w:t>
            </w:r>
            <w:proofErr w:type="spellEnd"/>
            <w:r w:rsidRPr="00495EBE">
              <w:rPr>
                <w:color w:val="000000" w:themeColor="text1"/>
                <w:sz w:val="20"/>
                <w:szCs w:val="20"/>
              </w:rPr>
              <w:t xml:space="preserve"> </w:t>
            </w:r>
            <w:proofErr w:type="spellStart"/>
            <w:r w:rsidRPr="00495EBE">
              <w:rPr>
                <w:color w:val="000000" w:themeColor="text1"/>
                <w:sz w:val="20"/>
                <w:szCs w:val="20"/>
              </w:rPr>
              <w:t>and</w:t>
            </w:r>
            <w:proofErr w:type="spellEnd"/>
            <w:r w:rsidRPr="00495EBE">
              <w:rPr>
                <w:color w:val="000000" w:themeColor="text1"/>
                <w:sz w:val="20"/>
                <w:szCs w:val="20"/>
              </w:rPr>
              <w:t xml:space="preserve"> </w:t>
            </w:r>
            <w:proofErr w:type="spellStart"/>
            <w:r w:rsidRPr="00495EBE">
              <w:rPr>
                <w:color w:val="000000" w:themeColor="text1"/>
                <w:sz w:val="20"/>
                <w:szCs w:val="20"/>
              </w:rPr>
              <w:t>copying</w:t>
            </w:r>
            <w:proofErr w:type="spellEnd"/>
            <w:r w:rsidRPr="00495EBE">
              <w:rPr>
                <w:color w:val="000000" w:themeColor="text1"/>
                <w:sz w:val="20"/>
                <w:szCs w:val="20"/>
              </w:rPr>
              <w:t xml:space="preserve"> </w:t>
            </w:r>
            <w:proofErr w:type="spellStart"/>
            <w:r w:rsidRPr="00495EBE">
              <w:rPr>
                <w:color w:val="000000" w:themeColor="text1"/>
                <w:sz w:val="20"/>
                <w:szCs w:val="20"/>
              </w:rPr>
              <w:t>and</w:t>
            </w:r>
            <w:proofErr w:type="spellEnd"/>
            <w:r w:rsidRPr="00495EBE">
              <w:rPr>
                <w:color w:val="000000" w:themeColor="text1"/>
                <w:sz w:val="20"/>
                <w:szCs w:val="20"/>
              </w:rPr>
              <w:t xml:space="preserve"> </w:t>
            </w:r>
            <w:proofErr w:type="spellStart"/>
            <w:r w:rsidRPr="00495EBE">
              <w:rPr>
                <w:color w:val="000000" w:themeColor="text1"/>
                <w:sz w:val="20"/>
                <w:szCs w:val="20"/>
              </w:rPr>
              <w:t>may</w:t>
            </w:r>
            <w:proofErr w:type="spellEnd"/>
            <w:r w:rsidRPr="00495EBE">
              <w:rPr>
                <w:color w:val="000000" w:themeColor="text1"/>
                <w:sz w:val="20"/>
                <w:szCs w:val="20"/>
              </w:rPr>
              <w:t xml:space="preserve"> </w:t>
            </w:r>
            <w:proofErr w:type="spellStart"/>
            <w:r w:rsidRPr="00495EBE">
              <w:rPr>
                <w:color w:val="000000" w:themeColor="text1"/>
                <w:sz w:val="20"/>
                <w:szCs w:val="20"/>
              </w:rPr>
              <w:t>be</w:t>
            </w:r>
            <w:proofErr w:type="spellEnd"/>
            <w:r w:rsidRPr="00495EBE">
              <w:rPr>
                <w:color w:val="000000" w:themeColor="text1"/>
                <w:sz w:val="20"/>
                <w:szCs w:val="20"/>
              </w:rPr>
              <w:t xml:space="preserve"> </w:t>
            </w:r>
            <w:proofErr w:type="spellStart"/>
            <w:r w:rsidRPr="00495EBE">
              <w:rPr>
                <w:color w:val="000000" w:themeColor="text1"/>
                <w:sz w:val="20"/>
                <w:szCs w:val="20"/>
              </w:rPr>
              <w:t>marketed</w:t>
            </w:r>
            <w:proofErr w:type="spellEnd"/>
            <w:r w:rsidRPr="00495EBE">
              <w:rPr>
                <w:color w:val="000000" w:themeColor="text1"/>
                <w:sz w:val="20"/>
                <w:szCs w:val="20"/>
              </w:rPr>
              <w:t xml:space="preserve"> as </w:t>
            </w:r>
            <w:proofErr w:type="spellStart"/>
            <w:r w:rsidRPr="00495EBE">
              <w:rPr>
                <w:color w:val="000000" w:themeColor="text1"/>
                <w:sz w:val="20"/>
                <w:szCs w:val="20"/>
              </w:rPr>
              <w:t>devices</w:t>
            </w:r>
            <w:proofErr w:type="spellEnd"/>
            <w:r w:rsidRPr="00495EBE">
              <w:rPr>
                <w:color w:val="000000" w:themeColor="text1"/>
                <w:sz w:val="20"/>
                <w:szCs w:val="20"/>
              </w:rPr>
              <w:t xml:space="preserve"> or </w:t>
            </w:r>
            <w:proofErr w:type="spellStart"/>
            <w:r w:rsidRPr="00495EBE">
              <w:rPr>
                <w:color w:val="000000" w:themeColor="text1"/>
                <w:sz w:val="20"/>
                <w:szCs w:val="20"/>
              </w:rPr>
              <w:t>multifunction</w:t>
            </w:r>
            <w:proofErr w:type="spellEnd"/>
            <w:r w:rsidRPr="00495EBE">
              <w:rPr>
                <w:color w:val="000000" w:themeColor="text1"/>
                <w:sz w:val="20"/>
                <w:szCs w:val="20"/>
              </w:rPr>
              <w:t xml:space="preserve"> </w:t>
            </w:r>
            <w:proofErr w:type="spellStart"/>
            <w:r w:rsidRPr="00495EBE">
              <w:rPr>
                <w:color w:val="000000" w:themeColor="text1"/>
                <w:sz w:val="20"/>
                <w:szCs w:val="20"/>
              </w:rPr>
              <w:t>products</w:t>
            </w:r>
            <w:proofErr w:type="spellEnd"/>
            <w:r w:rsidRPr="00495EBE">
              <w:rPr>
                <w:color w:val="000000" w:themeColor="text1"/>
                <w:sz w:val="20"/>
                <w:szCs w:val="20"/>
              </w:rPr>
              <w:t>;</w:t>
            </w:r>
          </w:p>
          <w:p w14:paraId="6C7145C0" w14:textId="00C8B113" w:rsidR="00495EBE" w:rsidRPr="00495EBE" w:rsidRDefault="00495EBE" w:rsidP="00495EBE">
            <w:pPr>
              <w:pStyle w:val="af1"/>
              <w:spacing w:before="0" w:beforeAutospacing="0" w:after="0" w:afterAutospacing="0"/>
              <w:jc w:val="both"/>
              <w:rPr>
                <w:color w:val="000000" w:themeColor="text1"/>
                <w:sz w:val="20"/>
                <w:szCs w:val="20"/>
              </w:rPr>
            </w:pPr>
            <w:r w:rsidRPr="00495EBE">
              <w:rPr>
                <w:color w:val="000000" w:themeColor="text1"/>
                <w:sz w:val="20"/>
                <w:szCs w:val="20"/>
              </w:rPr>
              <w:t xml:space="preserve">6. </w:t>
            </w:r>
            <w:proofErr w:type="spellStart"/>
            <w:r w:rsidRPr="00495EBE">
              <w:rPr>
                <w:color w:val="000000" w:themeColor="text1"/>
                <w:sz w:val="20"/>
                <w:szCs w:val="20"/>
              </w:rPr>
              <w:t>large</w:t>
            </w:r>
            <w:proofErr w:type="spellEnd"/>
            <w:r w:rsidRPr="00495EBE">
              <w:rPr>
                <w:color w:val="000000" w:themeColor="text1"/>
                <w:sz w:val="20"/>
                <w:szCs w:val="20"/>
              </w:rPr>
              <w:t xml:space="preserve">-format </w:t>
            </w:r>
            <w:proofErr w:type="spellStart"/>
            <w:r w:rsidRPr="00495EBE">
              <w:rPr>
                <w:color w:val="000000" w:themeColor="text1"/>
                <w:sz w:val="20"/>
                <w:szCs w:val="20"/>
              </w:rPr>
              <w:t>printing</w:t>
            </w:r>
            <w:proofErr w:type="spellEnd"/>
            <w:r w:rsidRPr="00495EBE">
              <w:rPr>
                <w:color w:val="000000" w:themeColor="text1"/>
                <w:sz w:val="20"/>
                <w:szCs w:val="20"/>
              </w:rPr>
              <w:t xml:space="preserve"> </w:t>
            </w:r>
            <w:proofErr w:type="spellStart"/>
            <w:r w:rsidRPr="00495EBE">
              <w:rPr>
                <w:color w:val="000000" w:themeColor="text1"/>
                <w:sz w:val="20"/>
                <w:szCs w:val="20"/>
              </w:rPr>
              <w:t>equipment</w:t>
            </w:r>
            <w:proofErr w:type="spellEnd"/>
            <w:r w:rsidRPr="00495EBE">
              <w:rPr>
                <w:color w:val="000000" w:themeColor="text1"/>
                <w:sz w:val="20"/>
                <w:szCs w:val="20"/>
              </w:rPr>
              <w:t xml:space="preserve"> - </w:t>
            </w:r>
            <w:proofErr w:type="spellStart"/>
            <w:r w:rsidRPr="00495EBE">
              <w:rPr>
                <w:color w:val="000000" w:themeColor="text1"/>
                <w:sz w:val="20"/>
                <w:szCs w:val="20"/>
              </w:rPr>
              <w:t>printing</w:t>
            </w:r>
            <w:proofErr w:type="spellEnd"/>
            <w:r w:rsidRPr="00495EBE">
              <w:rPr>
                <w:color w:val="000000" w:themeColor="text1"/>
                <w:sz w:val="20"/>
                <w:szCs w:val="20"/>
              </w:rPr>
              <w:t xml:space="preserve"> </w:t>
            </w:r>
            <w:proofErr w:type="spellStart"/>
            <w:r w:rsidRPr="00495EBE">
              <w:rPr>
                <w:color w:val="000000" w:themeColor="text1"/>
                <w:sz w:val="20"/>
                <w:szCs w:val="20"/>
              </w:rPr>
              <w:t>equipment</w:t>
            </w:r>
            <w:proofErr w:type="spellEnd"/>
            <w:r w:rsidRPr="00495EBE">
              <w:rPr>
                <w:color w:val="000000" w:themeColor="text1"/>
                <w:sz w:val="20"/>
                <w:szCs w:val="20"/>
              </w:rPr>
              <w:t xml:space="preserve"> </w:t>
            </w:r>
            <w:proofErr w:type="spellStart"/>
            <w:r w:rsidRPr="00495EBE">
              <w:rPr>
                <w:color w:val="000000" w:themeColor="text1"/>
                <w:sz w:val="20"/>
                <w:szCs w:val="20"/>
              </w:rPr>
              <w:t>designed</w:t>
            </w:r>
            <w:proofErr w:type="spellEnd"/>
            <w:r w:rsidRPr="00495EBE">
              <w:rPr>
                <w:color w:val="000000" w:themeColor="text1"/>
                <w:sz w:val="20"/>
                <w:szCs w:val="20"/>
              </w:rPr>
              <w:t xml:space="preserve"> </w:t>
            </w:r>
            <w:proofErr w:type="spellStart"/>
            <w:r w:rsidRPr="00495EBE">
              <w:rPr>
                <w:color w:val="000000" w:themeColor="text1"/>
                <w:sz w:val="20"/>
                <w:szCs w:val="20"/>
              </w:rPr>
              <w:t>to</w:t>
            </w:r>
            <w:proofErr w:type="spellEnd"/>
            <w:r w:rsidRPr="00495EBE">
              <w:rPr>
                <w:color w:val="000000" w:themeColor="text1"/>
                <w:sz w:val="20"/>
                <w:szCs w:val="20"/>
              </w:rPr>
              <w:t xml:space="preserve"> </w:t>
            </w:r>
            <w:r w:rsidRPr="00495EBE">
              <w:rPr>
                <w:color w:val="000000" w:themeColor="text1"/>
                <w:sz w:val="20"/>
                <w:szCs w:val="20"/>
              </w:rPr>
              <w:lastRenderedPageBreak/>
              <w:t xml:space="preserve">print on A2 format or </w:t>
            </w:r>
            <w:proofErr w:type="spellStart"/>
            <w:r w:rsidRPr="00495EBE">
              <w:rPr>
                <w:color w:val="000000" w:themeColor="text1"/>
                <w:sz w:val="20"/>
                <w:szCs w:val="20"/>
              </w:rPr>
              <w:t>larger</w:t>
            </w:r>
            <w:proofErr w:type="spellEnd"/>
            <w:r w:rsidRPr="00495EBE">
              <w:rPr>
                <w:color w:val="000000" w:themeColor="text1"/>
                <w:sz w:val="20"/>
                <w:szCs w:val="20"/>
              </w:rPr>
              <w:t xml:space="preserve">, </w:t>
            </w:r>
            <w:proofErr w:type="spellStart"/>
            <w:r w:rsidRPr="00495EBE">
              <w:rPr>
                <w:color w:val="000000" w:themeColor="text1"/>
                <w:sz w:val="20"/>
                <w:szCs w:val="20"/>
              </w:rPr>
              <w:t>including</w:t>
            </w:r>
            <w:proofErr w:type="spellEnd"/>
            <w:r w:rsidRPr="00495EBE">
              <w:rPr>
                <w:color w:val="000000" w:themeColor="text1"/>
                <w:sz w:val="20"/>
                <w:szCs w:val="20"/>
              </w:rPr>
              <w:t xml:space="preserve"> </w:t>
            </w:r>
            <w:proofErr w:type="spellStart"/>
            <w:r w:rsidRPr="00495EBE">
              <w:rPr>
                <w:color w:val="000000" w:themeColor="text1"/>
                <w:sz w:val="20"/>
                <w:szCs w:val="20"/>
              </w:rPr>
              <w:t>equipment</w:t>
            </w:r>
            <w:proofErr w:type="spellEnd"/>
            <w:r w:rsidRPr="00495EBE">
              <w:rPr>
                <w:color w:val="000000" w:themeColor="text1"/>
                <w:sz w:val="20"/>
                <w:szCs w:val="20"/>
              </w:rPr>
              <w:t xml:space="preserve"> </w:t>
            </w:r>
            <w:proofErr w:type="spellStart"/>
            <w:r w:rsidRPr="00495EBE">
              <w:rPr>
                <w:color w:val="000000" w:themeColor="text1"/>
                <w:sz w:val="20"/>
                <w:szCs w:val="20"/>
              </w:rPr>
              <w:t>designed</w:t>
            </w:r>
            <w:proofErr w:type="spellEnd"/>
            <w:r w:rsidRPr="00495EBE">
              <w:rPr>
                <w:color w:val="000000" w:themeColor="text1"/>
                <w:sz w:val="20"/>
                <w:szCs w:val="20"/>
              </w:rPr>
              <w:t xml:space="preserve"> for </w:t>
            </w:r>
            <w:proofErr w:type="spellStart"/>
            <w:r w:rsidRPr="00495EBE">
              <w:rPr>
                <w:color w:val="000000" w:themeColor="text1"/>
                <w:sz w:val="20"/>
                <w:szCs w:val="20"/>
              </w:rPr>
              <w:t>continuous</w:t>
            </w:r>
            <w:proofErr w:type="spellEnd"/>
            <w:r w:rsidRPr="00495EBE">
              <w:rPr>
                <w:color w:val="000000" w:themeColor="text1"/>
                <w:sz w:val="20"/>
                <w:szCs w:val="20"/>
              </w:rPr>
              <w:t xml:space="preserve"> </w:t>
            </w:r>
            <w:proofErr w:type="spellStart"/>
            <w:r w:rsidRPr="00495EBE">
              <w:rPr>
                <w:color w:val="000000" w:themeColor="text1"/>
                <w:sz w:val="20"/>
                <w:szCs w:val="20"/>
              </w:rPr>
              <w:t>formats</w:t>
            </w:r>
            <w:proofErr w:type="spellEnd"/>
            <w:r w:rsidRPr="00495EBE">
              <w:rPr>
                <w:color w:val="000000" w:themeColor="text1"/>
                <w:sz w:val="20"/>
                <w:szCs w:val="20"/>
              </w:rPr>
              <w:t xml:space="preserve"> </w:t>
            </w:r>
            <w:proofErr w:type="spellStart"/>
            <w:r w:rsidRPr="00495EBE">
              <w:rPr>
                <w:color w:val="000000" w:themeColor="text1"/>
                <w:sz w:val="20"/>
                <w:szCs w:val="20"/>
              </w:rPr>
              <w:t>with</w:t>
            </w:r>
            <w:proofErr w:type="spellEnd"/>
            <w:r w:rsidRPr="00495EBE">
              <w:rPr>
                <w:color w:val="000000" w:themeColor="text1"/>
                <w:sz w:val="20"/>
                <w:szCs w:val="20"/>
              </w:rPr>
              <w:t xml:space="preserve"> a </w:t>
            </w:r>
            <w:proofErr w:type="spellStart"/>
            <w:r w:rsidRPr="00495EBE">
              <w:rPr>
                <w:color w:val="000000" w:themeColor="text1"/>
                <w:sz w:val="20"/>
                <w:szCs w:val="20"/>
              </w:rPr>
              <w:t>width</w:t>
            </w:r>
            <w:proofErr w:type="spellEnd"/>
            <w:r w:rsidRPr="00495EBE">
              <w:rPr>
                <w:color w:val="000000" w:themeColor="text1"/>
                <w:sz w:val="20"/>
                <w:szCs w:val="20"/>
              </w:rPr>
              <w:t xml:space="preserve"> of at </w:t>
            </w:r>
            <w:proofErr w:type="spellStart"/>
            <w:r w:rsidRPr="00495EBE">
              <w:rPr>
                <w:color w:val="000000" w:themeColor="text1"/>
                <w:sz w:val="20"/>
                <w:szCs w:val="20"/>
              </w:rPr>
              <w:t>least</w:t>
            </w:r>
            <w:proofErr w:type="spellEnd"/>
            <w:r w:rsidRPr="00495EBE">
              <w:rPr>
                <w:color w:val="000000" w:themeColor="text1"/>
                <w:sz w:val="20"/>
                <w:szCs w:val="20"/>
              </w:rPr>
              <w:t xml:space="preserve"> 406 mm;</w:t>
            </w:r>
          </w:p>
          <w:p w14:paraId="2A11413F" w14:textId="77777777" w:rsidR="00495EBE" w:rsidRPr="00495EBE" w:rsidRDefault="00495EBE" w:rsidP="00495EBE">
            <w:pPr>
              <w:pStyle w:val="af1"/>
              <w:spacing w:before="0" w:beforeAutospacing="0" w:after="0" w:afterAutospacing="0"/>
              <w:jc w:val="both"/>
              <w:rPr>
                <w:color w:val="000000" w:themeColor="text1"/>
                <w:sz w:val="20"/>
                <w:szCs w:val="20"/>
              </w:rPr>
            </w:pPr>
          </w:p>
          <w:p w14:paraId="36134F01" w14:textId="5D77F925" w:rsidR="00495EBE" w:rsidRPr="00495EBE" w:rsidRDefault="00495EBE" w:rsidP="00495EBE">
            <w:pPr>
              <w:pStyle w:val="af1"/>
              <w:spacing w:before="0" w:beforeAutospacing="0" w:after="0" w:afterAutospacing="0"/>
              <w:jc w:val="both"/>
              <w:rPr>
                <w:color w:val="000000" w:themeColor="text1"/>
                <w:sz w:val="20"/>
                <w:szCs w:val="20"/>
                <w:lang w:val="en-US" w:eastAsia="ru-RU"/>
              </w:rPr>
            </w:pPr>
            <w:r w:rsidRPr="00495EBE">
              <w:rPr>
                <w:rFonts w:hAnsi="Symbol"/>
                <w:color w:val="000000" w:themeColor="text1"/>
                <w:sz w:val="20"/>
                <w:szCs w:val="20"/>
                <w:lang w:val="en-US"/>
              </w:rPr>
              <w:t>14</w:t>
            </w:r>
            <w:r w:rsidRPr="00495EBE">
              <w:rPr>
                <w:rFonts w:ascii="Cambria" w:hAnsi="Cambria"/>
                <w:color w:val="000000" w:themeColor="text1"/>
                <w:sz w:val="20"/>
                <w:szCs w:val="20"/>
                <w:lang w:val="en-US"/>
              </w:rPr>
              <w:t xml:space="preserve">. </w:t>
            </w:r>
            <w:proofErr w:type="spellStart"/>
            <w:r w:rsidRPr="00495EBE">
              <w:rPr>
                <w:color w:val="000000" w:themeColor="text1"/>
                <w:sz w:val="20"/>
                <w:szCs w:val="20"/>
              </w:rPr>
              <w:t>household</w:t>
            </w:r>
            <w:proofErr w:type="spellEnd"/>
            <w:r w:rsidRPr="00495EBE">
              <w:rPr>
                <w:color w:val="000000" w:themeColor="text1"/>
                <w:sz w:val="20"/>
                <w:szCs w:val="20"/>
              </w:rPr>
              <w:t xml:space="preserve"> </w:t>
            </w:r>
            <w:proofErr w:type="spellStart"/>
            <w:r w:rsidRPr="00495EBE">
              <w:rPr>
                <w:color w:val="000000" w:themeColor="text1"/>
                <w:sz w:val="20"/>
                <w:szCs w:val="20"/>
              </w:rPr>
              <w:t>coffee</w:t>
            </w:r>
            <w:proofErr w:type="spellEnd"/>
            <w:r w:rsidRPr="00495EBE">
              <w:rPr>
                <w:color w:val="000000" w:themeColor="text1"/>
                <w:sz w:val="20"/>
                <w:szCs w:val="20"/>
              </w:rPr>
              <w:t xml:space="preserve"> </w:t>
            </w:r>
            <w:proofErr w:type="spellStart"/>
            <w:r w:rsidRPr="00495EBE">
              <w:rPr>
                <w:color w:val="000000" w:themeColor="text1"/>
                <w:sz w:val="20"/>
                <w:szCs w:val="20"/>
              </w:rPr>
              <w:t>machine</w:t>
            </w:r>
            <w:proofErr w:type="spellEnd"/>
            <w:r w:rsidRPr="00495EBE">
              <w:rPr>
                <w:color w:val="000000" w:themeColor="text1"/>
                <w:sz w:val="20"/>
                <w:szCs w:val="20"/>
              </w:rPr>
              <w:t xml:space="preserve"> - a non-</w:t>
            </w:r>
            <w:proofErr w:type="spellStart"/>
            <w:r w:rsidRPr="00495EBE">
              <w:rPr>
                <w:color w:val="000000" w:themeColor="text1"/>
                <w:sz w:val="20"/>
                <w:szCs w:val="20"/>
              </w:rPr>
              <w:t>professional</w:t>
            </w:r>
            <w:proofErr w:type="spellEnd"/>
            <w:r w:rsidRPr="00495EBE">
              <w:rPr>
                <w:color w:val="000000" w:themeColor="text1"/>
                <w:sz w:val="20"/>
                <w:szCs w:val="20"/>
              </w:rPr>
              <w:t xml:space="preserve"> </w:t>
            </w:r>
            <w:proofErr w:type="spellStart"/>
            <w:r w:rsidRPr="00495EBE">
              <w:rPr>
                <w:color w:val="000000" w:themeColor="text1"/>
                <w:sz w:val="20"/>
                <w:szCs w:val="20"/>
              </w:rPr>
              <w:t>equipment</w:t>
            </w:r>
            <w:proofErr w:type="spellEnd"/>
            <w:r w:rsidRPr="00495EBE">
              <w:rPr>
                <w:color w:val="000000" w:themeColor="text1"/>
                <w:sz w:val="20"/>
                <w:szCs w:val="20"/>
              </w:rPr>
              <w:t xml:space="preserve"> for </w:t>
            </w:r>
            <w:proofErr w:type="spellStart"/>
            <w:r w:rsidRPr="00495EBE">
              <w:rPr>
                <w:color w:val="000000" w:themeColor="text1"/>
                <w:sz w:val="20"/>
                <w:szCs w:val="20"/>
              </w:rPr>
              <w:t>preparing</w:t>
            </w:r>
            <w:proofErr w:type="spellEnd"/>
            <w:r w:rsidRPr="00495EBE">
              <w:rPr>
                <w:color w:val="000000" w:themeColor="text1"/>
                <w:sz w:val="20"/>
                <w:szCs w:val="20"/>
              </w:rPr>
              <w:t xml:space="preserve"> </w:t>
            </w:r>
            <w:proofErr w:type="spellStart"/>
            <w:r w:rsidRPr="00495EBE">
              <w:rPr>
                <w:color w:val="000000" w:themeColor="text1"/>
                <w:sz w:val="20"/>
                <w:szCs w:val="20"/>
              </w:rPr>
              <w:t>coffee</w:t>
            </w:r>
            <w:proofErr w:type="spellEnd"/>
            <w:r w:rsidRPr="00495EBE">
              <w:rPr>
                <w:color w:val="000000" w:themeColor="text1"/>
                <w:sz w:val="20"/>
                <w:szCs w:val="20"/>
              </w:rPr>
              <w:t>;</w:t>
            </w:r>
          </w:p>
          <w:p w14:paraId="1DCAA03F" w14:textId="3C2525A2" w:rsidR="00495EBE" w:rsidRPr="00495EBE" w:rsidRDefault="00495EBE" w:rsidP="00495EBE">
            <w:pPr>
              <w:pStyle w:val="af1"/>
              <w:spacing w:before="0" w:beforeAutospacing="0" w:after="0" w:afterAutospacing="0"/>
              <w:jc w:val="both"/>
              <w:rPr>
                <w:color w:val="000000" w:themeColor="text1"/>
                <w:sz w:val="20"/>
                <w:szCs w:val="20"/>
              </w:rPr>
            </w:pPr>
            <w:r w:rsidRPr="00495EBE">
              <w:rPr>
                <w:rFonts w:hAnsi="Symbol"/>
                <w:color w:val="000000" w:themeColor="text1"/>
                <w:sz w:val="20"/>
                <w:szCs w:val="20"/>
              </w:rPr>
              <w:t xml:space="preserve">12. </w:t>
            </w:r>
            <w:proofErr w:type="spellStart"/>
            <w:r w:rsidRPr="00495EBE">
              <w:rPr>
                <w:color w:val="000000" w:themeColor="text1"/>
                <w:sz w:val="20"/>
                <w:szCs w:val="20"/>
              </w:rPr>
              <w:t>household</w:t>
            </w:r>
            <w:proofErr w:type="spellEnd"/>
            <w:r w:rsidRPr="00495EBE">
              <w:rPr>
                <w:color w:val="000000" w:themeColor="text1"/>
                <w:sz w:val="20"/>
                <w:szCs w:val="20"/>
              </w:rPr>
              <w:t xml:space="preserve"> </w:t>
            </w:r>
            <w:proofErr w:type="spellStart"/>
            <w:r w:rsidRPr="00495EBE">
              <w:rPr>
                <w:color w:val="000000" w:themeColor="text1"/>
                <w:sz w:val="20"/>
                <w:szCs w:val="20"/>
              </w:rPr>
              <w:t>coffee</w:t>
            </w:r>
            <w:proofErr w:type="spellEnd"/>
            <w:r w:rsidRPr="00495EBE">
              <w:rPr>
                <w:color w:val="000000" w:themeColor="text1"/>
                <w:sz w:val="20"/>
                <w:szCs w:val="20"/>
              </w:rPr>
              <w:t xml:space="preserve"> </w:t>
            </w:r>
            <w:proofErr w:type="spellStart"/>
            <w:r w:rsidRPr="00495EBE">
              <w:rPr>
                <w:color w:val="000000" w:themeColor="text1"/>
                <w:sz w:val="20"/>
                <w:szCs w:val="20"/>
              </w:rPr>
              <w:t>filter</w:t>
            </w:r>
            <w:proofErr w:type="spellEnd"/>
            <w:r w:rsidRPr="00495EBE">
              <w:rPr>
                <w:color w:val="000000" w:themeColor="text1"/>
                <w:sz w:val="20"/>
                <w:szCs w:val="20"/>
              </w:rPr>
              <w:t xml:space="preserve"> - a </w:t>
            </w:r>
            <w:proofErr w:type="spellStart"/>
            <w:r w:rsidRPr="00495EBE">
              <w:rPr>
                <w:color w:val="000000" w:themeColor="text1"/>
                <w:sz w:val="20"/>
                <w:szCs w:val="20"/>
              </w:rPr>
              <w:t>household</w:t>
            </w:r>
            <w:proofErr w:type="spellEnd"/>
            <w:r w:rsidRPr="00495EBE">
              <w:rPr>
                <w:color w:val="000000" w:themeColor="text1"/>
                <w:sz w:val="20"/>
                <w:szCs w:val="20"/>
              </w:rPr>
              <w:t xml:space="preserve"> </w:t>
            </w:r>
            <w:proofErr w:type="spellStart"/>
            <w:r w:rsidRPr="00495EBE">
              <w:rPr>
                <w:color w:val="000000" w:themeColor="text1"/>
                <w:sz w:val="20"/>
                <w:szCs w:val="20"/>
              </w:rPr>
              <w:t>coffee</w:t>
            </w:r>
            <w:proofErr w:type="spellEnd"/>
            <w:r w:rsidRPr="00495EBE">
              <w:rPr>
                <w:color w:val="000000" w:themeColor="text1"/>
                <w:sz w:val="20"/>
                <w:szCs w:val="20"/>
              </w:rPr>
              <w:t xml:space="preserve"> </w:t>
            </w:r>
            <w:proofErr w:type="spellStart"/>
            <w:r w:rsidRPr="00495EBE">
              <w:rPr>
                <w:color w:val="000000" w:themeColor="text1"/>
                <w:sz w:val="20"/>
                <w:szCs w:val="20"/>
              </w:rPr>
              <w:t>machine</w:t>
            </w:r>
            <w:proofErr w:type="spellEnd"/>
            <w:r w:rsidRPr="00495EBE">
              <w:rPr>
                <w:color w:val="000000" w:themeColor="text1"/>
                <w:sz w:val="20"/>
                <w:szCs w:val="20"/>
              </w:rPr>
              <w:t xml:space="preserve"> </w:t>
            </w:r>
            <w:proofErr w:type="spellStart"/>
            <w:r w:rsidRPr="00495EBE">
              <w:rPr>
                <w:color w:val="000000" w:themeColor="text1"/>
                <w:sz w:val="20"/>
                <w:szCs w:val="20"/>
              </w:rPr>
              <w:t>that</w:t>
            </w:r>
            <w:proofErr w:type="spellEnd"/>
            <w:r w:rsidRPr="00495EBE">
              <w:rPr>
                <w:color w:val="000000" w:themeColor="text1"/>
                <w:sz w:val="20"/>
                <w:szCs w:val="20"/>
              </w:rPr>
              <w:t xml:space="preserve"> </w:t>
            </w:r>
            <w:proofErr w:type="spellStart"/>
            <w:r w:rsidRPr="00495EBE">
              <w:rPr>
                <w:color w:val="000000" w:themeColor="text1"/>
                <w:sz w:val="20"/>
                <w:szCs w:val="20"/>
              </w:rPr>
              <w:t>uses</w:t>
            </w:r>
            <w:proofErr w:type="spellEnd"/>
            <w:r w:rsidRPr="00495EBE">
              <w:rPr>
                <w:color w:val="000000" w:themeColor="text1"/>
                <w:sz w:val="20"/>
                <w:szCs w:val="20"/>
              </w:rPr>
              <w:t xml:space="preserve"> </w:t>
            </w:r>
            <w:proofErr w:type="spellStart"/>
            <w:r w:rsidRPr="00495EBE">
              <w:rPr>
                <w:color w:val="000000" w:themeColor="text1"/>
                <w:sz w:val="20"/>
                <w:szCs w:val="20"/>
              </w:rPr>
              <w:t>percolation</w:t>
            </w:r>
            <w:proofErr w:type="spellEnd"/>
            <w:r w:rsidRPr="00495EBE">
              <w:rPr>
                <w:color w:val="000000" w:themeColor="text1"/>
                <w:sz w:val="20"/>
                <w:szCs w:val="20"/>
              </w:rPr>
              <w:t xml:space="preserve"> </w:t>
            </w:r>
            <w:proofErr w:type="spellStart"/>
            <w:r w:rsidRPr="00495EBE">
              <w:rPr>
                <w:color w:val="000000" w:themeColor="text1"/>
                <w:sz w:val="20"/>
                <w:szCs w:val="20"/>
              </w:rPr>
              <w:t>to</w:t>
            </w:r>
            <w:proofErr w:type="spellEnd"/>
            <w:r w:rsidRPr="00495EBE">
              <w:rPr>
                <w:color w:val="000000" w:themeColor="text1"/>
                <w:sz w:val="20"/>
                <w:szCs w:val="20"/>
              </w:rPr>
              <w:t xml:space="preserve"> extract </w:t>
            </w:r>
            <w:proofErr w:type="spellStart"/>
            <w:r w:rsidRPr="00495EBE">
              <w:rPr>
                <w:color w:val="000000" w:themeColor="text1"/>
                <w:sz w:val="20"/>
                <w:szCs w:val="20"/>
              </w:rPr>
              <w:t>coffee</w:t>
            </w:r>
            <w:proofErr w:type="spellEnd"/>
            <w:r w:rsidRPr="00495EBE">
              <w:rPr>
                <w:color w:val="000000" w:themeColor="text1"/>
                <w:sz w:val="20"/>
                <w:szCs w:val="20"/>
              </w:rPr>
              <w:t>;</w:t>
            </w:r>
          </w:p>
          <w:p w14:paraId="083A8F14" w14:textId="77777777" w:rsidR="00495EBE" w:rsidRPr="00495EBE" w:rsidRDefault="00495EBE" w:rsidP="00495EBE">
            <w:pPr>
              <w:pStyle w:val="af1"/>
              <w:spacing w:before="0" w:beforeAutospacing="0" w:after="0" w:afterAutospacing="0"/>
              <w:jc w:val="both"/>
              <w:rPr>
                <w:color w:val="000000" w:themeColor="text1"/>
                <w:sz w:val="20"/>
                <w:szCs w:val="20"/>
              </w:rPr>
            </w:pPr>
            <w:r w:rsidRPr="00495EBE">
              <w:rPr>
                <w:rFonts w:hAnsi="Symbol"/>
                <w:color w:val="000000" w:themeColor="text1"/>
                <w:sz w:val="20"/>
                <w:szCs w:val="20"/>
              </w:rPr>
              <w:t xml:space="preserve">2. </w:t>
            </w:r>
            <w:r w:rsidRPr="00495EBE">
              <w:rPr>
                <w:color w:val="000000" w:themeColor="text1"/>
                <w:sz w:val="20"/>
                <w:szCs w:val="20"/>
              </w:rPr>
              <w:t xml:space="preserve">game console - </w:t>
            </w:r>
            <w:proofErr w:type="spellStart"/>
            <w:r w:rsidRPr="00495EBE">
              <w:rPr>
                <w:color w:val="000000" w:themeColor="text1"/>
                <w:sz w:val="20"/>
                <w:szCs w:val="20"/>
              </w:rPr>
              <w:t>equipment</w:t>
            </w:r>
            <w:proofErr w:type="spellEnd"/>
            <w:r w:rsidRPr="00495EBE">
              <w:rPr>
                <w:color w:val="000000" w:themeColor="text1"/>
                <w:sz w:val="20"/>
                <w:szCs w:val="20"/>
              </w:rPr>
              <w:t xml:space="preserve"> </w:t>
            </w:r>
            <w:proofErr w:type="spellStart"/>
            <w:r w:rsidRPr="00495EBE">
              <w:rPr>
                <w:color w:val="000000" w:themeColor="text1"/>
                <w:sz w:val="20"/>
                <w:szCs w:val="20"/>
              </w:rPr>
              <w:t>designed</w:t>
            </w:r>
            <w:proofErr w:type="spellEnd"/>
            <w:r w:rsidRPr="00495EBE">
              <w:rPr>
                <w:color w:val="000000" w:themeColor="text1"/>
                <w:sz w:val="20"/>
                <w:szCs w:val="20"/>
              </w:rPr>
              <w:t xml:space="preserve"> </w:t>
            </w:r>
            <w:proofErr w:type="spellStart"/>
            <w:r w:rsidRPr="00495EBE">
              <w:rPr>
                <w:color w:val="000000" w:themeColor="text1"/>
                <w:sz w:val="20"/>
                <w:szCs w:val="20"/>
              </w:rPr>
              <w:t>with</w:t>
            </w:r>
            <w:proofErr w:type="spellEnd"/>
            <w:r w:rsidRPr="00495EBE">
              <w:rPr>
                <w:color w:val="000000" w:themeColor="text1"/>
                <w:sz w:val="20"/>
                <w:szCs w:val="20"/>
              </w:rPr>
              <w:t xml:space="preserve"> </w:t>
            </w:r>
            <w:proofErr w:type="spellStart"/>
            <w:r w:rsidRPr="00495EBE">
              <w:rPr>
                <w:color w:val="000000" w:themeColor="text1"/>
                <w:sz w:val="20"/>
                <w:szCs w:val="20"/>
              </w:rPr>
              <w:t>the</w:t>
            </w:r>
            <w:proofErr w:type="spellEnd"/>
            <w:r w:rsidRPr="00495EBE">
              <w:rPr>
                <w:color w:val="000000" w:themeColor="text1"/>
                <w:sz w:val="20"/>
                <w:szCs w:val="20"/>
              </w:rPr>
              <w:t xml:space="preserve"> </w:t>
            </w:r>
            <w:proofErr w:type="spellStart"/>
            <w:r w:rsidRPr="00495EBE">
              <w:rPr>
                <w:color w:val="000000" w:themeColor="text1"/>
                <w:sz w:val="20"/>
                <w:szCs w:val="20"/>
              </w:rPr>
              <w:t>main</w:t>
            </w:r>
            <w:proofErr w:type="spellEnd"/>
            <w:r w:rsidRPr="00495EBE">
              <w:rPr>
                <w:color w:val="000000" w:themeColor="text1"/>
                <w:sz w:val="20"/>
                <w:szCs w:val="20"/>
              </w:rPr>
              <w:t xml:space="preserve"> </w:t>
            </w:r>
            <w:proofErr w:type="spellStart"/>
            <w:r w:rsidRPr="00495EBE">
              <w:rPr>
                <w:color w:val="000000" w:themeColor="text1"/>
                <w:sz w:val="20"/>
                <w:szCs w:val="20"/>
              </w:rPr>
              <w:t>function</w:t>
            </w:r>
            <w:proofErr w:type="spellEnd"/>
            <w:r w:rsidRPr="00495EBE">
              <w:rPr>
                <w:color w:val="000000" w:themeColor="text1"/>
                <w:sz w:val="20"/>
                <w:szCs w:val="20"/>
              </w:rPr>
              <w:t xml:space="preserve"> of </w:t>
            </w:r>
            <w:proofErr w:type="spellStart"/>
            <w:r w:rsidRPr="00495EBE">
              <w:rPr>
                <w:color w:val="000000" w:themeColor="text1"/>
                <w:sz w:val="20"/>
                <w:szCs w:val="20"/>
              </w:rPr>
              <w:t>enabling</w:t>
            </w:r>
            <w:proofErr w:type="spellEnd"/>
            <w:r w:rsidRPr="00495EBE">
              <w:rPr>
                <w:color w:val="000000" w:themeColor="text1"/>
                <w:sz w:val="20"/>
                <w:szCs w:val="20"/>
              </w:rPr>
              <w:t xml:space="preserve"> </w:t>
            </w:r>
            <w:proofErr w:type="spellStart"/>
            <w:r w:rsidRPr="00495EBE">
              <w:rPr>
                <w:color w:val="000000" w:themeColor="text1"/>
                <w:sz w:val="20"/>
                <w:szCs w:val="20"/>
              </w:rPr>
              <w:t>the</w:t>
            </w:r>
            <w:proofErr w:type="spellEnd"/>
            <w:r w:rsidRPr="00495EBE">
              <w:rPr>
                <w:color w:val="000000" w:themeColor="text1"/>
                <w:sz w:val="20"/>
                <w:szCs w:val="20"/>
              </w:rPr>
              <w:t xml:space="preserve"> </w:t>
            </w:r>
            <w:proofErr w:type="spellStart"/>
            <w:r w:rsidRPr="00495EBE">
              <w:rPr>
                <w:color w:val="000000" w:themeColor="text1"/>
                <w:sz w:val="20"/>
                <w:szCs w:val="20"/>
              </w:rPr>
              <w:t>use</w:t>
            </w:r>
            <w:proofErr w:type="spellEnd"/>
            <w:r w:rsidRPr="00495EBE">
              <w:rPr>
                <w:color w:val="000000" w:themeColor="text1"/>
                <w:sz w:val="20"/>
                <w:szCs w:val="20"/>
              </w:rPr>
              <w:t xml:space="preserve"> of video </w:t>
            </w:r>
            <w:proofErr w:type="spellStart"/>
            <w:r w:rsidRPr="00495EBE">
              <w:rPr>
                <w:color w:val="000000" w:themeColor="text1"/>
                <w:sz w:val="20"/>
                <w:szCs w:val="20"/>
              </w:rPr>
              <w:t>games</w:t>
            </w:r>
            <w:proofErr w:type="spellEnd"/>
            <w:r w:rsidRPr="00495EBE">
              <w:rPr>
                <w:color w:val="000000" w:themeColor="text1"/>
                <w:sz w:val="20"/>
                <w:szCs w:val="20"/>
              </w:rPr>
              <w:t xml:space="preserve">. A game console </w:t>
            </w:r>
            <w:proofErr w:type="spellStart"/>
            <w:r w:rsidRPr="00495EBE">
              <w:rPr>
                <w:color w:val="000000" w:themeColor="text1"/>
                <w:sz w:val="20"/>
                <w:szCs w:val="20"/>
              </w:rPr>
              <w:t>is</w:t>
            </w:r>
            <w:proofErr w:type="spellEnd"/>
            <w:r w:rsidRPr="00495EBE">
              <w:rPr>
                <w:color w:val="000000" w:themeColor="text1"/>
                <w:sz w:val="20"/>
                <w:szCs w:val="20"/>
              </w:rPr>
              <w:t xml:space="preserve"> </w:t>
            </w:r>
            <w:proofErr w:type="spellStart"/>
            <w:r w:rsidRPr="00495EBE">
              <w:rPr>
                <w:color w:val="000000" w:themeColor="text1"/>
                <w:sz w:val="20"/>
                <w:szCs w:val="20"/>
              </w:rPr>
              <w:t>typically</w:t>
            </w:r>
            <w:proofErr w:type="spellEnd"/>
            <w:r w:rsidRPr="00495EBE">
              <w:rPr>
                <w:color w:val="000000" w:themeColor="text1"/>
                <w:sz w:val="20"/>
                <w:szCs w:val="20"/>
              </w:rPr>
              <w:t xml:space="preserve"> </w:t>
            </w:r>
            <w:proofErr w:type="spellStart"/>
            <w:r w:rsidRPr="00495EBE">
              <w:rPr>
                <w:color w:val="000000" w:themeColor="text1"/>
                <w:sz w:val="20"/>
                <w:szCs w:val="20"/>
              </w:rPr>
              <w:t>designed</w:t>
            </w:r>
            <w:proofErr w:type="spellEnd"/>
            <w:r w:rsidRPr="00495EBE">
              <w:rPr>
                <w:color w:val="000000" w:themeColor="text1"/>
                <w:sz w:val="20"/>
                <w:szCs w:val="20"/>
              </w:rPr>
              <w:t xml:space="preserve"> </w:t>
            </w:r>
            <w:proofErr w:type="spellStart"/>
            <w:r w:rsidRPr="00495EBE">
              <w:rPr>
                <w:color w:val="000000" w:themeColor="text1"/>
                <w:sz w:val="20"/>
                <w:szCs w:val="20"/>
              </w:rPr>
              <w:t>to</w:t>
            </w:r>
            <w:proofErr w:type="spellEnd"/>
            <w:r w:rsidRPr="00495EBE">
              <w:rPr>
                <w:color w:val="000000" w:themeColor="text1"/>
                <w:sz w:val="20"/>
                <w:szCs w:val="20"/>
              </w:rPr>
              <w:t xml:space="preserve"> transmit data </w:t>
            </w:r>
            <w:proofErr w:type="spellStart"/>
            <w:r w:rsidRPr="00495EBE">
              <w:rPr>
                <w:color w:val="000000" w:themeColor="text1"/>
                <w:sz w:val="20"/>
                <w:szCs w:val="20"/>
              </w:rPr>
              <w:t>to</w:t>
            </w:r>
            <w:proofErr w:type="spellEnd"/>
            <w:r w:rsidRPr="00495EBE">
              <w:rPr>
                <w:color w:val="000000" w:themeColor="text1"/>
                <w:sz w:val="20"/>
                <w:szCs w:val="20"/>
              </w:rPr>
              <w:t xml:space="preserve"> an </w:t>
            </w:r>
            <w:proofErr w:type="spellStart"/>
            <w:r w:rsidRPr="00495EBE">
              <w:rPr>
                <w:color w:val="000000" w:themeColor="text1"/>
                <w:sz w:val="20"/>
                <w:szCs w:val="20"/>
              </w:rPr>
              <w:t>external</w:t>
            </w:r>
            <w:proofErr w:type="spellEnd"/>
            <w:r w:rsidRPr="00495EBE">
              <w:rPr>
                <w:color w:val="000000" w:themeColor="text1"/>
                <w:sz w:val="20"/>
                <w:szCs w:val="20"/>
              </w:rPr>
              <w:t xml:space="preserve"> electronic display as </w:t>
            </w:r>
            <w:proofErr w:type="spellStart"/>
            <w:r w:rsidRPr="00495EBE">
              <w:rPr>
                <w:color w:val="000000" w:themeColor="text1"/>
                <w:sz w:val="20"/>
                <w:szCs w:val="20"/>
              </w:rPr>
              <w:t>the</w:t>
            </w:r>
            <w:proofErr w:type="spellEnd"/>
            <w:r w:rsidRPr="00495EBE">
              <w:rPr>
                <w:color w:val="000000" w:themeColor="text1"/>
                <w:sz w:val="20"/>
                <w:szCs w:val="20"/>
              </w:rPr>
              <w:t xml:space="preserve"> </w:t>
            </w:r>
            <w:proofErr w:type="spellStart"/>
            <w:r w:rsidRPr="00495EBE">
              <w:rPr>
                <w:color w:val="000000" w:themeColor="text1"/>
                <w:sz w:val="20"/>
                <w:szCs w:val="20"/>
              </w:rPr>
              <w:t>main</w:t>
            </w:r>
            <w:proofErr w:type="spellEnd"/>
            <w:r w:rsidRPr="00495EBE">
              <w:rPr>
                <w:color w:val="000000" w:themeColor="text1"/>
                <w:sz w:val="20"/>
                <w:szCs w:val="20"/>
              </w:rPr>
              <w:t xml:space="preserve"> </w:t>
            </w:r>
            <w:proofErr w:type="spellStart"/>
            <w:r w:rsidRPr="00495EBE">
              <w:rPr>
                <w:color w:val="000000" w:themeColor="text1"/>
                <w:sz w:val="20"/>
                <w:szCs w:val="20"/>
              </w:rPr>
              <w:t>screen</w:t>
            </w:r>
            <w:proofErr w:type="spellEnd"/>
            <w:r w:rsidRPr="00495EBE">
              <w:rPr>
                <w:color w:val="000000" w:themeColor="text1"/>
                <w:sz w:val="20"/>
                <w:szCs w:val="20"/>
              </w:rPr>
              <w:t xml:space="preserve"> for </w:t>
            </w:r>
            <w:proofErr w:type="spellStart"/>
            <w:r w:rsidRPr="00495EBE">
              <w:rPr>
                <w:color w:val="000000" w:themeColor="text1"/>
                <w:sz w:val="20"/>
                <w:szCs w:val="20"/>
              </w:rPr>
              <w:t>gaming</w:t>
            </w:r>
            <w:proofErr w:type="spellEnd"/>
            <w:r w:rsidRPr="00495EBE">
              <w:rPr>
                <w:color w:val="000000" w:themeColor="text1"/>
                <w:sz w:val="20"/>
                <w:szCs w:val="20"/>
              </w:rPr>
              <w:t xml:space="preserve"> </w:t>
            </w:r>
            <w:proofErr w:type="spellStart"/>
            <w:r w:rsidRPr="00495EBE">
              <w:rPr>
                <w:color w:val="000000" w:themeColor="text1"/>
                <w:sz w:val="20"/>
                <w:szCs w:val="20"/>
              </w:rPr>
              <w:t>and</w:t>
            </w:r>
            <w:proofErr w:type="spellEnd"/>
            <w:r w:rsidRPr="00495EBE">
              <w:rPr>
                <w:color w:val="000000" w:themeColor="text1"/>
                <w:sz w:val="20"/>
                <w:szCs w:val="20"/>
              </w:rPr>
              <w:t xml:space="preserve"> </w:t>
            </w:r>
            <w:proofErr w:type="spellStart"/>
            <w:r w:rsidRPr="00495EBE">
              <w:rPr>
                <w:color w:val="000000" w:themeColor="text1"/>
                <w:sz w:val="20"/>
                <w:szCs w:val="20"/>
              </w:rPr>
              <w:t>normally</w:t>
            </w:r>
            <w:proofErr w:type="spellEnd"/>
            <w:r w:rsidRPr="00495EBE">
              <w:rPr>
                <w:color w:val="000000" w:themeColor="text1"/>
                <w:sz w:val="20"/>
                <w:szCs w:val="20"/>
              </w:rPr>
              <w:t xml:space="preserve"> </w:t>
            </w:r>
            <w:proofErr w:type="spellStart"/>
            <w:r w:rsidRPr="00495EBE">
              <w:rPr>
                <w:color w:val="000000" w:themeColor="text1"/>
                <w:sz w:val="20"/>
                <w:szCs w:val="20"/>
              </w:rPr>
              <w:t>uses</w:t>
            </w:r>
            <w:proofErr w:type="spellEnd"/>
            <w:r w:rsidRPr="00495EBE">
              <w:rPr>
                <w:color w:val="000000" w:themeColor="text1"/>
                <w:sz w:val="20"/>
                <w:szCs w:val="20"/>
              </w:rPr>
              <w:t xml:space="preserve"> </w:t>
            </w:r>
            <w:proofErr w:type="spellStart"/>
            <w:r w:rsidRPr="00495EBE">
              <w:rPr>
                <w:color w:val="000000" w:themeColor="text1"/>
                <w:sz w:val="20"/>
                <w:szCs w:val="20"/>
              </w:rPr>
              <w:t>controllers</w:t>
            </w:r>
            <w:proofErr w:type="spellEnd"/>
            <w:r w:rsidRPr="00495EBE">
              <w:rPr>
                <w:color w:val="000000" w:themeColor="text1"/>
                <w:sz w:val="20"/>
                <w:szCs w:val="20"/>
              </w:rPr>
              <w:t xml:space="preserve"> or </w:t>
            </w:r>
            <w:proofErr w:type="spellStart"/>
            <w:r w:rsidRPr="00495EBE">
              <w:rPr>
                <w:color w:val="000000" w:themeColor="text1"/>
                <w:sz w:val="20"/>
                <w:szCs w:val="20"/>
              </w:rPr>
              <w:t>other</w:t>
            </w:r>
            <w:proofErr w:type="spellEnd"/>
            <w:r w:rsidRPr="00495EBE">
              <w:rPr>
                <w:color w:val="000000" w:themeColor="text1"/>
                <w:sz w:val="20"/>
                <w:szCs w:val="20"/>
              </w:rPr>
              <w:t xml:space="preserve"> interactive control </w:t>
            </w:r>
            <w:proofErr w:type="spellStart"/>
            <w:r w:rsidRPr="00495EBE">
              <w:rPr>
                <w:color w:val="000000" w:themeColor="text1"/>
                <w:sz w:val="20"/>
                <w:szCs w:val="20"/>
              </w:rPr>
              <w:t>devices</w:t>
            </w:r>
            <w:proofErr w:type="spellEnd"/>
            <w:r w:rsidRPr="00495EBE">
              <w:rPr>
                <w:color w:val="000000" w:themeColor="text1"/>
                <w:sz w:val="20"/>
                <w:szCs w:val="20"/>
              </w:rPr>
              <w:t xml:space="preserve"> as </w:t>
            </w:r>
            <w:proofErr w:type="spellStart"/>
            <w:r w:rsidRPr="00495EBE">
              <w:rPr>
                <w:color w:val="000000" w:themeColor="text1"/>
                <w:sz w:val="20"/>
                <w:szCs w:val="20"/>
              </w:rPr>
              <w:t>the</w:t>
            </w:r>
            <w:proofErr w:type="spellEnd"/>
            <w:r w:rsidRPr="00495EBE">
              <w:rPr>
                <w:color w:val="000000" w:themeColor="text1"/>
                <w:sz w:val="20"/>
                <w:szCs w:val="20"/>
              </w:rPr>
              <w:t xml:space="preserve"> </w:t>
            </w:r>
            <w:proofErr w:type="spellStart"/>
            <w:r w:rsidRPr="00495EBE">
              <w:rPr>
                <w:color w:val="000000" w:themeColor="text1"/>
                <w:sz w:val="20"/>
                <w:szCs w:val="20"/>
              </w:rPr>
              <w:t>main</w:t>
            </w:r>
            <w:proofErr w:type="spellEnd"/>
            <w:r w:rsidRPr="00495EBE">
              <w:rPr>
                <w:color w:val="000000" w:themeColor="text1"/>
                <w:sz w:val="20"/>
                <w:szCs w:val="20"/>
              </w:rPr>
              <w:t xml:space="preserve"> input </w:t>
            </w:r>
            <w:proofErr w:type="spellStart"/>
            <w:r w:rsidRPr="00495EBE">
              <w:rPr>
                <w:color w:val="000000" w:themeColor="text1"/>
                <w:sz w:val="20"/>
                <w:szCs w:val="20"/>
              </w:rPr>
              <w:t>devices</w:t>
            </w:r>
            <w:proofErr w:type="spellEnd"/>
            <w:r w:rsidRPr="00495EBE">
              <w:rPr>
                <w:color w:val="000000" w:themeColor="text1"/>
                <w:sz w:val="20"/>
                <w:szCs w:val="20"/>
              </w:rPr>
              <w:t xml:space="preserve">. Game </w:t>
            </w:r>
            <w:proofErr w:type="spellStart"/>
            <w:r w:rsidRPr="00495EBE">
              <w:rPr>
                <w:color w:val="000000" w:themeColor="text1"/>
                <w:sz w:val="20"/>
                <w:szCs w:val="20"/>
              </w:rPr>
              <w:t>consoles</w:t>
            </w:r>
            <w:proofErr w:type="spellEnd"/>
            <w:r w:rsidRPr="00495EBE">
              <w:rPr>
                <w:color w:val="000000" w:themeColor="text1"/>
                <w:sz w:val="20"/>
                <w:szCs w:val="20"/>
              </w:rPr>
              <w:t xml:space="preserve"> </w:t>
            </w:r>
            <w:proofErr w:type="spellStart"/>
            <w:r w:rsidRPr="00495EBE">
              <w:rPr>
                <w:color w:val="000000" w:themeColor="text1"/>
                <w:sz w:val="20"/>
                <w:szCs w:val="20"/>
              </w:rPr>
              <w:t>usually</w:t>
            </w:r>
            <w:proofErr w:type="spellEnd"/>
            <w:r w:rsidRPr="00495EBE">
              <w:rPr>
                <w:color w:val="000000" w:themeColor="text1"/>
                <w:sz w:val="20"/>
                <w:szCs w:val="20"/>
              </w:rPr>
              <w:t xml:space="preserve"> include </w:t>
            </w:r>
            <w:proofErr w:type="spellStart"/>
            <w:r w:rsidRPr="00495EBE">
              <w:rPr>
                <w:color w:val="000000" w:themeColor="text1"/>
                <w:sz w:val="20"/>
                <w:szCs w:val="20"/>
              </w:rPr>
              <w:t>one</w:t>
            </w:r>
            <w:proofErr w:type="spellEnd"/>
            <w:r w:rsidRPr="00495EBE">
              <w:rPr>
                <w:color w:val="000000" w:themeColor="text1"/>
                <w:sz w:val="20"/>
                <w:szCs w:val="20"/>
              </w:rPr>
              <w:t xml:space="preserve"> or more central </w:t>
            </w:r>
            <w:proofErr w:type="spellStart"/>
            <w:r w:rsidRPr="00495EBE">
              <w:rPr>
                <w:color w:val="000000" w:themeColor="text1"/>
                <w:sz w:val="20"/>
                <w:szCs w:val="20"/>
              </w:rPr>
              <w:t>processing</w:t>
            </w:r>
            <w:proofErr w:type="spellEnd"/>
            <w:r w:rsidRPr="00495EBE">
              <w:rPr>
                <w:color w:val="000000" w:themeColor="text1"/>
                <w:sz w:val="20"/>
                <w:szCs w:val="20"/>
              </w:rPr>
              <w:t xml:space="preserve"> </w:t>
            </w:r>
            <w:proofErr w:type="spellStart"/>
            <w:r w:rsidRPr="00495EBE">
              <w:rPr>
                <w:color w:val="000000" w:themeColor="text1"/>
                <w:sz w:val="20"/>
                <w:szCs w:val="20"/>
              </w:rPr>
              <w:t>units</w:t>
            </w:r>
            <w:proofErr w:type="spellEnd"/>
            <w:r w:rsidRPr="00495EBE">
              <w:rPr>
                <w:color w:val="000000" w:themeColor="text1"/>
                <w:sz w:val="20"/>
                <w:szCs w:val="20"/>
              </w:rPr>
              <w:t xml:space="preserve">, </w:t>
            </w:r>
            <w:proofErr w:type="spellStart"/>
            <w:r w:rsidRPr="00495EBE">
              <w:rPr>
                <w:color w:val="000000" w:themeColor="text1"/>
                <w:sz w:val="20"/>
                <w:szCs w:val="20"/>
              </w:rPr>
              <w:t>one</w:t>
            </w:r>
            <w:proofErr w:type="spellEnd"/>
            <w:r w:rsidRPr="00495EBE">
              <w:rPr>
                <w:color w:val="000000" w:themeColor="text1"/>
                <w:sz w:val="20"/>
                <w:szCs w:val="20"/>
              </w:rPr>
              <w:t xml:space="preserve"> or more </w:t>
            </w:r>
            <w:proofErr w:type="spellStart"/>
            <w:r w:rsidRPr="00495EBE">
              <w:rPr>
                <w:color w:val="000000" w:themeColor="text1"/>
                <w:sz w:val="20"/>
                <w:szCs w:val="20"/>
              </w:rPr>
              <w:t>graphics</w:t>
            </w:r>
            <w:proofErr w:type="spellEnd"/>
            <w:r w:rsidRPr="00495EBE">
              <w:rPr>
                <w:color w:val="000000" w:themeColor="text1"/>
                <w:sz w:val="20"/>
                <w:szCs w:val="20"/>
              </w:rPr>
              <w:t xml:space="preserve"> </w:t>
            </w:r>
            <w:proofErr w:type="spellStart"/>
            <w:r w:rsidRPr="00495EBE">
              <w:rPr>
                <w:color w:val="000000" w:themeColor="text1"/>
                <w:sz w:val="20"/>
                <w:szCs w:val="20"/>
              </w:rPr>
              <w:t>processing</w:t>
            </w:r>
            <w:proofErr w:type="spellEnd"/>
            <w:r w:rsidRPr="00495EBE">
              <w:rPr>
                <w:color w:val="000000" w:themeColor="text1"/>
                <w:sz w:val="20"/>
                <w:szCs w:val="20"/>
              </w:rPr>
              <w:t xml:space="preserve"> </w:t>
            </w:r>
            <w:proofErr w:type="spellStart"/>
            <w:r w:rsidRPr="00495EBE">
              <w:rPr>
                <w:color w:val="000000" w:themeColor="text1"/>
                <w:sz w:val="20"/>
                <w:szCs w:val="20"/>
              </w:rPr>
              <w:t>units</w:t>
            </w:r>
            <w:proofErr w:type="spellEnd"/>
            <w:r w:rsidRPr="00495EBE">
              <w:rPr>
                <w:color w:val="000000" w:themeColor="text1"/>
                <w:sz w:val="20"/>
                <w:szCs w:val="20"/>
              </w:rPr>
              <w:t xml:space="preserve">, </w:t>
            </w:r>
            <w:proofErr w:type="spellStart"/>
            <w:r w:rsidRPr="00495EBE">
              <w:rPr>
                <w:color w:val="000000" w:themeColor="text1"/>
                <w:sz w:val="20"/>
                <w:szCs w:val="20"/>
              </w:rPr>
              <w:t>system</w:t>
            </w:r>
            <w:proofErr w:type="spellEnd"/>
            <w:r w:rsidRPr="00495EBE">
              <w:rPr>
                <w:color w:val="000000" w:themeColor="text1"/>
                <w:sz w:val="20"/>
                <w:szCs w:val="20"/>
              </w:rPr>
              <w:t xml:space="preserve"> </w:t>
            </w:r>
            <w:proofErr w:type="spellStart"/>
            <w:r w:rsidRPr="00495EBE">
              <w:rPr>
                <w:color w:val="000000" w:themeColor="text1"/>
                <w:sz w:val="20"/>
                <w:szCs w:val="20"/>
              </w:rPr>
              <w:t>memory</w:t>
            </w:r>
            <w:proofErr w:type="spellEnd"/>
            <w:r w:rsidRPr="00495EBE">
              <w:rPr>
                <w:color w:val="000000" w:themeColor="text1"/>
                <w:sz w:val="20"/>
                <w:szCs w:val="20"/>
              </w:rPr>
              <w:t xml:space="preserve"> </w:t>
            </w:r>
            <w:proofErr w:type="spellStart"/>
            <w:r w:rsidRPr="00495EBE">
              <w:rPr>
                <w:color w:val="000000" w:themeColor="text1"/>
                <w:sz w:val="20"/>
                <w:szCs w:val="20"/>
              </w:rPr>
              <w:t>and</w:t>
            </w:r>
            <w:proofErr w:type="spellEnd"/>
            <w:r w:rsidRPr="00495EBE">
              <w:rPr>
                <w:color w:val="000000" w:themeColor="text1"/>
                <w:sz w:val="20"/>
                <w:szCs w:val="20"/>
              </w:rPr>
              <w:t xml:space="preserve"> </w:t>
            </w:r>
            <w:proofErr w:type="spellStart"/>
            <w:r w:rsidRPr="00495EBE">
              <w:rPr>
                <w:color w:val="000000" w:themeColor="text1"/>
                <w:sz w:val="20"/>
                <w:szCs w:val="20"/>
              </w:rPr>
              <w:t>internal</w:t>
            </w:r>
            <w:proofErr w:type="spellEnd"/>
            <w:r w:rsidRPr="00495EBE">
              <w:rPr>
                <w:color w:val="000000" w:themeColor="text1"/>
                <w:sz w:val="20"/>
                <w:szCs w:val="20"/>
              </w:rPr>
              <w:t xml:space="preserve"> data </w:t>
            </w:r>
            <w:proofErr w:type="spellStart"/>
            <w:r w:rsidRPr="00495EBE">
              <w:rPr>
                <w:color w:val="000000" w:themeColor="text1"/>
                <w:sz w:val="20"/>
                <w:szCs w:val="20"/>
              </w:rPr>
              <w:t>storage</w:t>
            </w:r>
            <w:proofErr w:type="spellEnd"/>
            <w:r w:rsidRPr="00495EBE">
              <w:rPr>
                <w:color w:val="000000" w:themeColor="text1"/>
                <w:sz w:val="20"/>
                <w:szCs w:val="20"/>
              </w:rPr>
              <w:t xml:space="preserve"> </w:t>
            </w:r>
            <w:proofErr w:type="spellStart"/>
            <w:r w:rsidRPr="00495EBE">
              <w:rPr>
                <w:color w:val="000000" w:themeColor="text1"/>
                <w:sz w:val="20"/>
                <w:szCs w:val="20"/>
              </w:rPr>
              <w:t>options</w:t>
            </w:r>
            <w:proofErr w:type="spellEnd"/>
            <w:r w:rsidRPr="00495EBE">
              <w:rPr>
                <w:color w:val="000000" w:themeColor="text1"/>
                <w:sz w:val="20"/>
                <w:szCs w:val="20"/>
              </w:rPr>
              <w:t xml:space="preserve">. </w:t>
            </w:r>
            <w:proofErr w:type="spellStart"/>
            <w:r w:rsidRPr="00495EBE">
              <w:rPr>
                <w:color w:val="000000" w:themeColor="text1"/>
                <w:sz w:val="20"/>
                <w:szCs w:val="20"/>
              </w:rPr>
              <w:t>Portable</w:t>
            </w:r>
            <w:proofErr w:type="spellEnd"/>
            <w:r w:rsidRPr="00495EBE">
              <w:rPr>
                <w:color w:val="000000" w:themeColor="text1"/>
                <w:sz w:val="20"/>
                <w:szCs w:val="20"/>
              </w:rPr>
              <w:t xml:space="preserve"> game </w:t>
            </w:r>
            <w:proofErr w:type="spellStart"/>
            <w:r w:rsidRPr="00495EBE">
              <w:rPr>
                <w:color w:val="000000" w:themeColor="text1"/>
                <w:sz w:val="20"/>
                <w:szCs w:val="20"/>
              </w:rPr>
              <w:t>consoles</w:t>
            </w:r>
            <w:proofErr w:type="spellEnd"/>
            <w:r w:rsidRPr="00495EBE">
              <w:rPr>
                <w:color w:val="000000" w:themeColor="text1"/>
                <w:sz w:val="20"/>
                <w:szCs w:val="20"/>
              </w:rPr>
              <w:t xml:space="preserve"> </w:t>
            </w:r>
            <w:proofErr w:type="spellStart"/>
            <w:r w:rsidRPr="00495EBE">
              <w:rPr>
                <w:color w:val="000000" w:themeColor="text1"/>
                <w:sz w:val="20"/>
                <w:szCs w:val="20"/>
              </w:rPr>
              <w:t>with</w:t>
            </w:r>
            <w:proofErr w:type="spellEnd"/>
            <w:r w:rsidRPr="00495EBE">
              <w:rPr>
                <w:color w:val="000000" w:themeColor="text1"/>
                <w:sz w:val="20"/>
                <w:szCs w:val="20"/>
              </w:rPr>
              <w:t xml:space="preserve"> an </w:t>
            </w:r>
            <w:proofErr w:type="spellStart"/>
            <w:r w:rsidRPr="00495EBE">
              <w:rPr>
                <w:color w:val="000000" w:themeColor="text1"/>
                <w:sz w:val="20"/>
                <w:szCs w:val="20"/>
              </w:rPr>
              <w:t>integrated</w:t>
            </w:r>
            <w:proofErr w:type="spellEnd"/>
            <w:r w:rsidRPr="00495EBE">
              <w:rPr>
                <w:color w:val="000000" w:themeColor="text1"/>
                <w:sz w:val="20"/>
                <w:szCs w:val="20"/>
              </w:rPr>
              <w:t xml:space="preserve"> </w:t>
            </w:r>
            <w:proofErr w:type="spellStart"/>
            <w:r w:rsidRPr="00495EBE">
              <w:rPr>
                <w:color w:val="000000" w:themeColor="text1"/>
                <w:sz w:val="20"/>
                <w:szCs w:val="20"/>
              </w:rPr>
              <w:t>screen</w:t>
            </w:r>
            <w:proofErr w:type="spellEnd"/>
            <w:r w:rsidRPr="00495EBE">
              <w:rPr>
                <w:color w:val="000000" w:themeColor="text1"/>
                <w:sz w:val="20"/>
                <w:szCs w:val="20"/>
              </w:rPr>
              <w:t xml:space="preserve"> as </w:t>
            </w:r>
            <w:proofErr w:type="spellStart"/>
            <w:r w:rsidRPr="00495EBE">
              <w:rPr>
                <w:color w:val="000000" w:themeColor="text1"/>
                <w:sz w:val="20"/>
                <w:szCs w:val="20"/>
              </w:rPr>
              <w:t>the</w:t>
            </w:r>
            <w:proofErr w:type="spellEnd"/>
            <w:r w:rsidRPr="00495EBE">
              <w:rPr>
                <w:color w:val="000000" w:themeColor="text1"/>
                <w:sz w:val="20"/>
                <w:szCs w:val="20"/>
              </w:rPr>
              <w:t xml:space="preserve"> </w:t>
            </w:r>
            <w:proofErr w:type="spellStart"/>
            <w:r w:rsidRPr="00495EBE">
              <w:rPr>
                <w:color w:val="000000" w:themeColor="text1"/>
                <w:sz w:val="20"/>
                <w:szCs w:val="20"/>
              </w:rPr>
              <w:t>main</w:t>
            </w:r>
            <w:proofErr w:type="spellEnd"/>
            <w:r w:rsidRPr="00495EBE">
              <w:rPr>
                <w:color w:val="000000" w:themeColor="text1"/>
                <w:sz w:val="20"/>
                <w:szCs w:val="20"/>
              </w:rPr>
              <w:t xml:space="preserve"> </w:t>
            </w:r>
            <w:proofErr w:type="spellStart"/>
            <w:r w:rsidRPr="00495EBE">
              <w:rPr>
                <w:color w:val="000000" w:themeColor="text1"/>
                <w:sz w:val="20"/>
                <w:szCs w:val="20"/>
              </w:rPr>
              <w:t>screen</w:t>
            </w:r>
            <w:proofErr w:type="spellEnd"/>
            <w:r w:rsidRPr="00495EBE">
              <w:rPr>
                <w:color w:val="000000" w:themeColor="text1"/>
                <w:sz w:val="20"/>
                <w:szCs w:val="20"/>
              </w:rPr>
              <w:t xml:space="preserve"> for </w:t>
            </w:r>
            <w:proofErr w:type="spellStart"/>
            <w:r w:rsidRPr="00495EBE">
              <w:rPr>
                <w:color w:val="000000" w:themeColor="text1"/>
                <w:sz w:val="20"/>
                <w:szCs w:val="20"/>
              </w:rPr>
              <w:t>gaming</w:t>
            </w:r>
            <w:proofErr w:type="spellEnd"/>
            <w:r w:rsidRPr="00495EBE">
              <w:rPr>
                <w:color w:val="000000" w:themeColor="text1"/>
                <w:sz w:val="20"/>
                <w:szCs w:val="20"/>
              </w:rPr>
              <w:t xml:space="preserve">, </w:t>
            </w:r>
            <w:proofErr w:type="spellStart"/>
            <w:r w:rsidRPr="00495EBE">
              <w:rPr>
                <w:color w:val="000000" w:themeColor="text1"/>
                <w:sz w:val="20"/>
                <w:szCs w:val="20"/>
              </w:rPr>
              <w:t>which</w:t>
            </w:r>
            <w:proofErr w:type="spellEnd"/>
            <w:r w:rsidRPr="00495EBE">
              <w:rPr>
                <w:color w:val="000000" w:themeColor="text1"/>
                <w:sz w:val="20"/>
                <w:szCs w:val="20"/>
              </w:rPr>
              <w:t xml:space="preserve"> operate </w:t>
            </w:r>
            <w:proofErr w:type="spellStart"/>
            <w:r w:rsidRPr="00495EBE">
              <w:rPr>
                <w:color w:val="000000" w:themeColor="text1"/>
                <w:sz w:val="20"/>
                <w:szCs w:val="20"/>
              </w:rPr>
              <w:t>rather</w:t>
            </w:r>
            <w:proofErr w:type="spellEnd"/>
            <w:r w:rsidRPr="00495EBE">
              <w:rPr>
                <w:color w:val="000000" w:themeColor="text1"/>
                <w:sz w:val="20"/>
                <w:szCs w:val="20"/>
              </w:rPr>
              <w:t xml:space="preserve"> on </w:t>
            </w:r>
            <w:proofErr w:type="spellStart"/>
            <w:r w:rsidRPr="00495EBE">
              <w:rPr>
                <w:color w:val="000000" w:themeColor="text1"/>
                <w:sz w:val="20"/>
                <w:szCs w:val="20"/>
              </w:rPr>
              <w:t>the</w:t>
            </w:r>
            <w:proofErr w:type="spellEnd"/>
            <w:r w:rsidRPr="00495EBE">
              <w:rPr>
                <w:color w:val="000000" w:themeColor="text1"/>
                <w:sz w:val="20"/>
                <w:szCs w:val="20"/>
              </w:rPr>
              <w:t xml:space="preserve"> </w:t>
            </w:r>
            <w:proofErr w:type="spellStart"/>
            <w:r w:rsidRPr="00495EBE">
              <w:rPr>
                <w:color w:val="000000" w:themeColor="text1"/>
                <w:sz w:val="20"/>
                <w:szCs w:val="20"/>
              </w:rPr>
              <w:t>basis</w:t>
            </w:r>
            <w:proofErr w:type="spellEnd"/>
            <w:r w:rsidRPr="00495EBE">
              <w:rPr>
                <w:color w:val="000000" w:themeColor="text1"/>
                <w:sz w:val="20"/>
                <w:szCs w:val="20"/>
              </w:rPr>
              <w:t xml:space="preserve"> of an </w:t>
            </w:r>
            <w:proofErr w:type="spellStart"/>
            <w:r w:rsidRPr="00495EBE">
              <w:rPr>
                <w:color w:val="000000" w:themeColor="text1"/>
                <w:sz w:val="20"/>
                <w:szCs w:val="20"/>
              </w:rPr>
              <w:t>integrated</w:t>
            </w:r>
            <w:proofErr w:type="spellEnd"/>
            <w:r w:rsidRPr="00495EBE">
              <w:rPr>
                <w:color w:val="000000" w:themeColor="text1"/>
                <w:sz w:val="20"/>
                <w:szCs w:val="20"/>
              </w:rPr>
              <w:t xml:space="preserve"> </w:t>
            </w:r>
            <w:proofErr w:type="spellStart"/>
            <w:r w:rsidRPr="00495EBE">
              <w:rPr>
                <w:color w:val="000000" w:themeColor="text1"/>
                <w:sz w:val="20"/>
                <w:szCs w:val="20"/>
              </w:rPr>
              <w:t>battery</w:t>
            </w:r>
            <w:proofErr w:type="spellEnd"/>
            <w:r w:rsidRPr="00495EBE">
              <w:rPr>
                <w:color w:val="000000" w:themeColor="text1"/>
                <w:sz w:val="20"/>
                <w:szCs w:val="20"/>
              </w:rPr>
              <w:t xml:space="preserve"> or </w:t>
            </w:r>
            <w:proofErr w:type="spellStart"/>
            <w:r w:rsidRPr="00495EBE">
              <w:rPr>
                <w:color w:val="000000" w:themeColor="text1"/>
                <w:sz w:val="20"/>
                <w:szCs w:val="20"/>
              </w:rPr>
              <w:t>another</w:t>
            </w:r>
            <w:proofErr w:type="spellEnd"/>
            <w:r w:rsidRPr="00495EBE">
              <w:rPr>
                <w:color w:val="000000" w:themeColor="text1"/>
                <w:sz w:val="20"/>
                <w:szCs w:val="20"/>
              </w:rPr>
              <w:t xml:space="preserve"> </w:t>
            </w:r>
            <w:proofErr w:type="spellStart"/>
            <w:r w:rsidRPr="00495EBE">
              <w:rPr>
                <w:color w:val="000000" w:themeColor="text1"/>
                <w:sz w:val="20"/>
                <w:szCs w:val="20"/>
              </w:rPr>
              <w:t>portable</w:t>
            </w:r>
            <w:proofErr w:type="spellEnd"/>
            <w:r w:rsidRPr="00495EBE">
              <w:rPr>
                <w:color w:val="000000" w:themeColor="text1"/>
                <w:sz w:val="20"/>
                <w:szCs w:val="20"/>
              </w:rPr>
              <w:t xml:space="preserve"> </w:t>
            </w:r>
            <w:proofErr w:type="spellStart"/>
            <w:r w:rsidRPr="00495EBE">
              <w:rPr>
                <w:color w:val="000000" w:themeColor="text1"/>
                <w:sz w:val="20"/>
                <w:szCs w:val="20"/>
              </w:rPr>
              <w:t>power</w:t>
            </w:r>
            <w:proofErr w:type="spellEnd"/>
            <w:r w:rsidRPr="00495EBE">
              <w:rPr>
                <w:color w:val="000000" w:themeColor="text1"/>
                <w:sz w:val="20"/>
                <w:szCs w:val="20"/>
              </w:rPr>
              <w:t xml:space="preserve"> </w:t>
            </w:r>
            <w:proofErr w:type="spellStart"/>
            <w:r w:rsidRPr="00495EBE">
              <w:rPr>
                <w:color w:val="000000" w:themeColor="text1"/>
                <w:sz w:val="20"/>
                <w:szCs w:val="20"/>
              </w:rPr>
              <w:t>source</w:t>
            </w:r>
            <w:proofErr w:type="spellEnd"/>
            <w:r w:rsidRPr="00495EBE">
              <w:rPr>
                <w:color w:val="000000" w:themeColor="text1"/>
                <w:sz w:val="20"/>
                <w:szCs w:val="20"/>
              </w:rPr>
              <w:t xml:space="preserve"> </w:t>
            </w:r>
            <w:proofErr w:type="spellStart"/>
            <w:r w:rsidRPr="00495EBE">
              <w:rPr>
                <w:color w:val="000000" w:themeColor="text1"/>
                <w:sz w:val="20"/>
                <w:szCs w:val="20"/>
              </w:rPr>
              <w:t>rather</w:t>
            </w:r>
            <w:proofErr w:type="spellEnd"/>
            <w:r w:rsidRPr="00495EBE">
              <w:rPr>
                <w:color w:val="000000" w:themeColor="text1"/>
                <w:sz w:val="20"/>
                <w:szCs w:val="20"/>
              </w:rPr>
              <w:t xml:space="preserve"> </w:t>
            </w:r>
            <w:proofErr w:type="spellStart"/>
            <w:r w:rsidRPr="00495EBE">
              <w:rPr>
                <w:color w:val="000000" w:themeColor="text1"/>
                <w:sz w:val="20"/>
                <w:szCs w:val="20"/>
              </w:rPr>
              <w:t>than</w:t>
            </w:r>
            <w:proofErr w:type="spellEnd"/>
            <w:r w:rsidRPr="00495EBE">
              <w:rPr>
                <w:color w:val="000000" w:themeColor="text1"/>
                <w:sz w:val="20"/>
                <w:szCs w:val="20"/>
              </w:rPr>
              <w:t xml:space="preserve"> </w:t>
            </w:r>
            <w:proofErr w:type="spellStart"/>
            <w:r w:rsidRPr="00495EBE">
              <w:rPr>
                <w:color w:val="000000" w:themeColor="text1"/>
                <w:sz w:val="20"/>
                <w:szCs w:val="20"/>
              </w:rPr>
              <w:t>through</w:t>
            </w:r>
            <w:proofErr w:type="spellEnd"/>
            <w:r w:rsidRPr="00495EBE">
              <w:rPr>
                <w:color w:val="000000" w:themeColor="text1"/>
                <w:sz w:val="20"/>
                <w:szCs w:val="20"/>
              </w:rPr>
              <w:t xml:space="preserve"> a direct </w:t>
            </w:r>
            <w:proofErr w:type="spellStart"/>
            <w:r w:rsidRPr="00495EBE">
              <w:rPr>
                <w:color w:val="000000" w:themeColor="text1"/>
                <w:sz w:val="20"/>
                <w:szCs w:val="20"/>
              </w:rPr>
              <w:t>connection</w:t>
            </w:r>
            <w:proofErr w:type="spellEnd"/>
            <w:r w:rsidRPr="00495EBE">
              <w:rPr>
                <w:color w:val="000000" w:themeColor="text1"/>
                <w:sz w:val="20"/>
                <w:szCs w:val="20"/>
              </w:rPr>
              <w:t xml:space="preserve"> </w:t>
            </w:r>
            <w:proofErr w:type="spellStart"/>
            <w:r w:rsidRPr="00495EBE">
              <w:rPr>
                <w:color w:val="000000" w:themeColor="text1"/>
                <w:sz w:val="20"/>
                <w:szCs w:val="20"/>
              </w:rPr>
              <w:t>to</w:t>
            </w:r>
            <w:proofErr w:type="spellEnd"/>
            <w:r w:rsidRPr="00495EBE">
              <w:rPr>
                <w:color w:val="000000" w:themeColor="text1"/>
                <w:sz w:val="20"/>
                <w:szCs w:val="20"/>
              </w:rPr>
              <w:t xml:space="preserve"> </w:t>
            </w:r>
            <w:proofErr w:type="spellStart"/>
            <w:r w:rsidRPr="00495EBE">
              <w:rPr>
                <w:color w:val="000000" w:themeColor="text1"/>
                <w:sz w:val="20"/>
                <w:szCs w:val="20"/>
              </w:rPr>
              <w:t>the</w:t>
            </w:r>
            <w:proofErr w:type="spellEnd"/>
            <w:r w:rsidRPr="00495EBE">
              <w:rPr>
                <w:color w:val="000000" w:themeColor="text1"/>
                <w:sz w:val="20"/>
                <w:szCs w:val="20"/>
              </w:rPr>
              <w:t xml:space="preserve"> </w:t>
            </w:r>
            <w:proofErr w:type="spellStart"/>
            <w:r w:rsidRPr="00495EBE">
              <w:rPr>
                <w:color w:val="000000" w:themeColor="text1"/>
                <w:sz w:val="20"/>
                <w:szCs w:val="20"/>
              </w:rPr>
              <w:t>power</w:t>
            </w:r>
            <w:proofErr w:type="spellEnd"/>
            <w:r w:rsidRPr="00495EBE">
              <w:rPr>
                <w:color w:val="000000" w:themeColor="text1"/>
                <w:sz w:val="20"/>
                <w:szCs w:val="20"/>
              </w:rPr>
              <w:t xml:space="preserve"> </w:t>
            </w:r>
            <w:proofErr w:type="spellStart"/>
            <w:r w:rsidRPr="00495EBE">
              <w:rPr>
                <w:color w:val="000000" w:themeColor="text1"/>
                <w:sz w:val="20"/>
                <w:szCs w:val="20"/>
              </w:rPr>
              <w:t>supply</w:t>
            </w:r>
            <w:proofErr w:type="spellEnd"/>
            <w:r w:rsidRPr="00495EBE">
              <w:rPr>
                <w:color w:val="000000" w:themeColor="text1"/>
                <w:sz w:val="20"/>
                <w:szCs w:val="20"/>
              </w:rPr>
              <w:t xml:space="preserve"> </w:t>
            </w:r>
            <w:proofErr w:type="spellStart"/>
            <w:r w:rsidRPr="00495EBE">
              <w:rPr>
                <w:color w:val="000000" w:themeColor="text1"/>
                <w:sz w:val="20"/>
                <w:szCs w:val="20"/>
              </w:rPr>
              <w:t>network</w:t>
            </w:r>
            <w:proofErr w:type="spellEnd"/>
            <w:r w:rsidRPr="00495EBE">
              <w:rPr>
                <w:color w:val="000000" w:themeColor="text1"/>
                <w:sz w:val="20"/>
                <w:szCs w:val="20"/>
              </w:rPr>
              <w:t xml:space="preserve">, are </w:t>
            </w:r>
            <w:proofErr w:type="spellStart"/>
            <w:r w:rsidRPr="00495EBE">
              <w:rPr>
                <w:color w:val="000000" w:themeColor="text1"/>
                <w:sz w:val="20"/>
                <w:szCs w:val="20"/>
              </w:rPr>
              <w:t>considered</w:t>
            </w:r>
            <w:proofErr w:type="spellEnd"/>
            <w:r w:rsidRPr="00495EBE">
              <w:rPr>
                <w:color w:val="000000" w:themeColor="text1"/>
                <w:sz w:val="20"/>
                <w:szCs w:val="20"/>
              </w:rPr>
              <w:t xml:space="preserve"> </w:t>
            </w:r>
            <w:proofErr w:type="spellStart"/>
            <w:r w:rsidRPr="00495EBE">
              <w:rPr>
                <w:color w:val="000000" w:themeColor="text1"/>
                <w:sz w:val="20"/>
                <w:szCs w:val="20"/>
              </w:rPr>
              <w:t>to</w:t>
            </w:r>
            <w:proofErr w:type="spellEnd"/>
            <w:r w:rsidRPr="00495EBE">
              <w:rPr>
                <w:color w:val="000000" w:themeColor="text1"/>
                <w:sz w:val="20"/>
                <w:szCs w:val="20"/>
              </w:rPr>
              <w:t xml:space="preserve"> </w:t>
            </w:r>
            <w:proofErr w:type="spellStart"/>
            <w:r w:rsidRPr="00495EBE">
              <w:rPr>
                <w:color w:val="000000" w:themeColor="text1"/>
                <w:sz w:val="20"/>
                <w:szCs w:val="20"/>
              </w:rPr>
              <w:t>be</w:t>
            </w:r>
            <w:proofErr w:type="spellEnd"/>
            <w:r w:rsidRPr="00495EBE">
              <w:rPr>
                <w:color w:val="000000" w:themeColor="text1"/>
                <w:sz w:val="20"/>
                <w:szCs w:val="20"/>
              </w:rPr>
              <w:t xml:space="preserve"> a </w:t>
            </w:r>
            <w:proofErr w:type="spellStart"/>
            <w:r w:rsidRPr="00495EBE">
              <w:rPr>
                <w:color w:val="000000" w:themeColor="text1"/>
                <w:sz w:val="20"/>
                <w:szCs w:val="20"/>
              </w:rPr>
              <w:t>type</w:t>
            </w:r>
            <w:proofErr w:type="spellEnd"/>
            <w:r w:rsidRPr="00495EBE">
              <w:rPr>
                <w:color w:val="000000" w:themeColor="text1"/>
                <w:sz w:val="20"/>
                <w:szCs w:val="20"/>
              </w:rPr>
              <w:t xml:space="preserve"> of game console.</w:t>
            </w:r>
          </w:p>
          <w:p w14:paraId="249475B1" w14:textId="77777777" w:rsidR="00495EBE" w:rsidRPr="00495EBE" w:rsidRDefault="00495EBE" w:rsidP="00495EBE">
            <w:pPr>
              <w:pStyle w:val="af1"/>
              <w:spacing w:before="0" w:beforeAutospacing="0" w:after="0" w:afterAutospacing="0"/>
              <w:jc w:val="both"/>
              <w:rPr>
                <w:color w:val="000000" w:themeColor="text1"/>
                <w:sz w:val="20"/>
                <w:szCs w:val="20"/>
              </w:rPr>
            </w:pPr>
          </w:p>
          <w:p w14:paraId="19EA7277" w14:textId="01EC45A8" w:rsidR="00495EBE" w:rsidRPr="00495EBE" w:rsidRDefault="00495EBE" w:rsidP="00495EBE">
            <w:pPr>
              <w:pStyle w:val="af1"/>
              <w:spacing w:before="0" w:beforeAutospacing="0" w:after="0" w:afterAutospacing="0"/>
              <w:jc w:val="both"/>
              <w:rPr>
                <w:color w:val="000000" w:themeColor="text1"/>
                <w:sz w:val="20"/>
                <w:szCs w:val="20"/>
              </w:rPr>
            </w:pPr>
            <w:r w:rsidRPr="00495EBE">
              <w:rPr>
                <w:color w:val="000000" w:themeColor="text1"/>
                <w:sz w:val="20"/>
                <w:szCs w:val="20"/>
              </w:rPr>
              <w:t xml:space="preserve">16. </w:t>
            </w:r>
            <w:proofErr w:type="spellStart"/>
            <w:r w:rsidRPr="00495EBE">
              <w:rPr>
                <w:color w:val="000000" w:themeColor="text1"/>
                <w:sz w:val="20"/>
                <w:szCs w:val="20"/>
              </w:rPr>
              <w:t>motorized</w:t>
            </w:r>
            <w:proofErr w:type="spellEnd"/>
            <w:r w:rsidRPr="00495EBE">
              <w:rPr>
                <w:color w:val="000000" w:themeColor="text1"/>
                <w:sz w:val="20"/>
                <w:szCs w:val="20"/>
              </w:rPr>
              <w:t xml:space="preserve"> </w:t>
            </w:r>
            <w:proofErr w:type="spellStart"/>
            <w:r w:rsidRPr="00495EBE">
              <w:rPr>
                <w:color w:val="000000" w:themeColor="text1"/>
                <w:sz w:val="20"/>
                <w:szCs w:val="20"/>
              </w:rPr>
              <w:t>adjustable</w:t>
            </w:r>
            <w:proofErr w:type="spellEnd"/>
            <w:r w:rsidRPr="00495EBE">
              <w:rPr>
                <w:color w:val="000000" w:themeColor="text1"/>
                <w:sz w:val="20"/>
                <w:szCs w:val="20"/>
              </w:rPr>
              <w:t xml:space="preserve"> </w:t>
            </w:r>
            <w:proofErr w:type="spellStart"/>
            <w:r w:rsidRPr="00495EBE">
              <w:rPr>
                <w:color w:val="000000" w:themeColor="text1"/>
                <w:sz w:val="20"/>
                <w:szCs w:val="20"/>
              </w:rPr>
              <w:t>furniture</w:t>
            </w:r>
            <w:proofErr w:type="spellEnd"/>
            <w:r w:rsidRPr="00495EBE">
              <w:rPr>
                <w:color w:val="000000" w:themeColor="text1"/>
                <w:sz w:val="20"/>
                <w:szCs w:val="20"/>
              </w:rPr>
              <w:t xml:space="preserve"> - </w:t>
            </w:r>
            <w:proofErr w:type="spellStart"/>
            <w:r w:rsidRPr="00495EBE">
              <w:rPr>
                <w:color w:val="000000" w:themeColor="text1"/>
                <w:sz w:val="20"/>
                <w:szCs w:val="20"/>
              </w:rPr>
              <w:t>furniture</w:t>
            </w:r>
            <w:proofErr w:type="spellEnd"/>
            <w:r w:rsidRPr="00495EBE">
              <w:rPr>
                <w:color w:val="000000" w:themeColor="text1"/>
                <w:sz w:val="20"/>
                <w:szCs w:val="20"/>
              </w:rPr>
              <w:t xml:space="preserve"> </w:t>
            </w:r>
            <w:proofErr w:type="spellStart"/>
            <w:r w:rsidRPr="00495EBE">
              <w:rPr>
                <w:color w:val="000000" w:themeColor="text1"/>
                <w:sz w:val="20"/>
                <w:szCs w:val="20"/>
              </w:rPr>
              <w:lastRenderedPageBreak/>
              <w:t>equipped</w:t>
            </w:r>
            <w:proofErr w:type="spellEnd"/>
            <w:r w:rsidRPr="00495EBE">
              <w:rPr>
                <w:color w:val="000000" w:themeColor="text1"/>
                <w:sz w:val="20"/>
                <w:szCs w:val="20"/>
              </w:rPr>
              <w:t xml:space="preserve"> </w:t>
            </w:r>
            <w:proofErr w:type="spellStart"/>
            <w:r w:rsidRPr="00495EBE">
              <w:rPr>
                <w:color w:val="000000" w:themeColor="text1"/>
                <w:sz w:val="20"/>
                <w:szCs w:val="20"/>
              </w:rPr>
              <w:t>with</w:t>
            </w:r>
            <w:proofErr w:type="spellEnd"/>
            <w:r w:rsidRPr="00495EBE">
              <w:rPr>
                <w:color w:val="000000" w:themeColor="text1"/>
                <w:sz w:val="20"/>
                <w:szCs w:val="20"/>
              </w:rPr>
              <w:t xml:space="preserve"> </w:t>
            </w:r>
            <w:proofErr w:type="spellStart"/>
            <w:r w:rsidRPr="00495EBE">
              <w:rPr>
                <w:color w:val="000000" w:themeColor="text1"/>
                <w:sz w:val="20"/>
                <w:szCs w:val="20"/>
              </w:rPr>
              <w:t>motors</w:t>
            </w:r>
            <w:proofErr w:type="spellEnd"/>
            <w:r w:rsidRPr="00495EBE">
              <w:rPr>
                <w:color w:val="000000" w:themeColor="text1"/>
                <w:sz w:val="20"/>
                <w:szCs w:val="20"/>
              </w:rPr>
              <w:t xml:space="preserve"> or </w:t>
            </w:r>
            <w:proofErr w:type="spellStart"/>
            <w:r w:rsidRPr="00495EBE">
              <w:rPr>
                <w:color w:val="000000" w:themeColor="text1"/>
                <w:sz w:val="20"/>
                <w:szCs w:val="20"/>
              </w:rPr>
              <w:t>actuators</w:t>
            </w:r>
            <w:proofErr w:type="spellEnd"/>
            <w:r w:rsidRPr="00495EBE">
              <w:rPr>
                <w:color w:val="000000" w:themeColor="text1"/>
                <w:sz w:val="20"/>
                <w:szCs w:val="20"/>
              </w:rPr>
              <w:t xml:space="preserve"> </w:t>
            </w:r>
            <w:proofErr w:type="spellStart"/>
            <w:r w:rsidRPr="00495EBE">
              <w:rPr>
                <w:color w:val="000000" w:themeColor="text1"/>
                <w:sz w:val="20"/>
                <w:szCs w:val="20"/>
              </w:rPr>
              <w:t>and</w:t>
            </w:r>
            <w:proofErr w:type="spellEnd"/>
            <w:r w:rsidRPr="00495EBE">
              <w:rPr>
                <w:color w:val="000000" w:themeColor="text1"/>
                <w:sz w:val="20"/>
                <w:szCs w:val="20"/>
              </w:rPr>
              <w:t xml:space="preserve"> </w:t>
            </w:r>
            <w:proofErr w:type="spellStart"/>
            <w:r w:rsidRPr="00495EBE">
              <w:rPr>
                <w:color w:val="000000" w:themeColor="text1"/>
                <w:sz w:val="20"/>
                <w:szCs w:val="20"/>
              </w:rPr>
              <w:t>with</w:t>
            </w:r>
            <w:proofErr w:type="spellEnd"/>
            <w:r w:rsidRPr="00495EBE">
              <w:rPr>
                <w:color w:val="000000" w:themeColor="text1"/>
                <w:sz w:val="20"/>
                <w:szCs w:val="20"/>
              </w:rPr>
              <w:t xml:space="preserve"> a control unit for </w:t>
            </w:r>
            <w:proofErr w:type="spellStart"/>
            <w:r w:rsidRPr="00495EBE">
              <w:rPr>
                <w:color w:val="000000" w:themeColor="text1"/>
                <w:sz w:val="20"/>
                <w:szCs w:val="20"/>
              </w:rPr>
              <w:t>adjusting</w:t>
            </w:r>
            <w:proofErr w:type="spellEnd"/>
            <w:r w:rsidRPr="00495EBE">
              <w:rPr>
                <w:color w:val="000000" w:themeColor="text1"/>
                <w:sz w:val="20"/>
                <w:szCs w:val="20"/>
              </w:rPr>
              <w:t xml:space="preserve"> </w:t>
            </w:r>
            <w:proofErr w:type="spellStart"/>
            <w:r w:rsidRPr="00495EBE">
              <w:rPr>
                <w:color w:val="000000" w:themeColor="text1"/>
                <w:sz w:val="20"/>
                <w:szCs w:val="20"/>
              </w:rPr>
              <w:t>height</w:t>
            </w:r>
            <w:proofErr w:type="spellEnd"/>
            <w:r w:rsidRPr="00495EBE">
              <w:rPr>
                <w:color w:val="000000" w:themeColor="text1"/>
                <w:sz w:val="20"/>
                <w:szCs w:val="20"/>
              </w:rPr>
              <w:t xml:space="preserve">, </w:t>
            </w:r>
            <w:proofErr w:type="spellStart"/>
            <w:r w:rsidRPr="00495EBE">
              <w:rPr>
                <w:color w:val="000000" w:themeColor="text1"/>
                <w:sz w:val="20"/>
                <w:szCs w:val="20"/>
              </w:rPr>
              <w:t>position</w:t>
            </w:r>
            <w:proofErr w:type="spellEnd"/>
            <w:r w:rsidRPr="00495EBE">
              <w:rPr>
                <w:color w:val="000000" w:themeColor="text1"/>
                <w:sz w:val="20"/>
                <w:szCs w:val="20"/>
              </w:rPr>
              <w:t xml:space="preserve"> or </w:t>
            </w:r>
            <w:proofErr w:type="spellStart"/>
            <w:r w:rsidRPr="00495EBE">
              <w:rPr>
                <w:color w:val="000000" w:themeColor="text1"/>
                <w:sz w:val="20"/>
                <w:szCs w:val="20"/>
              </w:rPr>
              <w:t>shape</w:t>
            </w:r>
            <w:proofErr w:type="spellEnd"/>
            <w:r w:rsidRPr="00495EBE">
              <w:rPr>
                <w:color w:val="000000" w:themeColor="text1"/>
                <w:sz w:val="20"/>
                <w:szCs w:val="20"/>
              </w:rPr>
              <w:t xml:space="preserve">. </w:t>
            </w:r>
            <w:proofErr w:type="spellStart"/>
            <w:r w:rsidRPr="00495EBE">
              <w:rPr>
                <w:color w:val="000000" w:themeColor="text1"/>
                <w:sz w:val="20"/>
                <w:szCs w:val="20"/>
              </w:rPr>
              <w:t>These</w:t>
            </w:r>
            <w:proofErr w:type="spellEnd"/>
            <w:r w:rsidRPr="00495EBE">
              <w:rPr>
                <w:color w:val="000000" w:themeColor="text1"/>
                <w:sz w:val="20"/>
                <w:szCs w:val="20"/>
              </w:rPr>
              <w:t xml:space="preserve"> </w:t>
            </w:r>
            <w:proofErr w:type="spellStart"/>
            <w:r w:rsidRPr="00495EBE">
              <w:rPr>
                <w:color w:val="000000" w:themeColor="text1"/>
                <w:sz w:val="20"/>
                <w:szCs w:val="20"/>
              </w:rPr>
              <w:t>adjustments</w:t>
            </w:r>
            <w:proofErr w:type="spellEnd"/>
            <w:r w:rsidRPr="00495EBE">
              <w:rPr>
                <w:color w:val="000000" w:themeColor="text1"/>
                <w:sz w:val="20"/>
                <w:szCs w:val="20"/>
              </w:rPr>
              <w:t xml:space="preserve"> are </w:t>
            </w:r>
            <w:proofErr w:type="spellStart"/>
            <w:r w:rsidRPr="00495EBE">
              <w:rPr>
                <w:color w:val="000000" w:themeColor="text1"/>
                <w:sz w:val="20"/>
                <w:szCs w:val="20"/>
              </w:rPr>
              <w:t>operated</w:t>
            </w:r>
            <w:proofErr w:type="spellEnd"/>
            <w:r w:rsidRPr="00495EBE">
              <w:rPr>
                <w:color w:val="000000" w:themeColor="text1"/>
                <w:sz w:val="20"/>
                <w:szCs w:val="20"/>
              </w:rPr>
              <w:t xml:space="preserve"> </w:t>
            </w:r>
            <w:proofErr w:type="spellStart"/>
            <w:r w:rsidRPr="00495EBE">
              <w:rPr>
                <w:color w:val="000000" w:themeColor="text1"/>
                <w:sz w:val="20"/>
                <w:szCs w:val="20"/>
              </w:rPr>
              <w:t>by</w:t>
            </w:r>
            <w:proofErr w:type="spellEnd"/>
            <w:r w:rsidRPr="00495EBE">
              <w:rPr>
                <w:color w:val="000000" w:themeColor="text1"/>
                <w:sz w:val="20"/>
                <w:szCs w:val="20"/>
              </w:rPr>
              <w:t xml:space="preserve"> </w:t>
            </w:r>
            <w:proofErr w:type="spellStart"/>
            <w:r w:rsidRPr="00495EBE">
              <w:rPr>
                <w:color w:val="000000" w:themeColor="text1"/>
                <w:sz w:val="20"/>
                <w:szCs w:val="20"/>
              </w:rPr>
              <w:t>the</w:t>
            </w:r>
            <w:proofErr w:type="spellEnd"/>
            <w:r w:rsidRPr="00495EBE">
              <w:rPr>
                <w:color w:val="000000" w:themeColor="text1"/>
                <w:sz w:val="20"/>
                <w:szCs w:val="20"/>
              </w:rPr>
              <w:t xml:space="preserve"> </w:t>
            </w:r>
            <w:proofErr w:type="spellStart"/>
            <w:r w:rsidRPr="00495EBE">
              <w:rPr>
                <w:color w:val="000000" w:themeColor="text1"/>
                <w:sz w:val="20"/>
                <w:szCs w:val="20"/>
              </w:rPr>
              <w:t>end</w:t>
            </w:r>
            <w:proofErr w:type="spellEnd"/>
            <w:r w:rsidRPr="00495EBE">
              <w:rPr>
                <w:color w:val="000000" w:themeColor="text1"/>
                <w:sz w:val="20"/>
                <w:szCs w:val="20"/>
              </w:rPr>
              <w:t xml:space="preserve"> </w:t>
            </w:r>
            <w:proofErr w:type="spellStart"/>
            <w:r w:rsidRPr="00495EBE">
              <w:rPr>
                <w:color w:val="000000" w:themeColor="text1"/>
                <w:sz w:val="20"/>
                <w:szCs w:val="20"/>
              </w:rPr>
              <w:t>user</w:t>
            </w:r>
            <w:proofErr w:type="spellEnd"/>
            <w:r w:rsidRPr="00495EBE">
              <w:rPr>
                <w:color w:val="000000" w:themeColor="text1"/>
                <w:sz w:val="20"/>
                <w:szCs w:val="20"/>
              </w:rPr>
              <w:t xml:space="preserve"> </w:t>
            </w:r>
            <w:proofErr w:type="spellStart"/>
            <w:r w:rsidRPr="00495EBE">
              <w:rPr>
                <w:color w:val="000000" w:themeColor="text1"/>
                <w:sz w:val="20"/>
                <w:szCs w:val="20"/>
              </w:rPr>
              <w:t>using</w:t>
            </w:r>
            <w:proofErr w:type="spellEnd"/>
            <w:r w:rsidRPr="00495EBE">
              <w:rPr>
                <w:color w:val="000000" w:themeColor="text1"/>
                <w:sz w:val="20"/>
                <w:szCs w:val="20"/>
              </w:rPr>
              <w:t xml:space="preserve"> </w:t>
            </w:r>
            <w:proofErr w:type="spellStart"/>
            <w:r w:rsidRPr="00495EBE">
              <w:rPr>
                <w:color w:val="000000" w:themeColor="text1"/>
                <w:sz w:val="20"/>
                <w:szCs w:val="20"/>
              </w:rPr>
              <w:t>wired</w:t>
            </w:r>
            <w:proofErr w:type="spellEnd"/>
            <w:r w:rsidRPr="00495EBE">
              <w:rPr>
                <w:color w:val="000000" w:themeColor="text1"/>
                <w:sz w:val="20"/>
                <w:szCs w:val="20"/>
              </w:rPr>
              <w:t xml:space="preserve"> </w:t>
            </w:r>
            <w:proofErr w:type="spellStart"/>
            <w:r w:rsidRPr="00495EBE">
              <w:rPr>
                <w:color w:val="000000" w:themeColor="text1"/>
                <w:sz w:val="20"/>
                <w:szCs w:val="20"/>
              </w:rPr>
              <w:t>and</w:t>
            </w:r>
            <w:proofErr w:type="spellEnd"/>
            <w:r w:rsidRPr="00495EBE">
              <w:rPr>
                <w:color w:val="000000" w:themeColor="text1"/>
                <w:sz w:val="20"/>
                <w:szCs w:val="20"/>
              </w:rPr>
              <w:t xml:space="preserve">/or wireless control </w:t>
            </w:r>
            <w:proofErr w:type="spellStart"/>
            <w:r w:rsidRPr="00495EBE">
              <w:rPr>
                <w:color w:val="000000" w:themeColor="text1"/>
                <w:sz w:val="20"/>
                <w:szCs w:val="20"/>
              </w:rPr>
              <w:t>devices</w:t>
            </w:r>
            <w:proofErr w:type="spellEnd"/>
            <w:r w:rsidRPr="00495EBE">
              <w:rPr>
                <w:color w:val="000000" w:themeColor="text1"/>
                <w:sz w:val="20"/>
                <w:szCs w:val="20"/>
              </w:rPr>
              <w:t xml:space="preserve">, </w:t>
            </w:r>
            <w:proofErr w:type="spellStart"/>
            <w:r w:rsidRPr="00495EBE">
              <w:rPr>
                <w:color w:val="000000" w:themeColor="text1"/>
                <w:sz w:val="20"/>
                <w:szCs w:val="20"/>
              </w:rPr>
              <w:t>through</w:t>
            </w:r>
            <w:proofErr w:type="spellEnd"/>
            <w:r w:rsidRPr="00495EBE">
              <w:rPr>
                <w:color w:val="000000" w:themeColor="text1"/>
                <w:sz w:val="20"/>
                <w:szCs w:val="20"/>
              </w:rPr>
              <w:t xml:space="preserve"> a </w:t>
            </w:r>
            <w:proofErr w:type="spellStart"/>
            <w:r w:rsidRPr="00495EBE">
              <w:rPr>
                <w:color w:val="000000" w:themeColor="text1"/>
                <w:sz w:val="20"/>
                <w:szCs w:val="20"/>
              </w:rPr>
              <w:t>network</w:t>
            </w:r>
            <w:proofErr w:type="spellEnd"/>
            <w:r w:rsidRPr="00495EBE">
              <w:rPr>
                <w:color w:val="000000" w:themeColor="text1"/>
                <w:sz w:val="20"/>
                <w:szCs w:val="20"/>
              </w:rPr>
              <w:t xml:space="preserve"> or </w:t>
            </w:r>
            <w:proofErr w:type="spellStart"/>
            <w:r w:rsidRPr="00495EBE">
              <w:rPr>
                <w:color w:val="000000" w:themeColor="text1"/>
                <w:sz w:val="20"/>
                <w:szCs w:val="20"/>
              </w:rPr>
              <w:t>automatically</w:t>
            </w:r>
            <w:proofErr w:type="spellEnd"/>
            <w:r w:rsidRPr="00495EBE">
              <w:rPr>
                <w:color w:val="000000" w:themeColor="text1"/>
                <w:sz w:val="20"/>
                <w:szCs w:val="20"/>
              </w:rPr>
              <w:t xml:space="preserve"> </w:t>
            </w:r>
            <w:proofErr w:type="spellStart"/>
            <w:r w:rsidRPr="00495EBE">
              <w:rPr>
                <w:color w:val="000000" w:themeColor="text1"/>
                <w:sz w:val="20"/>
                <w:szCs w:val="20"/>
              </w:rPr>
              <w:t>with</w:t>
            </w:r>
            <w:proofErr w:type="spellEnd"/>
            <w:r w:rsidRPr="00495EBE">
              <w:rPr>
                <w:color w:val="000000" w:themeColor="text1"/>
                <w:sz w:val="20"/>
                <w:szCs w:val="20"/>
              </w:rPr>
              <w:t xml:space="preserve"> </w:t>
            </w:r>
            <w:proofErr w:type="spellStart"/>
            <w:r w:rsidRPr="00495EBE">
              <w:rPr>
                <w:color w:val="000000" w:themeColor="text1"/>
                <w:sz w:val="20"/>
                <w:szCs w:val="20"/>
              </w:rPr>
              <w:t>the</w:t>
            </w:r>
            <w:proofErr w:type="spellEnd"/>
            <w:r w:rsidRPr="00495EBE">
              <w:rPr>
                <w:color w:val="000000" w:themeColor="text1"/>
                <w:sz w:val="20"/>
                <w:szCs w:val="20"/>
              </w:rPr>
              <w:t xml:space="preserve"> </w:t>
            </w:r>
            <w:proofErr w:type="spellStart"/>
            <w:r w:rsidRPr="00495EBE">
              <w:rPr>
                <w:color w:val="000000" w:themeColor="text1"/>
                <w:sz w:val="20"/>
                <w:szCs w:val="20"/>
              </w:rPr>
              <w:t>help</w:t>
            </w:r>
            <w:proofErr w:type="spellEnd"/>
            <w:r w:rsidRPr="00495EBE">
              <w:rPr>
                <w:color w:val="000000" w:themeColor="text1"/>
                <w:sz w:val="20"/>
                <w:szCs w:val="20"/>
              </w:rPr>
              <w:t xml:space="preserve"> of </w:t>
            </w:r>
            <w:proofErr w:type="spellStart"/>
            <w:r w:rsidRPr="00495EBE">
              <w:rPr>
                <w:color w:val="000000" w:themeColor="text1"/>
                <w:sz w:val="20"/>
                <w:szCs w:val="20"/>
              </w:rPr>
              <w:t>sensors</w:t>
            </w:r>
            <w:proofErr w:type="spellEnd"/>
            <w:r w:rsidRPr="00495EBE">
              <w:rPr>
                <w:color w:val="000000" w:themeColor="text1"/>
                <w:sz w:val="20"/>
                <w:szCs w:val="20"/>
              </w:rPr>
              <w:t>;</w:t>
            </w:r>
          </w:p>
          <w:p w14:paraId="46CF575A" w14:textId="77777777" w:rsidR="00495EBE" w:rsidRPr="00495EBE" w:rsidRDefault="00495EBE" w:rsidP="00495EBE">
            <w:pPr>
              <w:pStyle w:val="af1"/>
              <w:spacing w:before="0" w:beforeAutospacing="0" w:after="0" w:afterAutospacing="0"/>
              <w:jc w:val="both"/>
              <w:rPr>
                <w:color w:val="000000" w:themeColor="text1"/>
                <w:sz w:val="20"/>
                <w:szCs w:val="20"/>
              </w:rPr>
            </w:pPr>
          </w:p>
          <w:p w14:paraId="21E6E2C0" w14:textId="77777777" w:rsidR="00495EBE" w:rsidRPr="00495EBE" w:rsidRDefault="00495EBE" w:rsidP="00495EBE">
            <w:pPr>
              <w:pStyle w:val="af1"/>
              <w:spacing w:before="0" w:beforeAutospacing="0" w:after="0" w:afterAutospacing="0"/>
              <w:jc w:val="both"/>
              <w:rPr>
                <w:color w:val="000000" w:themeColor="text1"/>
                <w:sz w:val="20"/>
                <w:szCs w:val="20"/>
              </w:rPr>
            </w:pPr>
            <w:r w:rsidRPr="00495EBE">
              <w:rPr>
                <w:color w:val="000000" w:themeColor="text1"/>
                <w:sz w:val="20"/>
                <w:szCs w:val="20"/>
              </w:rPr>
              <w:t xml:space="preserve">11. </w:t>
            </w:r>
            <w:proofErr w:type="spellStart"/>
            <w:r w:rsidRPr="00495EBE">
              <w:rPr>
                <w:color w:val="000000" w:themeColor="text1"/>
                <w:sz w:val="20"/>
                <w:szCs w:val="20"/>
              </w:rPr>
              <w:t>motorized</w:t>
            </w:r>
            <w:proofErr w:type="spellEnd"/>
            <w:r w:rsidRPr="00495EBE">
              <w:rPr>
                <w:color w:val="000000" w:themeColor="text1"/>
                <w:sz w:val="20"/>
                <w:szCs w:val="20"/>
              </w:rPr>
              <w:t xml:space="preserve"> building element - </w:t>
            </w:r>
            <w:proofErr w:type="spellStart"/>
            <w:r w:rsidRPr="00495EBE">
              <w:rPr>
                <w:color w:val="000000" w:themeColor="text1"/>
                <w:sz w:val="20"/>
                <w:szCs w:val="20"/>
              </w:rPr>
              <w:t>opening</w:t>
            </w:r>
            <w:proofErr w:type="spellEnd"/>
            <w:r w:rsidRPr="00495EBE">
              <w:rPr>
                <w:color w:val="000000" w:themeColor="text1"/>
                <w:sz w:val="20"/>
                <w:szCs w:val="20"/>
              </w:rPr>
              <w:t xml:space="preserve"> or </w:t>
            </w:r>
            <w:proofErr w:type="spellStart"/>
            <w:r w:rsidRPr="00495EBE">
              <w:rPr>
                <w:color w:val="000000" w:themeColor="text1"/>
                <w:sz w:val="20"/>
                <w:szCs w:val="20"/>
              </w:rPr>
              <w:t>comfort</w:t>
            </w:r>
            <w:proofErr w:type="spellEnd"/>
            <w:r w:rsidRPr="00495EBE">
              <w:rPr>
                <w:color w:val="000000" w:themeColor="text1"/>
                <w:sz w:val="20"/>
                <w:szCs w:val="20"/>
              </w:rPr>
              <w:t xml:space="preserve"> </w:t>
            </w:r>
            <w:proofErr w:type="spellStart"/>
            <w:r w:rsidRPr="00495EBE">
              <w:rPr>
                <w:color w:val="000000" w:themeColor="text1"/>
                <w:sz w:val="20"/>
                <w:szCs w:val="20"/>
              </w:rPr>
              <w:t>equipment</w:t>
            </w:r>
            <w:proofErr w:type="spellEnd"/>
            <w:r w:rsidRPr="00495EBE">
              <w:rPr>
                <w:color w:val="000000" w:themeColor="text1"/>
                <w:sz w:val="20"/>
                <w:szCs w:val="20"/>
              </w:rPr>
              <w:t xml:space="preserve"> </w:t>
            </w:r>
            <w:proofErr w:type="spellStart"/>
            <w:r w:rsidRPr="00495EBE">
              <w:rPr>
                <w:color w:val="000000" w:themeColor="text1"/>
                <w:sz w:val="20"/>
                <w:szCs w:val="20"/>
              </w:rPr>
              <w:t>used</w:t>
            </w:r>
            <w:proofErr w:type="spellEnd"/>
            <w:r w:rsidRPr="00495EBE">
              <w:rPr>
                <w:color w:val="000000" w:themeColor="text1"/>
                <w:sz w:val="20"/>
                <w:szCs w:val="20"/>
              </w:rPr>
              <w:t xml:space="preserve"> in </w:t>
            </w:r>
            <w:proofErr w:type="spellStart"/>
            <w:r w:rsidRPr="00495EBE">
              <w:rPr>
                <w:color w:val="000000" w:themeColor="text1"/>
                <w:sz w:val="20"/>
                <w:szCs w:val="20"/>
              </w:rPr>
              <w:t>buildings</w:t>
            </w:r>
            <w:proofErr w:type="spellEnd"/>
            <w:r w:rsidRPr="00495EBE">
              <w:rPr>
                <w:color w:val="000000" w:themeColor="text1"/>
                <w:sz w:val="20"/>
                <w:szCs w:val="20"/>
              </w:rPr>
              <w:t xml:space="preserve"> or </w:t>
            </w:r>
            <w:proofErr w:type="spellStart"/>
            <w:r w:rsidRPr="00495EBE">
              <w:rPr>
                <w:color w:val="000000" w:themeColor="text1"/>
                <w:sz w:val="20"/>
                <w:szCs w:val="20"/>
              </w:rPr>
              <w:t>related</w:t>
            </w:r>
            <w:proofErr w:type="spellEnd"/>
            <w:r w:rsidRPr="00495EBE">
              <w:rPr>
                <w:color w:val="000000" w:themeColor="text1"/>
                <w:sz w:val="20"/>
                <w:szCs w:val="20"/>
              </w:rPr>
              <w:t xml:space="preserve"> </w:t>
            </w:r>
            <w:proofErr w:type="spellStart"/>
            <w:r w:rsidRPr="00495EBE">
              <w:rPr>
                <w:color w:val="000000" w:themeColor="text1"/>
                <w:sz w:val="20"/>
                <w:szCs w:val="20"/>
              </w:rPr>
              <w:t>structures</w:t>
            </w:r>
            <w:proofErr w:type="spellEnd"/>
            <w:r w:rsidRPr="00495EBE">
              <w:rPr>
                <w:color w:val="000000" w:themeColor="text1"/>
                <w:sz w:val="20"/>
                <w:szCs w:val="20"/>
              </w:rPr>
              <w:t xml:space="preserve">, </w:t>
            </w:r>
            <w:proofErr w:type="spellStart"/>
            <w:r w:rsidRPr="00495EBE">
              <w:rPr>
                <w:color w:val="000000" w:themeColor="text1"/>
                <w:sz w:val="20"/>
                <w:szCs w:val="20"/>
              </w:rPr>
              <w:t>except</w:t>
            </w:r>
            <w:proofErr w:type="spellEnd"/>
            <w:r w:rsidRPr="00495EBE">
              <w:rPr>
                <w:color w:val="000000" w:themeColor="text1"/>
                <w:sz w:val="20"/>
                <w:szCs w:val="20"/>
              </w:rPr>
              <w:t xml:space="preserve"> </w:t>
            </w:r>
            <w:proofErr w:type="spellStart"/>
            <w:r w:rsidRPr="00495EBE">
              <w:rPr>
                <w:color w:val="000000" w:themeColor="text1"/>
                <w:sz w:val="20"/>
                <w:szCs w:val="20"/>
              </w:rPr>
              <w:t>ventilation</w:t>
            </w:r>
            <w:proofErr w:type="spellEnd"/>
            <w:r w:rsidRPr="00495EBE">
              <w:rPr>
                <w:color w:val="000000" w:themeColor="text1"/>
                <w:sz w:val="20"/>
                <w:szCs w:val="20"/>
              </w:rPr>
              <w:t xml:space="preserve"> </w:t>
            </w:r>
            <w:proofErr w:type="spellStart"/>
            <w:r w:rsidRPr="00495EBE">
              <w:rPr>
                <w:color w:val="000000" w:themeColor="text1"/>
                <w:sz w:val="20"/>
                <w:szCs w:val="20"/>
              </w:rPr>
              <w:t>equipment</w:t>
            </w:r>
            <w:proofErr w:type="spellEnd"/>
            <w:r w:rsidRPr="00495EBE">
              <w:rPr>
                <w:color w:val="000000" w:themeColor="text1"/>
                <w:sz w:val="20"/>
                <w:szCs w:val="20"/>
              </w:rPr>
              <w:t xml:space="preserve">, </w:t>
            </w:r>
            <w:proofErr w:type="spellStart"/>
            <w:r w:rsidRPr="00495EBE">
              <w:rPr>
                <w:color w:val="000000" w:themeColor="text1"/>
                <w:sz w:val="20"/>
                <w:szCs w:val="20"/>
              </w:rPr>
              <w:t>which</w:t>
            </w:r>
            <w:proofErr w:type="spellEnd"/>
            <w:r w:rsidRPr="00495EBE">
              <w:rPr>
                <w:color w:val="000000" w:themeColor="text1"/>
                <w:sz w:val="20"/>
                <w:szCs w:val="20"/>
              </w:rPr>
              <w:t xml:space="preserve"> </w:t>
            </w:r>
            <w:proofErr w:type="spellStart"/>
            <w:r w:rsidRPr="00495EBE">
              <w:rPr>
                <w:color w:val="000000" w:themeColor="text1"/>
                <w:sz w:val="20"/>
                <w:szCs w:val="20"/>
              </w:rPr>
              <w:t>can</w:t>
            </w:r>
            <w:proofErr w:type="spellEnd"/>
            <w:r w:rsidRPr="00495EBE">
              <w:rPr>
                <w:color w:val="000000" w:themeColor="text1"/>
                <w:sz w:val="20"/>
                <w:szCs w:val="20"/>
              </w:rPr>
              <w:t xml:space="preserve"> </w:t>
            </w:r>
            <w:proofErr w:type="spellStart"/>
            <w:r w:rsidRPr="00495EBE">
              <w:rPr>
                <w:color w:val="000000" w:themeColor="text1"/>
                <w:sz w:val="20"/>
                <w:szCs w:val="20"/>
              </w:rPr>
              <w:t>move</w:t>
            </w:r>
            <w:proofErr w:type="spellEnd"/>
            <w:r w:rsidRPr="00495EBE">
              <w:rPr>
                <w:color w:val="000000" w:themeColor="text1"/>
                <w:sz w:val="20"/>
                <w:szCs w:val="20"/>
              </w:rPr>
              <w:t xml:space="preserve"> or rotate, or </w:t>
            </w:r>
            <w:proofErr w:type="spellStart"/>
            <w:r w:rsidRPr="00495EBE">
              <w:rPr>
                <w:color w:val="000000" w:themeColor="text1"/>
                <w:sz w:val="20"/>
                <w:szCs w:val="20"/>
              </w:rPr>
              <w:t>both</w:t>
            </w:r>
            <w:proofErr w:type="spellEnd"/>
            <w:r w:rsidRPr="00495EBE">
              <w:rPr>
                <w:color w:val="000000" w:themeColor="text1"/>
                <w:sz w:val="20"/>
                <w:szCs w:val="20"/>
              </w:rPr>
              <w:t xml:space="preserve">, </w:t>
            </w:r>
            <w:proofErr w:type="spellStart"/>
            <w:r w:rsidRPr="00495EBE">
              <w:rPr>
                <w:color w:val="000000" w:themeColor="text1"/>
                <w:sz w:val="20"/>
                <w:szCs w:val="20"/>
              </w:rPr>
              <w:t>using</w:t>
            </w:r>
            <w:proofErr w:type="spellEnd"/>
            <w:r w:rsidRPr="00495EBE">
              <w:rPr>
                <w:color w:val="000000" w:themeColor="text1"/>
                <w:sz w:val="20"/>
                <w:szCs w:val="20"/>
              </w:rPr>
              <w:t xml:space="preserve"> </w:t>
            </w:r>
            <w:proofErr w:type="spellStart"/>
            <w:r w:rsidRPr="00495EBE">
              <w:rPr>
                <w:color w:val="000000" w:themeColor="text1"/>
                <w:sz w:val="20"/>
                <w:szCs w:val="20"/>
              </w:rPr>
              <w:t>energy</w:t>
            </w:r>
            <w:proofErr w:type="spellEnd"/>
            <w:r w:rsidRPr="00495EBE">
              <w:rPr>
                <w:color w:val="000000" w:themeColor="text1"/>
                <w:sz w:val="20"/>
                <w:szCs w:val="20"/>
              </w:rPr>
              <w:t xml:space="preserve"> </w:t>
            </w:r>
            <w:proofErr w:type="spellStart"/>
            <w:r w:rsidRPr="00495EBE">
              <w:rPr>
                <w:color w:val="000000" w:themeColor="text1"/>
                <w:sz w:val="20"/>
                <w:szCs w:val="20"/>
              </w:rPr>
              <w:t>supplied</w:t>
            </w:r>
            <w:proofErr w:type="spellEnd"/>
            <w:r w:rsidRPr="00495EBE">
              <w:rPr>
                <w:color w:val="000000" w:themeColor="text1"/>
                <w:sz w:val="20"/>
                <w:szCs w:val="20"/>
              </w:rPr>
              <w:t xml:space="preserve"> from </w:t>
            </w:r>
            <w:proofErr w:type="spellStart"/>
            <w:r w:rsidRPr="00495EBE">
              <w:rPr>
                <w:color w:val="000000" w:themeColor="text1"/>
                <w:sz w:val="20"/>
                <w:szCs w:val="20"/>
              </w:rPr>
              <w:t>the</w:t>
            </w:r>
            <w:proofErr w:type="spellEnd"/>
            <w:r w:rsidRPr="00495EBE">
              <w:rPr>
                <w:color w:val="000000" w:themeColor="text1"/>
                <w:sz w:val="20"/>
                <w:szCs w:val="20"/>
              </w:rPr>
              <w:t xml:space="preserve"> </w:t>
            </w:r>
            <w:proofErr w:type="spellStart"/>
            <w:r w:rsidRPr="00495EBE">
              <w:rPr>
                <w:color w:val="000000" w:themeColor="text1"/>
                <w:sz w:val="20"/>
                <w:szCs w:val="20"/>
              </w:rPr>
              <w:t>power</w:t>
            </w:r>
            <w:proofErr w:type="spellEnd"/>
            <w:r w:rsidRPr="00495EBE">
              <w:rPr>
                <w:color w:val="000000" w:themeColor="text1"/>
                <w:sz w:val="20"/>
                <w:szCs w:val="20"/>
              </w:rPr>
              <w:t xml:space="preserve"> </w:t>
            </w:r>
            <w:proofErr w:type="spellStart"/>
            <w:r w:rsidRPr="00495EBE">
              <w:rPr>
                <w:color w:val="000000" w:themeColor="text1"/>
                <w:sz w:val="20"/>
                <w:szCs w:val="20"/>
              </w:rPr>
              <w:t>supply</w:t>
            </w:r>
            <w:proofErr w:type="spellEnd"/>
            <w:r w:rsidRPr="00495EBE">
              <w:rPr>
                <w:color w:val="000000" w:themeColor="text1"/>
                <w:sz w:val="20"/>
                <w:szCs w:val="20"/>
              </w:rPr>
              <w:t xml:space="preserve"> </w:t>
            </w:r>
            <w:proofErr w:type="spellStart"/>
            <w:r w:rsidRPr="00495EBE">
              <w:rPr>
                <w:color w:val="000000" w:themeColor="text1"/>
                <w:sz w:val="20"/>
                <w:szCs w:val="20"/>
              </w:rPr>
              <w:t>network</w:t>
            </w:r>
            <w:proofErr w:type="spellEnd"/>
            <w:r w:rsidRPr="00495EBE">
              <w:rPr>
                <w:color w:val="000000" w:themeColor="text1"/>
                <w:sz w:val="20"/>
                <w:szCs w:val="20"/>
              </w:rPr>
              <w:t xml:space="preserve">. A </w:t>
            </w:r>
            <w:proofErr w:type="spellStart"/>
            <w:r w:rsidRPr="00495EBE">
              <w:rPr>
                <w:color w:val="000000" w:themeColor="text1"/>
                <w:sz w:val="20"/>
                <w:szCs w:val="20"/>
              </w:rPr>
              <w:t>motorized</w:t>
            </w:r>
            <w:proofErr w:type="spellEnd"/>
            <w:r w:rsidRPr="00495EBE">
              <w:rPr>
                <w:color w:val="000000" w:themeColor="text1"/>
                <w:sz w:val="20"/>
                <w:szCs w:val="20"/>
              </w:rPr>
              <w:t xml:space="preserve"> building element </w:t>
            </w:r>
            <w:proofErr w:type="spellStart"/>
            <w:r w:rsidRPr="00495EBE">
              <w:rPr>
                <w:color w:val="000000" w:themeColor="text1"/>
                <w:sz w:val="20"/>
                <w:szCs w:val="20"/>
              </w:rPr>
              <w:t>incorporates</w:t>
            </w:r>
            <w:proofErr w:type="spellEnd"/>
            <w:r w:rsidRPr="00495EBE">
              <w:rPr>
                <w:color w:val="000000" w:themeColor="text1"/>
                <w:sz w:val="20"/>
                <w:szCs w:val="20"/>
              </w:rPr>
              <w:t xml:space="preserve"> an electric motor or an </w:t>
            </w:r>
            <w:proofErr w:type="spellStart"/>
            <w:r w:rsidRPr="00495EBE">
              <w:rPr>
                <w:color w:val="000000" w:themeColor="text1"/>
                <w:sz w:val="20"/>
                <w:szCs w:val="20"/>
              </w:rPr>
              <w:t>actuator</w:t>
            </w:r>
            <w:proofErr w:type="spellEnd"/>
            <w:r w:rsidRPr="00495EBE">
              <w:rPr>
                <w:color w:val="000000" w:themeColor="text1"/>
                <w:sz w:val="20"/>
                <w:szCs w:val="20"/>
              </w:rPr>
              <w:t xml:space="preserve"> </w:t>
            </w:r>
            <w:proofErr w:type="spellStart"/>
            <w:r w:rsidRPr="00495EBE">
              <w:rPr>
                <w:color w:val="000000" w:themeColor="text1"/>
                <w:sz w:val="20"/>
                <w:szCs w:val="20"/>
              </w:rPr>
              <w:t>and</w:t>
            </w:r>
            <w:proofErr w:type="spellEnd"/>
            <w:r w:rsidRPr="00495EBE">
              <w:rPr>
                <w:color w:val="000000" w:themeColor="text1"/>
                <w:sz w:val="20"/>
                <w:szCs w:val="20"/>
              </w:rPr>
              <w:t xml:space="preserve"> a control unit </w:t>
            </w:r>
            <w:proofErr w:type="spellStart"/>
            <w:r w:rsidRPr="00495EBE">
              <w:rPr>
                <w:color w:val="000000" w:themeColor="text1"/>
                <w:sz w:val="20"/>
                <w:szCs w:val="20"/>
              </w:rPr>
              <w:t>and</w:t>
            </w:r>
            <w:proofErr w:type="spellEnd"/>
            <w:r w:rsidRPr="00495EBE">
              <w:rPr>
                <w:color w:val="000000" w:themeColor="text1"/>
                <w:sz w:val="20"/>
                <w:szCs w:val="20"/>
              </w:rPr>
              <w:t xml:space="preserve"> </w:t>
            </w:r>
            <w:proofErr w:type="spellStart"/>
            <w:r w:rsidRPr="00495EBE">
              <w:rPr>
                <w:color w:val="000000" w:themeColor="text1"/>
                <w:sz w:val="20"/>
                <w:szCs w:val="20"/>
              </w:rPr>
              <w:t>is</w:t>
            </w:r>
            <w:proofErr w:type="spellEnd"/>
            <w:r w:rsidRPr="00495EBE">
              <w:rPr>
                <w:color w:val="000000" w:themeColor="text1"/>
                <w:sz w:val="20"/>
                <w:szCs w:val="20"/>
              </w:rPr>
              <w:t xml:space="preserve"> </w:t>
            </w:r>
            <w:proofErr w:type="spellStart"/>
            <w:r w:rsidRPr="00495EBE">
              <w:rPr>
                <w:color w:val="000000" w:themeColor="text1"/>
                <w:sz w:val="20"/>
                <w:szCs w:val="20"/>
              </w:rPr>
              <w:t>operated</w:t>
            </w:r>
            <w:proofErr w:type="spellEnd"/>
            <w:r w:rsidRPr="00495EBE">
              <w:rPr>
                <w:color w:val="000000" w:themeColor="text1"/>
                <w:sz w:val="20"/>
                <w:szCs w:val="20"/>
              </w:rPr>
              <w:t xml:space="preserve"> </w:t>
            </w:r>
            <w:proofErr w:type="spellStart"/>
            <w:r w:rsidRPr="00495EBE">
              <w:rPr>
                <w:color w:val="000000" w:themeColor="text1"/>
                <w:sz w:val="20"/>
                <w:szCs w:val="20"/>
              </w:rPr>
              <w:t>by</w:t>
            </w:r>
            <w:proofErr w:type="spellEnd"/>
            <w:r w:rsidRPr="00495EBE">
              <w:rPr>
                <w:color w:val="000000" w:themeColor="text1"/>
                <w:sz w:val="20"/>
                <w:szCs w:val="20"/>
              </w:rPr>
              <w:t xml:space="preserve"> </w:t>
            </w:r>
            <w:proofErr w:type="spellStart"/>
            <w:r w:rsidRPr="00495EBE">
              <w:rPr>
                <w:color w:val="000000" w:themeColor="text1"/>
                <w:sz w:val="20"/>
                <w:szCs w:val="20"/>
              </w:rPr>
              <w:t>the</w:t>
            </w:r>
            <w:proofErr w:type="spellEnd"/>
            <w:r w:rsidRPr="00495EBE">
              <w:rPr>
                <w:color w:val="000000" w:themeColor="text1"/>
                <w:sz w:val="20"/>
                <w:szCs w:val="20"/>
              </w:rPr>
              <w:t xml:space="preserve"> </w:t>
            </w:r>
            <w:proofErr w:type="spellStart"/>
            <w:r w:rsidRPr="00495EBE">
              <w:rPr>
                <w:color w:val="000000" w:themeColor="text1"/>
                <w:sz w:val="20"/>
                <w:szCs w:val="20"/>
              </w:rPr>
              <w:t>end</w:t>
            </w:r>
            <w:proofErr w:type="spellEnd"/>
            <w:r w:rsidRPr="00495EBE">
              <w:rPr>
                <w:color w:val="000000" w:themeColor="text1"/>
                <w:sz w:val="20"/>
                <w:szCs w:val="20"/>
              </w:rPr>
              <w:t xml:space="preserve"> </w:t>
            </w:r>
            <w:proofErr w:type="spellStart"/>
            <w:r w:rsidRPr="00495EBE">
              <w:rPr>
                <w:color w:val="000000" w:themeColor="text1"/>
                <w:sz w:val="20"/>
                <w:szCs w:val="20"/>
              </w:rPr>
              <w:t>user</w:t>
            </w:r>
            <w:proofErr w:type="spellEnd"/>
            <w:r w:rsidRPr="00495EBE">
              <w:rPr>
                <w:color w:val="000000" w:themeColor="text1"/>
                <w:sz w:val="20"/>
                <w:szCs w:val="20"/>
              </w:rPr>
              <w:t xml:space="preserve"> </w:t>
            </w:r>
            <w:proofErr w:type="spellStart"/>
            <w:r w:rsidRPr="00495EBE">
              <w:rPr>
                <w:color w:val="000000" w:themeColor="text1"/>
                <w:sz w:val="20"/>
                <w:szCs w:val="20"/>
              </w:rPr>
              <w:t>using</w:t>
            </w:r>
            <w:proofErr w:type="spellEnd"/>
            <w:r w:rsidRPr="00495EBE">
              <w:rPr>
                <w:color w:val="000000" w:themeColor="text1"/>
                <w:sz w:val="20"/>
                <w:szCs w:val="20"/>
              </w:rPr>
              <w:t xml:space="preserve"> </w:t>
            </w:r>
            <w:proofErr w:type="spellStart"/>
            <w:r w:rsidRPr="00495EBE">
              <w:rPr>
                <w:color w:val="000000" w:themeColor="text1"/>
                <w:sz w:val="20"/>
                <w:szCs w:val="20"/>
              </w:rPr>
              <w:t>wired</w:t>
            </w:r>
            <w:proofErr w:type="spellEnd"/>
            <w:r w:rsidRPr="00495EBE">
              <w:rPr>
                <w:color w:val="000000" w:themeColor="text1"/>
                <w:sz w:val="20"/>
                <w:szCs w:val="20"/>
              </w:rPr>
              <w:t xml:space="preserve"> </w:t>
            </w:r>
            <w:proofErr w:type="spellStart"/>
            <w:r w:rsidRPr="00495EBE">
              <w:rPr>
                <w:color w:val="000000" w:themeColor="text1"/>
                <w:sz w:val="20"/>
                <w:szCs w:val="20"/>
              </w:rPr>
              <w:t>and</w:t>
            </w:r>
            <w:proofErr w:type="spellEnd"/>
            <w:r w:rsidRPr="00495EBE">
              <w:rPr>
                <w:color w:val="000000" w:themeColor="text1"/>
                <w:sz w:val="20"/>
                <w:szCs w:val="20"/>
              </w:rPr>
              <w:t xml:space="preserve">/or wireless control </w:t>
            </w:r>
            <w:proofErr w:type="spellStart"/>
            <w:r w:rsidRPr="00495EBE">
              <w:rPr>
                <w:color w:val="000000" w:themeColor="text1"/>
                <w:sz w:val="20"/>
                <w:szCs w:val="20"/>
              </w:rPr>
              <w:t>device</w:t>
            </w:r>
            <w:proofErr w:type="spellEnd"/>
            <w:r w:rsidRPr="00495EBE">
              <w:rPr>
                <w:color w:val="000000" w:themeColor="text1"/>
                <w:sz w:val="20"/>
                <w:szCs w:val="20"/>
              </w:rPr>
              <w:t xml:space="preserve">(s), </w:t>
            </w:r>
            <w:proofErr w:type="spellStart"/>
            <w:r w:rsidRPr="00495EBE">
              <w:rPr>
                <w:color w:val="000000" w:themeColor="text1"/>
                <w:sz w:val="20"/>
                <w:szCs w:val="20"/>
              </w:rPr>
              <w:t>through</w:t>
            </w:r>
            <w:proofErr w:type="spellEnd"/>
            <w:r w:rsidRPr="00495EBE">
              <w:rPr>
                <w:color w:val="000000" w:themeColor="text1"/>
                <w:sz w:val="20"/>
                <w:szCs w:val="20"/>
              </w:rPr>
              <w:t xml:space="preserve"> a </w:t>
            </w:r>
            <w:proofErr w:type="spellStart"/>
            <w:r w:rsidRPr="00495EBE">
              <w:rPr>
                <w:color w:val="000000" w:themeColor="text1"/>
                <w:sz w:val="20"/>
                <w:szCs w:val="20"/>
              </w:rPr>
              <w:t>network</w:t>
            </w:r>
            <w:proofErr w:type="spellEnd"/>
            <w:r w:rsidRPr="00495EBE">
              <w:rPr>
                <w:color w:val="000000" w:themeColor="text1"/>
                <w:sz w:val="20"/>
                <w:szCs w:val="20"/>
              </w:rPr>
              <w:t xml:space="preserve"> or </w:t>
            </w:r>
            <w:proofErr w:type="spellStart"/>
            <w:r w:rsidRPr="00495EBE">
              <w:rPr>
                <w:color w:val="000000" w:themeColor="text1"/>
                <w:sz w:val="20"/>
                <w:szCs w:val="20"/>
              </w:rPr>
              <w:t>automatically</w:t>
            </w:r>
            <w:proofErr w:type="spellEnd"/>
            <w:r w:rsidRPr="00495EBE">
              <w:rPr>
                <w:color w:val="000000" w:themeColor="text1"/>
                <w:sz w:val="20"/>
                <w:szCs w:val="20"/>
              </w:rPr>
              <w:t xml:space="preserve"> </w:t>
            </w:r>
            <w:proofErr w:type="spellStart"/>
            <w:r w:rsidRPr="00495EBE">
              <w:rPr>
                <w:color w:val="000000" w:themeColor="text1"/>
                <w:sz w:val="20"/>
                <w:szCs w:val="20"/>
              </w:rPr>
              <w:t>with</w:t>
            </w:r>
            <w:proofErr w:type="spellEnd"/>
            <w:r w:rsidRPr="00495EBE">
              <w:rPr>
                <w:color w:val="000000" w:themeColor="text1"/>
                <w:sz w:val="20"/>
                <w:szCs w:val="20"/>
              </w:rPr>
              <w:t xml:space="preserve"> </w:t>
            </w:r>
            <w:proofErr w:type="spellStart"/>
            <w:r w:rsidRPr="00495EBE">
              <w:rPr>
                <w:color w:val="000000" w:themeColor="text1"/>
                <w:sz w:val="20"/>
                <w:szCs w:val="20"/>
              </w:rPr>
              <w:t>the</w:t>
            </w:r>
            <w:proofErr w:type="spellEnd"/>
            <w:r w:rsidRPr="00495EBE">
              <w:rPr>
                <w:color w:val="000000" w:themeColor="text1"/>
                <w:sz w:val="20"/>
                <w:szCs w:val="20"/>
              </w:rPr>
              <w:t xml:space="preserve"> </w:t>
            </w:r>
            <w:proofErr w:type="spellStart"/>
            <w:r w:rsidRPr="00495EBE">
              <w:rPr>
                <w:color w:val="000000" w:themeColor="text1"/>
                <w:sz w:val="20"/>
                <w:szCs w:val="20"/>
              </w:rPr>
              <w:t>help</w:t>
            </w:r>
            <w:proofErr w:type="spellEnd"/>
            <w:r w:rsidRPr="00495EBE">
              <w:rPr>
                <w:color w:val="000000" w:themeColor="text1"/>
                <w:sz w:val="20"/>
                <w:szCs w:val="20"/>
              </w:rPr>
              <w:t xml:space="preserve"> of </w:t>
            </w:r>
            <w:proofErr w:type="spellStart"/>
            <w:r w:rsidRPr="00495EBE">
              <w:rPr>
                <w:color w:val="000000" w:themeColor="text1"/>
                <w:sz w:val="20"/>
                <w:szCs w:val="20"/>
              </w:rPr>
              <w:t>sensors</w:t>
            </w:r>
            <w:proofErr w:type="spellEnd"/>
            <w:r w:rsidRPr="00495EBE">
              <w:rPr>
                <w:color w:val="000000" w:themeColor="text1"/>
                <w:sz w:val="20"/>
                <w:szCs w:val="20"/>
              </w:rPr>
              <w:t>;</w:t>
            </w:r>
          </w:p>
          <w:p w14:paraId="70603FDA" w14:textId="77777777" w:rsidR="00495EBE" w:rsidRPr="00495EBE" w:rsidRDefault="00495EBE" w:rsidP="00495EBE">
            <w:pPr>
              <w:pStyle w:val="af1"/>
              <w:spacing w:before="0" w:beforeAutospacing="0" w:after="0" w:afterAutospacing="0"/>
              <w:jc w:val="both"/>
              <w:rPr>
                <w:color w:val="000000" w:themeColor="text1"/>
                <w:sz w:val="20"/>
                <w:szCs w:val="20"/>
              </w:rPr>
            </w:pPr>
            <w:r w:rsidRPr="00495EBE">
              <w:rPr>
                <w:color w:val="000000" w:themeColor="text1"/>
                <w:sz w:val="20"/>
                <w:szCs w:val="20"/>
              </w:rPr>
              <w:t xml:space="preserve">4. media </w:t>
            </w:r>
            <w:proofErr w:type="spellStart"/>
            <w:r w:rsidRPr="00495EBE">
              <w:rPr>
                <w:color w:val="000000" w:themeColor="text1"/>
                <w:sz w:val="20"/>
                <w:szCs w:val="20"/>
              </w:rPr>
              <w:t>streaming</w:t>
            </w:r>
            <w:proofErr w:type="spellEnd"/>
            <w:r w:rsidRPr="00495EBE">
              <w:rPr>
                <w:color w:val="000000" w:themeColor="text1"/>
                <w:sz w:val="20"/>
                <w:szCs w:val="20"/>
              </w:rPr>
              <w:t xml:space="preserve"> </w:t>
            </w:r>
            <w:proofErr w:type="spellStart"/>
            <w:r w:rsidRPr="00495EBE">
              <w:rPr>
                <w:color w:val="000000" w:themeColor="text1"/>
                <w:sz w:val="20"/>
                <w:szCs w:val="20"/>
              </w:rPr>
              <w:t>device</w:t>
            </w:r>
            <w:proofErr w:type="spellEnd"/>
            <w:r w:rsidRPr="00495EBE">
              <w:rPr>
                <w:color w:val="000000" w:themeColor="text1"/>
                <w:sz w:val="20"/>
                <w:szCs w:val="20"/>
              </w:rPr>
              <w:t xml:space="preserve"> - a hardware </w:t>
            </w:r>
            <w:proofErr w:type="spellStart"/>
            <w:r w:rsidRPr="00495EBE">
              <w:rPr>
                <w:color w:val="000000" w:themeColor="text1"/>
                <w:sz w:val="20"/>
                <w:szCs w:val="20"/>
              </w:rPr>
              <w:t>device</w:t>
            </w:r>
            <w:proofErr w:type="spellEnd"/>
            <w:r w:rsidRPr="00495EBE">
              <w:rPr>
                <w:color w:val="000000" w:themeColor="text1"/>
                <w:sz w:val="20"/>
                <w:szCs w:val="20"/>
              </w:rPr>
              <w:t xml:space="preserve"> </w:t>
            </w:r>
            <w:proofErr w:type="spellStart"/>
            <w:r w:rsidRPr="00495EBE">
              <w:rPr>
                <w:color w:val="000000" w:themeColor="text1"/>
                <w:sz w:val="20"/>
                <w:szCs w:val="20"/>
              </w:rPr>
              <w:t>that</w:t>
            </w:r>
            <w:proofErr w:type="spellEnd"/>
            <w:r w:rsidRPr="00495EBE">
              <w:rPr>
                <w:color w:val="000000" w:themeColor="text1"/>
                <w:sz w:val="20"/>
                <w:szCs w:val="20"/>
              </w:rPr>
              <w:t xml:space="preserve"> </w:t>
            </w:r>
            <w:proofErr w:type="spellStart"/>
            <w:r w:rsidRPr="00495EBE">
              <w:rPr>
                <w:color w:val="000000" w:themeColor="text1"/>
                <w:sz w:val="20"/>
                <w:szCs w:val="20"/>
              </w:rPr>
              <w:t>transmits</w:t>
            </w:r>
            <w:proofErr w:type="spellEnd"/>
            <w:r w:rsidRPr="00495EBE">
              <w:rPr>
                <w:color w:val="000000" w:themeColor="text1"/>
                <w:sz w:val="20"/>
                <w:szCs w:val="20"/>
              </w:rPr>
              <w:t xml:space="preserve"> </w:t>
            </w:r>
            <w:proofErr w:type="spellStart"/>
            <w:r w:rsidRPr="00495EBE">
              <w:rPr>
                <w:color w:val="000000" w:themeColor="text1"/>
                <w:sz w:val="20"/>
                <w:szCs w:val="20"/>
              </w:rPr>
              <w:t>to</w:t>
            </w:r>
            <w:proofErr w:type="spellEnd"/>
            <w:r w:rsidRPr="00495EBE">
              <w:rPr>
                <w:color w:val="000000" w:themeColor="text1"/>
                <w:sz w:val="20"/>
                <w:szCs w:val="20"/>
              </w:rPr>
              <w:t xml:space="preserve"> </w:t>
            </w:r>
            <w:proofErr w:type="spellStart"/>
            <w:r w:rsidRPr="00495EBE">
              <w:rPr>
                <w:color w:val="000000" w:themeColor="text1"/>
                <w:sz w:val="20"/>
                <w:szCs w:val="20"/>
              </w:rPr>
              <w:t>end</w:t>
            </w:r>
            <w:proofErr w:type="spellEnd"/>
            <w:r w:rsidRPr="00495EBE">
              <w:rPr>
                <w:color w:val="000000" w:themeColor="text1"/>
                <w:sz w:val="20"/>
                <w:szCs w:val="20"/>
              </w:rPr>
              <w:t xml:space="preserve"> </w:t>
            </w:r>
            <w:proofErr w:type="spellStart"/>
            <w:r w:rsidRPr="00495EBE">
              <w:rPr>
                <w:color w:val="000000" w:themeColor="text1"/>
                <w:sz w:val="20"/>
                <w:szCs w:val="20"/>
              </w:rPr>
              <w:t>users</w:t>
            </w:r>
            <w:proofErr w:type="spellEnd"/>
            <w:r w:rsidRPr="00495EBE">
              <w:rPr>
                <w:color w:val="000000" w:themeColor="text1"/>
                <w:sz w:val="20"/>
                <w:szCs w:val="20"/>
              </w:rPr>
              <w:t xml:space="preserve">’ </w:t>
            </w:r>
            <w:proofErr w:type="spellStart"/>
            <w:r w:rsidRPr="00495EBE">
              <w:rPr>
                <w:color w:val="000000" w:themeColor="text1"/>
                <w:sz w:val="20"/>
                <w:szCs w:val="20"/>
              </w:rPr>
              <w:t>devices</w:t>
            </w:r>
            <w:proofErr w:type="spellEnd"/>
            <w:r w:rsidRPr="00495EBE">
              <w:rPr>
                <w:color w:val="000000" w:themeColor="text1"/>
                <w:sz w:val="20"/>
                <w:szCs w:val="20"/>
              </w:rPr>
              <w:t xml:space="preserve"> </w:t>
            </w:r>
            <w:proofErr w:type="spellStart"/>
            <w:r w:rsidRPr="00495EBE">
              <w:rPr>
                <w:color w:val="000000" w:themeColor="text1"/>
                <w:sz w:val="20"/>
                <w:szCs w:val="20"/>
              </w:rPr>
              <w:t>any</w:t>
            </w:r>
            <w:proofErr w:type="spellEnd"/>
            <w:r w:rsidRPr="00495EBE">
              <w:rPr>
                <w:color w:val="000000" w:themeColor="text1"/>
                <w:sz w:val="20"/>
                <w:szCs w:val="20"/>
              </w:rPr>
              <w:t xml:space="preserve"> media content, live or </w:t>
            </w:r>
            <w:proofErr w:type="spellStart"/>
            <w:r w:rsidRPr="00495EBE">
              <w:rPr>
                <w:color w:val="000000" w:themeColor="text1"/>
                <w:sz w:val="20"/>
                <w:szCs w:val="20"/>
              </w:rPr>
              <w:t>recorded</w:t>
            </w:r>
            <w:proofErr w:type="spellEnd"/>
            <w:r w:rsidRPr="00495EBE">
              <w:rPr>
                <w:color w:val="000000" w:themeColor="text1"/>
                <w:sz w:val="20"/>
                <w:szCs w:val="20"/>
              </w:rPr>
              <w:t xml:space="preserve">, </w:t>
            </w:r>
            <w:proofErr w:type="spellStart"/>
            <w:r w:rsidRPr="00495EBE">
              <w:rPr>
                <w:color w:val="000000" w:themeColor="text1"/>
                <w:sz w:val="20"/>
                <w:szCs w:val="20"/>
              </w:rPr>
              <w:t>through</w:t>
            </w:r>
            <w:proofErr w:type="spellEnd"/>
            <w:r w:rsidRPr="00495EBE">
              <w:rPr>
                <w:color w:val="000000" w:themeColor="text1"/>
                <w:sz w:val="20"/>
                <w:szCs w:val="20"/>
              </w:rPr>
              <w:t xml:space="preserve"> a </w:t>
            </w:r>
            <w:proofErr w:type="spellStart"/>
            <w:r w:rsidRPr="00495EBE">
              <w:rPr>
                <w:color w:val="000000" w:themeColor="text1"/>
                <w:sz w:val="20"/>
                <w:szCs w:val="20"/>
              </w:rPr>
              <w:t>network</w:t>
            </w:r>
            <w:proofErr w:type="spellEnd"/>
            <w:r w:rsidRPr="00495EBE">
              <w:rPr>
                <w:color w:val="000000" w:themeColor="text1"/>
                <w:sz w:val="20"/>
                <w:szCs w:val="20"/>
              </w:rPr>
              <w:t xml:space="preserve"> </w:t>
            </w:r>
            <w:proofErr w:type="spellStart"/>
            <w:r w:rsidRPr="00495EBE">
              <w:rPr>
                <w:color w:val="000000" w:themeColor="text1"/>
                <w:sz w:val="20"/>
                <w:szCs w:val="20"/>
              </w:rPr>
              <w:t>and</w:t>
            </w:r>
            <w:proofErr w:type="spellEnd"/>
            <w:r w:rsidRPr="00495EBE">
              <w:rPr>
                <w:color w:val="000000" w:themeColor="text1"/>
                <w:sz w:val="20"/>
                <w:szCs w:val="20"/>
              </w:rPr>
              <w:t xml:space="preserve"> in real </w:t>
            </w:r>
            <w:proofErr w:type="spellStart"/>
            <w:r w:rsidRPr="00495EBE">
              <w:rPr>
                <w:color w:val="000000" w:themeColor="text1"/>
                <w:sz w:val="20"/>
                <w:szCs w:val="20"/>
              </w:rPr>
              <w:t>time</w:t>
            </w:r>
            <w:proofErr w:type="spellEnd"/>
            <w:r w:rsidRPr="00495EBE">
              <w:rPr>
                <w:color w:val="000000" w:themeColor="text1"/>
                <w:sz w:val="20"/>
                <w:szCs w:val="20"/>
              </w:rPr>
              <w:t>.</w:t>
            </w:r>
          </w:p>
          <w:p w14:paraId="0DBC4A22" w14:textId="77777777" w:rsidR="00495EBE" w:rsidRPr="00495EBE" w:rsidRDefault="00495EBE" w:rsidP="00495EBE">
            <w:pPr>
              <w:pStyle w:val="af1"/>
              <w:spacing w:before="0" w:beforeAutospacing="0" w:after="0" w:afterAutospacing="0"/>
              <w:jc w:val="both"/>
              <w:rPr>
                <w:color w:val="000000" w:themeColor="text1"/>
                <w:sz w:val="20"/>
                <w:szCs w:val="20"/>
              </w:rPr>
            </w:pPr>
          </w:p>
          <w:p w14:paraId="3195B06F" w14:textId="49CC05AA" w:rsidR="00495EBE" w:rsidRPr="00495EBE" w:rsidRDefault="00495EBE" w:rsidP="00495EBE">
            <w:pPr>
              <w:pStyle w:val="af1"/>
              <w:spacing w:before="0" w:beforeAutospacing="0" w:after="0" w:afterAutospacing="0"/>
              <w:jc w:val="both"/>
              <w:rPr>
                <w:color w:val="000000" w:themeColor="text1"/>
                <w:sz w:val="20"/>
                <w:szCs w:val="20"/>
              </w:rPr>
            </w:pPr>
            <w:r w:rsidRPr="00495EBE">
              <w:rPr>
                <w:color w:val="000000" w:themeColor="text1"/>
                <w:sz w:val="20"/>
                <w:szCs w:val="20"/>
              </w:rPr>
              <w:t xml:space="preserve">23. control unit - a unit </w:t>
            </w:r>
            <w:proofErr w:type="spellStart"/>
            <w:r w:rsidRPr="00495EBE">
              <w:rPr>
                <w:color w:val="000000" w:themeColor="text1"/>
                <w:sz w:val="20"/>
                <w:szCs w:val="20"/>
              </w:rPr>
              <w:t>that</w:t>
            </w:r>
            <w:proofErr w:type="spellEnd"/>
            <w:r w:rsidRPr="00495EBE">
              <w:rPr>
                <w:color w:val="000000" w:themeColor="text1"/>
                <w:sz w:val="20"/>
                <w:szCs w:val="20"/>
              </w:rPr>
              <w:t xml:space="preserve"> </w:t>
            </w:r>
            <w:proofErr w:type="spellStart"/>
            <w:r w:rsidRPr="00495EBE">
              <w:rPr>
                <w:color w:val="000000" w:themeColor="text1"/>
                <w:sz w:val="20"/>
                <w:szCs w:val="20"/>
              </w:rPr>
              <w:t>receives</w:t>
            </w:r>
            <w:proofErr w:type="spellEnd"/>
            <w:r w:rsidRPr="00495EBE">
              <w:rPr>
                <w:color w:val="000000" w:themeColor="text1"/>
                <w:sz w:val="20"/>
                <w:szCs w:val="20"/>
              </w:rPr>
              <w:t xml:space="preserve"> </w:t>
            </w:r>
            <w:proofErr w:type="spellStart"/>
            <w:r w:rsidRPr="00495EBE">
              <w:rPr>
                <w:color w:val="000000" w:themeColor="text1"/>
                <w:sz w:val="20"/>
                <w:szCs w:val="20"/>
              </w:rPr>
              <w:t>signals</w:t>
            </w:r>
            <w:proofErr w:type="spellEnd"/>
            <w:r w:rsidRPr="00495EBE">
              <w:rPr>
                <w:color w:val="000000" w:themeColor="text1"/>
                <w:sz w:val="20"/>
                <w:szCs w:val="20"/>
              </w:rPr>
              <w:t xml:space="preserve"> from </w:t>
            </w:r>
            <w:proofErr w:type="spellStart"/>
            <w:r w:rsidRPr="00495EBE">
              <w:rPr>
                <w:color w:val="000000" w:themeColor="text1"/>
                <w:sz w:val="20"/>
                <w:szCs w:val="20"/>
              </w:rPr>
              <w:t>the</w:t>
            </w:r>
            <w:proofErr w:type="spellEnd"/>
            <w:r w:rsidRPr="00495EBE">
              <w:rPr>
                <w:color w:val="000000" w:themeColor="text1"/>
                <w:sz w:val="20"/>
                <w:szCs w:val="20"/>
              </w:rPr>
              <w:t xml:space="preserve"> </w:t>
            </w:r>
            <w:proofErr w:type="spellStart"/>
            <w:r w:rsidRPr="00495EBE">
              <w:rPr>
                <w:color w:val="000000" w:themeColor="text1"/>
                <w:sz w:val="20"/>
                <w:szCs w:val="20"/>
              </w:rPr>
              <w:t>end</w:t>
            </w:r>
            <w:proofErr w:type="spellEnd"/>
            <w:r w:rsidRPr="00495EBE">
              <w:rPr>
                <w:color w:val="000000" w:themeColor="text1"/>
                <w:sz w:val="20"/>
                <w:szCs w:val="20"/>
              </w:rPr>
              <w:t xml:space="preserve"> </w:t>
            </w:r>
            <w:proofErr w:type="spellStart"/>
            <w:r w:rsidRPr="00495EBE">
              <w:rPr>
                <w:color w:val="000000" w:themeColor="text1"/>
                <w:sz w:val="20"/>
                <w:szCs w:val="20"/>
              </w:rPr>
              <w:t>user</w:t>
            </w:r>
            <w:proofErr w:type="spellEnd"/>
            <w:r w:rsidRPr="00495EBE">
              <w:rPr>
                <w:color w:val="000000" w:themeColor="text1"/>
                <w:sz w:val="20"/>
                <w:szCs w:val="20"/>
              </w:rPr>
              <w:t xml:space="preserve"> </w:t>
            </w:r>
            <w:proofErr w:type="spellStart"/>
            <w:r w:rsidRPr="00495EBE">
              <w:rPr>
                <w:color w:val="000000" w:themeColor="text1"/>
                <w:sz w:val="20"/>
                <w:szCs w:val="20"/>
              </w:rPr>
              <w:t>through</w:t>
            </w:r>
            <w:proofErr w:type="spellEnd"/>
            <w:r w:rsidRPr="00495EBE">
              <w:rPr>
                <w:color w:val="000000" w:themeColor="text1"/>
                <w:sz w:val="20"/>
                <w:szCs w:val="20"/>
              </w:rPr>
              <w:t xml:space="preserve"> </w:t>
            </w:r>
            <w:proofErr w:type="spellStart"/>
            <w:r w:rsidRPr="00495EBE">
              <w:rPr>
                <w:color w:val="000000" w:themeColor="text1"/>
                <w:sz w:val="20"/>
                <w:szCs w:val="20"/>
              </w:rPr>
              <w:t>wired</w:t>
            </w:r>
            <w:proofErr w:type="spellEnd"/>
            <w:r w:rsidRPr="00495EBE">
              <w:rPr>
                <w:color w:val="000000" w:themeColor="text1"/>
                <w:sz w:val="20"/>
                <w:szCs w:val="20"/>
              </w:rPr>
              <w:t xml:space="preserve"> </w:t>
            </w:r>
            <w:proofErr w:type="spellStart"/>
            <w:r w:rsidRPr="00495EBE">
              <w:rPr>
                <w:color w:val="000000" w:themeColor="text1"/>
                <w:sz w:val="20"/>
                <w:szCs w:val="20"/>
              </w:rPr>
              <w:t>and</w:t>
            </w:r>
            <w:proofErr w:type="spellEnd"/>
            <w:r w:rsidRPr="00495EBE">
              <w:rPr>
                <w:color w:val="000000" w:themeColor="text1"/>
                <w:sz w:val="20"/>
                <w:szCs w:val="20"/>
              </w:rPr>
              <w:t xml:space="preserve">/or wireless control </w:t>
            </w:r>
            <w:proofErr w:type="spellStart"/>
            <w:r w:rsidRPr="00495EBE">
              <w:rPr>
                <w:color w:val="000000" w:themeColor="text1"/>
                <w:sz w:val="20"/>
                <w:szCs w:val="20"/>
              </w:rPr>
              <w:t>device</w:t>
            </w:r>
            <w:proofErr w:type="spellEnd"/>
            <w:r w:rsidRPr="00495EBE">
              <w:rPr>
                <w:color w:val="000000" w:themeColor="text1"/>
                <w:sz w:val="20"/>
                <w:szCs w:val="20"/>
              </w:rPr>
              <w:t xml:space="preserve">(s), </w:t>
            </w:r>
            <w:proofErr w:type="spellStart"/>
            <w:r w:rsidRPr="00495EBE">
              <w:rPr>
                <w:color w:val="000000" w:themeColor="text1"/>
                <w:sz w:val="20"/>
                <w:szCs w:val="20"/>
              </w:rPr>
              <w:t>through</w:t>
            </w:r>
            <w:proofErr w:type="spellEnd"/>
            <w:r w:rsidRPr="00495EBE">
              <w:rPr>
                <w:color w:val="000000" w:themeColor="text1"/>
                <w:sz w:val="20"/>
                <w:szCs w:val="20"/>
              </w:rPr>
              <w:t xml:space="preserve"> a </w:t>
            </w:r>
            <w:proofErr w:type="spellStart"/>
            <w:r w:rsidRPr="00495EBE">
              <w:rPr>
                <w:color w:val="000000" w:themeColor="text1"/>
                <w:sz w:val="20"/>
                <w:szCs w:val="20"/>
              </w:rPr>
              <w:t>network</w:t>
            </w:r>
            <w:proofErr w:type="spellEnd"/>
            <w:r w:rsidRPr="00495EBE">
              <w:rPr>
                <w:color w:val="000000" w:themeColor="text1"/>
                <w:sz w:val="20"/>
                <w:szCs w:val="20"/>
              </w:rPr>
              <w:t xml:space="preserve"> or from </w:t>
            </w:r>
            <w:proofErr w:type="spellStart"/>
            <w:r w:rsidRPr="00495EBE">
              <w:rPr>
                <w:color w:val="000000" w:themeColor="text1"/>
                <w:sz w:val="20"/>
                <w:szCs w:val="20"/>
              </w:rPr>
              <w:t>sensors</w:t>
            </w:r>
            <w:proofErr w:type="spellEnd"/>
            <w:r w:rsidRPr="00495EBE">
              <w:rPr>
                <w:color w:val="000000" w:themeColor="text1"/>
                <w:sz w:val="20"/>
                <w:szCs w:val="20"/>
              </w:rPr>
              <w:t xml:space="preserve"> </w:t>
            </w:r>
            <w:proofErr w:type="spellStart"/>
            <w:r w:rsidRPr="00495EBE">
              <w:rPr>
                <w:color w:val="000000" w:themeColor="text1"/>
                <w:sz w:val="20"/>
                <w:szCs w:val="20"/>
              </w:rPr>
              <w:t>and</w:t>
            </w:r>
            <w:proofErr w:type="spellEnd"/>
            <w:r w:rsidRPr="00495EBE">
              <w:rPr>
                <w:color w:val="000000" w:themeColor="text1"/>
                <w:sz w:val="20"/>
                <w:szCs w:val="20"/>
              </w:rPr>
              <w:t xml:space="preserve"> </w:t>
            </w:r>
            <w:proofErr w:type="spellStart"/>
            <w:r w:rsidRPr="00495EBE">
              <w:rPr>
                <w:color w:val="000000" w:themeColor="text1"/>
                <w:sz w:val="20"/>
                <w:szCs w:val="20"/>
              </w:rPr>
              <w:t>that</w:t>
            </w:r>
            <w:proofErr w:type="spellEnd"/>
            <w:r w:rsidRPr="00495EBE">
              <w:rPr>
                <w:color w:val="000000" w:themeColor="text1"/>
                <w:sz w:val="20"/>
                <w:szCs w:val="20"/>
              </w:rPr>
              <w:t xml:space="preserve"> </w:t>
            </w:r>
            <w:proofErr w:type="spellStart"/>
            <w:r w:rsidRPr="00495EBE">
              <w:rPr>
                <w:color w:val="000000" w:themeColor="text1"/>
                <w:sz w:val="20"/>
                <w:szCs w:val="20"/>
              </w:rPr>
              <w:t>enables</w:t>
            </w:r>
            <w:proofErr w:type="spellEnd"/>
            <w:r w:rsidRPr="00495EBE">
              <w:rPr>
                <w:color w:val="000000" w:themeColor="text1"/>
                <w:sz w:val="20"/>
                <w:szCs w:val="20"/>
              </w:rPr>
              <w:t xml:space="preserve"> </w:t>
            </w:r>
            <w:proofErr w:type="spellStart"/>
            <w:r w:rsidRPr="00495EBE">
              <w:rPr>
                <w:color w:val="000000" w:themeColor="text1"/>
                <w:sz w:val="20"/>
                <w:szCs w:val="20"/>
              </w:rPr>
              <w:t>the</w:t>
            </w:r>
            <w:proofErr w:type="spellEnd"/>
            <w:r w:rsidRPr="00495EBE">
              <w:rPr>
                <w:color w:val="000000" w:themeColor="text1"/>
                <w:sz w:val="20"/>
                <w:szCs w:val="20"/>
              </w:rPr>
              <w:t xml:space="preserve"> </w:t>
            </w:r>
            <w:proofErr w:type="spellStart"/>
            <w:r w:rsidRPr="00495EBE">
              <w:rPr>
                <w:color w:val="000000" w:themeColor="text1"/>
                <w:sz w:val="20"/>
                <w:szCs w:val="20"/>
              </w:rPr>
              <w:t>necessary</w:t>
            </w:r>
            <w:proofErr w:type="spellEnd"/>
            <w:r w:rsidRPr="00495EBE">
              <w:rPr>
                <w:color w:val="000000" w:themeColor="text1"/>
                <w:sz w:val="20"/>
                <w:szCs w:val="20"/>
              </w:rPr>
              <w:t xml:space="preserve"> </w:t>
            </w:r>
            <w:proofErr w:type="spellStart"/>
            <w:r w:rsidRPr="00495EBE">
              <w:rPr>
                <w:color w:val="000000" w:themeColor="text1"/>
                <w:sz w:val="20"/>
                <w:szCs w:val="20"/>
              </w:rPr>
              <w:t>operation</w:t>
            </w:r>
            <w:proofErr w:type="spellEnd"/>
            <w:r w:rsidRPr="00495EBE">
              <w:rPr>
                <w:color w:val="000000" w:themeColor="text1"/>
                <w:sz w:val="20"/>
                <w:szCs w:val="20"/>
              </w:rPr>
              <w:t xml:space="preserve"> of </w:t>
            </w:r>
            <w:proofErr w:type="spellStart"/>
            <w:r w:rsidRPr="00495EBE">
              <w:rPr>
                <w:color w:val="000000" w:themeColor="text1"/>
                <w:sz w:val="20"/>
                <w:szCs w:val="20"/>
              </w:rPr>
              <w:t>the</w:t>
            </w:r>
            <w:proofErr w:type="spellEnd"/>
            <w:r w:rsidRPr="00495EBE">
              <w:rPr>
                <w:color w:val="000000" w:themeColor="text1"/>
                <w:sz w:val="20"/>
                <w:szCs w:val="20"/>
              </w:rPr>
              <w:t xml:space="preserve"> motor or </w:t>
            </w:r>
            <w:proofErr w:type="spellStart"/>
            <w:r w:rsidRPr="00495EBE">
              <w:rPr>
                <w:color w:val="000000" w:themeColor="text1"/>
                <w:sz w:val="20"/>
                <w:szCs w:val="20"/>
              </w:rPr>
              <w:t>actuator</w:t>
            </w:r>
            <w:proofErr w:type="spellEnd"/>
            <w:r w:rsidRPr="00495EBE">
              <w:rPr>
                <w:color w:val="000000" w:themeColor="text1"/>
                <w:sz w:val="20"/>
                <w:szCs w:val="20"/>
              </w:rPr>
              <w:t xml:space="preserve"> of </w:t>
            </w:r>
            <w:proofErr w:type="spellStart"/>
            <w:r w:rsidRPr="00495EBE">
              <w:rPr>
                <w:color w:val="000000" w:themeColor="text1"/>
                <w:sz w:val="20"/>
                <w:szCs w:val="20"/>
              </w:rPr>
              <w:t>the</w:t>
            </w:r>
            <w:proofErr w:type="spellEnd"/>
            <w:r w:rsidRPr="00495EBE">
              <w:rPr>
                <w:color w:val="000000" w:themeColor="text1"/>
                <w:sz w:val="20"/>
                <w:szCs w:val="20"/>
              </w:rPr>
              <w:t xml:space="preserve"> </w:t>
            </w:r>
            <w:proofErr w:type="spellStart"/>
            <w:r w:rsidRPr="00495EBE">
              <w:rPr>
                <w:color w:val="000000" w:themeColor="text1"/>
                <w:sz w:val="20"/>
                <w:szCs w:val="20"/>
              </w:rPr>
              <w:t>motorized</w:t>
            </w:r>
            <w:proofErr w:type="spellEnd"/>
            <w:r w:rsidRPr="00495EBE">
              <w:rPr>
                <w:color w:val="000000" w:themeColor="text1"/>
                <w:sz w:val="20"/>
                <w:szCs w:val="20"/>
              </w:rPr>
              <w:t xml:space="preserve"> building </w:t>
            </w:r>
            <w:r w:rsidRPr="00495EBE">
              <w:rPr>
                <w:color w:val="000000" w:themeColor="text1"/>
                <w:sz w:val="20"/>
                <w:szCs w:val="20"/>
              </w:rPr>
              <w:lastRenderedPageBreak/>
              <w:t xml:space="preserve">element. </w:t>
            </w:r>
            <w:proofErr w:type="spellStart"/>
            <w:r w:rsidRPr="00495EBE">
              <w:rPr>
                <w:color w:val="000000" w:themeColor="text1"/>
                <w:sz w:val="20"/>
                <w:szCs w:val="20"/>
              </w:rPr>
              <w:t>Sensors</w:t>
            </w:r>
            <w:proofErr w:type="spellEnd"/>
            <w:r w:rsidRPr="00495EBE">
              <w:rPr>
                <w:color w:val="000000" w:themeColor="text1"/>
                <w:sz w:val="20"/>
                <w:szCs w:val="20"/>
              </w:rPr>
              <w:t xml:space="preserve"> </w:t>
            </w:r>
            <w:proofErr w:type="spellStart"/>
            <w:r w:rsidRPr="00495EBE">
              <w:rPr>
                <w:color w:val="000000" w:themeColor="text1"/>
                <w:sz w:val="20"/>
                <w:szCs w:val="20"/>
              </w:rPr>
              <w:t>connected</w:t>
            </w:r>
            <w:proofErr w:type="spellEnd"/>
            <w:r w:rsidRPr="00495EBE">
              <w:rPr>
                <w:color w:val="000000" w:themeColor="text1"/>
                <w:sz w:val="20"/>
                <w:szCs w:val="20"/>
              </w:rPr>
              <w:t xml:space="preserve"> </w:t>
            </w:r>
            <w:proofErr w:type="spellStart"/>
            <w:r w:rsidRPr="00495EBE">
              <w:rPr>
                <w:color w:val="000000" w:themeColor="text1"/>
                <w:sz w:val="20"/>
                <w:szCs w:val="20"/>
              </w:rPr>
              <w:t>to</w:t>
            </w:r>
            <w:proofErr w:type="spellEnd"/>
            <w:r w:rsidRPr="00495EBE">
              <w:rPr>
                <w:color w:val="000000" w:themeColor="text1"/>
                <w:sz w:val="20"/>
                <w:szCs w:val="20"/>
              </w:rPr>
              <w:t xml:space="preserve"> </w:t>
            </w:r>
            <w:proofErr w:type="spellStart"/>
            <w:r w:rsidRPr="00495EBE">
              <w:rPr>
                <w:color w:val="000000" w:themeColor="text1"/>
                <w:sz w:val="20"/>
                <w:szCs w:val="20"/>
              </w:rPr>
              <w:t>the</w:t>
            </w:r>
            <w:proofErr w:type="spellEnd"/>
            <w:r w:rsidRPr="00495EBE">
              <w:rPr>
                <w:color w:val="000000" w:themeColor="text1"/>
                <w:sz w:val="20"/>
                <w:szCs w:val="20"/>
              </w:rPr>
              <w:t xml:space="preserve"> unit </w:t>
            </w:r>
            <w:proofErr w:type="spellStart"/>
            <w:r w:rsidRPr="00495EBE">
              <w:rPr>
                <w:color w:val="000000" w:themeColor="text1"/>
                <w:sz w:val="20"/>
                <w:szCs w:val="20"/>
              </w:rPr>
              <w:t>and</w:t>
            </w:r>
            <w:proofErr w:type="spellEnd"/>
            <w:r w:rsidRPr="00495EBE">
              <w:rPr>
                <w:color w:val="000000" w:themeColor="text1"/>
                <w:sz w:val="20"/>
                <w:szCs w:val="20"/>
              </w:rPr>
              <w:t xml:space="preserve"> </w:t>
            </w:r>
            <w:proofErr w:type="spellStart"/>
            <w:r w:rsidRPr="00495EBE">
              <w:rPr>
                <w:color w:val="000000" w:themeColor="text1"/>
                <w:sz w:val="20"/>
                <w:szCs w:val="20"/>
              </w:rPr>
              <w:t>powered</w:t>
            </w:r>
            <w:proofErr w:type="spellEnd"/>
            <w:r w:rsidRPr="00495EBE">
              <w:rPr>
                <w:color w:val="000000" w:themeColor="text1"/>
                <w:sz w:val="20"/>
                <w:szCs w:val="20"/>
              </w:rPr>
              <w:t xml:space="preserve"> from </w:t>
            </w:r>
            <w:proofErr w:type="spellStart"/>
            <w:r w:rsidRPr="00495EBE">
              <w:rPr>
                <w:color w:val="000000" w:themeColor="text1"/>
                <w:sz w:val="20"/>
                <w:szCs w:val="20"/>
              </w:rPr>
              <w:t>the</w:t>
            </w:r>
            <w:proofErr w:type="spellEnd"/>
            <w:r w:rsidRPr="00495EBE">
              <w:rPr>
                <w:color w:val="000000" w:themeColor="text1"/>
                <w:sz w:val="20"/>
                <w:szCs w:val="20"/>
              </w:rPr>
              <w:t xml:space="preserve"> same </w:t>
            </w:r>
            <w:proofErr w:type="spellStart"/>
            <w:r w:rsidRPr="00495EBE">
              <w:rPr>
                <w:color w:val="000000" w:themeColor="text1"/>
                <w:sz w:val="20"/>
                <w:szCs w:val="20"/>
              </w:rPr>
              <w:t>power</w:t>
            </w:r>
            <w:proofErr w:type="spellEnd"/>
            <w:r w:rsidRPr="00495EBE">
              <w:rPr>
                <w:color w:val="000000" w:themeColor="text1"/>
                <w:sz w:val="20"/>
                <w:szCs w:val="20"/>
              </w:rPr>
              <w:t xml:space="preserve"> </w:t>
            </w:r>
            <w:proofErr w:type="spellStart"/>
            <w:r w:rsidRPr="00495EBE">
              <w:rPr>
                <w:color w:val="000000" w:themeColor="text1"/>
                <w:sz w:val="20"/>
                <w:szCs w:val="20"/>
              </w:rPr>
              <w:t>supply</w:t>
            </w:r>
            <w:proofErr w:type="spellEnd"/>
            <w:r w:rsidRPr="00495EBE">
              <w:rPr>
                <w:color w:val="000000" w:themeColor="text1"/>
                <w:sz w:val="20"/>
                <w:szCs w:val="20"/>
              </w:rPr>
              <w:t xml:space="preserve"> </w:t>
            </w:r>
            <w:proofErr w:type="spellStart"/>
            <w:r w:rsidRPr="00495EBE">
              <w:rPr>
                <w:color w:val="000000" w:themeColor="text1"/>
                <w:sz w:val="20"/>
                <w:szCs w:val="20"/>
              </w:rPr>
              <w:t>point</w:t>
            </w:r>
            <w:proofErr w:type="spellEnd"/>
            <w:r w:rsidRPr="00495EBE">
              <w:rPr>
                <w:color w:val="000000" w:themeColor="text1"/>
                <w:sz w:val="20"/>
                <w:szCs w:val="20"/>
              </w:rPr>
              <w:t xml:space="preserve"> of </w:t>
            </w:r>
            <w:proofErr w:type="spellStart"/>
            <w:r w:rsidRPr="00495EBE">
              <w:rPr>
                <w:color w:val="000000" w:themeColor="text1"/>
                <w:sz w:val="20"/>
                <w:szCs w:val="20"/>
              </w:rPr>
              <w:t>the</w:t>
            </w:r>
            <w:proofErr w:type="spellEnd"/>
            <w:r w:rsidRPr="00495EBE">
              <w:rPr>
                <w:color w:val="000000" w:themeColor="text1"/>
                <w:sz w:val="20"/>
                <w:szCs w:val="20"/>
              </w:rPr>
              <w:t xml:space="preserve"> </w:t>
            </w:r>
            <w:proofErr w:type="spellStart"/>
            <w:r w:rsidRPr="00495EBE">
              <w:rPr>
                <w:color w:val="000000" w:themeColor="text1"/>
                <w:sz w:val="20"/>
                <w:szCs w:val="20"/>
              </w:rPr>
              <w:t>power</w:t>
            </w:r>
            <w:proofErr w:type="spellEnd"/>
            <w:r w:rsidRPr="00495EBE">
              <w:rPr>
                <w:color w:val="000000" w:themeColor="text1"/>
                <w:sz w:val="20"/>
                <w:szCs w:val="20"/>
              </w:rPr>
              <w:t xml:space="preserve"> </w:t>
            </w:r>
            <w:proofErr w:type="spellStart"/>
            <w:r w:rsidRPr="00495EBE">
              <w:rPr>
                <w:color w:val="000000" w:themeColor="text1"/>
                <w:sz w:val="20"/>
                <w:szCs w:val="20"/>
              </w:rPr>
              <w:t>supply</w:t>
            </w:r>
            <w:proofErr w:type="spellEnd"/>
            <w:r w:rsidRPr="00495EBE">
              <w:rPr>
                <w:color w:val="000000" w:themeColor="text1"/>
                <w:sz w:val="20"/>
                <w:szCs w:val="20"/>
              </w:rPr>
              <w:t xml:space="preserve"> </w:t>
            </w:r>
            <w:proofErr w:type="spellStart"/>
            <w:r w:rsidRPr="00495EBE">
              <w:rPr>
                <w:color w:val="000000" w:themeColor="text1"/>
                <w:sz w:val="20"/>
                <w:szCs w:val="20"/>
              </w:rPr>
              <w:t>network</w:t>
            </w:r>
            <w:proofErr w:type="spellEnd"/>
            <w:r w:rsidRPr="00495EBE">
              <w:rPr>
                <w:color w:val="000000" w:themeColor="text1"/>
                <w:sz w:val="20"/>
                <w:szCs w:val="20"/>
              </w:rPr>
              <w:t xml:space="preserve"> as </w:t>
            </w:r>
            <w:proofErr w:type="spellStart"/>
            <w:r w:rsidRPr="00495EBE">
              <w:rPr>
                <w:color w:val="000000" w:themeColor="text1"/>
                <w:sz w:val="20"/>
                <w:szCs w:val="20"/>
              </w:rPr>
              <w:t>the</w:t>
            </w:r>
            <w:proofErr w:type="spellEnd"/>
            <w:r w:rsidRPr="00495EBE">
              <w:rPr>
                <w:color w:val="000000" w:themeColor="text1"/>
                <w:sz w:val="20"/>
                <w:szCs w:val="20"/>
              </w:rPr>
              <w:t xml:space="preserve"> rest of </w:t>
            </w:r>
            <w:proofErr w:type="spellStart"/>
            <w:r w:rsidRPr="00495EBE">
              <w:rPr>
                <w:color w:val="000000" w:themeColor="text1"/>
                <w:sz w:val="20"/>
                <w:szCs w:val="20"/>
              </w:rPr>
              <w:t>the</w:t>
            </w:r>
            <w:proofErr w:type="spellEnd"/>
            <w:r w:rsidRPr="00495EBE">
              <w:rPr>
                <w:color w:val="000000" w:themeColor="text1"/>
                <w:sz w:val="20"/>
                <w:szCs w:val="20"/>
              </w:rPr>
              <w:t xml:space="preserve"> </w:t>
            </w:r>
            <w:proofErr w:type="spellStart"/>
            <w:r w:rsidRPr="00495EBE">
              <w:rPr>
                <w:color w:val="000000" w:themeColor="text1"/>
                <w:sz w:val="20"/>
                <w:szCs w:val="20"/>
              </w:rPr>
              <w:t>motorized</w:t>
            </w:r>
            <w:proofErr w:type="spellEnd"/>
            <w:r w:rsidRPr="00495EBE">
              <w:rPr>
                <w:color w:val="000000" w:themeColor="text1"/>
                <w:sz w:val="20"/>
                <w:szCs w:val="20"/>
              </w:rPr>
              <w:t xml:space="preserve"> building element are </w:t>
            </w:r>
            <w:proofErr w:type="spellStart"/>
            <w:r w:rsidRPr="00495EBE">
              <w:rPr>
                <w:color w:val="000000" w:themeColor="text1"/>
                <w:sz w:val="20"/>
                <w:szCs w:val="20"/>
              </w:rPr>
              <w:t>considered</w:t>
            </w:r>
            <w:proofErr w:type="spellEnd"/>
            <w:r w:rsidRPr="00495EBE">
              <w:rPr>
                <w:color w:val="000000" w:themeColor="text1"/>
                <w:sz w:val="20"/>
                <w:szCs w:val="20"/>
              </w:rPr>
              <w:t xml:space="preserve"> </w:t>
            </w:r>
            <w:proofErr w:type="spellStart"/>
            <w:r w:rsidRPr="00495EBE">
              <w:rPr>
                <w:color w:val="000000" w:themeColor="text1"/>
                <w:sz w:val="20"/>
                <w:szCs w:val="20"/>
              </w:rPr>
              <w:t>to</w:t>
            </w:r>
            <w:proofErr w:type="spellEnd"/>
            <w:r w:rsidRPr="00495EBE">
              <w:rPr>
                <w:color w:val="000000" w:themeColor="text1"/>
                <w:sz w:val="20"/>
                <w:szCs w:val="20"/>
              </w:rPr>
              <w:t xml:space="preserve"> </w:t>
            </w:r>
            <w:proofErr w:type="spellStart"/>
            <w:r w:rsidRPr="00495EBE">
              <w:rPr>
                <w:color w:val="000000" w:themeColor="text1"/>
                <w:sz w:val="20"/>
                <w:szCs w:val="20"/>
              </w:rPr>
              <w:t>be</w:t>
            </w:r>
            <w:proofErr w:type="spellEnd"/>
            <w:r w:rsidRPr="00495EBE">
              <w:rPr>
                <w:color w:val="000000" w:themeColor="text1"/>
                <w:sz w:val="20"/>
                <w:szCs w:val="20"/>
              </w:rPr>
              <w:t xml:space="preserve"> part of </w:t>
            </w:r>
            <w:proofErr w:type="spellStart"/>
            <w:r w:rsidRPr="00495EBE">
              <w:rPr>
                <w:color w:val="000000" w:themeColor="text1"/>
                <w:sz w:val="20"/>
                <w:szCs w:val="20"/>
              </w:rPr>
              <w:t>the</w:t>
            </w:r>
            <w:proofErr w:type="spellEnd"/>
            <w:r w:rsidRPr="00495EBE">
              <w:rPr>
                <w:color w:val="000000" w:themeColor="text1"/>
                <w:sz w:val="20"/>
                <w:szCs w:val="20"/>
              </w:rPr>
              <w:t xml:space="preserve"> control unit.</w:t>
            </w:r>
          </w:p>
          <w:p w14:paraId="31A76BE8" w14:textId="77777777" w:rsidR="00495EBE" w:rsidRPr="00402A1C" w:rsidRDefault="00495EBE" w:rsidP="004519BB">
            <w:pPr>
              <w:pStyle w:val="af1"/>
              <w:spacing w:before="0" w:beforeAutospacing="0" w:after="0" w:afterAutospacing="0"/>
              <w:rPr>
                <w:sz w:val="20"/>
                <w:szCs w:val="20"/>
                <w:lang w:val="en-US"/>
              </w:rPr>
            </w:pPr>
          </w:p>
          <w:p w14:paraId="73F549FD" w14:textId="77777777" w:rsidR="00495EBE" w:rsidRDefault="00495EBE" w:rsidP="004519BB">
            <w:pPr>
              <w:pStyle w:val="af1"/>
              <w:spacing w:before="0" w:beforeAutospacing="0" w:after="0" w:afterAutospacing="0"/>
              <w:rPr>
                <w:sz w:val="20"/>
                <w:szCs w:val="20"/>
              </w:rPr>
            </w:pPr>
          </w:p>
          <w:p w14:paraId="2112E7F6" w14:textId="77777777" w:rsidR="00495EBE" w:rsidRPr="00402A1C" w:rsidRDefault="00495EBE" w:rsidP="004519BB">
            <w:pPr>
              <w:pStyle w:val="af1"/>
              <w:spacing w:before="0" w:beforeAutospacing="0" w:after="0" w:afterAutospacing="0"/>
              <w:rPr>
                <w:sz w:val="20"/>
                <w:szCs w:val="20"/>
              </w:rPr>
            </w:pPr>
          </w:p>
          <w:p w14:paraId="5110C6F0" w14:textId="77777777" w:rsidR="00495EBE" w:rsidRDefault="00495EBE" w:rsidP="004519BB">
            <w:pPr>
              <w:pStyle w:val="af1"/>
              <w:spacing w:before="0" w:beforeAutospacing="0" w:after="0" w:afterAutospacing="0"/>
              <w:rPr>
                <w:sz w:val="20"/>
                <w:szCs w:val="20"/>
              </w:rPr>
            </w:pPr>
          </w:p>
          <w:p w14:paraId="4FB1C741" w14:textId="77777777" w:rsidR="00495EBE" w:rsidRDefault="00495EBE" w:rsidP="004519BB">
            <w:pPr>
              <w:pStyle w:val="af1"/>
              <w:spacing w:before="0" w:beforeAutospacing="0" w:after="0" w:afterAutospacing="0"/>
              <w:rPr>
                <w:sz w:val="20"/>
                <w:szCs w:val="20"/>
              </w:rPr>
            </w:pPr>
          </w:p>
          <w:p w14:paraId="1B0ECD5B" w14:textId="77777777" w:rsidR="00495EBE" w:rsidRPr="00402A1C" w:rsidRDefault="00495EBE" w:rsidP="004519BB">
            <w:pPr>
              <w:pStyle w:val="af1"/>
              <w:spacing w:before="0" w:beforeAutospacing="0" w:after="0" w:afterAutospacing="0"/>
              <w:rPr>
                <w:sz w:val="20"/>
                <w:szCs w:val="20"/>
              </w:rPr>
            </w:pPr>
          </w:p>
          <w:p w14:paraId="002371A8" w14:textId="77777777" w:rsidR="00495EBE" w:rsidRDefault="00495EBE" w:rsidP="004519BB">
            <w:pPr>
              <w:pStyle w:val="af1"/>
              <w:spacing w:before="0" w:beforeAutospacing="0" w:after="0" w:afterAutospacing="0"/>
              <w:rPr>
                <w:sz w:val="20"/>
                <w:szCs w:val="20"/>
              </w:rPr>
            </w:pPr>
          </w:p>
          <w:p w14:paraId="50C544C5" w14:textId="77777777" w:rsidR="00495EBE" w:rsidRDefault="00495EBE" w:rsidP="004519BB">
            <w:pPr>
              <w:pStyle w:val="af1"/>
              <w:spacing w:before="0" w:beforeAutospacing="0" w:after="0" w:afterAutospacing="0"/>
              <w:rPr>
                <w:sz w:val="20"/>
                <w:szCs w:val="20"/>
              </w:rPr>
            </w:pPr>
          </w:p>
          <w:p w14:paraId="0CEAF761" w14:textId="77777777" w:rsidR="00495EBE" w:rsidRPr="00402A1C" w:rsidRDefault="00495EBE" w:rsidP="004519BB">
            <w:pPr>
              <w:pStyle w:val="af1"/>
              <w:spacing w:before="0" w:beforeAutospacing="0" w:after="0" w:afterAutospacing="0"/>
              <w:rPr>
                <w:sz w:val="20"/>
                <w:szCs w:val="20"/>
              </w:rPr>
            </w:pPr>
          </w:p>
          <w:p w14:paraId="6CDAA774" w14:textId="77777777" w:rsidR="00495EBE" w:rsidRDefault="00495EBE" w:rsidP="004519BB">
            <w:pPr>
              <w:pStyle w:val="af1"/>
              <w:spacing w:before="0" w:beforeAutospacing="0" w:after="0" w:afterAutospacing="0"/>
              <w:rPr>
                <w:sz w:val="20"/>
                <w:szCs w:val="20"/>
              </w:rPr>
            </w:pPr>
          </w:p>
          <w:p w14:paraId="6819A58B" w14:textId="77777777" w:rsidR="00495EBE" w:rsidRDefault="00495EBE" w:rsidP="004519BB">
            <w:pPr>
              <w:pStyle w:val="af1"/>
              <w:spacing w:before="0" w:beforeAutospacing="0" w:after="0" w:afterAutospacing="0"/>
              <w:rPr>
                <w:sz w:val="20"/>
                <w:szCs w:val="20"/>
              </w:rPr>
            </w:pPr>
          </w:p>
          <w:p w14:paraId="3E877C1C" w14:textId="77777777" w:rsidR="00495EBE" w:rsidRPr="00402A1C" w:rsidRDefault="00495EBE" w:rsidP="004519BB">
            <w:pPr>
              <w:pStyle w:val="af1"/>
              <w:spacing w:before="0" w:beforeAutospacing="0" w:after="0" w:afterAutospacing="0"/>
              <w:rPr>
                <w:sz w:val="20"/>
                <w:szCs w:val="20"/>
              </w:rPr>
            </w:pPr>
          </w:p>
          <w:p w14:paraId="3BC033E9" w14:textId="77777777" w:rsidR="00495EBE" w:rsidRDefault="00495EBE" w:rsidP="004519BB">
            <w:pPr>
              <w:pStyle w:val="af1"/>
              <w:spacing w:before="0" w:beforeAutospacing="0" w:after="0" w:afterAutospacing="0"/>
              <w:rPr>
                <w:sz w:val="20"/>
                <w:szCs w:val="20"/>
              </w:rPr>
            </w:pPr>
          </w:p>
          <w:p w14:paraId="36C5980C" w14:textId="77777777" w:rsidR="00495EBE" w:rsidRPr="00402A1C" w:rsidRDefault="00495EBE" w:rsidP="004519BB">
            <w:pPr>
              <w:pStyle w:val="af1"/>
              <w:spacing w:before="0" w:beforeAutospacing="0" w:after="0" w:afterAutospacing="0"/>
              <w:rPr>
                <w:sz w:val="20"/>
                <w:szCs w:val="20"/>
              </w:rPr>
            </w:pPr>
          </w:p>
          <w:p w14:paraId="4BB549A5" w14:textId="77777777" w:rsidR="00495EBE" w:rsidRPr="00402A1C" w:rsidRDefault="00495EBE" w:rsidP="004519BB">
            <w:pPr>
              <w:pStyle w:val="af1"/>
              <w:spacing w:before="0" w:beforeAutospacing="0" w:after="0" w:afterAutospacing="0"/>
              <w:rPr>
                <w:sz w:val="20"/>
                <w:szCs w:val="20"/>
              </w:rPr>
            </w:pPr>
          </w:p>
          <w:p w14:paraId="1BE8915B" w14:textId="77777777" w:rsidR="00495EBE" w:rsidRPr="00402A1C" w:rsidRDefault="00495EBE" w:rsidP="004519BB">
            <w:pPr>
              <w:pStyle w:val="af1"/>
              <w:spacing w:before="0" w:beforeAutospacing="0" w:after="0" w:afterAutospacing="0"/>
              <w:rPr>
                <w:sz w:val="20"/>
                <w:szCs w:val="20"/>
              </w:rPr>
            </w:pPr>
          </w:p>
          <w:p w14:paraId="6223B123" w14:textId="77777777" w:rsidR="00495EBE" w:rsidRPr="00402A1C" w:rsidRDefault="00495EBE" w:rsidP="004519BB">
            <w:pPr>
              <w:pStyle w:val="af1"/>
              <w:spacing w:before="0" w:beforeAutospacing="0" w:after="0" w:afterAutospacing="0"/>
              <w:jc w:val="center"/>
              <w:rPr>
                <w:sz w:val="20"/>
                <w:szCs w:val="20"/>
              </w:rPr>
            </w:pPr>
          </w:p>
          <w:p w14:paraId="0FCB95C4" w14:textId="77777777" w:rsidR="00495EBE" w:rsidRPr="00402A1C" w:rsidRDefault="00495EBE" w:rsidP="004519BB">
            <w:pPr>
              <w:pStyle w:val="af1"/>
              <w:spacing w:before="0" w:beforeAutospacing="0" w:after="0" w:afterAutospacing="0"/>
              <w:rPr>
                <w:sz w:val="20"/>
                <w:szCs w:val="20"/>
              </w:rPr>
            </w:pPr>
          </w:p>
          <w:p w14:paraId="256EB430" w14:textId="758FD224" w:rsidR="00495EBE" w:rsidRPr="00402A1C" w:rsidRDefault="00495EBE" w:rsidP="004519BB">
            <w:pPr>
              <w:suppressAutoHyphens w:val="0"/>
              <w:autoSpaceDN/>
              <w:spacing w:after="0" w:line="240" w:lineRule="auto"/>
              <w:jc w:val="both"/>
              <w:textAlignment w:val="auto"/>
              <w:rPr>
                <w:rFonts w:ascii="Times New Roman" w:hAnsi="Times New Roman"/>
                <w:sz w:val="20"/>
                <w:szCs w:val="20"/>
                <w:lang w:val="ro-RO" w:eastAsia="zh-CN"/>
              </w:rPr>
            </w:pPr>
          </w:p>
        </w:tc>
        <w:tc>
          <w:tcPr>
            <w:tcW w:w="1266" w:type="dxa"/>
          </w:tcPr>
          <w:p w14:paraId="0FAAC2BE" w14:textId="77777777" w:rsidR="00495EBE" w:rsidRPr="00075680" w:rsidRDefault="00495EBE" w:rsidP="004519BB">
            <w:pPr>
              <w:pStyle w:val="ColorfulList-Accent11"/>
              <w:spacing w:after="0" w:line="240" w:lineRule="auto"/>
              <w:ind w:left="0"/>
              <w:jc w:val="both"/>
              <w:rPr>
                <w:rFonts w:ascii="Times New Roman" w:hAnsi="Times New Roman"/>
                <w:color w:val="000000" w:themeColor="text1"/>
                <w:sz w:val="20"/>
                <w:szCs w:val="20"/>
                <w:lang w:val="ro-RO"/>
              </w:rPr>
            </w:pPr>
            <w:r w:rsidRPr="00075680">
              <w:rPr>
                <w:rFonts w:ascii="Times New Roman" w:hAnsi="Times New Roman"/>
                <w:color w:val="000000" w:themeColor="text1"/>
                <w:sz w:val="20"/>
                <w:szCs w:val="20"/>
              </w:rPr>
              <w:lastRenderedPageBreak/>
              <w:t>Compatible</w:t>
            </w:r>
          </w:p>
          <w:p w14:paraId="23035C19" w14:textId="77777777" w:rsidR="00495EBE" w:rsidRDefault="00495EBE" w:rsidP="004519BB">
            <w:pPr>
              <w:pStyle w:val="ColorfulList-Accent11"/>
              <w:spacing w:after="0" w:line="240" w:lineRule="auto"/>
              <w:ind w:left="0"/>
              <w:rPr>
                <w:rFonts w:ascii="Times New Roman" w:hAnsi="Times New Roman"/>
                <w:sz w:val="20"/>
                <w:szCs w:val="20"/>
                <w:lang w:val="ro-RO" w:eastAsia="zh-CN"/>
              </w:rPr>
            </w:pPr>
          </w:p>
        </w:tc>
        <w:tc>
          <w:tcPr>
            <w:tcW w:w="1819" w:type="dxa"/>
          </w:tcPr>
          <w:p w14:paraId="52F0E992" w14:textId="77777777" w:rsidR="00495EBE" w:rsidRPr="00DF3232" w:rsidRDefault="00495EBE" w:rsidP="004519BB">
            <w:pPr>
              <w:autoSpaceDE w:val="0"/>
              <w:spacing w:after="0" w:line="240" w:lineRule="auto"/>
              <w:rPr>
                <w:rFonts w:ascii="Times New Roman" w:hAnsi="Times New Roman"/>
                <w:b/>
                <w:bCs/>
                <w:sz w:val="20"/>
                <w:szCs w:val="20"/>
                <w:lang w:val="fr-FR" w:eastAsia="zh-CN"/>
              </w:rPr>
            </w:pPr>
          </w:p>
        </w:tc>
        <w:tc>
          <w:tcPr>
            <w:tcW w:w="1962" w:type="dxa"/>
          </w:tcPr>
          <w:p w14:paraId="5BFDC26E" w14:textId="77777777" w:rsidR="00495EBE" w:rsidRPr="00DF3232" w:rsidRDefault="00495EBE" w:rsidP="004519BB">
            <w:pPr>
              <w:autoSpaceDE w:val="0"/>
              <w:spacing w:after="0" w:line="240" w:lineRule="auto"/>
              <w:rPr>
                <w:rFonts w:ascii="Times New Roman" w:hAnsi="Times New Roman"/>
                <w:b/>
                <w:bCs/>
                <w:sz w:val="20"/>
                <w:szCs w:val="20"/>
                <w:lang w:val="fr-FR" w:eastAsia="zh-CN"/>
              </w:rPr>
            </w:pPr>
          </w:p>
        </w:tc>
      </w:tr>
      <w:tr w:rsidR="00FC467E" w14:paraId="4B1CCC65" w14:textId="1BBADDE2" w:rsidTr="00FC467E">
        <w:trPr>
          <w:trHeight w:val="841"/>
        </w:trPr>
        <w:tc>
          <w:tcPr>
            <w:tcW w:w="2371" w:type="dxa"/>
            <w:gridSpan w:val="2"/>
          </w:tcPr>
          <w:p w14:paraId="19C44BEA" w14:textId="77777777" w:rsidR="00FC467E" w:rsidRPr="007550F9" w:rsidRDefault="00FC467E" w:rsidP="004519BB">
            <w:pPr>
              <w:pStyle w:val="oj-normal"/>
              <w:shd w:val="clear" w:color="auto" w:fill="FFFFFF"/>
              <w:spacing w:before="0" w:beforeAutospacing="0" w:after="0" w:afterAutospacing="0"/>
              <w:jc w:val="center"/>
              <w:rPr>
                <w:rFonts w:eastAsia="Arial Unicode MS"/>
                <w:i/>
                <w:iCs/>
                <w:color w:val="000000" w:themeColor="text1"/>
                <w:sz w:val="20"/>
                <w:szCs w:val="20"/>
                <w:shd w:val="clear" w:color="auto" w:fill="FFFFFF"/>
                <w:lang w:val="pt-BR"/>
              </w:rPr>
            </w:pPr>
            <w:r w:rsidRPr="007550F9">
              <w:rPr>
                <w:rFonts w:eastAsia="Arial Unicode MS"/>
                <w:i/>
                <w:iCs/>
                <w:color w:val="000000" w:themeColor="text1"/>
                <w:sz w:val="20"/>
                <w:szCs w:val="20"/>
                <w:shd w:val="clear" w:color="auto" w:fill="FFFFFF"/>
                <w:lang w:val="pt-BR"/>
              </w:rPr>
              <w:lastRenderedPageBreak/>
              <w:t>ANEXA II</w:t>
            </w:r>
          </w:p>
          <w:p w14:paraId="555D3D2F" w14:textId="77777777" w:rsidR="00FC467E" w:rsidRPr="007550F9" w:rsidRDefault="00FC467E" w:rsidP="004519BB">
            <w:pPr>
              <w:pStyle w:val="title-annex-2"/>
              <w:shd w:val="clear" w:color="auto" w:fill="FFFFFF"/>
              <w:spacing w:before="0" w:beforeAutospacing="0" w:after="0" w:afterAutospacing="0"/>
              <w:jc w:val="center"/>
              <w:rPr>
                <w:rFonts w:eastAsia="Arial Unicode MS"/>
                <w:color w:val="000000" w:themeColor="text1"/>
                <w:sz w:val="20"/>
                <w:szCs w:val="20"/>
                <w:lang w:val="pt-BR"/>
              </w:rPr>
            </w:pPr>
            <w:r w:rsidRPr="007550F9">
              <w:rPr>
                <w:rFonts w:eastAsia="Arial Unicode MS"/>
                <w:color w:val="000000" w:themeColor="text1"/>
                <w:sz w:val="20"/>
                <w:szCs w:val="20"/>
                <w:lang w:val="pt-BR"/>
              </w:rPr>
              <w:t xml:space="preserve">LISTA PRODUSELOR CU IMPACT ENERGETIC CARE INTRĂ SUB </w:t>
            </w:r>
            <w:r w:rsidRPr="007550F9">
              <w:rPr>
                <w:rFonts w:eastAsia="Arial Unicode MS"/>
                <w:color w:val="000000" w:themeColor="text1"/>
                <w:sz w:val="20"/>
                <w:szCs w:val="20"/>
                <w:lang w:val="pt-BR"/>
              </w:rPr>
              <w:lastRenderedPageBreak/>
              <w:t>INCIDENȚA PREZENTULUI REGULAMENT</w:t>
            </w:r>
          </w:p>
          <w:p w14:paraId="77F4EF43" w14:textId="2E9D4F97" w:rsidR="00FC467E" w:rsidRPr="007550F9" w:rsidRDefault="00FC467E" w:rsidP="004519BB">
            <w:pPr>
              <w:pStyle w:val="title-annex-2"/>
              <w:numPr>
                <w:ilvl w:val="0"/>
                <w:numId w:val="569"/>
              </w:numPr>
              <w:shd w:val="clear" w:color="auto" w:fill="FFFFFF"/>
              <w:spacing w:before="0" w:beforeAutospacing="0" w:after="0" w:afterAutospacing="0"/>
              <w:ind w:left="470" w:hanging="357"/>
              <w:jc w:val="both"/>
              <w:rPr>
                <w:rFonts w:eastAsia="Arial Unicode MS"/>
                <w:color w:val="000000" w:themeColor="text1"/>
                <w:sz w:val="20"/>
                <w:szCs w:val="20"/>
                <w:lang w:val="pt-BR"/>
              </w:rPr>
            </w:pPr>
            <w:r w:rsidRPr="007550F9">
              <w:rPr>
                <w:rFonts w:eastAsia="Arial Unicode MS"/>
                <w:color w:val="000000" w:themeColor="text1"/>
                <w:sz w:val="20"/>
                <w:szCs w:val="20"/>
                <w:shd w:val="clear" w:color="auto" w:fill="FFFFFF"/>
                <w:lang w:val="pt-BR"/>
              </w:rPr>
              <w:t xml:space="preserve">Aparate </w:t>
            </w:r>
            <w:proofErr w:type="spellStart"/>
            <w:r w:rsidRPr="007550F9">
              <w:rPr>
                <w:rFonts w:eastAsia="Arial Unicode MS"/>
                <w:color w:val="000000" w:themeColor="text1"/>
                <w:sz w:val="20"/>
                <w:szCs w:val="20"/>
                <w:shd w:val="clear" w:color="auto" w:fill="FFFFFF"/>
                <w:lang w:val="pt-BR"/>
              </w:rPr>
              <w:t>concepute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încercate</w:t>
            </w:r>
            <w:proofErr w:type="spellEnd"/>
            <w:r w:rsidRPr="007550F9">
              <w:rPr>
                <w:rFonts w:eastAsia="Arial Unicode MS"/>
                <w:color w:val="000000" w:themeColor="text1"/>
                <w:sz w:val="20"/>
                <w:szCs w:val="20"/>
                <w:shd w:val="clear" w:color="auto" w:fill="FFFFFF"/>
                <w:lang w:val="pt-BR"/>
              </w:rPr>
              <w:t xml:space="preserve"> și </w:t>
            </w:r>
            <w:proofErr w:type="spellStart"/>
            <w:r w:rsidRPr="007550F9">
              <w:rPr>
                <w:rFonts w:eastAsia="Arial Unicode MS"/>
                <w:color w:val="000000" w:themeColor="text1"/>
                <w:sz w:val="20"/>
                <w:szCs w:val="20"/>
                <w:shd w:val="clear" w:color="auto" w:fill="FFFFFF"/>
                <w:lang w:val="pt-BR"/>
              </w:rPr>
              <w:t>comercializate</w:t>
            </w:r>
            <w:proofErr w:type="spellEnd"/>
            <w:r w:rsidRPr="007550F9">
              <w:rPr>
                <w:rFonts w:eastAsia="Arial Unicode MS"/>
                <w:color w:val="000000" w:themeColor="text1"/>
                <w:sz w:val="20"/>
                <w:szCs w:val="20"/>
                <w:shd w:val="clear" w:color="auto" w:fill="FFFFFF"/>
                <w:lang w:val="pt-BR"/>
              </w:rPr>
              <w:t xml:space="preserve"> pentru uz </w:t>
            </w:r>
            <w:proofErr w:type="spellStart"/>
            <w:r w:rsidRPr="007550F9">
              <w:rPr>
                <w:rFonts w:eastAsia="Arial Unicode MS"/>
                <w:color w:val="000000" w:themeColor="text1"/>
                <w:sz w:val="20"/>
                <w:szCs w:val="20"/>
                <w:shd w:val="clear" w:color="auto" w:fill="FFFFFF"/>
                <w:lang w:val="pt-BR"/>
              </w:rPr>
              <w:t>casnic</w:t>
            </w:r>
            <w:proofErr w:type="spellEnd"/>
            <w:r w:rsidRPr="007550F9">
              <w:rPr>
                <w:rFonts w:eastAsia="Arial Unicode MS"/>
                <w:color w:val="000000" w:themeColor="text1"/>
                <w:sz w:val="20"/>
                <w:szCs w:val="20"/>
                <w:shd w:val="clear" w:color="auto" w:fill="FFFFFF"/>
                <w:lang w:val="pt-BR"/>
              </w:rPr>
              <w:t>:</w:t>
            </w:r>
          </w:p>
          <w:p w14:paraId="12322EB8" w14:textId="540842DA" w:rsidR="00FC467E" w:rsidRPr="00CF483B" w:rsidRDefault="00FC467E" w:rsidP="004519BB">
            <w:pPr>
              <w:pStyle w:val="title-annex-2"/>
              <w:shd w:val="clear" w:color="auto" w:fill="FFFFFF"/>
              <w:spacing w:before="0" w:beforeAutospacing="0" w:after="0" w:afterAutospacing="0"/>
              <w:rPr>
                <w:sz w:val="20"/>
                <w:szCs w:val="20"/>
              </w:rPr>
            </w:pPr>
            <w:hyperlink r:id="rId15" w:tooltip="32023R2533: REPLACED" w:history="1">
              <w:r w:rsidRPr="00CF483B">
                <w:rPr>
                  <w:rStyle w:val="af0"/>
                  <w:rFonts w:eastAsia="Arial Unicode MS"/>
                  <w:b/>
                  <w:bCs/>
                  <w:color w:val="337AB7"/>
                  <w:sz w:val="20"/>
                  <w:szCs w:val="20"/>
                  <w:shd w:val="clear" w:color="auto" w:fill="FFFFFF"/>
                </w:rPr>
                <w:t>▼M2</w:t>
              </w:r>
            </w:hyperlink>
          </w:p>
          <w:p w14:paraId="30B97137" w14:textId="5664F6AB" w:rsidR="00FC467E" w:rsidRPr="007550F9" w:rsidRDefault="00FC467E" w:rsidP="004519BB">
            <w:pPr>
              <w:pStyle w:val="title-annex-2"/>
              <w:numPr>
                <w:ilvl w:val="0"/>
                <w:numId w:val="570"/>
              </w:numPr>
              <w:shd w:val="clear" w:color="auto" w:fill="FFFFFF"/>
              <w:spacing w:before="0" w:beforeAutospacing="0" w:after="0" w:afterAutospacing="0"/>
              <w:ind w:left="470" w:hanging="357"/>
              <w:jc w:val="both"/>
              <w:rPr>
                <w:rFonts w:eastAsia="Arial Unicode MS"/>
                <w:color w:val="333333"/>
                <w:sz w:val="20"/>
                <w:szCs w:val="20"/>
                <w:lang w:val="pt-BR"/>
              </w:rPr>
            </w:pPr>
            <w:proofErr w:type="spellStart"/>
            <w:r w:rsidRPr="007550F9">
              <w:rPr>
                <w:rFonts w:eastAsia="Arial Unicode MS"/>
                <w:color w:val="000000" w:themeColor="text1"/>
                <w:sz w:val="20"/>
                <w:szCs w:val="20"/>
                <w:shd w:val="clear" w:color="auto" w:fill="FFFFFF"/>
                <w:lang w:val="pt-BR"/>
              </w:rPr>
              <w:t>uscătoare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haine</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excepția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uscătoarelor</w:t>
            </w:r>
            <w:proofErr w:type="spellEnd"/>
            <w:r w:rsidRPr="007550F9">
              <w:rPr>
                <w:rFonts w:eastAsia="Arial Unicode MS"/>
                <w:color w:val="000000" w:themeColor="text1"/>
                <w:sz w:val="20"/>
                <w:szCs w:val="20"/>
                <w:shd w:val="clear" w:color="auto" w:fill="FFFFFF"/>
                <w:lang w:val="pt-BR"/>
              </w:rPr>
              <w:t xml:space="preserve"> de rufe de uz </w:t>
            </w:r>
            <w:proofErr w:type="spellStart"/>
            <w:r w:rsidRPr="007550F9">
              <w:rPr>
                <w:rFonts w:eastAsia="Arial Unicode MS"/>
                <w:color w:val="000000" w:themeColor="text1"/>
                <w:sz w:val="20"/>
                <w:szCs w:val="20"/>
                <w:shd w:val="clear" w:color="auto" w:fill="FFFFFF"/>
                <w:lang w:val="pt-BR"/>
              </w:rPr>
              <w:t>casnic</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tambur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intră</w:t>
            </w:r>
            <w:proofErr w:type="spellEnd"/>
            <w:r w:rsidRPr="007550F9">
              <w:rPr>
                <w:rFonts w:eastAsia="Arial Unicode MS"/>
                <w:color w:val="000000" w:themeColor="text1"/>
                <w:sz w:val="20"/>
                <w:szCs w:val="20"/>
                <w:shd w:val="clear" w:color="auto" w:fill="FFFFFF"/>
                <w:lang w:val="pt-BR"/>
              </w:rPr>
              <w:t xml:space="preserve"> sub </w:t>
            </w:r>
            <w:proofErr w:type="spellStart"/>
            <w:r w:rsidRPr="007550F9">
              <w:rPr>
                <w:rFonts w:eastAsia="Arial Unicode MS"/>
                <w:color w:val="000000" w:themeColor="text1"/>
                <w:sz w:val="20"/>
                <w:szCs w:val="20"/>
                <w:shd w:val="clear" w:color="auto" w:fill="FFFFFF"/>
                <w:lang w:val="pt-BR"/>
              </w:rPr>
              <w:t>incidența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Regulamentului</w:t>
            </w:r>
            <w:proofErr w:type="spellEnd"/>
            <w:r w:rsidRPr="007550F9">
              <w:rPr>
                <w:rFonts w:eastAsia="Arial Unicode MS"/>
                <w:color w:val="000000" w:themeColor="text1"/>
                <w:sz w:val="20"/>
                <w:szCs w:val="20"/>
                <w:shd w:val="clear" w:color="auto" w:fill="FFFFFF"/>
                <w:lang w:val="pt-BR"/>
              </w:rPr>
              <w:t xml:space="preserve"> (UE) 2023/2533 al </w:t>
            </w:r>
            <w:proofErr w:type="spellStart"/>
            <w:r w:rsidRPr="007550F9">
              <w:rPr>
                <w:rFonts w:eastAsia="Arial Unicode MS"/>
                <w:color w:val="000000" w:themeColor="text1"/>
                <w:sz w:val="20"/>
                <w:szCs w:val="20"/>
                <w:shd w:val="clear" w:color="auto" w:fill="FFFFFF"/>
                <w:lang w:val="pt-BR"/>
              </w:rPr>
              <w:t>Comisiei</w:t>
            </w:r>
            <w:proofErr w:type="spellEnd"/>
            <w:r w:rsidRPr="007550F9">
              <w:rPr>
                <w:rFonts w:eastAsia="Arial Unicode MS"/>
                <w:color w:val="000000" w:themeColor="text1"/>
                <w:sz w:val="20"/>
                <w:szCs w:val="20"/>
                <w:shd w:val="clear" w:color="auto" w:fill="FFFFFF"/>
                <w:lang w:val="pt-BR"/>
              </w:rPr>
              <w:t xml:space="preserve"> (</w:t>
            </w:r>
            <w:hyperlink r:id="rId16" w:anchor="E0002" w:history="1">
              <w:r w:rsidRPr="007550F9">
                <w:rPr>
                  <w:rStyle w:val="superscript"/>
                  <w:rFonts w:eastAsia="Arial Unicode MS"/>
                  <w:color w:val="337AB7"/>
                  <w:sz w:val="20"/>
                  <w:szCs w:val="20"/>
                  <w:shd w:val="clear" w:color="auto" w:fill="FFFFFF"/>
                  <w:vertAlign w:val="superscript"/>
                  <w:lang w:val="pt-BR"/>
                </w:rPr>
                <w:t>2</w:t>
              </w:r>
            </w:hyperlink>
            <w:r w:rsidRPr="007550F9">
              <w:rPr>
                <w:rFonts w:eastAsia="Arial Unicode MS"/>
                <w:color w:val="000000" w:themeColor="text1"/>
                <w:sz w:val="20"/>
                <w:szCs w:val="20"/>
                <w:shd w:val="clear" w:color="auto" w:fill="FFFFFF"/>
                <w:lang w:val="pt-BR"/>
              </w:rPr>
              <w:t>);</w:t>
            </w:r>
          </w:p>
          <w:p w14:paraId="576F0C69" w14:textId="1BC612F1" w:rsidR="00FC467E" w:rsidRPr="00CF483B" w:rsidRDefault="00FC467E" w:rsidP="004519BB">
            <w:pPr>
              <w:pStyle w:val="title-annex-2"/>
              <w:shd w:val="clear" w:color="auto" w:fill="FFFFFF"/>
              <w:spacing w:before="0" w:beforeAutospacing="0" w:after="0" w:afterAutospacing="0"/>
              <w:rPr>
                <w:rFonts w:eastAsia="Arial Unicode MS"/>
                <w:color w:val="333333"/>
                <w:sz w:val="20"/>
                <w:szCs w:val="20"/>
                <w:lang w:val="en-US"/>
              </w:rPr>
            </w:pPr>
            <w:hyperlink r:id="rId17" w:tooltip="32023R0826" w:history="1">
              <w:r w:rsidRPr="00CF483B">
                <w:rPr>
                  <w:rStyle w:val="af0"/>
                  <w:rFonts w:eastAsia="Arial Unicode MS"/>
                  <w:b/>
                  <w:bCs/>
                  <w:color w:val="337AB7"/>
                  <w:sz w:val="20"/>
                  <w:szCs w:val="20"/>
                  <w:shd w:val="clear" w:color="auto" w:fill="FFFFFF"/>
                </w:rPr>
                <w:t>▼B</w:t>
              </w:r>
            </w:hyperlink>
          </w:p>
          <w:p w14:paraId="3141A81F" w14:textId="63FF05EE" w:rsidR="00FC467E" w:rsidRPr="00540CD2" w:rsidRDefault="00FC467E" w:rsidP="004519BB">
            <w:pPr>
              <w:pStyle w:val="title-annex-2"/>
              <w:numPr>
                <w:ilvl w:val="0"/>
                <w:numId w:val="570"/>
              </w:numPr>
              <w:shd w:val="clear" w:color="auto" w:fill="FFFFFF"/>
              <w:spacing w:before="0" w:beforeAutospacing="0" w:after="0" w:afterAutospacing="0"/>
              <w:ind w:left="470" w:hanging="357"/>
              <w:rPr>
                <w:rFonts w:eastAsia="Arial Unicode MS"/>
                <w:color w:val="000000" w:themeColor="text1"/>
                <w:sz w:val="20"/>
                <w:szCs w:val="20"/>
                <w:lang w:val="en-US"/>
              </w:rPr>
            </w:pPr>
            <w:proofErr w:type="spellStart"/>
            <w:r w:rsidRPr="00540CD2">
              <w:rPr>
                <w:rFonts w:eastAsia="Arial Unicode MS"/>
                <w:color w:val="000000" w:themeColor="text1"/>
                <w:sz w:val="20"/>
                <w:szCs w:val="20"/>
                <w:shd w:val="clear" w:color="auto" w:fill="FFFFFF"/>
                <w:lang w:val="en-US"/>
              </w:rPr>
              <w:t>cuptoare</w:t>
            </w:r>
            <w:proofErr w:type="spellEnd"/>
            <w:r w:rsidRPr="00540CD2">
              <w:rPr>
                <w:rFonts w:eastAsia="Arial Unicode MS"/>
                <w:color w:val="000000" w:themeColor="text1"/>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electrice</w:t>
            </w:r>
            <w:proofErr w:type="spellEnd"/>
            <w:r w:rsidRPr="00540CD2">
              <w:rPr>
                <w:rFonts w:eastAsia="Arial Unicode MS"/>
                <w:color w:val="000000" w:themeColor="text1"/>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inclusiv</w:t>
            </w:r>
            <w:proofErr w:type="spellEnd"/>
            <w:r w:rsidRPr="00540CD2">
              <w:rPr>
                <w:rFonts w:eastAsia="Arial Unicode MS"/>
                <w:color w:val="000000" w:themeColor="text1"/>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atunci</w:t>
            </w:r>
            <w:proofErr w:type="spellEnd"/>
            <w:r w:rsidRPr="00540CD2">
              <w:rPr>
                <w:rFonts w:eastAsia="Arial Unicode MS"/>
                <w:color w:val="000000" w:themeColor="text1"/>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când</w:t>
            </w:r>
            <w:proofErr w:type="spellEnd"/>
            <w:r w:rsidRPr="00540CD2">
              <w:rPr>
                <w:rFonts w:eastAsia="Arial Unicode MS"/>
                <w:color w:val="000000" w:themeColor="text1"/>
                <w:sz w:val="20"/>
                <w:szCs w:val="20"/>
                <w:shd w:val="clear" w:color="auto" w:fill="FFFFFF"/>
                <w:lang w:val="en-US"/>
              </w:rPr>
              <w:t xml:space="preserve"> sunt </w:t>
            </w:r>
            <w:proofErr w:type="spellStart"/>
            <w:r w:rsidRPr="00540CD2">
              <w:rPr>
                <w:rFonts w:eastAsia="Arial Unicode MS"/>
                <w:color w:val="000000" w:themeColor="text1"/>
                <w:sz w:val="20"/>
                <w:szCs w:val="20"/>
                <w:shd w:val="clear" w:color="auto" w:fill="FFFFFF"/>
                <w:lang w:val="en-US"/>
              </w:rPr>
              <w:t>încorporate</w:t>
            </w:r>
            <w:proofErr w:type="spellEnd"/>
            <w:r w:rsidRPr="00540CD2">
              <w:rPr>
                <w:rFonts w:eastAsia="Arial Unicode MS"/>
                <w:color w:val="000000" w:themeColor="text1"/>
                <w:sz w:val="20"/>
                <w:szCs w:val="20"/>
                <w:shd w:val="clear" w:color="auto" w:fill="FFFFFF"/>
                <w:lang w:val="en-US"/>
              </w:rPr>
              <w:t xml:space="preserve"> în </w:t>
            </w:r>
            <w:proofErr w:type="spellStart"/>
            <w:r w:rsidRPr="00540CD2">
              <w:rPr>
                <w:rFonts w:eastAsia="Arial Unicode MS"/>
                <w:color w:val="000000" w:themeColor="text1"/>
                <w:sz w:val="20"/>
                <w:szCs w:val="20"/>
                <w:shd w:val="clear" w:color="auto" w:fill="FFFFFF"/>
                <w:lang w:val="en-US"/>
              </w:rPr>
              <w:t>mașini</w:t>
            </w:r>
            <w:proofErr w:type="spellEnd"/>
            <w:r w:rsidRPr="00540CD2">
              <w:rPr>
                <w:rFonts w:eastAsia="Arial Unicode MS"/>
                <w:color w:val="000000" w:themeColor="text1"/>
                <w:sz w:val="20"/>
                <w:szCs w:val="20"/>
                <w:shd w:val="clear" w:color="auto" w:fill="FFFFFF"/>
                <w:lang w:val="en-US"/>
              </w:rPr>
              <w:t xml:space="preserve"> de </w:t>
            </w:r>
            <w:proofErr w:type="spellStart"/>
            <w:r w:rsidRPr="00540CD2">
              <w:rPr>
                <w:rFonts w:eastAsia="Arial Unicode MS"/>
                <w:color w:val="000000" w:themeColor="text1"/>
                <w:sz w:val="20"/>
                <w:szCs w:val="20"/>
                <w:shd w:val="clear" w:color="auto" w:fill="FFFFFF"/>
                <w:lang w:val="en-US"/>
              </w:rPr>
              <w:t>gătit</w:t>
            </w:r>
            <w:proofErr w:type="spellEnd"/>
            <w:r w:rsidRPr="00540CD2">
              <w:rPr>
                <w:rFonts w:eastAsia="Arial Unicode MS"/>
                <w:color w:val="000000" w:themeColor="text1"/>
                <w:sz w:val="20"/>
                <w:szCs w:val="20"/>
                <w:shd w:val="clear" w:color="auto" w:fill="FFFFFF"/>
                <w:lang w:val="en-US"/>
              </w:rPr>
              <w:t>;</w:t>
            </w:r>
          </w:p>
          <w:p w14:paraId="6F2F130C" w14:textId="3305F44A" w:rsidR="00FC467E" w:rsidRPr="007550F9" w:rsidRDefault="00FC467E" w:rsidP="004519BB">
            <w:pPr>
              <w:pStyle w:val="title-annex-2"/>
              <w:numPr>
                <w:ilvl w:val="0"/>
                <w:numId w:val="570"/>
              </w:numPr>
              <w:shd w:val="clear" w:color="auto" w:fill="FFFFFF"/>
              <w:spacing w:before="0" w:beforeAutospacing="0" w:after="0" w:afterAutospacing="0"/>
              <w:ind w:left="470" w:hanging="357"/>
              <w:rPr>
                <w:rFonts w:eastAsia="Arial Unicode MS"/>
                <w:color w:val="000000" w:themeColor="text1"/>
                <w:sz w:val="20"/>
                <w:szCs w:val="20"/>
                <w:lang w:val="pt-BR"/>
              </w:rPr>
            </w:pPr>
            <w:proofErr w:type="spellStart"/>
            <w:r w:rsidRPr="007550F9">
              <w:rPr>
                <w:rFonts w:eastAsia="Arial Unicode MS"/>
                <w:color w:val="000000" w:themeColor="text1"/>
                <w:sz w:val="20"/>
                <w:szCs w:val="20"/>
                <w:shd w:val="clear" w:color="auto" w:fill="FFFFFF"/>
                <w:lang w:val="pt-BR"/>
              </w:rPr>
              <w:t>plite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gătit</w:t>
            </w:r>
            <w:proofErr w:type="spellEnd"/>
            <w:r w:rsidRPr="007550F9">
              <w:rPr>
                <w:rFonts w:eastAsia="Arial Unicode MS"/>
                <w:color w:val="000000" w:themeColor="text1"/>
                <w:sz w:val="20"/>
                <w:szCs w:val="20"/>
                <w:shd w:val="clear" w:color="auto" w:fill="FFFFFF"/>
                <w:lang w:val="pt-BR"/>
              </w:rPr>
              <w:t xml:space="preserve"> și </w:t>
            </w:r>
            <w:proofErr w:type="spellStart"/>
            <w:r w:rsidRPr="007550F9">
              <w:rPr>
                <w:rFonts w:eastAsia="Arial Unicode MS"/>
                <w:color w:val="000000" w:themeColor="text1"/>
                <w:sz w:val="20"/>
                <w:szCs w:val="20"/>
                <w:shd w:val="clear" w:color="auto" w:fill="FFFFFF"/>
                <w:lang w:val="pt-BR"/>
              </w:rPr>
              <w:t>plite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încălzit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electrice</w:t>
            </w:r>
            <w:proofErr w:type="spellEnd"/>
            <w:r w:rsidRPr="007550F9">
              <w:rPr>
                <w:rFonts w:eastAsia="Arial Unicode MS"/>
                <w:color w:val="000000" w:themeColor="text1"/>
                <w:sz w:val="20"/>
                <w:szCs w:val="20"/>
                <w:shd w:val="clear" w:color="auto" w:fill="FFFFFF"/>
                <w:lang w:val="pt-BR"/>
              </w:rPr>
              <w:t>;</w:t>
            </w:r>
          </w:p>
          <w:p w14:paraId="0DBA64B9" w14:textId="47F54D2E" w:rsidR="00FC467E" w:rsidRPr="00540CD2" w:rsidRDefault="00FC467E" w:rsidP="004519BB">
            <w:pPr>
              <w:pStyle w:val="title-annex-2"/>
              <w:numPr>
                <w:ilvl w:val="0"/>
                <w:numId w:val="570"/>
              </w:numPr>
              <w:shd w:val="clear" w:color="auto" w:fill="FFFFFF"/>
              <w:spacing w:before="0" w:beforeAutospacing="0" w:after="0" w:afterAutospacing="0"/>
              <w:ind w:left="470" w:hanging="357"/>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cuptoare cu microunde;</w:t>
            </w:r>
          </w:p>
          <w:p w14:paraId="04FAFD57" w14:textId="1E4C0FD6" w:rsidR="00FC467E" w:rsidRPr="00540CD2" w:rsidRDefault="00FC467E" w:rsidP="004519BB">
            <w:pPr>
              <w:pStyle w:val="title-annex-2"/>
              <w:numPr>
                <w:ilvl w:val="0"/>
                <w:numId w:val="570"/>
              </w:numPr>
              <w:shd w:val="clear" w:color="auto" w:fill="FFFFFF"/>
              <w:spacing w:before="0" w:beforeAutospacing="0" w:after="0" w:afterAutospacing="0"/>
              <w:ind w:left="470" w:hanging="357"/>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prăjitoare de pâine;</w:t>
            </w:r>
          </w:p>
          <w:p w14:paraId="3B1AF055" w14:textId="60126F86" w:rsidR="00FC467E" w:rsidRPr="00540CD2" w:rsidRDefault="00FC467E" w:rsidP="004519BB">
            <w:pPr>
              <w:pStyle w:val="title-annex-2"/>
              <w:numPr>
                <w:ilvl w:val="0"/>
                <w:numId w:val="570"/>
              </w:numPr>
              <w:shd w:val="clear" w:color="auto" w:fill="FFFFFF"/>
              <w:spacing w:before="0" w:beforeAutospacing="0" w:after="0" w:afterAutospacing="0"/>
              <w:ind w:left="470" w:hanging="357"/>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friteuze;</w:t>
            </w:r>
          </w:p>
          <w:p w14:paraId="34529B09" w14:textId="446BF8C6" w:rsidR="00FC467E" w:rsidRPr="00A5578D" w:rsidRDefault="00FC467E" w:rsidP="004519BB">
            <w:pPr>
              <w:pStyle w:val="title-annex-2"/>
              <w:numPr>
                <w:ilvl w:val="0"/>
                <w:numId w:val="570"/>
              </w:numPr>
              <w:shd w:val="clear" w:color="auto" w:fill="FFFFFF"/>
              <w:spacing w:before="0" w:beforeAutospacing="0" w:after="0" w:afterAutospacing="0"/>
              <w:ind w:left="470" w:hanging="357"/>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mașini de cafea;</w:t>
            </w:r>
          </w:p>
          <w:p w14:paraId="388B06CE" w14:textId="2F82C0A8" w:rsidR="00FC467E" w:rsidRPr="00A5578D" w:rsidRDefault="00FC467E" w:rsidP="004519BB">
            <w:pPr>
              <w:pStyle w:val="oj-normal"/>
              <w:shd w:val="clear" w:color="auto" w:fill="FFFFFF"/>
              <w:spacing w:before="0" w:beforeAutospacing="0" w:after="0" w:afterAutospacing="0"/>
              <w:ind w:left="57"/>
              <w:jc w:val="both"/>
              <w:rPr>
                <w:rFonts w:eastAsia="Arial Unicode MS"/>
                <w:i/>
                <w:iCs/>
                <w:color w:val="000000" w:themeColor="text1"/>
                <w:sz w:val="20"/>
                <w:szCs w:val="20"/>
                <w:shd w:val="clear" w:color="auto" w:fill="FFFFFF"/>
                <w:lang w:val="pt-BR"/>
              </w:rPr>
            </w:pPr>
            <w:hyperlink r:id="rId18" w:tooltip="32025R2262: REPLACED" w:history="1">
              <w:r w:rsidRPr="00A5578D">
                <w:rPr>
                  <w:rStyle w:val="af0"/>
                  <w:rFonts w:eastAsia="Arial Unicode MS"/>
                  <w:b/>
                  <w:bCs/>
                  <w:color w:val="0E47CB"/>
                  <w:sz w:val="20"/>
                  <w:szCs w:val="20"/>
                  <w:shd w:val="clear" w:color="auto" w:fill="FFFFFF"/>
                </w:rPr>
                <w:t>▼M3</w:t>
              </w:r>
            </w:hyperlink>
          </w:p>
          <w:p w14:paraId="58A2998D" w14:textId="0D1BCE70" w:rsidR="00FC467E" w:rsidRPr="00540CD2" w:rsidRDefault="00FC467E" w:rsidP="004519BB">
            <w:pPr>
              <w:pStyle w:val="title-annex-2"/>
              <w:numPr>
                <w:ilvl w:val="0"/>
                <w:numId w:val="570"/>
              </w:numPr>
              <w:shd w:val="clear" w:color="auto" w:fill="FFFFFF"/>
              <w:spacing w:before="0" w:beforeAutospacing="0" w:after="0" w:afterAutospacing="0"/>
              <w:ind w:left="470" w:hanging="357"/>
              <w:rPr>
                <w:rFonts w:eastAsia="Arial Unicode MS"/>
                <w:color w:val="000000" w:themeColor="text1"/>
                <w:sz w:val="20"/>
                <w:szCs w:val="20"/>
                <w:lang w:val="en-US"/>
              </w:rPr>
            </w:pPr>
            <w:proofErr w:type="spellStart"/>
            <w:r w:rsidRPr="001E7A94">
              <w:rPr>
                <w:rFonts w:eastAsia="Arial Unicode MS"/>
                <w:color w:val="000000" w:themeColor="text1"/>
                <w:sz w:val="20"/>
                <w:szCs w:val="20"/>
                <w:shd w:val="clear" w:color="auto" w:fill="FFFFFF"/>
                <w:lang w:val="en-US"/>
              </w:rPr>
              <w:t>râșnițe</w:t>
            </w:r>
            <w:proofErr w:type="spellEnd"/>
            <w:r>
              <w:rPr>
                <w:rFonts w:eastAsia="Arial Unicode MS"/>
                <w:color w:val="000000" w:themeColor="text1"/>
                <w:sz w:val="20"/>
                <w:szCs w:val="20"/>
                <w:shd w:val="clear" w:color="auto" w:fill="FFFFFF"/>
                <w:lang w:val="ro-RO"/>
              </w:rPr>
              <w:t xml:space="preserve"> </w:t>
            </w:r>
            <w:proofErr w:type="spellStart"/>
            <w:r w:rsidRPr="001E7A94">
              <w:rPr>
                <w:rFonts w:eastAsia="Arial Unicode MS"/>
                <w:color w:val="000000" w:themeColor="text1"/>
                <w:sz w:val="20"/>
                <w:szCs w:val="20"/>
                <w:shd w:val="clear" w:color="auto" w:fill="FFFFFF"/>
                <w:lang w:val="en-US"/>
              </w:rPr>
              <w:t>utilizate</w:t>
            </w:r>
            <w:proofErr w:type="spellEnd"/>
            <w:r w:rsidRPr="001E7A94">
              <w:rPr>
                <w:rFonts w:eastAsia="Arial Unicode MS"/>
                <w:color w:val="000000" w:themeColor="text1"/>
                <w:sz w:val="20"/>
                <w:szCs w:val="20"/>
                <w:shd w:val="clear" w:color="auto" w:fill="FFFFFF"/>
                <w:lang w:val="en-US"/>
              </w:rPr>
              <w:t xml:space="preserve"> în </w:t>
            </w:r>
            <w:proofErr w:type="spellStart"/>
            <w:r w:rsidRPr="001E7A94">
              <w:rPr>
                <w:rFonts w:eastAsia="Arial Unicode MS"/>
                <w:color w:val="000000" w:themeColor="text1"/>
                <w:sz w:val="20"/>
                <w:szCs w:val="20"/>
                <w:shd w:val="clear" w:color="auto" w:fill="FFFFFF"/>
                <w:lang w:val="en-US"/>
              </w:rPr>
              <w:t>bucătărie</w:t>
            </w:r>
            <w:proofErr w:type="spellEnd"/>
            <w:r w:rsidRPr="001E7A94">
              <w:rPr>
                <w:rFonts w:eastAsia="Arial Unicode MS"/>
                <w:color w:val="000000" w:themeColor="text1"/>
                <w:sz w:val="20"/>
                <w:szCs w:val="20"/>
                <w:shd w:val="clear" w:color="auto" w:fill="FFFFFF"/>
                <w:lang w:val="en-US"/>
              </w:rPr>
              <w:t xml:space="preserve"> pentru </w:t>
            </w:r>
            <w:proofErr w:type="spellStart"/>
            <w:r w:rsidRPr="001E7A94">
              <w:rPr>
                <w:rFonts w:eastAsia="Arial Unicode MS"/>
                <w:color w:val="000000" w:themeColor="text1"/>
                <w:sz w:val="20"/>
                <w:szCs w:val="20"/>
                <w:shd w:val="clear" w:color="auto" w:fill="FFFFFF"/>
                <w:lang w:val="en-US"/>
              </w:rPr>
              <w:t>prelucrarea</w:t>
            </w:r>
            <w:proofErr w:type="spellEnd"/>
            <w:r w:rsidRPr="001E7A94">
              <w:rPr>
                <w:rFonts w:eastAsia="Arial Unicode MS"/>
                <w:color w:val="000000" w:themeColor="text1"/>
                <w:sz w:val="20"/>
                <w:szCs w:val="20"/>
                <w:shd w:val="clear" w:color="auto" w:fill="FFFFFF"/>
                <w:lang w:val="en-US"/>
              </w:rPr>
              <w:t xml:space="preserve"> </w:t>
            </w:r>
            <w:proofErr w:type="spellStart"/>
            <w:r w:rsidRPr="001E7A94">
              <w:rPr>
                <w:rFonts w:eastAsia="Arial Unicode MS"/>
                <w:color w:val="000000" w:themeColor="text1"/>
                <w:sz w:val="20"/>
                <w:szCs w:val="20"/>
                <w:shd w:val="clear" w:color="auto" w:fill="FFFFFF"/>
                <w:lang w:val="en-US"/>
              </w:rPr>
              <w:t>alimentelor</w:t>
            </w:r>
            <w:proofErr w:type="spellEnd"/>
            <w:r w:rsidRPr="001E7A94">
              <w:rPr>
                <w:rFonts w:eastAsia="Arial Unicode MS"/>
                <w:color w:val="000000" w:themeColor="text1"/>
                <w:sz w:val="20"/>
                <w:szCs w:val="20"/>
                <w:shd w:val="clear" w:color="auto" w:fill="FFFFFF"/>
                <w:lang w:val="en-US"/>
              </w:rPr>
              <w:t>;</w:t>
            </w:r>
          </w:p>
          <w:p w14:paraId="37D2AE8B" w14:textId="4EA2B13F" w:rsidR="00FC467E" w:rsidRPr="007550F9" w:rsidRDefault="00FC467E" w:rsidP="004519BB">
            <w:pPr>
              <w:pStyle w:val="title-annex-2"/>
              <w:numPr>
                <w:ilvl w:val="0"/>
                <w:numId w:val="570"/>
              </w:numPr>
              <w:shd w:val="clear" w:color="auto" w:fill="FFFFFF"/>
              <w:spacing w:before="0" w:beforeAutospacing="0" w:after="0" w:afterAutospacing="0"/>
              <w:ind w:left="470" w:hanging="357"/>
              <w:rPr>
                <w:rFonts w:eastAsia="Arial Unicode MS"/>
                <w:color w:val="000000" w:themeColor="text1"/>
                <w:sz w:val="20"/>
                <w:szCs w:val="20"/>
                <w:lang w:val="pt-BR"/>
              </w:rPr>
            </w:pPr>
            <w:proofErr w:type="spellStart"/>
            <w:r w:rsidRPr="007550F9">
              <w:rPr>
                <w:rFonts w:eastAsia="Arial Unicode MS"/>
                <w:color w:val="000000" w:themeColor="text1"/>
                <w:sz w:val="20"/>
                <w:szCs w:val="20"/>
                <w:shd w:val="clear" w:color="auto" w:fill="FFFFFF"/>
                <w:lang w:val="pt-BR"/>
              </w:rPr>
              <w:t>echipamente</w:t>
            </w:r>
            <w:proofErr w:type="spellEnd"/>
            <w:r w:rsidRPr="007550F9">
              <w:rPr>
                <w:rFonts w:eastAsia="Arial Unicode MS"/>
                <w:color w:val="000000" w:themeColor="text1"/>
                <w:sz w:val="20"/>
                <w:szCs w:val="20"/>
                <w:shd w:val="clear" w:color="auto" w:fill="FFFFFF"/>
                <w:lang w:val="pt-BR"/>
              </w:rPr>
              <w:t xml:space="preserve"> pentru </w:t>
            </w:r>
            <w:proofErr w:type="spellStart"/>
            <w:r w:rsidRPr="007550F9">
              <w:rPr>
                <w:rFonts w:eastAsia="Arial Unicode MS"/>
                <w:color w:val="000000" w:themeColor="text1"/>
                <w:sz w:val="20"/>
                <w:szCs w:val="20"/>
                <w:shd w:val="clear" w:color="auto" w:fill="FFFFFF"/>
                <w:lang w:val="pt-BR"/>
              </w:rPr>
              <w:t>deschiderea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sigilarea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recipientelor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pachetelor</w:t>
            </w:r>
            <w:proofErr w:type="spellEnd"/>
            <w:r w:rsidRPr="007550F9">
              <w:rPr>
                <w:rFonts w:eastAsia="Arial Unicode MS"/>
                <w:color w:val="000000" w:themeColor="text1"/>
                <w:sz w:val="20"/>
                <w:szCs w:val="20"/>
                <w:shd w:val="clear" w:color="auto" w:fill="FFFFFF"/>
                <w:lang w:val="pt-BR"/>
              </w:rPr>
              <w:t>;</w:t>
            </w:r>
          </w:p>
          <w:p w14:paraId="19FD9ACD" w14:textId="1189C46A" w:rsidR="00FC467E" w:rsidRPr="00540CD2" w:rsidRDefault="00FC467E" w:rsidP="004519BB">
            <w:pPr>
              <w:pStyle w:val="title-annex-2"/>
              <w:numPr>
                <w:ilvl w:val="0"/>
                <w:numId w:val="570"/>
              </w:numPr>
              <w:shd w:val="clear" w:color="auto" w:fill="FFFFFF"/>
              <w:spacing w:before="0" w:beforeAutospacing="0" w:after="0" w:afterAutospacing="0"/>
              <w:ind w:left="470" w:hanging="357"/>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cuțite electrice;</w:t>
            </w:r>
          </w:p>
          <w:p w14:paraId="2E82B153" w14:textId="74148412" w:rsidR="00FC467E" w:rsidRPr="00CF483B" w:rsidRDefault="00FC467E" w:rsidP="004519BB">
            <w:pPr>
              <w:pStyle w:val="title-annex-2"/>
              <w:shd w:val="clear" w:color="auto" w:fill="FFFFFF"/>
              <w:spacing w:before="0" w:beforeAutospacing="0" w:after="0" w:afterAutospacing="0"/>
              <w:rPr>
                <w:rFonts w:eastAsia="Arial Unicode MS"/>
                <w:color w:val="333333"/>
                <w:sz w:val="20"/>
                <w:szCs w:val="20"/>
                <w:lang w:val="en-US"/>
              </w:rPr>
            </w:pPr>
            <w:hyperlink r:id="rId19" w:tooltip="32023R2533: REPLACED" w:history="1">
              <w:r w:rsidRPr="00CF483B">
                <w:rPr>
                  <w:rStyle w:val="af0"/>
                  <w:rFonts w:eastAsia="Arial Unicode MS"/>
                  <w:b/>
                  <w:bCs/>
                  <w:color w:val="337AB7"/>
                  <w:sz w:val="20"/>
                  <w:szCs w:val="20"/>
                  <w:shd w:val="clear" w:color="auto" w:fill="FFFFFF"/>
                </w:rPr>
                <w:t>▼M2</w:t>
              </w:r>
            </w:hyperlink>
          </w:p>
          <w:p w14:paraId="6D51AF05" w14:textId="1B4D7016" w:rsidR="00FC467E" w:rsidRPr="00540CD2" w:rsidRDefault="00FC467E" w:rsidP="004519BB">
            <w:pPr>
              <w:pStyle w:val="title-annex-2"/>
              <w:numPr>
                <w:ilvl w:val="0"/>
                <w:numId w:val="570"/>
              </w:numPr>
              <w:shd w:val="clear" w:color="auto" w:fill="FFFFFF"/>
              <w:spacing w:before="0" w:beforeAutospacing="0" w:after="0" w:afterAutospacing="0"/>
              <w:ind w:left="414" w:hanging="357"/>
              <w:jc w:val="both"/>
              <w:rPr>
                <w:rFonts w:eastAsia="Arial Unicode MS"/>
                <w:color w:val="000000" w:themeColor="text1"/>
                <w:sz w:val="20"/>
                <w:szCs w:val="20"/>
                <w:lang w:val="en-US"/>
              </w:rPr>
            </w:pPr>
            <w:proofErr w:type="spellStart"/>
            <w:r w:rsidRPr="00540CD2">
              <w:rPr>
                <w:rFonts w:eastAsia="Arial Unicode MS"/>
                <w:color w:val="000000" w:themeColor="text1"/>
                <w:sz w:val="20"/>
                <w:szCs w:val="20"/>
                <w:shd w:val="clear" w:color="auto" w:fill="FFFFFF"/>
                <w:lang w:val="en-US"/>
              </w:rPr>
              <w:t>alte</w:t>
            </w:r>
            <w:proofErr w:type="spellEnd"/>
            <w:r w:rsidRPr="00540CD2">
              <w:rPr>
                <w:rFonts w:eastAsia="Arial Unicode MS"/>
                <w:color w:val="000000" w:themeColor="text1"/>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aparate</w:t>
            </w:r>
            <w:proofErr w:type="spellEnd"/>
            <w:r w:rsidRPr="00540CD2">
              <w:rPr>
                <w:rFonts w:eastAsia="Arial Unicode MS"/>
                <w:color w:val="000000" w:themeColor="text1"/>
                <w:sz w:val="20"/>
                <w:szCs w:val="20"/>
                <w:shd w:val="clear" w:color="auto" w:fill="FFFFFF"/>
                <w:lang w:val="en-US"/>
              </w:rPr>
              <w:t xml:space="preserve"> pentru </w:t>
            </w:r>
            <w:proofErr w:type="spellStart"/>
            <w:r w:rsidRPr="00540CD2">
              <w:rPr>
                <w:rFonts w:eastAsia="Arial Unicode MS"/>
                <w:color w:val="000000" w:themeColor="text1"/>
                <w:sz w:val="20"/>
                <w:szCs w:val="20"/>
                <w:shd w:val="clear" w:color="auto" w:fill="FFFFFF"/>
                <w:lang w:val="en-US"/>
              </w:rPr>
              <w:t>gătit</w:t>
            </w:r>
            <w:proofErr w:type="spellEnd"/>
            <w:r w:rsidRPr="00540CD2">
              <w:rPr>
                <w:rFonts w:eastAsia="Arial Unicode MS"/>
                <w:color w:val="000000" w:themeColor="text1"/>
                <w:sz w:val="20"/>
                <w:szCs w:val="20"/>
                <w:shd w:val="clear" w:color="auto" w:fill="FFFFFF"/>
                <w:lang w:val="en-US"/>
              </w:rPr>
              <w:t xml:space="preserve"> și </w:t>
            </w:r>
            <w:proofErr w:type="spellStart"/>
            <w:r w:rsidRPr="00540CD2">
              <w:rPr>
                <w:rFonts w:eastAsia="Arial Unicode MS"/>
                <w:color w:val="000000" w:themeColor="text1"/>
                <w:sz w:val="20"/>
                <w:szCs w:val="20"/>
                <w:shd w:val="clear" w:color="auto" w:fill="FFFFFF"/>
                <w:lang w:val="en-US"/>
              </w:rPr>
              <w:t>alte</w:t>
            </w:r>
            <w:proofErr w:type="spellEnd"/>
            <w:r w:rsidRPr="00540CD2">
              <w:rPr>
                <w:rFonts w:eastAsia="Arial Unicode MS"/>
                <w:color w:val="000000" w:themeColor="text1"/>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modalități</w:t>
            </w:r>
            <w:proofErr w:type="spellEnd"/>
            <w:r w:rsidRPr="00540CD2">
              <w:rPr>
                <w:rFonts w:eastAsia="Arial Unicode MS"/>
                <w:color w:val="000000" w:themeColor="text1"/>
                <w:sz w:val="20"/>
                <w:szCs w:val="20"/>
                <w:shd w:val="clear" w:color="auto" w:fill="FFFFFF"/>
                <w:lang w:val="en-US"/>
              </w:rPr>
              <w:t xml:space="preserve"> de </w:t>
            </w:r>
            <w:proofErr w:type="spellStart"/>
            <w:r w:rsidRPr="00540CD2">
              <w:rPr>
                <w:rFonts w:eastAsia="Arial Unicode MS"/>
                <w:color w:val="000000" w:themeColor="text1"/>
                <w:sz w:val="20"/>
                <w:szCs w:val="20"/>
                <w:shd w:val="clear" w:color="auto" w:fill="FFFFFF"/>
                <w:lang w:val="en-US"/>
              </w:rPr>
              <w:t>pregătire</w:t>
            </w:r>
            <w:proofErr w:type="spellEnd"/>
            <w:r w:rsidRPr="00540CD2">
              <w:rPr>
                <w:rFonts w:eastAsia="Arial Unicode MS"/>
                <w:color w:val="000000" w:themeColor="text1"/>
                <w:sz w:val="20"/>
                <w:szCs w:val="20"/>
                <w:shd w:val="clear" w:color="auto" w:fill="FFFFFF"/>
                <w:lang w:val="en-US"/>
              </w:rPr>
              <w:t xml:space="preserve"> a </w:t>
            </w:r>
            <w:proofErr w:type="spellStart"/>
            <w:r w:rsidRPr="00540CD2">
              <w:rPr>
                <w:rFonts w:eastAsia="Arial Unicode MS"/>
                <w:color w:val="000000" w:themeColor="text1"/>
                <w:sz w:val="20"/>
                <w:szCs w:val="20"/>
                <w:shd w:val="clear" w:color="auto" w:fill="FFFFFF"/>
                <w:lang w:val="en-US"/>
              </w:rPr>
              <w:t>hranei</w:t>
            </w:r>
            <w:proofErr w:type="spellEnd"/>
            <w:r w:rsidRPr="00540CD2">
              <w:rPr>
                <w:rFonts w:eastAsia="Arial Unicode MS"/>
                <w:color w:val="000000" w:themeColor="text1"/>
                <w:sz w:val="20"/>
                <w:szCs w:val="20"/>
                <w:shd w:val="clear" w:color="auto" w:fill="FFFFFF"/>
                <w:lang w:val="en-US"/>
              </w:rPr>
              <w:t xml:space="preserve">, pentru </w:t>
            </w:r>
            <w:proofErr w:type="spellStart"/>
            <w:r w:rsidRPr="00540CD2">
              <w:rPr>
                <w:rFonts w:eastAsia="Arial Unicode MS"/>
                <w:color w:val="000000" w:themeColor="text1"/>
                <w:sz w:val="20"/>
                <w:szCs w:val="20"/>
                <w:shd w:val="clear" w:color="auto" w:fill="FFFFFF"/>
                <w:lang w:val="en-US"/>
              </w:rPr>
              <w:t>prepararea</w:t>
            </w:r>
            <w:proofErr w:type="spellEnd"/>
            <w:r w:rsidRPr="00540CD2">
              <w:rPr>
                <w:rFonts w:eastAsia="Arial Unicode MS"/>
                <w:color w:val="000000" w:themeColor="text1"/>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băuturilor</w:t>
            </w:r>
            <w:proofErr w:type="spellEnd"/>
            <w:r w:rsidRPr="00540CD2">
              <w:rPr>
                <w:rFonts w:eastAsia="Arial Unicode MS"/>
                <w:color w:val="000000" w:themeColor="text1"/>
                <w:sz w:val="20"/>
                <w:szCs w:val="20"/>
                <w:shd w:val="clear" w:color="auto" w:fill="FFFFFF"/>
                <w:lang w:val="en-US"/>
              </w:rPr>
              <w:t xml:space="preserve">, pentru </w:t>
            </w:r>
            <w:proofErr w:type="spellStart"/>
            <w:r w:rsidRPr="00540CD2">
              <w:rPr>
                <w:rFonts w:eastAsia="Arial Unicode MS"/>
                <w:color w:val="000000" w:themeColor="text1"/>
                <w:sz w:val="20"/>
                <w:szCs w:val="20"/>
                <w:shd w:val="clear" w:color="auto" w:fill="FFFFFF"/>
                <w:lang w:val="en-US"/>
              </w:rPr>
              <w:t>curățarea</w:t>
            </w:r>
            <w:proofErr w:type="spellEnd"/>
            <w:r w:rsidRPr="00540CD2">
              <w:rPr>
                <w:rFonts w:eastAsia="Arial Unicode MS"/>
                <w:color w:val="000000" w:themeColor="text1"/>
                <w:sz w:val="20"/>
                <w:szCs w:val="20"/>
                <w:shd w:val="clear" w:color="auto" w:fill="FFFFFF"/>
                <w:lang w:val="en-US"/>
              </w:rPr>
              <w:t xml:space="preserve"> și </w:t>
            </w:r>
            <w:proofErr w:type="spellStart"/>
            <w:r w:rsidRPr="00540CD2">
              <w:rPr>
                <w:rFonts w:eastAsia="Arial Unicode MS"/>
                <w:color w:val="000000" w:themeColor="text1"/>
                <w:sz w:val="20"/>
                <w:szCs w:val="20"/>
                <w:shd w:val="clear" w:color="auto" w:fill="FFFFFF"/>
                <w:lang w:val="en-US"/>
              </w:rPr>
              <w:t>întreținerea</w:t>
            </w:r>
            <w:proofErr w:type="spellEnd"/>
            <w:r w:rsidRPr="00540CD2">
              <w:rPr>
                <w:rFonts w:eastAsia="Arial Unicode MS"/>
                <w:color w:val="000000" w:themeColor="text1"/>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hainelor</w:t>
            </w:r>
            <w:proofErr w:type="spellEnd"/>
            <w:r w:rsidRPr="00540CD2">
              <w:rPr>
                <w:rFonts w:eastAsia="Arial Unicode MS"/>
                <w:color w:val="000000" w:themeColor="text1"/>
                <w:sz w:val="20"/>
                <w:szCs w:val="20"/>
                <w:shd w:val="clear" w:color="auto" w:fill="FFFFFF"/>
                <w:lang w:val="en-US"/>
              </w:rPr>
              <w:t xml:space="preserve">, cu </w:t>
            </w:r>
            <w:proofErr w:type="spellStart"/>
            <w:r w:rsidRPr="00540CD2">
              <w:rPr>
                <w:rFonts w:eastAsia="Arial Unicode MS"/>
                <w:color w:val="000000" w:themeColor="text1"/>
                <w:sz w:val="20"/>
                <w:szCs w:val="20"/>
                <w:shd w:val="clear" w:color="auto" w:fill="FFFFFF"/>
                <w:lang w:val="en-US"/>
              </w:rPr>
              <w:t>excepția</w:t>
            </w:r>
            <w:proofErr w:type="spellEnd"/>
            <w:r w:rsidRPr="00540CD2">
              <w:rPr>
                <w:rFonts w:eastAsia="Arial Unicode MS"/>
                <w:color w:val="000000" w:themeColor="text1"/>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mașinilor</w:t>
            </w:r>
            <w:proofErr w:type="spellEnd"/>
            <w:r w:rsidRPr="00540CD2">
              <w:rPr>
                <w:rFonts w:eastAsia="Arial Unicode MS"/>
                <w:color w:val="000000" w:themeColor="text1"/>
                <w:sz w:val="20"/>
                <w:szCs w:val="20"/>
                <w:shd w:val="clear" w:color="auto" w:fill="FFFFFF"/>
                <w:lang w:val="en-US"/>
              </w:rPr>
              <w:t xml:space="preserve"> de </w:t>
            </w:r>
            <w:proofErr w:type="spellStart"/>
            <w:r w:rsidRPr="00540CD2">
              <w:rPr>
                <w:rFonts w:eastAsia="Arial Unicode MS"/>
                <w:color w:val="000000" w:themeColor="text1"/>
                <w:sz w:val="20"/>
                <w:szCs w:val="20"/>
                <w:shd w:val="clear" w:color="auto" w:fill="FFFFFF"/>
                <w:lang w:val="en-US"/>
              </w:rPr>
              <w:t>spălat</w:t>
            </w:r>
            <w:proofErr w:type="spellEnd"/>
            <w:r w:rsidRPr="00540CD2">
              <w:rPr>
                <w:rFonts w:eastAsia="Arial Unicode MS"/>
                <w:color w:val="000000" w:themeColor="text1"/>
                <w:sz w:val="20"/>
                <w:szCs w:val="20"/>
                <w:shd w:val="clear" w:color="auto" w:fill="FFFFFF"/>
                <w:lang w:val="en-US"/>
              </w:rPr>
              <w:t xml:space="preserve"> vase de uz </w:t>
            </w:r>
            <w:proofErr w:type="spellStart"/>
            <w:r w:rsidRPr="00540CD2">
              <w:rPr>
                <w:rFonts w:eastAsia="Arial Unicode MS"/>
                <w:color w:val="000000" w:themeColor="text1"/>
                <w:sz w:val="20"/>
                <w:szCs w:val="20"/>
                <w:shd w:val="clear" w:color="auto" w:fill="FFFFFF"/>
                <w:lang w:val="en-US"/>
              </w:rPr>
              <w:t>cas</w:t>
            </w:r>
            <w:r w:rsidRPr="00540CD2">
              <w:rPr>
                <w:rFonts w:eastAsia="Arial Unicode MS"/>
                <w:color w:val="000000" w:themeColor="text1"/>
                <w:sz w:val="20"/>
                <w:szCs w:val="20"/>
                <w:shd w:val="clear" w:color="auto" w:fill="FFFFFF"/>
                <w:lang w:val="en-US"/>
              </w:rPr>
              <w:lastRenderedPageBreak/>
              <w:t>nic</w:t>
            </w:r>
            <w:proofErr w:type="spellEnd"/>
            <w:r w:rsidRPr="00540CD2">
              <w:rPr>
                <w:rFonts w:eastAsia="Arial Unicode MS"/>
                <w:color w:val="000000" w:themeColor="text1"/>
                <w:sz w:val="20"/>
                <w:szCs w:val="20"/>
                <w:shd w:val="clear" w:color="auto" w:fill="FFFFFF"/>
                <w:lang w:val="en-US"/>
              </w:rPr>
              <w:t xml:space="preserve"> care </w:t>
            </w:r>
            <w:proofErr w:type="spellStart"/>
            <w:r w:rsidRPr="00540CD2">
              <w:rPr>
                <w:rFonts w:eastAsia="Arial Unicode MS"/>
                <w:color w:val="000000" w:themeColor="text1"/>
                <w:sz w:val="20"/>
                <w:szCs w:val="20"/>
                <w:shd w:val="clear" w:color="auto" w:fill="FFFFFF"/>
                <w:lang w:val="en-US"/>
              </w:rPr>
              <w:t>intră</w:t>
            </w:r>
            <w:proofErr w:type="spellEnd"/>
            <w:r w:rsidRPr="00540CD2">
              <w:rPr>
                <w:rFonts w:eastAsia="Arial Unicode MS"/>
                <w:color w:val="000000" w:themeColor="text1"/>
                <w:sz w:val="20"/>
                <w:szCs w:val="20"/>
                <w:shd w:val="clear" w:color="auto" w:fill="FFFFFF"/>
                <w:lang w:val="en-US"/>
              </w:rPr>
              <w:t xml:space="preserve"> sub </w:t>
            </w:r>
            <w:proofErr w:type="spellStart"/>
            <w:r w:rsidRPr="00540CD2">
              <w:rPr>
                <w:rFonts w:eastAsia="Arial Unicode MS"/>
                <w:color w:val="000000" w:themeColor="text1"/>
                <w:sz w:val="20"/>
                <w:szCs w:val="20"/>
                <w:shd w:val="clear" w:color="auto" w:fill="FFFFFF"/>
                <w:lang w:val="en-US"/>
              </w:rPr>
              <w:t>incidența</w:t>
            </w:r>
            <w:proofErr w:type="spellEnd"/>
            <w:r w:rsidRPr="00540CD2">
              <w:rPr>
                <w:rFonts w:eastAsia="Arial Unicode MS"/>
                <w:color w:val="000000" w:themeColor="text1"/>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Regulamentului</w:t>
            </w:r>
            <w:proofErr w:type="spellEnd"/>
            <w:r w:rsidRPr="00540CD2">
              <w:rPr>
                <w:rFonts w:eastAsia="Arial Unicode MS"/>
                <w:color w:val="000000" w:themeColor="text1"/>
                <w:sz w:val="20"/>
                <w:szCs w:val="20"/>
                <w:shd w:val="clear" w:color="auto" w:fill="FFFFFF"/>
                <w:lang w:val="en-US"/>
              </w:rPr>
              <w:t xml:space="preserve"> (UE) 2019/2022 al </w:t>
            </w:r>
            <w:proofErr w:type="spellStart"/>
            <w:r w:rsidRPr="00540CD2">
              <w:rPr>
                <w:rFonts w:eastAsia="Arial Unicode MS"/>
                <w:color w:val="000000" w:themeColor="text1"/>
                <w:sz w:val="20"/>
                <w:szCs w:val="20"/>
                <w:shd w:val="clear" w:color="auto" w:fill="FFFFFF"/>
                <w:lang w:val="en-US"/>
              </w:rPr>
              <w:t>Comisiei</w:t>
            </w:r>
            <w:proofErr w:type="spellEnd"/>
            <w:r w:rsidRPr="00540CD2">
              <w:rPr>
                <w:rFonts w:eastAsia="Arial Unicode MS"/>
                <w:color w:val="000000" w:themeColor="text1"/>
                <w:sz w:val="20"/>
                <w:szCs w:val="20"/>
                <w:shd w:val="clear" w:color="auto" w:fill="FFFFFF"/>
                <w:lang w:val="en-US"/>
              </w:rPr>
              <w:t xml:space="preserve"> (</w:t>
            </w:r>
            <w:hyperlink r:id="rId20" w:anchor="E0003" w:history="1">
              <w:r w:rsidRPr="00CF483B">
                <w:rPr>
                  <w:rStyle w:val="superscript"/>
                  <w:rFonts w:eastAsia="Arial Unicode MS"/>
                  <w:color w:val="337AB7"/>
                  <w:sz w:val="20"/>
                  <w:szCs w:val="20"/>
                  <w:shd w:val="clear" w:color="auto" w:fill="FFFFFF"/>
                  <w:vertAlign w:val="superscript"/>
                  <w:lang w:val="en-US"/>
                </w:rPr>
                <w:t>3</w:t>
              </w:r>
            </w:hyperlink>
            <w:r w:rsidRPr="00CF483B">
              <w:rPr>
                <w:rFonts w:eastAsia="Arial Unicode MS"/>
                <w:color w:val="333333"/>
                <w:sz w:val="20"/>
                <w:szCs w:val="20"/>
                <w:shd w:val="clear" w:color="auto" w:fill="FFFFFF"/>
                <w:lang w:val="en-US"/>
              </w:rPr>
              <w:t xml:space="preserve">), </w:t>
            </w:r>
            <w:r w:rsidRPr="00540CD2">
              <w:rPr>
                <w:rFonts w:eastAsia="Arial Unicode MS"/>
                <w:color w:val="000000" w:themeColor="text1"/>
                <w:sz w:val="20"/>
                <w:szCs w:val="20"/>
                <w:shd w:val="clear" w:color="auto" w:fill="FFFFFF"/>
                <w:lang w:val="en-US"/>
              </w:rPr>
              <w:t xml:space="preserve">a </w:t>
            </w:r>
            <w:proofErr w:type="spellStart"/>
            <w:r w:rsidRPr="00540CD2">
              <w:rPr>
                <w:rFonts w:eastAsia="Arial Unicode MS"/>
                <w:color w:val="000000" w:themeColor="text1"/>
                <w:sz w:val="20"/>
                <w:szCs w:val="20"/>
                <w:shd w:val="clear" w:color="auto" w:fill="FFFFFF"/>
                <w:lang w:val="en-US"/>
              </w:rPr>
              <w:t>mașinilor</w:t>
            </w:r>
            <w:proofErr w:type="spellEnd"/>
            <w:r w:rsidRPr="00540CD2">
              <w:rPr>
                <w:rFonts w:eastAsia="Arial Unicode MS"/>
                <w:color w:val="000000" w:themeColor="text1"/>
                <w:sz w:val="20"/>
                <w:szCs w:val="20"/>
                <w:shd w:val="clear" w:color="auto" w:fill="FFFFFF"/>
                <w:lang w:val="en-US"/>
              </w:rPr>
              <w:t xml:space="preserve"> de </w:t>
            </w:r>
            <w:proofErr w:type="spellStart"/>
            <w:r w:rsidRPr="00540CD2">
              <w:rPr>
                <w:rFonts w:eastAsia="Arial Unicode MS"/>
                <w:color w:val="000000" w:themeColor="text1"/>
                <w:sz w:val="20"/>
                <w:szCs w:val="20"/>
                <w:shd w:val="clear" w:color="auto" w:fill="FFFFFF"/>
                <w:lang w:val="en-US"/>
              </w:rPr>
              <w:t>spălat</w:t>
            </w:r>
            <w:proofErr w:type="spellEnd"/>
            <w:r w:rsidRPr="00540CD2">
              <w:rPr>
                <w:rFonts w:eastAsia="Arial Unicode MS"/>
                <w:color w:val="000000" w:themeColor="text1"/>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rufe</w:t>
            </w:r>
            <w:proofErr w:type="spellEnd"/>
            <w:r w:rsidRPr="00540CD2">
              <w:rPr>
                <w:rFonts w:eastAsia="Arial Unicode MS"/>
                <w:color w:val="000000" w:themeColor="text1"/>
                <w:sz w:val="20"/>
                <w:szCs w:val="20"/>
                <w:shd w:val="clear" w:color="auto" w:fill="FFFFFF"/>
                <w:lang w:val="en-US"/>
              </w:rPr>
              <w:t xml:space="preserve"> de uz </w:t>
            </w:r>
            <w:proofErr w:type="spellStart"/>
            <w:r w:rsidRPr="00540CD2">
              <w:rPr>
                <w:rFonts w:eastAsia="Arial Unicode MS"/>
                <w:color w:val="000000" w:themeColor="text1"/>
                <w:sz w:val="20"/>
                <w:szCs w:val="20"/>
                <w:shd w:val="clear" w:color="auto" w:fill="FFFFFF"/>
                <w:lang w:val="en-US"/>
              </w:rPr>
              <w:t>casnic</w:t>
            </w:r>
            <w:proofErr w:type="spellEnd"/>
            <w:r w:rsidRPr="00540CD2">
              <w:rPr>
                <w:rFonts w:eastAsia="Arial Unicode MS"/>
                <w:color w:val="000000" w:themeColor="text1"/>
                <w:sz w:val="20"/>
                <w:szCs w:val="20"/>
                <w:shd w:val="clear" w:color="auto" w:fill="FFFFFF"/>
                <w:lang w:val="en-US"/>
              </w:rPr>
              <w:t xml:space="preserve"> și a </w:t>
            </w:r>
            <w:proofErr w:type="spellStart"/>
            <w:r w:rsidRPr="00540CD2">
              <w:rPr>
                <w:rFonts w:eastAsia="Arial Unicode MS"/>
                <w:color w:val="000000" w:themeColor="text1"/>
                <w:sz w:val="20"/>
                <w:szCs w:val="20"/>
                <w:shd w:val="clear" w:color="auto" w:fill="FFFFFF"/>
                <w:lang w:val="en-US"/>
              </w:rPr>
              <w:t>mașinilor</w:t>
            </w:r>
            <w:proofErr w:type="spellEnd"/>
            <w:r w:rsidRPr="00540CD2">
              <w:rPr>
                <w:rFonts w:eastAsia="Arial Unicode MS"/>
                <w:color w:val="000000" w:themeColor="text1"/>
                <w:sz w:val="20"/>
                <w:szCs w:val="20"/>
                <w:shd w:val="clear" w:color="auto" w:fill="FFFFFF"/>
                <w:lang w:val="en-US"/>
              </w:rPr>
              <w:t xml:space="preserve"> de </w:t>
            </w:r>
            <w:proofErr w:type="spellStart"/>
            <w:r w:rsidRPr="00540CD2">
              <w:rPr>
                <w:rFonts w:eastAsia="Arial Unicode MS"/>
                <w:color w:val="000000" w:themeColor="text1"/>
                <w:sz w:val="20"/>
                <w:szCs w:val="20"/>
                <w:shd w:val="clear" w:color="auto" w:fill="FFFFFF"/>
                <w:lang w:val="en-US"/>
              </w:rPr>
              <w:t>spălat</w:t>
            </w:r>
            <w:proofErr w:type="spellEnd"/>
            <w:r w:rsidRPr="00540CD2">
              <w:rPr>
                <w:rFonts w:eastAsia="Arial Unicode MS"/>
                <w:color w:val="000000" w:themeColor="text1"/>
                <w:sz w:val="20"/>
                <w:szCs w:val="20"/>
                <w:shd w:val="clear" w:color="auto" w:fill="FFFFFF"/>
                <w:lang w:val="en-US"/>
              </w:rPr>
              <w:t xml:space="preserve"> și </w:t>
            </w:r>
            <w:proofErr w:type="spellStart"/>
            <w:r w:rsidRPr="00540CD2">
              <w:rPr>
                <w:rFonts w:eastAsia="Arial Unicode MS"/>
                <w:color w:val="000000" w:themeColor="text1"/>
                <w:sz w:val="20"/>
                <w:szCs w:val="20"/>
                <w:shd w:val="clear" w:color="auto" w:fill="FFFFFF"/>
                <w:lang w:val="en-US"/>
              </w:rPr>
              <w:t>uscat</w:t>
            </w:r>
            <w:proofErr w:type="spellEnd"/>
            <w:r w:rsidRPr="00540CD2">
              <w:rPr>
                <w:rFonts w:eastAsia="Arial Unicode MS"/>
                <w:color w:val="000000" w:themeColor="text1"/>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rufe</w:t>
            </w:r>
            <w:proofErr w:type="spellEnd"/>
            <w:r w:rsidRPr="00540CD2">
              <w:rPr>
                <w:rFonts w:eastAsia="Arial Unicode MS"/>
                <w:color w:val="000000" w:themeColor="text1"/>
                <w:sz w:val="20"/>
                <w:szCs w:val="20"/>
                <w:shd w:val="clear" w:color="auto" w:fill="FFFFFF"/>
                <w:lang w:val="en-US"/>
              </w:rPr>
              <w:t xml:space="preserve"> de uz </w:t>
            </w:r>
            <w:proofErr w:type="spellStart"/>
            <w:r w:rsidRPr="00540CD2">
              <w:rPr>
                <w:rFonts w:eastAsia="Arial Unicode MS"/>
                <w:color w:val="000000" w:themeColor="text1"/>
                <w:sz w:val="20"/>
                <w:szCs w:val="20"/>
                <w:shd w:val="clear" w:color="auto" w:fill="FFFFFF"/>
                <w:lang w:val="en-US"/>
              </w:rPr>
              <w:t>casnic</w:t>
            </w:r>
            <w:proofErr w:type="spellEnd"/>
            <w:r w:rsidRPr="00540CD2">
              <w:rPr>
                <w:rFonts w:eastAsia="Arial Unicode MS"/>
                <w:color w:val="000000" w:themeColor="text1"/>
                <w:sz w:val="20"/>
                <w:szCs w:val="20"/>
                <w:shd w:val="clear" w:color="auto" w:fill="FFFFFF"/>
                <w:lang w:val="en-US"/>
              </w:rPr>
              <w:t xml:space="preserve"> care </w:t>
            </w:r>
            <w:proofErr w:type="spellStart"/>
            <w:r w:rsidRPr="00540CD2">
              <w:rPr>
                <w:rFonts w:eastAsia="Arial Unicode MS"/>
                <w:color w:val="000000" w:themeColor="text1"/>
                <w:sz w:val="20"/>
                <w:szCs w:val="20"/>
                <w:shd w:val="clear" w:color="auto" w:fill="FFFFFF"/>
                <w:lang w:val="en-US"/>
              </w:rPr>
              <w:t>intră</w:t>
            </w:r>
            <w:proofErr w:type="spellEnd"/>
            <w:r w:rsidRPr="00540CD2">
              <w:rPr>
                <w:rFonts w:eastAsia="Arial Unicode MS"/>
                <w:color w:val="000000" w:themeColor="text1"/>
                <w:sz w:val="20"/>
                <w:szCs w:val="20"/>
                <w:shd w:val="clear" w:color="auto" w:fill="FFFFFF"/>
                <w:lang w:val="en-US"/>
              </w:rPr>
              <w:t xml:space="preserve"> sub </w:t>
            </w:r>
            <w:proofErr w:type="spellStart"/>
            <w:r w:rsidRPr="00540CD2">
              <w:rPr>
                <w:rFonts w:eastAsia="Arial Unicode MS"/>
                <w:color w:val="000000" w:themeColor="text1"/>
                <w:sz w:val="20"/>
                <w:szCs w:val="20"/>
                <w:shd w:val="clear" w:color="auto" w:fill="FFFFFF"/>
                <w:lang w:val="en-US"/>
              </w:rPr>
              <w:t>incidența</w:t>
            </w:r>
            <w:proofErr w:type="spellEnd"/>
            <w:r w:rsidRPr="00540CD2">
              <w:rPr>
                <w:rFonts w:eastAsia="Arial Unicode MS"/>
                <w:color w:val="000000" w:themeColor="text1"/>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Regulamentului</w:t>
            </w:r>
            <w:proofErr w:type="spellEnd"/>
            <w:r w:rsidRPr="00540CD2">
              <w:rPr>
                <w:rFonts w:eastAsia="Arial Unicode MS"/>
                <w:color w:val="000000" w:themeColor="text1"/>
                <w:sz w:val="20"/>
                <w:szCs w:val="20"/>
                <w:shd w:val="clear" w:color="auto" w:fill="FFFFFF"/>
                <w:lang w:val="en-US"/>
              </w:rPr>
              <w:t xml:space="preserve"> (UE) 2019/2023 al </w:t>
            </w:r>
            <w:proofErr w:type="spellStart"/>
            <w:r w:rsidRPr="00540CD2">
              <w:rPr>
                <w:rFonts w:eastAsia="Arial Unicode MS"/>
                <w:color w:val="000000" w:themeColor="text1"/>
                <w:sz w:val="20"/>
                <w:szCs w:val="20"/>
                <w:shd w:val="clear" w:color="auto" w:fill="FFFFFF"/>
                <w:lang w:val="en-US"/>
              </w:rPr>
              <w:t>Comisiei</w:t>
            </w:r>
            <w:proofErr w:type="spellEnd"/>
            <w:r w:rsidRPr="00540CD2">
              <w:rPr>
                <w:rFonts w:eastAsia="Arial Unicode MS"/>
                <w:color w:val="000000" w:themeColor="text1"/>
                <w:sz w:val="20"/>
                <w:szCs w:val="20"/>
                <w:shd w:val="clear" w:color="auto" w:fill="FFFFFF"/>
                <w:lang w:val="en-US"/>
              </w:rPr>
              <w:t xml:space="preserve"> (</w:t>
            </w:r>
            <w:hyperlink r:id="rId21" w:anchor="E0004" w:history="1">
              <w:r w:rsidRPr="00CF483B">
                <w:rPr>
                  <w:rStyle w:val="superscript"/>
                  <w:rFonts w:eastAsia="Arial Unicode MS"/>
                  <w:color w:val="337AB7"/>
                  <w:sz w:val="20"/>
                  <w:szCs w:val="20"/>
                  <w:shd w:val="clear" w:color="auto" w:fill="FFFFFF"/>
                  <w:vertAlign w:val="superscript"/>
                  <w:lang w:val="en-US"/>
                </w:rPr>
                <w:t>4</w:t>
              </w:r>
            </w:hyperlink>
            <w:r w:rsidRPr="00CF483B">
              <w:rPr>
                <w:rFonts w:eastAsia="Arial Unicode MS"/>
                <w:color w:val="333333"/>
                <w:sz w:val="20"/>
                <w:szCs w:val="20"/>
                <w:shd w:val="clear" w:color="auto" w:fill="FFFFFF"/>
                <w:lang w:val="en-US"/>
              </w:rPr>
              <w:t xml:space="preserve">) </w:t>
            </w:r>
            <w:r w:rsidRPr="00540CD2">
              <w:rPr>
                <w:rFonts w:eastAsia="Arial Unicode MS"/>
                <w:color w:val="000000" w:themeColor="text1"/>
                <w:sz w:val="20"/>
                <w:szCs w:val="20"/>
                <w:shd w:val="clear" w:color="auto" w:fill="FFFFFF"/>
                <w:lang w:val="en-US"/>
              </w:rPr>
              <w:t xml:space="preserve">și a </w:t>
            </w:r>
            <w:proofErr w:type="spellStart"/>
            <w:r w:rsidRPr="00540CD2">
              <w:rPr>
                <w:rFonts w:eastAsia="Arial Unicode MS"/>
                <w:color w:val="000000" w:themeColor="text1"/>
                <w:sz w:val="20"/>
                <w:szCs w:val="20"/>
                <w:shd w:val="clear" w:color="auto" w:fill="FFFFFF"/>
                <w:lang w:val="en-US"/>
              </w:rPr>
              <w:t>uscătoarelor</w:t>
            </w:r>
            <w:proofErr w:type="spellEnd"/>
            <w:r w:rsidRPr="00540CD2">
              <w:rPr>
                <w:rFonts w:eastAsia="Arial Unicode MS"/>
                <w:color w:val="000000" w:themeColor="text1"/>
                <w:sz w:val="20"/>
                <w:szCs w:val="20"/>
                <w:shd w:val="clear" w:color="auto" w:fill="FFFFFF"/>
                <w:lang w:val="en-US"/>
              </w:rPr>
              <w:t xml:space="preserve"> de </w:t>
            </w:r>
            <w:proofErr w:type="spellStart"/>
            <w:r w:rsidRPr="00540CD2">
              <w:rPr>
                <w:rFonts w:eastAsia="Arial Unicode MS"/>
                <w:color w:val="000000" w:themeColor="text1"/>
                <w:sz w:val="20"/>
                <w:szCs w:val="20"/>
                <w:shd w:val="clear" w:color="auto" w:fill="FFFFFF"/>
                <w:lang w:val="en-US"/>
              </w:rPr>
              <w:t>rufe</w:t>
            </w:r>
            <w:proofErr w:type="spellEnd"/>
            <w:r w:rsidRPr="00540CD2">
              <w:rPr>
                <w:rFonts w:eastAsia="Arial Unicode MS"/>
                <w:color w:val="000000" w:themeColor="text1"/>
                <w:sz w:val="20"/>
                <w:szCs w:val="20"/>
                <w:shd w:val="clear" w:color="auto" w:fill="FFFFFF"/>
                <w:lang w:val="en-US"/>
              </w:rPr>
              <w:t xml:space="preserve"> de uz </w:t>
            </w:r>
            <w:proofErr w:type="spellStart"/>
            <w:r w:rsidRPr="00540CD2">
              <w:rPr>
                <w:rFonts w:eastAsia="Arial Unicode MS"/>
                <w:color w:val="000000" w:themeColor="text1"/>
                <w:sz w:val="20"/>
                <w:szCs w:val="20"/>
                <w:shd w:val="clear" w:color="auto" w:fill="FFFFFF"/>
                <w:lang w:val="en-US"/>
              </w:rPr>
              <w:t>casnic</w:t>
            </w:r>
            <w:proofErr w:type="spellEnd"/>
            <w:r w:rsidRPr="00540CD2">
              <w:rPr>
                <w:rFonts w:eastAsia="Arial Unicode MS"/>
                <w:color w:val="000000" w:themeColor="text1"/>
                <w:sz w:val="20"/>
                <w:szCs w:val="20"/>
                <w:shd w:val="clear" w:color="auto" w:fill="FFFFFF"/>
                <w:lang w:val="en-US"/>
              </w:rPr>
              <w:t xml:space="preserve"> cu tambur care </w:t>
            </w:r>
            <w:proofErr w:type="spellStart"/>
            <w:r w:rsidRPr="00540CD2">
              <w:rPr>
                <w:rFonts w:eastAsia="Arial Unicode MS"/>
                <w:color w:val="000000" w:themeColor="text1"/>
                <w:sz w:val="20"/>
                <w:szCs w:val="20"/>
                <w:shd w:val="clear" w:color="auto" w:fill="FFFFFF"/>
                <w:lang w:val="en-US"/>
              </w:rPr>
              <w:t>intră</w:t>
            </w:r>
            <w:proofErr w:type="spellEnd"/>
            <w:r w:rsidRPr="00540CD2">
              <w:rPr>
                <w:rFonts w:eastAsia="Arial Unicode MS"/>
                <w:color w:val="000000" w:themeColor="text1"/>
                <w:sz w:val="20"/>
                <w:szCs w:val="20"/>
                <w:shd w:val="clear" w:color="auto" w:fill="FFFFFF"/>
                <w:lang w:val="en-US"/>
              </w:rPr>
              <w:t xml:space="preserve"> sub </w:t>
            </w:r>
            <w:proofErr w:type="spellStart"/>
            <w:r w:rsidRPr="00540CD2">
              <w:rPr>
                <w:rFonts w:eastAsia="Arial Unicode MS"/>
                <w:color w:val="000000" w:themeColor="text1"/>
                <w:sz w:val="20"/>
                <w:szCs w:val="20"/>
                <w:shd w:val="clear" w:color="auto" w:fill="FFFFFF"/>
                <w:lang w:val="en-US"/>
              </w:rPr>
              <w:t>incidența</w:t>
            </w:r>
            <w:proofErr w:type="spellEnd"/>
            <w:r w:rsidRPr="00540CD2">
              <w:rPr>
                <w:rFonts w:eastAsia="Arial Unicode MS"/>
                <w:color w:val="000000" w:themeColor="text1"/>
                <w:sz w:val="20"/>
                <w:szCs w:val="20"/>
                <w:shd w:val="clear" w:color="auto" w:fill="FFFFFF"/>
                <w:lang w:val="en-US"/>
              </w:rPr>
              <w:t xml:space="preserve"> </w:t>
            </w:r>
            <w:proofErr w:type="spellStart"/>
            <w:r w:rsidRPr="00540CD2">
              <w:rPr>
                <w:rFonts w:eastAsia="Arial Unicode MS"/>
                <w:color w:val="000000" w:themeColor="text1"/>
                <w:sz w:val="20"/>
                <w:szCs w:val="20"/>
                <w:shd w:val="clear" w:color="auto" w:fill="FFFFFF"/>
                <w:lang w:val="en-US"/>
              </w:rPr>
              <w:t>Regulamentului</w:t>
            </w:r>
            <w:proofErr w:type="spellEnd"/>
            <w:r w:rsidRPr="00540CD2">
              <w:rPr>
                <w:rFonts w:eastAsia="Arial Unicode MS"/>
                <w:color w:val="000000" w:themeColor="text1"/>
                <w:sz w:val="20"/>
                <w:szCs w:val="20"/>
                <w:shd w:val="clear" w:color="auto" w:fill="FFFFFF"/>
                <w:lang w:val="en-US"/>
              </w:rPr>
              <w:t xml:space="preserve"> (UE) 2023/2533;</w:t>
            </w:r>
          </w:p>
          <w:p w14:paraId="0B255F2C" w14:textId="6726547E" w:rsidR="00FC467E" w:rsidRPr="00CF483B" w:rsidRDefault="00FC467E" w:rsidP="004519BB">
            <w:pPr>
              <w:pStyle w:val="title-annex-2"/>
              <w:shd w:val="clear" w:color="auto" w:fill="FFFFFF"/>
              <w:spacing w:before="0" w:beforeAutospacing="0" w:after="0" w:afterAutospacing="0"/>
              <w:rPr>
                <w:rFonts w:eastAsia="Arial Unicode MS"/>
                <w:color w:val="333333"/>
                <w:sz w:val="20"/>
                <w:szCs w:val="20"/>
                <w:lang w:val="en-US"/>
              </w:rPr>
            </w:pPr>
            <w:hyperlink r:id="rId22" w:tooltip="32023R0826" w:history="1">
              <w:r w:rsidRPr="00CF483B">
                <w:rPr>
                  <w:rStyle w:val="af0"/>
                  <w:rFonts w:eastAsia="Arial Unicode MS"/>
                  <w:b/>
                  <w:bCs/>
                  <w:color w:val="337AB7"/>
                  <w:sz w:val="20"/>
                  <w:szCs w:val="20"/>
                  <w:shd w:val="clear" w:color="auto" w:fill="FFFFFF"/>
                </w:rPr>
                <w:t>▼B</w:t>
              </w:r>
            </w:hyperlink>
          </w:p>
          <w:p w14:paraId="0EA03F13" w14:textId="5971302D" w:rsidR="00FC467E" w:rsidRPr="007550F9" w:rsidRDefault="00FC467E" w:rsidP="004519BB">
            <w:pPr>
              <w:pStyle w:val="title-annex-2"/>
              <w:numPr>
                <w:ilvl w:val="0"/>
                <w:numId w:val="570"/>
              </w:numPr>
              <w:shd w:val="clear" w:color="auto" w:fill="FFFFFF"/>
              <w:spacing w:before="0" w:beforeAutospacing="0" w:after="0" w:afterAutospacing="0"/>
              <w:ind w:left="414" w:hanging="357"/>
              <w:jc w:val="both"/>
              <w:rPr>
                <w:rFonts w:eastAsia="Arial Unicode MS"/>
                <w:color w:val="000000" w:themeColor="text1"/>
                <w:sz w:val="20"/>
                <w:szCs w:val="20"/>
                <w:lang w:val="pt-BR"/>
              </w:rPr>
            </w:pPr>
            <w:r w:rsidRPr="007550F9">
              <w:rPr>
                <w:rFonts w:eastAsia="Arial Unicode MS"/>
                <w:color w:val="000000" w:themeColor="text1"/>
                <w:sz w:val="20"/>
                <w:szCs w:val="20"/>
                <w:shd w:val="clear" w:color="auto" w:fill="FFFFFF"/>
                <w:lang w:val="pt-BR"/>
              </w:rPr>
              <w:t xml:space="preserve">aparate de </w:t>
            </w:r>
            <w:proofErr w:type="spellStart"/>
            <w:r w:rsidRPr="007550F9">
              <w:rPr>
                <w:rFonts w:eastAsia="Arial Unicode MS"/>
                <w:color w:val="000000" w:themeColor="text1"/>
                <w:sz w:val="20"/>
                <w:szCs w:val="20"/>
                <w:shd w:val="clear" w:color="auto" w:fill="FFFFFF"/>
                <w:lang w:val="pt-BR"/>
              </w:rPr>
              <w:t>tuns</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părul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uscătoare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păr</w:t>
            </w:r>
            <w:proofErr w:type="spellEnd"/>
            <w:r w:rsidRPr="007550F9">
              <w:rPr>
                <w:rFonts w:eastAsia="Arial Unicode MS"/>
                <w:color w:val="000000" w:themeColor="text1"/>
                <w:sz w:val="20"/>
                <w:szCs w:val="20"/>
                <w:shd w:val="clear" w:color="auto" w:fill="FFFFFF"/>
                <w:lang w:val="pt-BR"/>
              </w:rPr>
              <w:t xml:space="preserve">, aparate pentru </w:t>
            </w:r>
            <w:proofErr w:type="spellStart"/>
            <w:r w:rsidRPr="007550F9">
              <w:rPr>
                <w:rFonts w:eastAsia="Arial Unicode MS"/>
                <w:color w:val="000000" w:themeColor="text1"/>
                <w:sz w:val="20"/>
                <w:szCs w:val="20"/>
                <w:shd w:val="clear" w:color="auto" w:fill="FFFFFF"/>
                <w:lang w:val="pt-BR"/>
              </w:rPr>
              <w:t>aplicarea</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tratamente</w:t>
            </w:r>
            <w:proofErr w:type="spellEnd"/>
            <w:r w:rsidRPr="007550F9">
              <w:rPr>
                <w:rFonts w:eastAsia="Arial Unicode MS"/>
                <w:color w:val="000000" w:themeColor="text1"/>
                <w:sz w:val="20"/>
                <w:szCs w:val="20"/>
                <w:shd w:val="clear" w:color="auto" w:fill="FFFFFF"/>
                <w:lang w:val="pt-BR"/>
              </w:rPr>
              <w:t xml:space="preserve"> pentru </w:t>
            </w:r>
            <w:proofErr w:type="spellStart"/>
            <w:r w:rsidRPr="007550F9">
              <w:rPr>
                <w:rFonts w:eastAsia="Arial Unicode MS"/>
                <w:color w:val="000000" w:themeColor="text1"/>
                <w:sz w:val="20"/>
                <w:szCs w:val="20"/>
                <w:shd w:val="clear" w:color="auto" w:fill="FFFFFF"/>
                <w:lang w:val="pt-BR"/>
              </w:rPr>
              <w:t>păr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periuțe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dinți</w:t>
            </w:r>
            <w:proofErr w:type="spellEnd"/>
            <w:r w:rsidRPr="007550F9">
              <w:rPr>
                <w:rFonts w:eastAsia="Arial Unicode MS"/>
                <w:color w:val="000000" w:themeColor="text1"/>
                <w:sz w:val="20"/>
                <w:szCs w:val="20"/>
                <w:shd w:val="clear" w:color="auto" w:fill="FFFFFF"/>
                <w:lang w:val="pt-BR"/>
              </w:rPr>
              <w:t xml:space="preserve">, aparate de </w:t>
            </w:r>
            <w:proofErr w:type="spellStart"/>
            <w:r w:rsidRPr="007550F9">
              <w:rPr>
                <w:rFonts w:eastAsia="Arial Unicode MS"/>
                <w:color w:val="000000" w:themeColor="text1"/>
                <w:sz w:val="20"/>
                <w:szCs w:val="20"/>
                <w:shd w:val="clear" w:color="auto" w:fill="FFFFFF"/>
                <w:lang w:val="pt-BR"/>
              </w:rPr>
              <w:t>ras</w:t>
            </w:r>
            <w:proofErr w:type="spellEnd"/>
            <w:r w:rsidRPr="007550F9">
              <w:rPr>
                <w:rFonts w:eastAsia="Arial Unicode MS"/>
                <w:color w:val="000000" w:themeColor="text1"/>
                <w:sz w:val="20"/>
                <w:szCs w:val="20"/>
                <w:shd w:val="clear" w:color="auto" w:fill="FFFFFF"/>
                <w:lang w:val="pt-BR"/>
              </w:rPr>
              <w:t xml:space="preserve">, aparate pentru </w:t>
            </w:r>
            <w:proofErr w:type="spellStart"/>
            <w:r w:rsidRPr="007550F9">
              <w:rPr>
                <w:rFonts w:eastAsia="Arial Unicode MS"/>
                <w:color w:val="000000" w:themeColor="text1"/>
                <w:sz w:val="20"/>
                <w:szCs w:val="20"/>
                <w:shd w:val="clear" w:color="auto" w:fill="FFFFFF"/>
                <w:lang w:val="pt-BR"/>
              </w:rPr>
              <w:t>masaj</w:t>
            </w:r>
            <w:proofErr w:type="spellEnd"/>
            <w:r w:rsidRPr="007550F9">
              <w:rPr>
                <w:rFonts w:eastAsia="Arial Unicode MS"/>
                <w:color w:val="000000" w:themeColor="text1"/>
                <w:sz w:val="20"/>
                <w:szCs w:val="20"/>
                <w:shd w:val="clear" w:color="auto" w:fill="FFFFFF"/>
                <w:lang w:val="pt-BR"/>
              </w:rPr>
              <w:t xml:space="preserve"> și </w:t>
            </w:r>
            <w:proofErr w:type="spellStart"/>
            <w:r w:rsidRPr="007550F9">
              <w:rPr>
                <w:rFonts w:eastAsia="Arial Unicode MS"/>
                <w:color w:val="000000" w:themeColor="text1"/>
                <w:sz w:val="20"/>
                <w:szCs w:val="20"/>
                <w:shd w:val="clear" w:color="auto" w:fill="FFFFFF"/>
                <w:lang w:val="pt-BR"/>
              </w:rPr>
              <w:t>alte</w:t>
            </w:r>
            <w:proofErr w:type="spellEnd"/>
            <w:r w:rsidRPr="007550F9">
              <w:rPr>
                <w:rFonts w:eastAsia="Arial Unicode MS"/>
                <w:color w:val="000000" w:themeColor="text1"/>
                <w:sz w:val="20"/>
                <w:szCs w:val="20"/>
                <w:shd w:val="clear" w:color="auto" w:fill="FFFFFF"/>
                <w:lang w:val="pt-BR"/>
              </w:rPr>
              <w:t xml:space="preserve"> aparate de </w:t>
            </w:r>
            <w:proofErr w:type="spellStart"/>
            <w:r w:rsidRPr="007550F9">
              <w:rPr>
                <w:rFonts w:eastAsia="Arial Unicode MS"/>
                <w:color w:val="000000" w:themeColor="text1"/>
                <w:sz w:val="20"/>
                <w:szCs w:val="20"/>
                <w:shd w:val="clear" w:color="auto" w:fill="FFFFFF"/>
                <w:lang w:val="pt-BR"/>
              </w:rPr>
              <w:t>îngrijire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corporală</w:t>
            </w:r>
            <w:proofErr w:type="spellEnd"/>
            <w:r w:rsidRPr="007550F9">
              <w:rPr>
                <w:rFonts w:eastAsia="Arial Unicode MS"/>
                <w:color w:val="000000" w:themeColor="text1"/>
                <w:sz w:val="20"/>
                <w:szCs w:val="20"/>
                <w:shd w:val="clear" w:color="auto" w:fill="FFFFFF"/>
                <w:lang w:val="pt-BR"/>
              </w:rPr>
              <w:t>;</w:t>
            </w:r>
          </w:p>
          <w:p w14:paraId="31787058" w14:textId="5E72CFE9" w:rsidR="00FC467E" w:rsidRPr="00CF483B" w:rsidRDefault="00FC467E" w:rsidP="004519BB">
            <w:pPr>
              <w:pStyle w:val="title-annex-2"/>
              <w:numPr>
                <w:ilvl w:val="0"/>
                <w:numId w:val="570"/>
              </w:numPr>
              <w:shd w:val="clear" w:color="auto" w:fill="FFFFFF"/>
              <w:spacing w:before="0" w:beforeAutospacing="0" w:after="0" w:afterAutospacing="0"/>
              <w:rPr>
                <w:rFonts w:eastAsia="Arial Unicode MS"/>
                <w:color w:val="333333"/>
                <w:sz w:val="20"/>
                <w:szCs w:val="20"/>
                <w:lang w:val="en-US"/>
              </w:rPr>
            </w:pPr>
            <w:r w:rsidRPr="00CF483B">
              <w:rPr>
                <w:rFonts w:eastAsia="Arial Unicode MS"/>
                <w:color w:val="333333"/>
                <w:sz w:val="20"/>
                <w:szCs w:val="20"/>
                <w:shd w:val="clear" w:color="auto" w:fill="FFFFFF"/>
              </w:rPr>
              <w:t>cântare.</w:t>
            </w:r>
          </w:p>
          <w:p w14:paraId="3D7733A4" w14:textId="68386381" w:rsidR="00FC467E" w:rsidRPr="007550F9" w:rsidRDefault="00FC467E" w:rsidP="004519BB">
            <w:pPr>
              <w:pStyle w:val="title-annex-2"/>
              <w:numPr>
                <w:ilvl w:val="0"/>
                <w:numId w:val="569"/>
              </w:numPr>
              <w:shd w:val="clear" w:color="auto" w:fill="FFFFFF"/>
              <w:spacing w:before="0" w:beforeAutospacing="0" w:after="0" w:afterAutospacing="0"/>
              <w:ind w:left="470" w:hanging="357"/>
              <w:jc w:val="both"/>
              <w:rPr>
                <w:rFonts w:eastAsia="Arial Unicode MS"/>
                <w:color w:val="333333"/>
                <w:sz w:val="20"/>
                <w:szCs w:val="20"/>
                <w:lang w:val="pt-BR"/>
              </w:rPr>
            </w:pPr>
            <w:proofErr w:type="spellStart"/>
            <w:r w:rsidRPr="007550F9">
              <w:rPr>
                <w:rFonts w:eastAsia="Arial Unicode MS"/>
                <w:color w:val="000000" w:themeColor="text1"/>
                <w:sz w:val="20"/>
                <w:szCs w:val="20"/>
                <w:shd w:val="clear" w:color="auto" w:fill="FFFFFF"/>
                <w:lang w:val="pt-BR"/>
              </w:rPr>
              <w:t>Echipamente</w:t>
            </w:r>
            <w:proofErr w:type="spellEnd"/>
            <w:r w:rsidRPr="007550F9">
              <w:rPr>
                <w:rFonts w:eastAsia="Arial Unicode MS"/>
                <w:color w:val="000000" w:themeColor="text1"/>
                <w:sz w:val="20"/>
                <w:szCs w:val="20"/>
                <w:shd w:val="clear" w:color="auto" w:fill="FFFFFF"/>
                <w:lang w:val="pt-BR"/>
              </w:rPr>
              <w:t xml:space="preserve"> pentru </w:t>
            </w:r>
            <w:proofErr w:type="spellStart"/>
            <w:r w:rsidRPr="007550F9">
              <w:rPr>
                <w:rFonts w:eastAsia="Arial Unicode MS"/>
                <w:color w:val="000000" w:themeColor="text1"/>
                <w:sz w:val="20"/>
                <w:szCs w:val="20"/>
                <w:shd w:val="clear" w:color="auto" w:fill="FFFFFF"/>
                <w:lang w:val="pt-BR"/>
              </w:rPr>
              <w:t>tehnologia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informației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destinate</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fi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folosite</w:t>
            </w:r>
            <w:proofErr w:type="spellEnd"/>
            <w:r w:rsidRPr="007550F9">
              <w:rPr>
                <w:rFonts w:eastAsia="Arial Unicode MS"/>
                <w:color w:val="000000" w:themeColor="text1"/>
                <w:sz w:val="20"/>
                <w:szCs w:val="20"/>
                <w:shd w:val="clear" w:color="auto" w:fill="FFFFFF"/>
                <w:lang w:val="pt-BR"/>
              </w:rPr>
              <w:t xml:space="preserve"> în principal în </w:t>
            </w:r>
            <w:proofErr w:type="spellStart"/>
            <w:r w:rsidRPr="007550F9">
              <w:rPr>
                <w:rFonts w:eastAsia="Arial Unicode MS"/>
                <w:color w:val="000000" w:themeColor="text1"/>
                <w:sz w:val="20"/>
                <w:szCs w:val="20"/>
                <w:shd w:val="clear" w:color="auto" w:fill="FFFFFF"/>
                <w:lang w:val="pt-BR"/>
              </w:rPr>
              <w:t>mediul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casnic</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inclusiv</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imprimare</w:t>
            </w:r>
            <w:proofErr w:type="spellEnd"/>
            <w:r w:rsidRPr="007550F9">
              <w:rPr>
                <w:rFonts w:eastAsia="Arial Unicode MS"/>
                <w:color w:val="000000" w:themeColor="text1"/>
                <w:sz w:val="20"/>
                <w:szCs w:val="20"/>
                <w:shd w:val="clear" w:color="auto" w:fill="FFFFFF"/>
                <w:lang w:val="pt-BR"/>
              </w:rPr>
              <w:t xml:space="preserve">, dar </w:t>
            </w:r>
            <w:proofErr w:type="spellStart"/>
            <w:r w:rsidRPr="007550F9">
              <w:rPr>
                <w:rFonts w:eastAsia="Arial Unicode MS"/>
                <w:color w:val="000000" w:themeColor="text1"/>
                <w:sz w:val="20"/>
                <w:szCs w:val="20"/>
                <w:shd w:val="clear" w:color="auto" w:fill="FFFFFF"/>
                <w:lang w:val="pt-BR"/>
              </w:rPr>
              <w:t>excluzând</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computerele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birou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computerele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birou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integrate</w:t>
            </w:r>
            <w:proofErr w:type="spellEnd"/>
            <w:r w:rsidRPr="007550F9">
              <w:rPr>
                <w:rFonts w:eastAsia="Arial Unicode MS"/>
                <w:color w:val="000000" w:themeColor="text1"/>
                <w:sz w:val="20"/>
                <w:szCs w:val="20"/>
                <w:shd w:val="clear" w:color="auto" w:fill="FFFFFF"/>
                <w:lang w:val="pt-BR"/>
              </w:rPr>
              <w:t xml:space="preserve"> și </w:t>
            </w:r>
            <w:proofErr w:type="spellStart"/>
            <w:r w:rsidRPr="007550F9">
              <w:rPr>
                <w:rFonts w:eastAsia="Arial Unicode MS"/>
                <w:color w:val="000000" w:themeColor="text1"/>
                <w:sz w:val="20"/>
                <w:szCs w:val="20"/>
                <w:shd w:val="clear" w:color="auto" w:fill="FFFFFF"/>
                <w:lang w:val="pt-BR"/>
              </w:rPr>
              <w:t>computerele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tip</w:t>
            </w:r>
            <w:proofErr w:type="spellEnd"/>
            <w:r w:rsidRPr="007550F9">
              <w:rPr>
                <w:rFonts w:eastAsia="Arial Unicode MS"/>
                <w:color w:val="000000" w:themeColor="text1"/>
                <w:sz w:val="20"/>
                <w:szCs w:val="20"/>
                <w:shd w:val="clear" w:color="auto" w:fill="FFFFFF"/>
                <w:lang w:val="pt-BR"/>
              </w:rPr>
              <w:t xml:space="preserve"> notebook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intră</w:t>
            </w:r>
            <w:proofErr w:type="spellEnd"/>
            <w:r w:rsidRPr="007550F9">
              <w:rPr>
                <w:rFonts w:eastAsia="Arial Unicode MS"/>
                <w:color w:val="000000" w:themeColor="text1"/>
                <w:sz w:val="20"/>
                <w:szCs w:val="20"/>
                <w:shd w:val="clear" w:color="auto" w:fill="FFFFFF"/>
                <w:lang w:val="pt-BR"/>
              </w:rPr>
              <w:t xml:space="preserve"> sub </w:t>
            </w:r>
            <w:proofErr w:type="spellStart"/>
            <w:r w:rsidRPr="007550F9">
              <w:rPr>
                <w:rFonts w:eastAsia="Arial Unicode MS"/>
                <w:color w:val="000000" w:themeColor="text1"/>
                <w:sz w:val="20"/>
                <w:szCs w:val="20"/>
                <w:shd w:val="clear" w:color="auto" w:fill="FFFFFF"/>
                <w:lang w:val="pt-BR"/>
              </w:rPr>
              <w:t>incidența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Regulamentului</w:t>
            </w:r>
            <w:proofErr w:type="spellEnd"/>
            <w:r w:rsidRPr="007550F9">
              <w:rPr>
                <w:rFonts w:eastAsia="Arial Unicode MS"/>
                <w:color w:val="000000" w:themeColor="text1"/>
                <w:sz w:val="20"/>
                <w:szCs w:val="20"/>
                <w:shd w:val="clear" w:color="auto" w:fill="FFFFFF"/>
                <w:lang w:val="pt-BR"/>
              </w:rPr>
              <w:t xml:space="preserve"> (UE) nr.617/2013 al </w:t>
            </w:r>
            <w:proofErr w:type="spellStart"/>
            <w:r w:rsidRPr="007550F9">
              <w:rPr>
                <w:rFonts w:eastAsia="Arial Unicode MS"/>
                <w:color w:val="000000" w:themeColor="text1"/>
                <w:sz w:val="20"/>
                <w:szCs w:val="20"/>
                <w:shd w:val="clear" w:color="auto" w:fill="FFFFFF"/>
                <w:lang w:val="pt-BR"/>
              </w:rPr>
              <w:t>Comisiei</w:t>
            </w:r>
            <w:proofErr w:type="spellEnd"/>
            <w:r w:rsidRPr="007550F9">
              <w:rPr>
                <w:rFonts w:eastAsia="Arial Unicode MS"/>
                <w:color w:val="000000" w:themeColor="text1"/>
                <w:sz w:val="20"/>
                <w:szCs w:val="20"/>
                <w:shd w:val="clear" w:color="auto" w:fill="FFFFFF"/>
                <w:lang w:val="pt-BR"/>
              </w:rPr>
              <w:t xml:space="preserve"> (</w:t>
            </w:r>
            <w:hyperlink r:id="rId23" w:anchor="E0005" w:history="1">
              <w:r w:rsidRPr="007550F9">
                <w:rPr>
                  <w:rStyle w:val="superscript"/>
                  <w:rFonts w:eastAsia="Arial Unicode MS"/>
                  <w:color w:val="000000" w:themeColor="text1"/>
                  <w:sz w:val="20"/>
                  <w:szCs w:val="20"/>
                  <w:shd w:val="clear" w:color="auto" w:fill="FFFFFF"/>
                  <w:vertAlign w:val="superscript"/>
                  <w:lang w:val="pt-BR"/>
                </w:rPr>
                <w:t>5</w:t>
              </w:r>
            </w:hyperlink>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serverele</w:t>
            </w:r>
            <w:proofErr w:type="spellEnd"/>
            <w:r w:rsidRPr="007550F9">
              <w:rPr>
                <w:rFonts w:eastAsia="Arial Unicode MS"/>
                <w:color w:val="000000" w:themeColor="text1"/>
                <w:sz w:val="20"/>
                <w:szCs w:val="20"/>
                <w:shd w:val="clear" w:color="auto" w:fill="FFFFFF"/>
                <w:lang w:val="pt-BR"/>
              </w:rPr>
              <w:t xml:space="preserve"> și </w:t>
            </w:r>
            <w:proofErr w:type="spellStart"/>
            <w:r w:rsidRPr="007550F9">
              <w:rPr>
                <w:rFonts w:eastAsia="Arial Unicode MS"/>
                <w:color w:val="000000" w:themeColor="text1"/>
                <w:sz w:val="20"/>
                <w:szCs w:val="20"/>
                <w:shd w:val="clear" w:color="auto" w:fill="FFFFFF"/>
                <w:lang w:val="pt-BR"/>
              </w:rPr>
              <w:t>produsele</w:t>
            </w:r>
            <w:proofErr w:type="spellEnd"/>
            <w:r w:rsidRPr="007550F9">
              <w:rPr>
                <w:rFonts w:eastAsia="Arial Unicode MS"/>
                <w:color w:val="000000" w:themeColor="text1"/>
                <w:sz w:val="20"/>
                <w:szCs w:val="20"/>
                <w:shd w:val="clear" w:color="auto" w:fill="FFFFFF"/>
                <w:lang w:val="pt-BR"/>
              </w:rPr>
              <w:t xml:space="preserve"> pentru </w:t>
            </w:r>
            <w:proofErr w:type="spellStart"/>
            <w:r w:rsidRPr="007550F9">
              <w:rPr>
                <w:rFonts w:eastAsia="Arial Unicode MS"/>
                <w:color w:val="000000" w:themeColor="text1"/>
                <w:sz w:val="20"/>
                <w:szCs w:val="20"/>
                <w:shd w:val="clear" w:color="auto" w:fill="FFFFFF"/>
                <w:lang w:val="pt-BR"/>
              </w:rPr>
              <w:t>stocarea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date</w:t>
            </w:r>
            <w:r w:rsidRPr="007550F9">
              <w:rPr>
                <w:rFonts w:eastAsia="Arial Unicode MS"/>
                <w:color w:val="000000" w:themeColor="text1"/>
                <w:sz w:val="20"/>
                <w:szCs w:val="20"/>
                <w:shd w:val="clear" w:color="auto" w:fill="FFFFFF"/>
                <w:lang w:val="pt-BR"/>
              </w:rPr>
              <w:lastRenderedPageBreak/>
              <w:t>lor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intră</w:t>
            </w:r>
            <w:proofErr w:type="spellEnd"/>
            <w:r w:rsidRPr="007550F9">
              <w:rPr>
                <w:rFonts w:eastAsia="Arial Unicode MS"/>
                <w:color w:val="000000" w:themeColor="text1"/>
                <w:sz w:val="20"/>
                <w:szCs w:val="20"/>
                <w:shd w:val="clear" w:color="auto" w:fill="FFFFFF"/>
                <w:lang w:val="pt-BR"/>
              </w:rPr>
              <w:t xml:space="preserve"> sub </w:t>
            </w:r>
            <w:proofErr w:type="spellStart"/>
            <w:r w:rsidRPr="007550F9">
              <w:rPr>
                <w:rFonts w:eastAsia="Arial Unicode MS"/>
                <w:color w:val="000000" w:themeColor="text1"/>
                <w:sz w:val="20"/>
                <w:szCs w:val="20"/>
                <w:shd w:val="clear" w:color="auto" w:fill="FFFFFF"/>
                <w:lang w:val="pt-BR"/>
              </w:rPr>
              <w:t>incidența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Regulamentului</w:t>
            </w:r>
            <w:proofErr w:type="spellEnd"/>
            <w:r w:rsidRPr="007550F9">
              <w:rPr>
                <w:rFonts w:eastAsia="Arial Unicode MS"/>
                <w:color w:val="000000" w:themeColor="text1"/>
                <w:sz w:val="20"/>
                <w:szCs w:val="20"/>
                <w:shd w:val="clear" w:color="auto" w:fill="FFFFFF"/>
                <w:lang w:val="pt-BR"/>
              </w:rPr>
              <w:t xml:space="preserve"> (UE) 2019/424 al </w:t>
            </w:r>
            <w:proofErr w:type="spellStart"/>
            <w:r w:rsidRPr="007550F9">
              <w:rPr>
                <w:rFonts w:eastAsia="Arial Unicode MS"/>
                <w:color w:val="000000" w:themeColor="text1"/>
                <w:sz w:val="20"/>
                <w:szCs w:val="20"/>
                <w:shd w:val="clear" w:color="auto" w:fill="FFFFFF"/>
                <w:lang w:val="pt-BR"/>
              </w:rPr>
              <w:t>Comisiei</w:t>
            </w:r>
            <w:proofErr w:type="spellEnd"/>
            <w:r w:rsidRPr="007550F9">
              <w:rPr>
                <w:rFonts w:eastAsia="Arial Unicode MS"/>
                <w:color w:val="000000" w:themeColor="text1"/>
                <w:sz w:val="20"/>
                <w:szCs w:val="20"/>
                <w:shd w:val="clear" w:color="auto" w:fill="FFFFFF"/>
                <w:lang w:val="pt-BR"/>
              </w:rPr>
              <w:t xml:space="preserve"> (</w:t>
            </w:r>
            <w:hyperlink r:id="rId24" w:anchor="E0006" w:history="1">
              <w:r w:rsidRPr="007550F9">
                <w:rPr>
                  <w:rStyle w:val="superscript"/>
                  <w:rFonts w:eastAsia="Arial Unicode MS"/>
                  <w:color w:val="337AB7"/>
                  <w:sz w:val="20"/>
                  <w:szCs w:val="20"/>
                  <w:shd w:val="clear" w:color="auto" w:fill="FFFFFF"/>
                  <w:vertAlign w:val="superscript"/>
                  <w:lang w:val="pt-BR"/>
                </w:rPr>
                <w:t>6</w:t>
              </w:r>
            </w:hyperlink>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precum</w:t>
            </w:r>
            <w:proofErr w:type="spellEnd"/>
            <w:r w:rsidRPr="007550F9">
              <w:rPr>
                <w:rFonts w:eastAsia="Arial Unicode MS"/>
                <w:color w:val="000000" w:themeColor="text1"/>
                <w:sz w:val="20"/>
                <w:szCs w:val="20"/>
                <w:shd w:val="clear" w:color="auto" w:fill="FFFFFF"/>
                <w:lang w:val="pt-BR"/>
              </w:rPr>
              <w:t xml:space="preserve"> și </w:t>
            </w:r>
            <w:proofErr w:type="spellStart"/>
            <w:r w:rsidRPr="007550F9">
              <w:rPr>
                <w:rFonts w:eastAsia="Arial Unicode MS"/>
                <w:color w:val="000000" w:themeColor="text1"/>
                <w:sz w:val="20"/>
                <w:szCs w:val="20"/>
                <w:shd w:val="clear" w:color="auto" w:fill="FFFFFF"/>
                <w:lang w:val="pt-BR"/>
              </w:rPr>
              <w:t>afișajele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electronice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fac</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obiectul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Regulamentului</w:t>
            </w:r>
            <w:proofErr w:type="spellEnd"/>
            <w:r w:rsidRPr="007550F9">
              <w:rPr>
                <w:rFonts w:eastAsia="Arial Unicode MS"/>
                <w:color w:val="000000" w:themeColor="text1"/>
                <w:sz w:val="20"/>
                <w:szCs w:val="20"/>
                <w:shd w:val="clear" w:color="auto" w:fill="FFFFFF"/>
                <w:lang w:val="pt-BR"/>
              </w:rPr>
              <w:t xml:space="preserve"> (UE) 2019/2021 al </w:t>
            </w:r>
            <w:proofErr w:type="spellStart"/>
            <w:r w:rsidRPr="007550F9">
              <w:rPr>
                <w:rFonts w:eastAsia="Arial Unicode MS"/>
                <w:color w:val="000000" w:themeColor="text1"/>
                <w:sz w:val="20"/>
                <w:szCs w:val="20"/>
                <w:shd w:val="clear" w:color="auto" w:fill="FFFFFF"/>
                <w:lang w:val="pt-BR"/>
              </w:rPr>
              <w:t>Comisiei</w:t>
            </w:r>
            <w:proofErr w:type="spellEnd"/>
            <w:r w:rsidRPr="007550F9">
              <w:rPr>
                <w:rFonts w:eastAsia="Arial Unicode MS"/>
                <w:color w:val="000000" w:themeColor="text1"/>
                <w:sz w:val="20"/>
                <w:szCs w:val="20"/>
                <w:shd w:val="clear" w:color="auto" w:fill="FFFFFF"/>
                <w:lang w:val="pt-BR"/>
              </w:rPr>
              <w:t xml:space="preserve"> </w:t>
            </w:r>
            <w:r w:rsidRPr="007550F9">
              <w:rPr>
                <w:rFonts w:eastAsia="Arial Unicode MS"/>
                <w:color w:val="333333"/>
                <w:sz w:val="20"/>
                <w:szCs w:val="20"/>
                <w:shd w:val="clear" w:color="auto" w:fill="FFFFFF"/>
                <w:lang w:val="pt-BR"/>
              </w:rPr>
              <w:t>(</w:t>
            </w:r>
            <w:hyperlink r:id="rId25" w:anchor="E0007" w:history="1">
              <w:r w:rsidRPr="007550F9">
                <w:rPr>
                  <w:rStyle w:val="superscript"/>
                  <w:rFonts w:eastAsia="Arial Unicode MS"/>
                  <w:color w:val="337AB7"/>
                  <w:sz w:val="20"/>
                  <w:szCs w:val="20"/>
                  <w:shd w:val="clear" w:color="auto" w:fill="FFFFFF"/>
                  <w:vertAlign w:val="superscript"/>
                  <w:lang w:val="pt-BR"/>
                </w:rPr>
                <w:t>7</w:t>
              </w:r>
            </w:hyperlink>
            <w:r w:rsidRPr="007550F9">
              <w:rPr>
                <w:rFonts w:eastAsia="Arial Unicode MS"/>
                <w:color w:val="333333"/>
                <w:sz w:val="20"/>
                <w:szCs w:val="20"/>
                <w:shd w:val="clear" w:color="auto" w:fill="FFFFFF"/>
                <w:lang w:val="pt-BR"/>
              </w:rPr>
              <w:t>).</w:t>
            </w:r>
          </w:p>
          <w:p w14:paraId="412153B5" w14:textId="00D3031F" w:rsidR="00FC467E" w:rsidRPr="00540CD2" w:rsidRDefault="00FC467E" w:rsidP="004519BB">
            <w:pPr>
              <w:pStyle w:val="title-annex-2"/>
              <w:numPr>
                <w:ilvl w:val="0"/>
                <w:numId w:val="569"/>
              </w:numPr>
              <w:shd w:val="clear" w:color="auto" w:fill="FFFFFF"/>
              <w:spacing w:before="0" w:beforeAutospacing="0" w:after="0" w:afterAutospacing="0"/>
              <w:ind w:left="470"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Echipamente de consum:</w:t>
            </w:r>
          </w:p>
          <w:p w14:paraId="213E0E0C" w14:textId="2EF6127C" w:rsidR="00FC467E" w:rsidRPr="00540CD2" w:rsidRDefault="00FC467E" w:rsidP="004519BB">
            <w:pPr>
              <w:pStyle w:val="title-annex-2"/>
              <w:numPr>
                <w:ilvl w:val="0"/>
                <w:numId w:val="571"/>
              </w:numPr>
              <w:shd w:val="clear" w:color="auto" w:fill="FFFFFF"/>
              <w:spacing w:before="0" w:beforeAutospacing="0" w:after="0" w:afterAutospacing="0"/>
              <w:ind w:left="470"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aparate radio;</w:t>
            </w:r>
          </w:p>
          <w:p w14:paraId="10D2E234" w14:textId="0B50B524" w:rsidR="00FC467E" w:rsidRPr="00540CD2" w:rsidRDefault="00FC467E" w:rsidP="004519BB">
            <w:pPr>
              <w:pStyle w:val="title-annex-2"/>
              <w:numPr>
                <w:ilvl w:val="0"/>
                <w:numId w:val="571"/>
              </w:numPr>
              <w:shd w:val="clear" w:color="auto" w:fill="FFFFFF"/>
              <w:spacing w:before="0" w:beforeAutospacing="0" w:after="0" w:afterAutospacing="0"/>
              <w:ind w:left="470"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camere video;</w:t>
            </w:r>
          </w:p>
          <w:p w14:paraId="3AFA2F2D" w14:textId="7814491E" w:rsidR="00FC467E" w:rsidRPr="00540CD2" w:rsidRDefault="00FC467E" w:rsidP="004519BB">
            <w:pPr>
              <w:pStyle w:val="title-annex-2"/>
              <w:numPr>
                <w:ilvl w:val="0"/>
                <w:numId w:val="571"/>
              </w:numPr>
              <w:shd w:val="clear" w:color="auto" w:fill="FFFFFF"/>
              <w:spacing w:before="0" w:beforeAutospacing="0" w:after="0" w:afterAutospacing="0"/>
              <w:ind w:left="470"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video playere;</w:t>
            </w:r>
          </w:p>
          <w:p w14:paraId="54D86344" w14:textId="71E0D3A4" w:rsidR="00FC467E" w:rsidRPr="00540CD2" w:rsidRDefault="00FC467E" w:rsidP="004519BB">
            <w:pPr>
              <w:pStyle w:val="title-annex-2"/>
              <w:numPr>
                <w:ilvl w:val="0"/>
                <w:numId w:val="571"/>
              </w:numPr>
              <w:shd w:val="clear" w:color="auto" w:fill="FFFFFF"/>
              <w:spacing w:before="0" w:beforeAutospacing="0" w:after="0" w:afterAutospacing="0"/>
              <w:ind w:left="470"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playere hi-fi;</w:t>
            </w:r>
          </w:p>
          <w:p w14:paraId="611CB80B" w14:textId="3242C1A0" w:rsidR="00FC467E" w:rsidRPr="00540CD2" w:rsidRDefault="00FC467E" w:rsidP="004519BB">
            <w:pPr>
              <w:pStyle w:val="title-annex-2"/>
              <w:numPr>
                <w:ilvl w:val="0"/>
                <w:numId w:val="571"/>
              </w:numPr>
              <w:shd w:val="clear" w:color="auto" w:fill="FFFFFF"/>
              <w:spacing w:before="0" w:beforeAutospacing="0" w:after="0" w:afterAutospacing="0"/>
              <w:ind w:left="470"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amplificatoare audio;</w:t>
            </w:r>
          </w:p>
          <w:p w14:paraId="7D542DE2" w14:textId="77777777" w:rsidR="00FC467E" w:rsidRPr="00462B65" w:rsidRDefault="00FC467E" w:rsidP="004519BB">
            <w:pPr>
              <w:pStyle w:val="title-annex-2"/>
              <w:numPr>
                <w:ilvl w:val="0"/>
                <w:numId w:val="571"/>
              </w:numPr>
              <w:shd w:val="clear" w:color="auto" w:fill="FFFFFF"/>
              <w:spacing w:before="0" w:beforeAutospacing="0" w:after="0" w:afterAutospacing="0"/>
              <w:ind w:left="470"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difuzoare audio;</w:t>
            </w:r>
          </w:p>
          <w:p w14:paraId="21713AAE" w14:textId="77777777" w:rsidR="00FC467E" w:rsidRPr="00540CD2" w:rsidRDefault="00FC467E" w:rsidP="004519BB">
            <w:pPr>
              <w:pStyle w:val="title-annex-2"/>
              <w:numPr>
                <w:ilvl w:val="0"/>
                <w:numId w:val="571"/>
              </w:numPr>
              <w:shd w:val="clear" w:color="auto" w:fill="FFFFFF"/>
              <w:spacing w:before="0" w:beforeAutospacing="0" w:after="0" w:afterAutospacing="0"/>
              <w:ind w:left="470"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sisteme „home theatre”;</w:t>
            </w:r>
          </w:p>
          <w:p w14:paraId="0FE4D731" w14:textId="77777777" w:rsidR="00FC467E" w:rsidRPr="00540CD2" w:rsidRDefault="00FC467E" w:rsidP="004519BB">
            <w:pPr>
              <w:pStyle w:val="title-annex-2"/>
              <w:numPr>
                <w:ilvl w:val="0"/>
                <w:numId w:val="571"/>
              </w:numPr>
              <w:shd w:val="clear" w:color="auto" w:fill="FFFFFF"/>
              <w:spacing w:before="0" w:beforeAutospacing="0" w:after="0" w:afterAutospacing="0"/>
              <w:ind w:left="470"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dispozitive de streaming media;</w:t>
            </w:r>
          </w:p>
          <w:p w14:paraId="59202C32" w14:textId="77777777" w:rsidR="00FC467E" w:rsidRPr="00540CD2" w:rsidRDefault="00FC467E" w:rsidP="004519BB">
            <w:pPr>
              <w:pStyle w:val="title-annex-2"/>
              <w:numPr>
                <w:ilvl w:val="0"/>
                <w:numId w:val="571"/>
              </w:numPr>
              <w:shd w:val="clear" w:color="auto" w:fill="FFFFFF"/>
              <w:spacing w:before="0" w:beforeAutospacing="0" w:after="0" w:afterAutospacing="0"/>
              <w:ind w:left="470"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instrumentele muzicale;</w:t>
            </w:r>
          </w:p>
          <w:p w14:paraId="5AFC585C" w14:textId="77777777" w:rsidR="00FC467E" w:rsidRPr="00462B65" w:rsidRDefault="00FC467E" w:rsidP="004519BB">
            <w:pPr>
              <w:pStyle w:val="title-annex-2"/>
              <w:numPr>
                <w:ilvl w:val="0"/>
                <w:numId w:val="571"/>
              </w:numPr>
              <w:shd w:val="clear" w:color="auto" w:fill="FFFFFF"/>
              <w:spacing w:before="0" w:beforeAutospacing="0" w:after="0" w:afterAutospacing="0"/>
              <w:ind w:left="470" w:hanging="357"/>
              <w:jc w:val="both"/>
              <w:rPr>
                <w:rFonts w:eastAsia="Arial Unicode MS"/>
                <w:color w:val="000000" w:themeColor="text1"/>
                <w:sz w:val="20"/>
                <w:szCs w:val="20"/>
                <w:lang w:val="pt-BR"/>
              </w:rPr>
            </w:pPr>
            <w:proofErr w:type="spellStart"/>
            <w:r w:rsidRPr="007550F9">
              <w:rPr>
                <w:rFonts w:eastAsia="Arial Unicode MS"/>
                <w:color w:val="000000" w:themeColor="text1"/>
                <w:sz w:val="20"/>
                <w:szCs w:val="20"/>
                <w:shd w:val="clear" w:color="auto" w:fill="FFFFFF"/>
                <w:lang w:val="pt-BR"/>
              </w:rPr>
              <w:t>unități</w:t>
            </w:r>
            <w:proofErr w:type="spellEnd"/>
            <w:r w:rsidRPr="007550F9">
              <w:rPr>
                <w:rFonts w:eastAsia="Arial Unicode MS"/>
                <w:color w:val="000000" w:themeColor="text1"/>
                <w:sz w:val="20"/>
                <w:szCs w:val="20"/>
                <w:shd w:val="clear" w:color="auto" w:fill="FFFFFF"/>
                <w:lang w:val="pt-BR"/>
              </w:rPr>
              <w:t xml:space="preserve"> complexe de </w:t>
            </w:r>
            <w:proofErr w:type="spellStart"/>
            <w:r w:rsidRPr="007550F9">
              <w:rPr>
                <w:rFonts w:eastAsia="Arial Unicode MS"/>
                <w:color w:val="000000" w:themeColor="text1"/>
                <w:sz w:val="20"/>
                <w:szCs w:val="20"/>
                <w:shd w:val="clear" w:color="auto" w:fill="FFFFFF"/>
                <w:lang w:val="pt-BR"/>
              </w:rPr>
              <w:t>conversie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semnal</w:t>
            </w:r>
            <w:proofErr w:type="spellEnd"/>
            <w:r w:rsidRPr="007550F9">
              <w:rPr>
                <w:rFonts w:eastAsia="Arial Unicode MS"/>
                <w:color w:val="000000" w:themeColor="text1"/>
                <w:sz w:val="20"/>
                <w:szCs w:val="20"/>
                <w:shd w:val="clear" w:color="auto" w:fill="FFFFFF"/>
                <w:lang w:val="pt-BR"/>
              </w:rPr>
              <w:t xml:space="preserve"> și </w:t>
            </w:r>
            <w:proofErr w:type="spellStart"/>
            <w:r w:rsidRPr="007550F9">
              <w:rPr>
                <w:rFonts w:eastAsia="Arial Unicode MS"/>
                <w:color w:val="000000" w:themeColor="text1"/>
                <w:sz w:val="20"/>
                <w:szCs w:val="20"/>
                <w:shd w:val="clear" w:color="auto" w:fill="FFFFFF"/>
                <w:lang w:val="pt-BR"/>
              </w:rPr>
              <w:t>unități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simple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conversie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semnal</w:t>
            </w:r>
            <w:proofErr w:type="spellEnd"/>
            <w:r w:rsidRPr="007550F9">
              <w:rPr>
                <w:rFonts w:eastAsia="Arial Unicode MS"/>
                <w:color w:val="000000" w:themeColor="text1"/>
                <w:sz w:val="20"/>
                <w:szCs w:val="20"/>
                <w:shd w:val="clear" w:color="auto" w:fill="FFFFFF"/>
                <w:lang w:val="pt-BR"/>
              </w:rPr>
              <w:t>;</w:t>
            </w:r>
          </w:p>
          <w:p w14:paraId="6D7E4DC7" w14:textId="77777777" w:rsidR="00FC467E" w:rsidRPr="00CF483B" w:rsidRDefault="00FC467E" w:rsidP="004519BB">
            <w:pPr>
              <w:pStyle w:val="title-annex-2"/>
              <w:shd w:val="clear" w:color="auto" w:fill="FFFFFF"/>
              <w:spacing w:before="0" w:beforeAutospacing="0" w:after="0" w:afterAutospacing="0"/>
              <w:rPr>
                <w:rFonts w:eastAsia="Arial Unicode MS"/>
                <w:color w:val="333333"/>
                <w:sz w:val="20"/>
                <w:szCs w:val="20"/>
                <w:lang w:val="en-US"/>
              </w:rPr>
            </w:pPr>
            <w:hyperlink r:id="rId26" w:tooltip="32023R1670: REPLACED" w:history="1">
              <w:r w:rsidRPr="00CF483B">
                <w:rPr>
                  <w:rStyle w:val="af0"/>
                  <w:rFonts w:eastAsia="Arial Unicode MS"/>
                  <w:b/>
                  <w:bCs/>
                  <w:color w:val="337AB7"/>
                  <w:sz w:val="20"/>
                  <w:szCs w:val="20"/>
                  <w:shd w:val="clear" w:color="auto" w:fill="FFFFFF"/>
                </w:rPr>
                <w:t>▼M1</w:t>
              </w:r>
            </w:hyperlink>
          </w:p>
          <w:p w14:paraId="217AB731" w14:textId="77777777" w:rsidR="00FC467E" w:rsidRPr="00462B65" w:rsidRDefault="00FC467E" w:rsidP="004519BB">
            <w:pPr>
              <w:pStyle w:val="title-annex-2"/>
              <w:numPr>
                <w:ilvl w:val="0"/>
                <w:numId w:val="571"/>
              </w:numPr>
              <w:shd w:val="clear" w:color="auto" w:fill="FFFFFF"/>
              <w:spacing w:before="0" w:beforeAutospacing="0" w:after="0" w:afterAutospacing="0"/>
              <w:ind w:left="414" w:hanging="357"/>
              <w:jc w:val="both"/>
              <w:rPr>
                <w:rFonts w:eastAsia="Arial Unicode MS"/>
                <w:color w:val="000000" w:themeColor="text1"/>
                <w:sz w:val="20"/>
                <w:szCs w:val="20"/>
                <w:lang w:val="pt-BR"/>
              </w:rPr>
            </w:pPr>
            <w:proofErr w:type="spellStart"/>
            <w:r w:rsidRPr="007550F9">
              <w:rPr>
                <w:rFonts w:eastAsia="Arial Unicode MS"/>
                <w:color w:val="000000" w:themeColor="text1"/>
                <w:sz w:val="20"/>
                <w:szCs w:val="20"/>
                <w:shd w:val="clear" w:color="auto" w:fill="FFFFFF"/>
                <w:lang w:val="pt-BR"/>
              </w:rPr>
              <w:t>alte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utilizate</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scopul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înregistrării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reproducerii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sunetului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imaginilor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inclusiv</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semnale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alte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tehnologii</w:t>
            </w:r>
            <w:proofErr w:type="spellEnd"/>
            <w:r w:rsidRPr="007550F9">
              <w:rPr>
                <w:rFonts w:eastAsia="Arial Unicode MS"/>
                <w:color w:val="000000" w:themeColor="text1"/>
                <w:sz w:val="20"/>
                <w:szCs w:val="20"/>
                <w:shd w:val="clear" w:color="auto" w:fill="FFFFFF"/>
                <w:lang w:val="pt-BR"/>
              </w:rPr>
              <w:t xml:space="preserve"> pentru </w:t>
            </w:r>
            <w:proofErr w:type="spellStart"/>
            <w:r w:rsidRPr="007550F9">
              <w:rPr>
                <w:rFonts w:eastAsia="Arial Unicode MS"/>
                <w:color w:val="000000" w:themeColor="text1"/>
                <w:sz w:val="20"/>
                <w:szCs w:val="20"/>
                <w:shd w:val="clear" w:color="auto" w:fill="FFFFFF"/>
                <w:lang w:val="pt-BR"/>
              </w:rPr>
              <w:t>distribuția</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sunet</w:t>
            </w:r>
            <w:proofErr w:type="spellEnd"/>
            <w:r w:rsidRPr="007550F9">
              <w:rPr>
                <w:rFonts w:eastAsia="Arial Unicode MS"/>
                <w:color w:val="000000" w:themeColor="text1"/>
                <w:sz w:val="20"/>
                <w:szCs w:val="20"/>
                <w:shd w:val="clear" w:color="auto" w:fill="FFFFFF"/>
                <w:lang w:val="pt-BR"/>
              </w:rPr>
              <w:t xml:space="preserve"> și imagine </w:t>
            </w:r>
            <w:proofErr w:type="spellStart"/>
            <w:r w:rsidRPr="007550F9">
              <w:rPr>
                <w:rFonts w:eastAsia="Arial Unicode MS"/>
                <w:color w:val="000000" w:themeColor="text1"/>
                <w:sz w:val="20"/>
                <w:szCs w:val="20"/>
                <w:shd w:val="clear" w:color="auto" w:fill="FFFFFF"/>
                <w:lang w:val="pt-BR"/>
              </w:rPr>
              <w:t>altfel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decât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prin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telecomunicații</w:t>
            </w:r>
            <w:proofErr w:type="spellEnd"/>
            <w:r w:rsidRPr="007550F9">
              <w:rPr>
                <w:rFonts w:eastAsia="Arial Unicode MS"/>
                <w:color w:val="000000" w:themeColor="text1"/>
                <w:sz w:val="20"/>
                <w:szCs w:val="20"/>
                <w:shd w:val="clear" w:color="auto" w:fill="FFFFFF"/>
                <w:lang w:val="pt-BR"/>
              </w:rPr>
              <w:t xml:space="preserve">, dar </w:t>
            </w:r>
            <w:proofErr w:type="spellStart"/>
            <w:r w:rsidRPr="007550F9">
              <w:rPr>
                <w:rFonts w:eastAsia="Arial Unicode MS"/>
                <w:color w:val="000000" w:themeColor="text1"/>
                <w:sz w:val="20"/>
                <w:szCs w:val="20"/>
                <w:shd w:val="clear" w:color="auto" w:fill="FFFFFF"/>
                <w:lang w:val="pt-BR"/>
              </w:rPr>
              <w:t>fără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afișajele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electronice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fac</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obiectul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Regulamentului</w:t>
            </w:r>
            <w:proofErr w:type="spellEnd"/>
            <w:r w:rsidRPr="007550F9">
              <w:rPr>
                <w:rFonts w:eastAsia="Arial Unicode MS"/>
                <w:color w:val="000000" w:themeColor="text1"/>
                <w:sz w:val="20"/>
                <w:szCs w:val="20"/>
                <w:shd w:val="clear" w:color="auto" w:fill="FFFFFF"/>
                <w:lang w:val="pt-BR"/>
              </w:rPr>
              <w:t xml:space="preserve"> (UE) 2019/2021, </w:t>
            </w:r>
            <w:proofErr w:type="spellStart"/>
            <w:r w:rsidRPr="007550F9">
              <w:rPr>
                <w:rFonts w:eastAsia="Arial Unicode MS"/>
                <w:color w:val="000000" w:themeColor="text1"/>
                <w:sz w:val="20"/>
                <w:szCs w:val="20"/>
                <w:shd w:val="clear" w:color="auto" w:fill="FFFFFF"/>
                <w:lang w:val="pt-BR"/>
              </w:rPr>
              <w:t>telefoanele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fără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fir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fac</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obiectul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Regulamentului</w:t>
            </w:r>
            <w:proofErr w:type="spellEnd"/>
            <w:r w:rsidRPr="007550F9">
              <w:rPr>
                <w:rFonts w:eastAsia="Arial Unicode MS"/>
                <w:color w:val="000000" w:themeColor="text1"/>
                <w:sz w:val="20"/>
                <w:szCs w:val="20"/>
                <w:shd w:val="clear" w:color="auto" w:fill="FFFFFF"/>
                <w:lang w:val="pt-BR"/>
              </w:rPr>
              <w:t xml:space="preserve"> (UE)2023/1669 și </w:t>
            </w:r>
            <w:proofErr w:type="spellStart"/>
            <w:r w:rsidRPr="007550F9">
              <w:rPr>
                <w:rFonts w:eastAsia="Arial Unicode MS"/>
                <w:color w:val="000000" w:themeColor="text1"/>
                <w:sz w:val="20"/>
                <w:szCs w:val="20"/>
                <w:shd w:val="clear" w:color="auto" w:fill="FFFFFF"/>
                <w:lang w:val="pt-BR"/>
              </w:rPr>
              <w:lastRenderedPageBreak/>
              <w:t>proiectoarele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prevăzute</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mecanisme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schimb</w:t>
            </w:r>
            <w:proofErr w:type="spellEnd"/>
            <w:r w:rsidRPr="007550F9">
              <w:rPr>
                <w:rFonts w:eastAsia="Arial Unicode MS"/>
                <w:color w:val="000000" w:themeColor="text1"/>
                <w:sz w:val="20"/>
                <w:szCs w:val="20"/>
                <w:shd w:val="clear" w:color="auto" w:fill="FFFFFF"/>
                <w:lang w:val="pt-BR"/>
              </w:rPr>
              <w:t xml:space="preserve"> al </w:t>
            </w:r>
            <w:proofErr w:type="spellStart"/>
            <w:r w:rsidRPr="007550F9">
              <w:rPr>
                <w:rFonts w:eastAsia="Arial Unicode MS"/>
                <w:color w:val="000000" w:themeColor="text1"/>
                <w:sz w:val="20"/>
                <w:szCs w:val="20"/>
                <w:shd w:val="clear" w:color="auto" w:fill="FFFFFF"/>
                <w:lang w:val="pt-BR"/>
              </w:rPr>
              <w:t>lentilelor</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alte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lentile</w:t>
            </w:r>
            <w:proofErr w:type="spellEnd"/>
            <w:r w:rsidRPr="007550F9">
              <w:rPr>
                <w:rFonts w:eastAsia="Arial Unicode MS"/>
                <w:color w:val="000000" w:themeColor="text1"/>
                <w:sz w:val="20"/>
                <w:szCs w:val="20"/>
                <w:shd w:val="clear" w:color="auto" w:fill="FFFFFF"/>
                <w:lang w:val="pt-BR"/>
              </w:rPr>
              <w:t xml:space="preserve"> având </w:t>
            </w:r>
            <w:proofErr w:type="spellStart"/>
            <w:r w:rsidRPr="007550F9">
              <w:rPr>
                <w:rFonts w:eastAsia="Arial Unicode MS"/>
                <w:color w:val="000000" w:themeColor="text1"/>
                <w:sz w:val="20"/>
                <w:szCs w:val="20"/>
                <w:shd w:val="clear" w:color="auto" w:fill="FFFFFF"/>
                <w:lang w:val="pt-BR"/>
              </w:rPr>
              <w:t>distanțe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focale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diferite</w:t>
            </w:r>
            <w:proofErr w:type="spellEnd"/>
            <w:r w:rsidRPr="007550F9">
              <w:rPr>
                <w:rFonts w:eastAsia="Arial Unicode MS"/>
                <w:color w:val="000000" w:themeColor="text1"/>
                <w:sz w:val="20"/>
                <w:szCs w:val="20"/>
                <w:shd w:val="clear" w:color="auto" w:fill="FFFFFF"/>
                <w:lang w:val="pt-BR"/>
              </w:rPr>
              <w:t>.</w:t>
            </w:r>
          </w:p>
          <w:p w14:paraId="5D3F2C60" w14:textId="77777777" w:rsidR="00FC467E" w:rsidRPr="00CF483B" w:rsidRDefault="00FC467E" w:rsidP="004519BB">
            <w:pPr>
              <w:pStyle w:val="title-annex-2"/>
              <w:shd w:val="clear" w:color="auto" w:fill="FFFFFF"/>
              <w:spacing w:before="0" w:beforeAutospacing="0" w:after="0" w:afterAutospacing="0"/>
              <w:rPr>
                <w:rFonts w:eastAsia="Arial Unicode MS"/>
                <w:color w:val="333333"/>
                <w:sz w:val="20"/>
                <w:szCs w:val="20"/>
                <w:lang w:val="en-US"/>
              </w:rPr>
            </w:pPr>
            <w:hyperlink r:id="rId27" w:tooltip="32023R0826" w:history="1">
              <w:r w:rsidRPr="00CF483B">
                <w:rPr>
                  <w:rStyle w:val="af0"/>
                  <w:rFonts w:eastAsia="Arial Unicode MS"/>
                  <w:b/>
                  <w:bCs/>
                  <w:color w:val="337AB7"/>
                  <w:sz w:val="20"/>
                  <w:szCs w:val="20"/>
                  <w:shd w:val="clear" w:color="auto" w:fill="FFFFFF"/>
                </w:rPr>
                <w:t>▼B</w:t>
              </w:r>
            </w:hyperlink>
          </w:p>
          <w:p w14:paraId="5B963411" w14:textId="77777777" w:rsidR="00FC467E" w:rsidRPr="007550F9" w:rsidRDefault="00FC467E" w:rsidP="004519BB">
            <w:pPr>
              <w:pStyle w:val="title-annex-2"/>
              <w:numPr>
                <w:ilvl w:val="0"/>
                <w:numId w:val="569"/>
              </w:numPr>
              <w:shd w:val="clear" w:color="auto" w:fill="FFFFFF"/>
              <w:spacing w:before="0" w:beforeAutospacing="0" w:after="0" w:afterAutospacing="0"/>
              <w:ind w:left="414" w:hanging="357"/>
              <w:jc w:val="both"/>
              <w:rPr>
                <w:rFonts w:eastAsia="Arial Unicode MS"/>
                <w:color w:val="000000" w:themeColor="text1"/>
                <w:sz w:val="20"/>
                <w:szCs w:val="20"/>
                <w:lang w:val="pt-BR"/>
              </w:rPr>
            </w:pPr>
            <w:proofErr w:type="spellStart"/>
            <w:r w:rsidRPr="007550F9">
              <w:rPr>
                <w:rFonts w:eastAsia="Arial Unicode MS"/>
                <w:color w:val="000000" w:themeColor="text1"/>
                <w:sz w:val="20"/>
                <w:szCs w:val="20"/>
                <w:shd w:val="clear" w:color="auto" w:fill="FFFFFF"/>
                <w:lang w:val="pt-BR"/>
              </w:rPr>
              <w:t>Jucării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echipamente</w:t>
            </w:r>
            <w:proofErr w:type="spellEnd"/>
            <w:r w:rsidRPr="007550F9">
              <w:rPr>
                <w:rFonts w:eastAsia="Arial Unicode MS"/>
                <w:color w:val="000000" w:themeColor="text1"/>
                <w:sz w:val="20"/>
                <w:szCs w:val="20"/>
                <w:shd w:val="clear" w:color="auto" w:fill="FFFFFF"/>
                <w:lang w:val="pt-BR"/>
              </w:rPr>
              <w:t xml:space="preserve"> pentru </w:t>
            </w:r>
            <w:proofErr w:type="spellStart"/>
            <w:r w:rsidRPr="007550F9">
              <w:rPr>
                <w:rFonts w:eastAsia="Arial Unicode MS"/>
                <w:color w:val="000000" w:themeColor="text1"/>
                <w:sz w:val="20"/>
                <w:szCs w:val="20"/>
                <w:shd w:val="clear" w:color="auto" w:fill="FFFFFF"/>
                <w:lang w:val="pt-BR"/>
              </w:rPr>
              <w:t>petrecerea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timpului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liber</w:t>
            </w:r>
            <w:proofErr w:type="spellEnd"/>
            <w:r w:rsidRPr="007550F9">
              <w:rPr>
                <w:rFonts w:eastAsia="Arial Unicode MS"/>
                <w:color w:val="000000" w:themeColor="text1"/>
                <w:sz w:val="20"/>
                <w:szCs w:val="20"/>
                <w:shd w:val="clear" w:color="auto" w:fill="FFFFFF"/>
                <w:lang w:val="pt-BR"/>
              </w:rPr>
              <w:t xml:space="preserve"> și </w:t>
            </w:r>
            <w:proofErr w:type="spellStart"/>
            <w:r w:rsidRPr="007550F9">
              <w:rPr>
                <w:rFonts w:eastAsia="Arial Unicode MS"/>
                <w:color w:val="000000" w:themeColor="text1"/>
                <w:sz w:val="20"/>
                <w:szCs w:val="20"/>
                <w:shd w:val="clear" w:color="auto" w:fill="FFFFFF"/>
                <w:lang w:val="pt-BR"/>
              </w:rPr>
              <w:t>echipamente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sportive</w:t>
            </w:r>
            <w:proofErr w:type="spellEnd"/>
            <w:r w:rsidRPr="007550F9">
              <w:rPr>
                <w:rFonts w:eastAsia="Arial Unicode MS"/>
                <w:color w:val="000000" w:themeColor="text1"/>
                <w:sz w:val="20"/>
                <w:szCs w:val="20"/>
                <w:shd w:val="clear" w:color="auto" w:fill="FFFFFF"/>
                <w:lang w:val="pt-BR"/>
              </w:rPr>
              <w:t>:</w:t>
            </w:r>
          </w:p>
          <w:p w14:paraId="2C585E2C" w14:textId="77777777" w:rsidR="00FC467E" w:rsidRPr="007550F9" w:rsidRDefault="00FC467E" w:rsidP="004519BB">
            <w:pPr>
              <w:pStyle w:val="title-annex-2"/>
              <w:numPr>
                <w:ilvl w:val="0"/>
                <w:numId w:val="571"/>
              </w:numPr>
              <w:shd w:val="clear" w:color="auto" w:fill="FFFFFF"/>
              <w:spacing w:before="0" w:beforeAutospacing="0" w:after="0" w:afterAutospacing="0"/>
              <w:ind w:left="414" w:hanging="357"/>
              <w:jc w:val="both"/>
              <w:rPr>
                <w:rFonts w:eastAsia="Arial Unicode MS"/>
                <w:color w:val="000000" w:themeColor="text1"/>
                <w:sz w:val="20"/>
                <w:szCs w:val="20"/>
                <w:lang w:val="pt-BR"/>
              </w:rPr>
            </w:pPr>
            <w:proofErr w:type="spellStart"/>
            <w:r w:rsidRPr="007550F9">
              <w:rPr>
                <w:rFonts w:eastAsia="Arial Unicode MS"/>
                <w:color w:val="000000" w:themeColor="text1"/>
                <w:sz w:val="20"/>
                <w:szCs w:val="20"/>
                <w:shd w:val="clear" w:color="auto" w:fill="FFFFFF"/>
                <w:lang w:val="pt-BR"/>
              </w:rPr>
              <w:t>seturi</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trenuri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electrice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de curse de </w:t>
            </w:r>
            <w:proofErr w:type="spellStart"/>
            <w:r w:rsidRPr="007550F9">
              <w:rPr>
                <w:rFonts w:eastAsia="Arial Unicode MS"/>
                <w:color w:val="000000" w:themeColor="text1"/>
                <w:sz w:val="20"/>
                <w:szCs w:val="20"/>
                <w:shd w:val="clear" w:color="auto" w:fill="FFFFFF"/>
                <w:lang w:val="pt-BR"/>
              </w:rPr>
              <w:t>mașini</w:t>
            </w:r>
            <w:proofErr w:type="spellEnd"/>
            <w:r w:rsidRPr="007550F9">
              <w:rPr>
                <w:rFonts w:eastAsia="Arial Unicode MS"/>
                <w:color w:val="000000" w:themeColor="text1"/>
                <w:sz w:val="20"/>
                <w:szCs w:val="20"/>
                <w:shd w:val="clear" w:color="auto" w:fill="FFFFFF"/>
                <w:lang w:val="pt-BR"/>
              </w:rPr>
              <w:t>;</w:t>
            </w:r>
          </w:p>
          <w:p w14:paraId="55218A56" w14:textId="77777777" w:rsidR="00FC467E" w:rsidRPr="00540CD2" w:rsidRDefault="00FC467E" w:rsidP="004519BB">
            <w:pPr>
              <w:pStyle w:val="title-annex-2"/>
              <w:numPr>
                <w:ilvl w:val="0"/>
                <w:numId w:val="571"/>
              </w:numPr>
              <w:shd w:val="clear" w:color="auto" w:fill="FFFFFF"/>
              <w:spacing w:before="0" w:beforeAutospacing="0" w:after="0" w:afterAutospacing="0"/>
              <w:ind w:left="414"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console de jocuri;</w:t>
            </w:r>
          </w:p>
          <w:p w14:paraId="02C4E29B" w14:textId="77777777" w:rsidR="00FC467E" w:rsidRPr="00540CD2" w:rsidRDefault="00FC467E" w:rsidP="004519BB">
            <w:pPr>
              <w:pStyle w:val="title-annex-2"/>
              <w:numPr>
                <w:ilvl w:val="0"/>
                <w:numId w:val="571"/>
              </w:numPr>
              <w:shd w:val="clear" w:color="auto" w:fill="FFFFFF"/>
              <w:spacing w:before="0" w:beforeAutospacing="0" w:after="0" w:afterAutospacing="0"/>
              <w:ind w:left="414"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echipamente sportive;</w:t>
            </w:r>
          </w:p>
          <w:p w14:paraId="56361439" w14:textId="77777777" w:rsidR="00FC467E" w:rsidRPr="007550F9" w:rsidRDefault="00FC467E" w:rsidP="004519BB">
            <w:pPr>
              <w:pStyle w:val="title-annex-2"/>
              <w:numPr>
                <w:ilvl w:val="0"/>
                <w:numId w:val="571"/>
              </w:numPr>
              <w:shd w:val="clear" w:color="auto" w:fill="FFFFFF"/>
              <w:spacing w:before="0" w:beforeAutospacing="0" w:after="0" w:afterAutospacing="0"/>
              <w:ind w:left="414" w:hanging="357"/>
              <w:jc w:val="both"/>
              <w:rPr>
                <w:rFonts w:eastAsia="Arial Unicode MS"/>
                <w:color w:val="000000" w:themeColor="text1"/>
                <w:sz w:val="20"/>
                <w:szCs w:val="20"/>
                <w:lang w:val="pt-BR"/>
              </w:rPr>
            </w:pPr>
            <w:proofErr w:type="spellStart"/>
            <w:r w:rsidRPr="007550F9">
              <w:rPr>
                <w:rFonts w:eastAsia="Arial Unicode MS"/>
                <w:color w:val="000000" w:themeColor="text1"/>
                <w:sz w:val="20"/>
                <w:szCs w:val="20"/>
                <w:shd w:val="clear" w:color="auto" w:fill="FFFFFF"/>
                <w:lang w:val="pt-BR"/>
              </w:rPr>
              <w:t>alte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jucării</w:t>
            </w:r>
            <w:proofErr w:type="spellEnd"/>
            <w:r w:rsidRPr="007550F9">
              <w:rPr>
                <w:rFonts w:eastAsia="Arial Unicode MS"/>
                <w:color w:val="000000" w:themeColor="text1"/>
                <w:sz w:val="20"/>
                <w:szCs w:val="20"/>
                <w:shd w:val="clear" w:color="auto" w:fill="FFFFFF"/>
                <w:lang w:val="pt-BR"/>
              </w:rPr>
              <w:t xml:space="preserve"> și </w:t>
            </w:r>
            <w:proofErr w:type="spellStart"/>
            <w:r w:rsidRPr="007550F9">
              <w:rPr>
                <w:rFonts w:eastAsia="Arial Unicode MS"/>
                <w:color w:val="000000" w:themeColor="text1"/>
                <w:sz w:val="20"/>
                <w:szCs w:val="20"/>
                <w:shd w:val="clear" w:color="auto" w:fill="FFFFFF"/>
                <w:lang w:val="pt-BR"/>
              </w:rPr>
              <w:t>echipamente</w:t>
            </w:r>
            <w:proofErr w:type="spellEnd"/>
            <w:r w:rsidRPr="007550F9">
              <w:rPr>
                <w:rFonts w:eastAsia="Arial Unicode MS"/>
                <w:color w:val="000000" w:themeColor="text1"/>
                <w:sz w:val="20"/>
                <w:szCs w:val="20"/>
                <w:shd w:val="clear" w:color="auto" w:fill="FFFFFF"/>
                <w:lang w:val="pt-BR"/>
              </w:rPr>
              <w:t xml:space="preserve"> pentru </w:t>
            </w:r>
            <w:proofErr w:type="spellStart"/>
            <w:r w:rsidRPr="007550F9">
              <w:rPr>
                <w:rFonts w:eastAsia="Arial Unicode MS"/>
                <w:color w:val="000000" w:themeColor="text1"/>
                <w:sz w:val="20"/>
                <w:szCs w:val="20"/>
                <w:shd w:val="clear" w:color="auto" w:fill="FFFFFF"/>
                <w:lang w:val="pt-BR"/>
              </w:rPr>
              <w:t>petrecerea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timpului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liber</w:t>
            </w:r>
            <w:proofErr w:type="spellEnd"/>
            <w:r w:rsidRPr="007550F9">
              <w:rPr>
                <w:rFonts w:eastAsia="Arial Unicode MS"/>
                <w:color w:val="000000" w:themeColor="text1"/>
                <w:sz w:val="20"/>
                <w:szCs w:val="20"/>
                <w:shd w:val="clear" w:color="auto" w:fill="FFFFFF"/>
                <w:lang w:val="pt-BR"/>
              </w:rPr>
              <w:t>.</w:t>
            </w:r>
          </w:p>
          <w:p w14:paraId="73B2A639" w14:textId="77777777" w:rsidR="00FC467E" w:rsidRPr="00540CD2" w:rsidRDefault="00FC467E" w:rsidP="004519BB">
            <w:pPr>
              <w:pStyle w:val="title-annex-2"/>
              <w:numPr>
                <w:ilvl w:val="0"/>
                <w:numId w:val="569"/>
              </w:numPr>
              <w:shd w:val="clear" w:color="auto" w:fill="FFFFFF"/>
              <w:spacing w:before="0" w:beforeAutospacing="0" w:after="0" w:afterAutospacing="0"/>
              <w:ind w:left="414"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Mobilier reglabil cu motor:</w:t>
            </w:r>
          </w:p>
          <w:p w14:paraId="279FCF8C" w14:textId="77777777" w:rsidR="00FC467E" w:rsidRPr="00540CD2" w:rsidRDefault="00FC467E" w:rsidP="004519BB">
            <w:pPr>
              <w:pStyle w:val="title-annex-2"/>
              <w:numPr>
                <w:ilvl w:val="0"/>
                <w:numId w:val="572"/>
              </w:numPr>
              <w:shd w:val="clear" w:color="auto" w:fill="FFFFFF"/>
              <w:spacing w:before="0" w:beforeAutospacing="0" w:after="0" w:afterAutospacing="0"/>
              <w:ind w:left="414"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birouri cu înălțime reglabilă;</w:t>
            </w:r>
          </w:p>
          <w:p w14:paraId="38E9E47C" w14:textId="77777777" w:rsidR="00FC467E" w:rsidRPr="007550F9" w:rsidRDefault="00FC467E" w:rsidP="004519BB">
            <w:pPr>
              <w:pStyle w:val="title-annex-2"/>
              <w:numPr>
                <w:ilvl w:val="0"/>
                <w:numId w:val="572"/>
              </w:numPr>
              <w:shd w:val="clear" w:color="auto" w:fill="FFFFFF"/>
              <w:spacing w:before="0" w:beforeAutospacing="0" w:after="0" w:afterAutospacing="0"/>
              <w:ind w:left="414" w:hanging="357"/>
              <w:jc w:val="both"/>
              <w:rPr>
                <w:rFonts w:eastAsia="Arial Unicode MS"/>
                <w:color w:val="000000" w:themeColor="text1"/>
                <w:sz w:val="20"/>
                <w:szCs w:val="20"/>
                <w:lang w:val="pt-BR"/>
              </w:rPr>
            </w:pPr>
            <w:r w:rsidRPr="007550F9">
              <w:rPr>
                <w:rFonts w:eastAsia="Arial Unicode MS"/>
                <w:color w:val="000000" w:themeColor="text1"/>
                <w:sz w:val="20"/>
                <w:szCs w:val="20"/>
                <w:shd w:val="clear" w:color="auto" w:fill="FFFFFF"/>
                <w:lang w:val="pt-BR"/>
              </w:rPr>
              <w:t xml:space="preserve">paturi și </w:t>
            </w:r>
            <w:proofErr w:type="spellStart"/>
            <w:r w:rsidRPr="007550F9">
              <w:rPr>
                <w:rFonts w:eastAsia="Arial Unicode MS"/>
                <w:color w:val="000000" w:themeColor="text1"/>
                <w:sz w:val="20"/>
                <w:szCs w:val="20"/>
                <w:shd w:val="clear" w:color="auto" w:fill="FFFFFF"/>
                <w:lang w:val="pt-BR"/>
              </w:rPr>
              <w:t>scaune</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înălțime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reglabilă</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excepția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dispozitivelor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medicale</w:t>
            </w:r>
            <w:proofErr w:type="spellEnd"/>
            <w:r w:rsidRPr="007550F9">
              <w:rPr>
                <w:rFonts w:eastAsia="Arial Unicode MS"/>
                <w:color w:val="000000" w:themeColor="text1"/>
                <w:sz w:val="20"/>
                <w:szCs w:val="20"/>
                <w:shd w:val="clear" w:color="auto" w:fill="FFFFFF"/>
                <w:lang w:val="pt-BR"/>
              </w:rPr>
              <w:t xml:space="preserve"> și a </w:t>
            </w:r>
            <w:proofErr w:type="spellStart"/>
            <w:r w:rsidRPr="007550F9">
              <w:rPr>
                <w:rFonts w:eastAsia="Arial Unicode MS"/>
                <w:color w:val="000000" w:themeColor="text1"/>
                <w:sz w:val="20"/>
                <w:szCs w:val="20"/>
                <w:shd w:val="clear" w:color="auto" w:fill="FFFFFF"/>
                <w:lang w:val="pt-BR"/>
              </w:rPr>
              <w:t>fotoliilor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rulante</w:t>
            </w:r>
            <w:proofErr w:type="spellEnd"/>
            <w:r w:rsidRPr="007550F9">
              <w:rPr>
                <w:rFonts w:eastAsia="Arial Unicode MS"/>
                <w:color w:val="000000" w:themeColor="text1"/>
                <w:sz w:val="20"/>
                <w:szCs w:val="20"/>
                <w:shd w:val="clear" w:color="auto" w:fill="FFFFFF"/>
                <w:lang w:val="pt-BR"/>
              </w:rPr>
              <w:t>;</w:t>
            </w:r>
          </w:p>
          <w:p w14:paraId="7FEF2C7B" w14:textId="77777777" w:rsidR="00FC467E" w:rsidRPr="007550F9" w:rsidRDefault="00FC467E" w:rsidP="004519BB">
            <w:pPr>
              <w:pStyle w:val="title-annex-2"/>
              <w:numPr>
                <w:ilvl w:val="0"/>
                <w:numId w:val="572"/>
              </w:numPr>
              <w:shd w:val="clear" w:color="auto" w:fill="FFFFFF"/>
              <w:spacing w:before="0" w:beforeAutospacing="0" w:after="0" w:afterAutospacing="0"/>
              <w:ind w:left="414" w:hanging="357"/>
              <w:jc w:val="both"/>
              <w:rPr>
                <w:rFonts w:eastAsia="Arial Unicode MS"/>
                <w:color w:val="000000" w:themeColor="text1"/>
                <w:sz w:val="20"/>
                <w:szCs w:val="20"/>
                <w:lang w:val="pt-BR"/>
              </w:rPr>
            </w:pPr>
            <w:proofErr w:type="spellStart"/>
            <w:r w:rsidRPr="007550F9">
              <w:rPr>
                <w:rFonts w:eastAsia="Arial Unicode MS"/>
                <w:color w:val="000000" w:themeColor="text1"/>
                <w:sz w:val="20"/>
                <w:szCs w:val="20"/>
                <w:shd w:val="clear" w:color="auto" w:fill="FFFFFF"/>
                <w:lang w:val="pt-BR"/>
              </w:rPr>
              <w:t>alte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tipuri</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mobilier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reglabil</w:t>
            </w:r>
            <w:proofErr w:type="spellEnd"/>
            <w:r w:rsidRPr="007550F9">
              <w:rPr>
                <w:rFonts w:eastAsia="Arial Unicode MS"/>
                <w:color w:val="000000" w:themeColor="text1"/>
                <w:sz w:val="20"/>
                <w:szCs w:val="20"/>
                <w:shd w:val="clear" w:color="auto" w:fill="FFFFFF"/>
                <w:lang w:val="pt-BR"/>
              </w:rPr>
              <w:t xml:space="preserve"> cu motor.</w:t>
            </w:r>
          </w:p>
          <w:p w14:paraId="158A56CF" w14:textId="77777777" w:rsidR="00FC467E" w:rsidRPr="007550F9" w:rsidRDefault="00FC467E" w:rsidP="004519BB">
            <w:pPr>
              <w:pStyle w:val="title-annex-2"/>
              <w:numPr>
                <w:ilvl w:val="0"/>
                <w:numId w:val="569"/>
              </w:numPr>
              <w:shd w:val="clear" w:color="auto" w:fill="FFFFFF"/>
              <w:spacing w:before="0" w:beforeAutospacing="0" w:after="0" w:afterAutospacing="0"/>
              <w:ind w:left="414" w:hanging="357"/>
              <w:jc w:val="both"/>
              <w:rPr>
                <w:rFonts w:eastAsia="Arial Unicode MS"/>
                <w:color w:val="000000" w:themeColor="text1"/>
                <w:sz w:val="20"/>
                <w:szCs w:val="20"/>
                <w:lang w:val="pt-BR"/>
              </w:rPr>
            </w:pPr>
            <w:proofErr w:type="spellStart"/>
            <w:r w:rsidRPr="007550F9">
              <w:rPr>
                <w:rFonts w:eastAsia="Arial Unicode MS"/>
                <w:color w:val="000000" w:themeColor="text1"/>
                <w:sz w:val="20"/>
                <w:szCs w:val="20"/>
                <w:shd w:val="clear" w:color="auto" w:fill="FFFFFF"/>
                <w:lang w:val="pt-BR"/>
              </w:rPr>
              <w:t>Elemente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clădiri</w:t>
            </w:r>
            <w:proofErr w:type="spellEnd"/>
            <w:r w:rsidRPr="007550F9">
              <w:rPr>
                <w:rFonts w:eastAsia="Arial Unicode MS"/>
                <w:color w:val="000000" w:themeColor="text1"/>
                <w:sz w:val="20"/>
                <w:szCs w:val="20"/>
                <w:shd w:val="clear" w:color="auto" w:fill="FFFFFF"/>
                <w:lang w:val="pt-BR"/>
              </w:rPr>
              <w:t xml:space="preserve"> cu motor:</w:t>
            </w:r>
          </w:p>
          <w:p w14:paraId="7730FADE" w14:textId="77777777" w:rsidR="00FC467E" w:rsidRPr="00540CD2" w:rsidRDefault="00FC467E" w:rsidP="004519BB">
            <w:pPr>
              <w:pStyle w:val="title-annex-2"/>
              <w:numPr>
                <w:ilvl w:val="0"/>
                <w:numId w:val="573"/>
              </w:numPr>
              <w:shd w:val="clear" w:color="auto" w:fill="FFFFFF"/>
              <w:spacing w:before="0" w:beforeAutospacing="0" w:after="0" w:afterAutospacing="0"/>
              <w:ind w:left="414"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obloane;</w:t>
            </w:r>
          </w:p>
          <w:p w14:paraId="2D151547" w14:textId="77777777" w:rsidR="00FC467E" w:rsidRPr="00540CD2" w:rsidRDefault="00FC467E" w:rsidP="004519BB">
            <w:pPr>
              <w:pStyle w:val="title-annex-2"/>
              <w:numPr>
                <w:ilvl w:val="0"/>
                <w:numId w:val="573"/>
              </w:numPr>
              <w:shd w:val="clear" w:color="auto" w:fill="FFFFFF"/>
              <w:spacing w:before="0" w:beforeAutospacing="0" w:after="0" w:afterAutospacing="0"/>
              <w:ind w:left="414"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jaluzele;</w:t>
            </w:r>
          </w:p>
          <w:p w14:paraId="1CDE1D96" w14:textId="77777777" w:rsidR="00FC467E" w:rsidRPr="00540CD2" w:rsidRDefault="00FC467E" w:rsidP="004519BB">
            <w:pPr>
              <w:pStyle w:val="title-annex-2"/>
              <w:numPr>
                <w:ilvl w:val="0"/>
                <w:numId w:val="573"/>
              </w:numPr>
              <w:shd w:val="clear" w:color="auto" w:fill="FFFFFF"/>
              <w:spacing w:before="0" w:beforeAutospacing="0" w:after="0" w:afterAutospacing="0"/>
              <w:ind w:left="414"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ecrane;</w:t>
            </w:r>
          </w:p>
          <w:p w14:paraId="1021C056" w14:textId="77777777" w:rsidR="00FC467E" w:rsidRPr="00540CD2" w:rsidRDefault="00FC467E" w:rsidP="004519BB">
            <w:pPr>
              <w:pStyle w:val="title-annex-2"/>
              <w:numPr>
                <w:ilvl w:val="0"/>
                <w:numId w:val="573"/>
              </w:numPr>
              <w:shd w:val="clear" w:color="auto" w:fill="FFFFFF"/>
              <w:spacing w:before="0" w:beforeAutospacing="0" w:after="0" w:afterAutospacing="0"/>
              <w:ind w:left="414"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copertine;</w:t>
            </w:r>
          </w:p>
          <w:p w14:paraId="79DC6999" w14:textId="77777777" w:rsidR="00FC467E" w:rsidRPr="00540CD2" w:rsidRDefault="00FC467E" w:rsidP="004519BB">
            <w:pPr>
              <w:pStyle w:val="title-annex-2"/>
              <w:numPr>
                <w:ilvl w:val="0"/>
                <w:numId w:val="573"/>
              </w:numPr>
              <w:shd w:val="clear" w:color="auto" w:fill="FFFFFF"/>
              <w:spacing w:before="0" w:beforeAutospacing="0" w:after="0" w:afterAutospacing="0"/>
              <w:ind w:left="414"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corturi de mari dimensiuni;</w:t>
            </w:r>
          </w:p>
          <w:p w14:paraId="17CC01EE" w14:textId="77777777" w:rsidR="00FC467E" w:rsidRPr="00540CD2" w:rsidRDefault="00FC467E" w:rsidP="004519BB">
            <w:pPr>
              <w:pStyle w:val="title-annex-2"/>
              <w:numPr>
                <w:ilvl w:val="0"/>
                <w:numId w:val="573"/>
              </w:numPr>
              <w:shd w:val="clear" w:color="auto" w:fill="FFFFFF"/>
              <w:spacing w:before="0" w:beforeAutospacing="0" w:after="0" w:afterAutospacing="0"/>
              <w:ind w:left="414"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perdele;</w:t>
            </w:r>
          </w:p>
          <w:p w14:paraId="0872B7CB" w14:textId="77777777" w:rsidR="00FC467E" w:rsidRPr="00540CD2" w:rsidRDefault="00FC467E" w:rsidP="004519BB">
            <w:pPr>
              <w:pStyle w:val="title-annex-2"/>
              <w:numPr>
                <w:ilvl w:val="0"/>
                <w:numId w:val="573"/>
              </w:numPr>
              <w:shd w:val="clear" w:color="auto" w:fill="FFFFFF"/>
              <w:spacing w:before="0" w:beforeAutospacing="0" w:after="0" w:afterAutospacing="0"/>
              <w:ind w:left="414"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uși;</w:t>
            </w:r>
          </w:p>
          <w:p w14:paraId="3401A04B" w14:textId="77777777" w:rsidR="00FC467E" w:rsidRPr="00540CD2" w:rsidRDefault="00FC467E" w:rsidP="004519BB">
            <w:pPr>
              <w:pStyle w:val="title-annex-2"/>
              <w:numPr>
                <w:ilvl w:val="0"/>
                <w:numId w:val="573"/>
              </w:numPr>
              <w:shd w:val="clear" w:color="auto" w:fill="FFFFFF"/>
              <w:spacing w:before="0" w:beforeAutospacing="0" w:after="0" w:afterAutospacing="0"/>
              <w:ind w:left="414"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porți;</w:t>
            </w:r>
          </w:p>
          <w:p w14:paraId="3D6F23E7" w14:textId="77777777" w:rsidR="00FC467E" w:rsidRPr="00540CD2" w:rsidRDefault="00FC467E" w:rsidP="004519BB">
            <w:pPr>
              <w:pStyle w:val="title-annex-2"/>
              <w:numPr>
                <w:ilvl w:val="0"/>
                <w:numId w:val="573"/>
              </w:numPr>
              <w:shd w:val="clear" w:color="auto" w:fill="FFFFFF"/>
              <w:spacing w:before="0" w:beforeAutospacing="0" w:after="0" w:afterAutospacing="0"/>
              <w:ind w:left="414"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ferestre;</w:t>
            </w:r>
          </w:p>
          <w:p w14:paraId="63388FC6" w14:textId="77777777" w:rsidR="00FC467E" w:rsidRDefault="00FC467E" w:rsidP="004519BB">
            <w:pPr>
              <w:pStyle w:val="title-annex-2"/>
              <w:numPr>
                <w:ilvl w:val="0"/>
                <w:numId w:val="573"/>
              </w:numPr>
              <w:shd w:val="clear" w:color="auto" w:fill="FFFFFF"/>
              <w:spacing w:before="0" w:beforeAutospacing="0" w:after="0" w:afterAutospacing="0"/>
              <w:ind w:left="414" w:hanging="357"/>
              <w:jc w:val="both"/>
              <w:rPr>
                <w:rFonts w:eastAsia="Arial Unicode MS"/>
                <w:color w:val="000000" w:themeColor="text1"/>
                <w:sz w:val="20"/>
                <w:szCs w:val="20"/>
                <w:lang w:val="en-US"/>
              </w:rPr>
            </w:pPr>
            <w:r w:rsidRPr="00540CD2">
              <w:rPr>
                <w:rFonts w:eastAsia="Arial Unicode MS"/>
                <w:color w:val="000000" w:themeColor="text1"/>
                <w:sz w:val="20"/>
                <w:szCs w:val="20"/>
                <w:shd w:val="clear" w:color="auto" w:fill="FFFFFF"/>
              </w:rPr>
              <w:t>lucarne;</w:t>
            </w:r>
          </w:p>
          <w:p w14:paraId="339C8727" w14:textId="24EE40CC" w:rsidR="00FC467E" w:rsidRPr="00462B65" w:rsidRDefault="00FC467E" w:rsidP="004519BB">
            <w:pPr>
              <w:pStyle w:val="title-annex-2"/>
              <w:numPr>
                <w:ilvl w:val="0"/>
                <w:numId w:val="573"/>
              </w:numPr>
              <w:shd w:val="clear" w:color="auto" w:fill="FFFFFF"/>
              <w:spacing w:before="0" w:beforeAutospacing="0" w:after="0" w:afterAutospacing="0"/>
              <w:ind w:left="414" w:hanging="357"/>
              <w:jc w:val="both"/>
              <w:rPr>
                <w:rFonts w:eastAsia="Arial Unicode MS"/>
                <w:color w:val="000000" w:themeColor="text1"/>
                <w:sz w:val="20"/>
                <w:szCs w:val="20"/>
                <w:lang w:val="en-US"/>
              </w:rPr>
            </w:pPr>
            <w:proofErr w:type="spellStart"/>
            <w:r w:rsidRPr="00462B65">
              <w:rPr>
                <w:rFonts w:eastAsia="Arial Unicode MS"/>
                <w:color w:val="000000" w:themeColor="text1"/>
                <w:sz w:val="20"/>
                <w:szCs w:val="20"/>
                <w:shd w:val="clear" w:color="auto" w:fill="FFFFFF"/>
                <w:lang w:val="pt-BR"/>
              </w:rPr>
              <w:t>alte</w:t>
            </w:r>
            <w:proofErr w:type="spellEnd"/>
            <w:r w:rsidRPr="00462B65">
              <w:rPr>
                <w:rFonts w:eastAsia="Arial Unicode MS"/>
                <w:color w:val="000000" w:themeColor="text1"/>
                <w:sz w:val="20"/>
                <w:szCs w:val="20"/>
                <w:shd w:val="clear" w:color="auto" w:fill="FFFFFF"/>
                <w:lang w:val="pt-BR"/>
              </w:rPr>
              <w:t xml:space="preserve"> </w:t>
            </w:r>
            <w:proofErr w:type="spellStart"/>
            <w:r w:rsidRPr="00462B65">
              <w:rPr>
                <w:rFonts w:eastAsia="Arial Unicode MS"/>
                <w:color w:val="000000" w:themeColor="text1"/>
                <w:sz w:val="20"/>
                <w:szCs w:val="20"/>
                <w:shd w:val="clear" w:color="auto" w:fill="FFFFFF"/>
                <w:lang w:val="pt-BR"/>
              </w:rPr>
              <w:t>elemente</w:t>
            </w:r>
            <w:proofErr w:type="spellEnd"/>
            <w:r w:rsidRPr="00462B65">
              <w:rPr>
                <w:rFonts w:eastAsia="Arial Unicode MS"/>
                <w:color w:val="000000" w:themeColor="text1"/>
                <w:sz w:val="20"/>
                <w:szCs w:val="20"/>
                <w:shd w:val="clear" w:color="auto" w:fill="FFFFFF"/>
                <w:lang w:val="pt-BR"/>
              </w:rPr>
              <w:t xml:space="preserve"> de </w:t>
            </w:r>
            <w:proofErr w:type="spellStart"/>
            <w:r w:rsidRPr="00462B65">
              <w:rPr>
                <w:rFonts w:eastAsia="Arial Unicode MS"/>
                <w:color w:val="000000" w:themeColor="text1"/>
                <w:sz w:val="20"/>
                <w:szCs w:val="20"/>
                <w:shd w:val="clear" w:color="auto" w:fill="FFFFFF"/>
                <w:lang w:val="pt-BR"/>
              </w:rPr>
              <w:t>clădiri</w:t>
            </w:r>
            <w:proofErr w:type="spellEnd"/>
            <w:r w:rsidRPr="00462B65">
              <w:rPr>
                <w:rFonts w:eastAsia="Arial Unicode MS"/>
                <w:color w:val="000000" w:themeColor="text1"/>
                <w:sz w:val="20"/>
                <w:szCs w:val="20"/>
                <w:shd w:val="clear" w:color="auto" w:fill="FFFFFF"/>
                <w:lang w:val="pt-BR"/>
              </w:rPr>
              <w:t xml:space="preserve"> cu motor.</w:t>
            </w:r>
          </w:p>
          <w:p w14:paraId="78C27146" w14:textId="688E5558" w:rsidR="00FC467E" w:rsidRPr="00462B65" w:rsidRDefault="00FC467E" w:rsidP="004519BB">
            <w:pPr>
              <w:pStyle w:val="title-annex-2"/>
              <w:shd w:val="clear" w:color="auto" w:fill="FFFFFF"/>
              <w:spacing w:before="0" w:beforeAutospacing="0" w:after="0" w:afterAutospacing="0"/>
              <w:ind w:left="113"/>
              <w:jc w:val="both"/>
              <w:rPr>
                <w:rFonts w:eastAsia="Arial Unicode MS"/>
                <w:color w:val="000000" w:themeColor="text1"/>
                <w:sz w:val="20"/>
                <w:szCs w:val="20"/>
                <w:lang w:val="pt-BR"/>
              </w:rPr>
            </w:pPr>
          </w:p>
        </w:tc>
        <w:tc>
          <w:tcPr>
            <w:tcW w:w="2791" w:type="dxa"/>
          </w:tcPr>
          <w:p w14:paraId="241EEE42" w14:textId="77777777" w:rsidR="00FC467E" w:rsidRPr="00495EBE" w:rsidRDefault="00FC467E" w:rsidP="004519BB">
            <w:pPr>
              <w:pStyle w:val="title-annex-2"/>
              <w:shd w:val="clear" w:color="auto" w:fill="FFFFFF"/>
              <w:spacing w:before="0" w:beforeAutospacing="0" w:after="0" w:afterAutospacing="0"/>
              <w:jc w:val="center"/>
              <w:rPr>
                <w:rFonts w:eastAsia="Arial Unicode MS"/>
                <w:i/>
                <w:iCs/>
                <w:color w:val="000000" w:themeColor="text1"/>
                <w:sz w:val="20"/>
                <w:szCs w:val="20"/>
                <w:shd w:val="clear" w:color="auto" w:fill="FFFFFF"/>
                <w:lang w:val="en-US"/>
              </w:rPr>
            </w:pPr>
            <w:r w:rsidRPr="00495EBE">
              <w:rPr>
                <w:rFonts w:eastAsia="Arial Unicode MS"/>
                <w:i/>
                <w:iCs/>
                <w:color w:val="000000" w:themeColor="text1"/>
                <w:sz w:val="20"/>
                <w:szCs w:val="20"/>
                <w:shd w:val="clear" w:color="auto" w:fill="FFFFFF"/>
                <w:lang w:val="en-US"/>
              </w:rPr>
              <w:lastRenderedPageBreak/>
              <w:t>ANNEX II</w:t>
            </w:r>
          </w:p>
          <w:p w14:paraId="3CAFE6DF" w14:textId="77777777" w:rsidR="00FC467E" w:rsidRPr="00495EBE" w:rsidRDefault="00FC467E" w:rsidP="004519BB">
            <w:pPr>
              <w:pStyle w:val="title-annex-2"/>
              <w:shd w:val="clear" w:color="auto" w:fill="FFFFFF"/>
              <w:spacing w:before="0" w:beforeAutospacing="0" w:after="0" w:afterAutospacing="0"/>
              <w:jc w:val="center"/>
              <w:rPr>
                <w:rFonts w:eastAsia="Arial Unicode MS"/>
                <w:color w:val="000000" w:themeColor="text1"/>
                <w:sz w:val="20"/>
                <w:szCs w:val="20"/>
                <w:shd w:val="clear" w:color="auto" w:fill="FFFFFF"/>
                <w:lang w:val="en-US"/>
              </w:rPr>
            </w:pPr>
            <w:r w:rsidRPr="00495EBE">
              <w:rPr>
                <w:rFonts w:eastAsia="Arial Unicode MS"/>
                <w:color w:val="000000" w:themeColor="text1"/>
                <w:sz w:val="20"/>
                <w:szCs w:val="20"/>
                <w:shd w:val="clear" w:color="auto" w:fill="FFFFFF"/>
                <w:lang w:val="en-US"/>
              </w:rPr>
              <w:t>LIST OF ENERGY-RELATED PRODUCTS COVERED BY THIS REGULATION</w:t>
            </w:r>
          </w:p>
          <w:p w14:paraId="48869E75" w14:textId="26004D18" w:rsidR="00FC467E" w:rsidRPr="00495EBE" w:rsidRDefault="00FC467E" w:rsidP="00495EBE">
            <w:pPr>
              <w:pStyle w:val="title-annex-2"/>
              <w:numPr>
                <w:ilvl w:val="0"/>
                <w:numId w:val="664"/>
              </w:numPr>
              <w:shd w:val="clear" w:color="auto" w:fill="FFFFFF"/>
              <w:spacing w:before="0" w:beforeAutospacing="0" w:after="0" w:afterAutospacing="0"/>
              <w:jc w:val="both"/>
              <w:rPr>
                <w:rFonts w:eastAsia="Arial Unicode MS"/>
                <w:color w:val="000000" w:themeColor="text1"/>
                <w:sz w:val="20"/>
                <w:szCs w:val="20"/>
                <w:lang w:val="en-US"/>
              </w:rPr>
            </w:pPr>
            <w:r w:rsidRPr="00495EBE">
              <w:rPr>
                <w:rFonts w:eastAsia="Arial Unicode MS"/>
                <w:color w:val="000000" w:themeColor="text1"/>
                <w:sz w:val="20"/>
                <w:szCs w:val="20"/>
                <w:shd w:val="clear" w:color="auto" w:fill="FFFFFF"/>
                <w:lang w:val="en-US"/>
              </w:rPr>
              <w:lastRenderedPageBreak/>
              <w:t xml:space="preserve">Appliances designed, </w:t>
            </w:r>
            <w:proofErr w:type="gramStart"/>
            <w:r w:rsidRPr="00495EBE">
              <w:rPr>
                <w:rFonts w:eastAsia="Arial Unicode MS"/>
                <w:color w:val="000000" w:themeColor="text1"/>
                <w:sz w:val="20"/>
                <w:szCs w:val="20"/>
                <w:shd w:val="clear" w:color="auto" w:fill="FFFFFF"/>
                <w:lang w:val="en-US"/>
              </w:rPr>
              <w:t>tested</w:t>
            </w:r>
            <w:proofErr w:type="gramEnd"/>
            <w:r w:rsidRPr="00495EBE">
              <w:rPr>
                <w:rFonts w:eastAsia="Arial Unicode MS"/>
                <w:color w:val="000000" w:themeColor="text1"/>
                <w:sz w:val="20"/>
                <w:szCs w:val="20"/>
                <w:shd w:val="clear" w:color="auto" w:fill="FFFFFF"/>
                <w:lang w:val="en-US"/>
              </w:rPr>
              <w:t xml:space="preserve"> and marketed for household use:</w:t>
            </w:r>
          </w:p>
          <w:p w14:paraId="6034A01D" w14:textId="1E20397E" w:rsidR="00FC467E" w:rsidRPr="00C07D17" w:rsidRDefault="00FC467E" w:rsidP="004519BB">
            <w:pPr>
              <w:pStyle w:val="title-annex-2"/>
              <w:shd w:val="clear" w:color="auto" w:fill="FFFFFF"/>
              <w:spacing w:before="0" w:beforeAutospacing="0" w:after="0" w:afterAutospacing="0"/>
              <w:rPr>
                <w:sz w:val="20"/>
                <w:szCs w:val="20"/>
                <w:lang w:val="en-US"/>
              </w:rPr>
            </w:pPr>
            <w:hyperlink r:id="rId28" w:tooltip="32023R2533: REPLACED" w:history="1">
              <w:r w:rsidRPr="00C07D17">
                <w:rPr>
                  <w:rStyle w:val="af0"/>
                  <w:rFonts w:eastAsia="Arial Unicode MS"/>
                  <w:b/>
                  <w:bCs/>
                  <w:color w:val="0E47CB"/>
                  <w:sz w:val="20"/>
                  <w:szCs w:val="20"/>
                  <w:shd w:val="clear" w:color="auto" w:fill="FFFFFF"/>
                  <w:lang w:val="en-US"/>
                </w:rPr>
                <w:t>▼M2</w:t>
              </w:r>
            </w:hyperlink>
          </w:p>
          <w:p w14:paraId="2EC73D18" w14:textId="26BC89D0" w:rsidR="00FC467E" w:rsidRPr="00462B65" w:rsidRDefault="00FC467E" w:rsidP="00495EBE">
            <w:pPr>
              <w:pStyle w:val="title-annex-2"/>
              <w:shd w:val="clear" w:color="auto" w:fill="FFFFFF"/>
              <w:spacing w:before="0" w:beforeAutospacing="0" w:after="0" w:afterAutospacing="0"/>
              <w:jc w:val="both"/>
              <w:rPr>
                <w:rFonts w:eastAsia="Arial Unicode MS"/>
                <w:color w:val="333333"/>
                <w:sz w:val="20"/>
                <w:szCs w:val="20"/>
                <w:shd w:val="clear" w:color="auto" w:fill="FFFFFF"/>
                <w:lang w:val="en-US"/>
              </w:rPr>
            </w:pPr>
            <w:r w:rsidRPr="00495EBE">
              <w:rPr>
                <w:rFonts w:eastAsia="Arial Unicode MS"/>
                <w:color w:val="000000" w:themeColor="text1"/>
                <w:sz w:val="20"/>
                <w:szCs w:val="20"/>
                <w:shd w:val="clear" w:color="auto" w:fill="FFFFFF"/>
                <w:lang w:val="en-US"/>
              </w:rPr>
              <w:t xml:space="preserve">- clothes dryers but excluding household tumble dryers covered by Commission Regulation (EU) 2023/2533 </w:t>
            </w:r>
            <w:r w:rsidRPr="00462B65">
              <w:rPr>
                <w:rFonts w:eastAsia="Arial Unicode MS"/>
                <w:color w:val="333333"/>
                <w:sz w:val="20"/>
                <w:szCs w:val="20"/>
                <w:shd w:val="clear" w:color="auto" w:fill="FFFFFF"/>
                <w:lang w:val="en-US"/>
              </w:rPr>
              <w:t>(</w:t>
            </w:r>
            <w:hyperlink r:id="rId29" w:anchor="E0002" w:history="1">
              <w:r w:rsidRPr="00462B65">
                <w:rPr>
                  <w:rStyle w:val="superscript"/>
                  <w:rFonts w:eastAsia="Arial Unicode MS"/>
                  <w:color w:val="0E47CB"/>
                  <w:sz w:val="20"/>
                  <w:szCs w:val="20"/>
                  <w:shd w:val="clear" w:color="auto" w:fill="FFFFFF"/>
                  <w:vertAlign w:val="superscript"/>
                  <w:lang w:val="en-US"/>
                </w:rPr>
                <w:t>2</w:t>
              </w:r>
            </w:hyperlink>
            <w:r w:rsidRPr="00462B65">
              <w:rPr>
                <w:rFonts w:eastAsia="Arial Unicode MS"/>
                <w:color w:val="333333"/>
                <w:sz w:val="20"/>
                <w:szCs w:val="20"/>
                <w:shd w:val="clear" w:color="auto" w:fill="FFFFFF"/>
                <w:lang w:val="en-US"/>
              </w:rPr>
              <w:t>);</w:t>
            </w:r>
          </w:p>
          <w:p w14:paraId="2CE6F60F" w14:textId="3471715E" w:rsidR="00FC467E" w:rsidRPr="00C07D17" w:rsidRDefault="00FC467E" w:rsidP="004519BB">
            <w:pPr>
              <w:pStyle w:val="title-annex-2"/>
              <w:shd w:val="clear" w:color="auto" w:fill="FFFFFF"/>
              <w:spacing w:before="0" w:beforeAutospacing="0" w:after="0" w:afterAutospacing="0"/>
              <w:rPr>
                <w:sz w:val="20"/>
                <w:szCs w:val="20"/>
                <w:lang w:val="en-US"/>
              </w:rPr>
            </w:pPr>
            <w:hyperlink r:id="rId30" w:tooltip="32023R0826" w:history="1">
              <w:r w:rsidRPr="00C07D17">
                <w:rPr>
                  <w:rStyle w:val="af0"/>
                  <w:rFonts w:eastAsia="Arial Unicode MS"/>
                  <w:b/>
                  <w:bCs/>
                  <w:color w:val="0E47CB"/>
                  <w:sz w:val="20"/>
                  <w:szCs w:val="20"/>
                  <w:shd w:val="clear" w:color="auto" w:fill="FFFFFF"/>
                  <w:lang w:val="en-US"/>
                </w:rPr>
                <w:t>▼B</w:t>
              </w:r>
            </w:hyperlink>
          </w:p>
          <w:p w14:paraId="569869F3" w14:textId="6F5B679C" w:rsidR="00FC467E" w:rsidRPr="00495EBE" w:rsidRDefault="00FC467E" w:rsidP="00495EBE">
            <w:pPr>
              <w:pStyle w:val="title-annex-2"/>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495EBE">
              <w:rPr>
                <w:rFonts w:eastAsia="Arial Unicode MS"/>
                <w:color w:val="000000" w:themeColor="text1"/>
                <w:sz w:val="20"/>
                <w:szCs w:val="20"/>
                <w:shd w:val="clear" w:color="auto" w:fill="FFFFFF"/>
                <w:lang w:val="en-US"/>
              </w:rPr>
              <w:t>- electric ovens including when incorporated in cookers;</w:t>
            </w:r>
          </w:p>
          <w:p w14:paraId="1FF5A7D0" w14:textId="0B65EA4C" w:rsidR="00FC467E" w:rsidRPr="00495EBE" w:rsidRDefault="00FC467E" w:rsidP="00495EBE">
            <w:pPr>
              <w:pStyle w:val="title-annex-2"/>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495EBE">
              <w:rPr>
                <w:rFonts w:eastAsia="Arial Unicode MS"/>
                <w:color w:val="000000" w:themeColor="text1"/>
                <w:sz w:val="20"/>
                <w:szCs w:val="20"/>
                <w:shd w:val="clear" w:color="auto" w:fill="FFFFFF"/>
                <w:lang w:val="en-US"/>
              </w:rPr>
              <w:t>- electric hobs and hot plates;</w:t>
            </w:r>
          </w:p>
          <w:p w14:paraId="2D0917C5" w14:textId="64F21D0C" w:rsidR="00FC467E" w:rsidRPr="00495EBE" w:rsidRDefault="00FC467E" w:rsidP="00495EBE">
            <w:pPr>
              <w:pStyle w:val="title-annex-2"/>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495EBE">
              <w:rPr>
                <w:rFonts w:eastAsia="Arial Unicode MS"/>
                <w:color w:val="000000" w:themeColor="text1"/>
                <w:sz w:val="20"/>
                <w:szCs w:val="20"/>
                <w:shd w:val="clear" w:color="auto" w:fill="FFFFFF"/>
                <w:lang w:val="en-US"/>
              </w:rPr>
              <w:t>- microwave ovens;</w:t>
            </w:r>
          </w:p>
          <w:p w14:paraId="6EC77A2E" w14:textId="26B24724" w:rsidR="00FC467E" w:rsidRPr="00495EBE" w:rsidRDefault="00FC467E" w:rsidP="00495EBE">
            <w:pPr>
              <w:pStyle w:val="title-annex-2"/>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495EBE">
              <w:rPr>
                <w:rFonts w:eastAsia="Arial Unicode MS"/>
                <w:color w:val="000000" w:themeColor="text1"/>
                <w:sz w:val="20"/>
                <w:szCs w:val="20"/>
                <w:shd w:val="clear" w:color="auto" w:fill="FFFFFF"/>
                <w:lang w:val="en-US"/>
              </w:rPr>
              <w:t>- toasters;</w:t>
            </w:r>
          </w:p>
          <w:p w14:paraId="1C02553B" w14:textId="4833145D" w:rsidR="00FC467E" w:rsidRPr="00495EBE" w:rsidRDefault="00FC467E" w:rsidP="00495EBE">
            <w:pPr>
              <w:pStyle w:val="title-annex-2"/>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495EBE">
              <w:rPr>
                <w:rFonts w:eastAsia="Arial Unicode MS"/>
                <w:color w:val="000000" w:themeColor="text1"/>
                <w:sz w:val="20"/>
                <w:szCs w:val="20"/>
                <w:shd w:val="clear" w:color="auto" w:fill="FFFFFF"/>
                <w:lang w:val="en-US"/>
              </w:rPr>
              <w:t>- fryers;</w:t>
            </w:r>
          </w:p>
          <w:p w14:paraId="1C96CCF4" w14:textId="7EBAE67E" w:rsidR="00FC467E" w:rsidRPr="00495EBE" w:rsidRDefault="00FC467E" w:rsidP="00495EBE">
            <w:pPr>
              <w:pStyle w:val="title-annex-2"/>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495EBE">
              <w:rPr>
                <w:rFonts w:eastAsia="Arial Unicode MS"/>
                <w:color w:val="000000" w:themeColor="text1"/>
                <w:sz w:val="20"/>
                <w:szCs w:val="20"/>
                <w:shd w:val="clear" w:color="auto" w:fill="FFFFFF"/>
                <w:lang w:val="en-US"/>
              </w:rPr>
              <w:t>- coffee machines;</w:t>
            </w:r>
          </w:p>
          <w:p w14:paraId="6F4FCCBB" w14:textId="0AA82166" w:rsidR="00FC467E" w:rsidRPr="00C07D17" w:rsidRDefault="00FC467E" w:rsidP="004519BB">
            <w:pPr>
              <w:pStyle w:val="title-annex-2"/>
              <w:shd w:val="clear" w:color="auto" w:fill="FFFFFF"/>
              <w:spacing w:before="0" w:beforeAutospacing="0" w:after="0" w:afterAutospacing="0"/>
              <w:rPr>
                <w:sz w:val="20"/>
                <w:szCs w:val="20"/>
                <w:lang w:val="en-US"/>
              </w:rPr>
            </w:pPr>
            <w:hyperlink r:id="rId31" w:tooltip="32025R2262: REPLACED" w:history="1">
              <w:r w:rsidRPr="00C07D17">
                <w:rPr>
                  <w:rStyle w:val="af0"/>
                  <w:rFonts w:eastAsia="Arial Unicode MS"/>
                  <w:b/>
                  <w:bCs/>
                  <w:color w:val="0E47CB"/>
                  <w:sz w:val="20"/>
                  <w:szCs w:val="20"/>
                  <w:shd w:val="clear" w:color="auto" w:fill="FFFFFF"/>
                  <w:lang w:val="en-US"/>
                </w:rPr>
                <w:t>▼M3</w:t>
              </w:r>
            </w:hyperlink>
          </w:p>
          <w:p w14:paraId="2783FED2" w14:textId="12634C5D" w:rsidR="00FC467E" w:rsidRPr="00462B65" w:rsidRDefault="00FC467E" w:rsidP="00495EBE">
            <w:pPr>
              <w:pStyle w:val="title-annex-2"/>
              <w:shd w:val="clear" w:color="auto" w:fill="FFFFFF"/>
              <w:spacing w:before="0" w:beforeAutospacing="0" w:after="0" w:afterAutospacing="0"/>
              <w:jc w:val="both"/>
              <w:rPr>
                <w:rFonts w:eastAsia="Arial Unicode MS"/>
                <w:color w:val="333333"/>
                <w:sz w:val="20"/>
                <w:szCs w:val="20"/>
                <w:shd w:val="clear" w:color="auto" w:fill="FFFFFF"/>
                <w:lang w:val="en-US"/>
              </w:rPr>
            </w:pPr>
            <w:r w:rsidRPr="00462B65">
              <w:rPr>
                <w:rFonts w:eastAsia="Arial Unicode MS"/>
                <w:color w:val="333333"/>
                <w:sz w:val="20"/>
                <w:szCs w:val="20"/>
                <w:shd w:val="clear" w:color="auto" w:fill="FFFFFF"/>
                <w:lang w:val="en-US"/>
              </w:rPr>
              <w:t>- grinders used in the kitchen for the processing of food;</w:t>
            </w:r>
          </w:p>
          <w:p w14:paraId="5D9261C8" w14:textId="0875F3E0" w:rsidR="00FC467E" w:rsidRPr="00C07D17" w:rsidRDefault="00FC467E" w:rsidP="004519BB">
            <w:pPr>
              <w:pStyle w:val="title-annex-2"/>
              <w:shd w:val="clear" w:color="auto" w:fill="FFFFFF"/>
              <w:spacing w:before="0" w:beforeAutospacing="0" w:after="0" w:afterAutospacing="0"/>
              <w:rPr>
                <w:sz w:val="20"/>
                <w:szCs w:val="20"/>
                <w:lang w:val="en-US"/>
              </w:rPr>
            </w:pPr>
            <w:hyperlink r:id="rId32" w:tooltip="32023R0826" w:history="1">
              <w:r w:rsidRPr="00C07D17">
                <w:rPr>
                  <w:rStyle w:val="af0"/>
                  <w:rFonts w:eastAsia="Arial Unicode MS"/>
                  <w:b/>
                  <w:bCs/>
                  <w:color w:val="0E47CB"/>
                  <w:sz w:val="20"/>
                  <w:szCs w:val="20"/>
                  <w:shd w:val="clear" w:color="auto" w:fill="FFFFFF"/>
                  <w:lang w:val="en-US"/>
                </w:rPr>
                <w:t>▼B</w:t>
              </w:r>
            </w:hyperlink>
          </w:p>
          <w:p w14:paraId="1FA3F492" w14:textId="3037C26F" w:rsidR="00FC467E" w:rsidRPr="00495EBE" w:rsidRDefault="00FC467E" w:rsidP="00495EBE">
            <w:pPr>
              <w:pStyle w:val="title-annex-2"/>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462B65">
              <w:rPr>
                <w:sz w:val="20"/>
                <w:szCs w:val="20"/>
                <w:lang w:val="en-US"/>
              </w:rPr>
              <w:t xml:space="preserve">- </w:t>
            </w:r>
            <w:r w:rsidRPr="00495EBE">
              <w:rPr>
                <w:rFonts w:eastAsia="Arial Unicode MS"/>
                <w:color w:val="000000" w:themeColor="text1"/>
                <w:sz w:val="20"/>
                <w:szCs w:val="20"/>
                <w:shd w:val="clear" w:color="auto" w:fill="FFFFFF"/>
                <w:lang w:val="en-US"/>
              </w:rPr>
              <w:t>equipment for opening or sealing containers or packages;</w:t>
            </w:r>
          </w:p>
          <w:p w14:paraId="619768B8" w14:textId="77C17980" w:rsidR="00FC467E" w:rsidRPr="00495EBE" w:rsidRDefault="00FC467E" w:rsidP="00495EBE">
            <w:pPr>
              <w:pStyle w:val="title-annex-2"/>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495EBE">
              <w:rPr>
                <w:rFonts w:eastAsia="Arial Unicode MS"/>
                <w:color w:val="000000" w:themeColor="text1"/>
                <w:sz w:val="20"/>
                <w:szCs w:val="20"/>
                <w:shd w:val="clear" w:color="auto" w:fill="FFFFFF"/>
                <w:lang w:val="en-US"/>
              </w:rPr>
              <w:t>- electric knives;</w:t>
            </w:r>
          </w:p>
          <w:p w14:paraId="74BEB953" w14:textId="6786E968" w:rsidR="00FC467E" w:rsidRPr="00C07D17" w:rsidRDefault="00FC467E" w:rsidP="004519BB">
            <w:pPr>
              <w:pStyle w:val="title-annex-2"/>
              <w:shd w:val="clear" w:color="auto" w:fill="FFFFFF"/>
              <w:spacing w:before="0" w:beforeAutospacing="0" w:after="0" w:afterAutospacing="0"/>
              <w:rPr>
                <w:sz w:val="20"/>
                <w:szCs w:val="20"/>
                <w:lang w:val="en-US"/>
              </w:rPr>
            </w:pPr>
            <w:hyperlink r:id="rId33" w:tooltip="32023R2533: REPLACED" w:history="1">
              <w:r w:rsidRPr="00C07D17">
                <w:rPr>
                  <w:rStyle w:val="af0"/>
                  <w:rFonts w:eastAsia="Arial Unicode MS"/>
                  <w:b/>
                  <w:bCs/>
                  <w:color w:val="0E47CB"/>
                  <w:sz w:val="20"/>
                  <w:szCs w:val="20"/>
                  <w:shd w:val="clear" w:color="auto" w:fill="FFFFFF"/>
                  <w:lang w:val="en-US"/>
                </w:rPr>
                <w:t>▼M2</w:t>
              </w:r>
            </w:hyperlink>
          </w:p>
          <w:p w14:paraId="2BA6CE8F" w14:textId="10133F93" w:rsidR="00FC467E" w:rsidRPr="00462B65" w:rsidRDefault="00FC467E" w:rsidP="00495EBE">
            <w:pPr>
              <w:pStyle w:val="title-annex-2"/>
              <w:shd w:val="clear" w:color="auto" w:fill="FFFFFF"/>
              <w:spacing w:before="0" w:beforeAutospacing="0" w:after="0" w:afterAutospacing="0"/>
              <w:jc w:val="both"/>
              <w:rPr>
                <w:rFonts w:eastAsia="Arial Unicode MS"/>
                <w:color w:val="333333"/>
                <w:sz w:val="20"/>
                <w:szCs w:val="20"/>
                <w:shd w:val="clear" w:color="auto" w:fill="FFFFFF"/>
                <w:lang w:val="en-US"/>
              </w:rPr>
            </w:pPr>
            <w:r w:rsidRPr="00FC467E">
              <w:rPr>
                <w:color w:val="000000" w:themeColor="text1"/>
                <w:sz w:val="20"/>
                <w:szCs w:val="20"/>
                <w:lang w:val="en-US"/>
              </w:rPr>
              <w:t xml:space="preserve">- </w:t>
            </w:r>
            <w:r w:rsidRPr="00FC467E">
              <w:rPr>
                <w:rFonts w:eastAsia="Arial Unicode MS"/>
                <w:color w:val="000000" w:themeColor="text1"/>
                <w:sz w:val="20"/>
                <w:szCs w:val="20"/>
                <w:shd w:val="clear" w:color="auto" w:fill="FFFFFF"/>
                <w:lang w:val="en-US"/>
              </w:rPr>
              <w:t xml:space="preserve">other appliances for cooking and other processing of food, preparing beverages, cleaning, and maintenance of clothes, but excluding household dishwashers covered by Commission Regulation (EU)2019/2022 </w:t>
            </w:r>
            <w:r w:rsidRPr="00462B65">
              <w:rPr>
                <w:rFonts w:eastAsia="Arial Unicode MS"/>
                <w:color w:val="333333"/>
                <w:sz w:val="20"/>
                <w:szCs w:val="20"/>
                <w:shd w:val="clear" w:color="auto" w:fill="FFFFFF"/>
                <w:lang w:val="en-US"/>
              </w:rPr>
              <w:t>(</w:t>
            </w:r>
            <w:hyperlink r:id="rId34" w:anchor="E0003" w:history="1">
              <w:r w:rsidRPr="00462B65">
                <w:rPr>
                  <w:rStyle w:val="superscript"/>
                  <w:rFonts w:eastAsia="Arial Unicode MS"/>
                  <w:color w:val="0E47CB"/>
                  <w:sz w:val="20"/>
                  <w:szCs w:val="20"/>
                  <w:shd w:val="clear" w:color="auto" w:fill="FFFFFF"/>
                  <w:vertAlign w:val="superscript"/>
                  <w:lang w:val="en-US"/>
                </w:rPr>
                <w:t>3</w:t>
              </w:r>
            </w:hyperlink>
            <w:r w:rsidRPr="00462B65">
              <w:rPr>
                <w:rFonts w:eastAsia="Arial Unicode MS"/>
                <w:color w:val="333333"/>
                <w:sz w:val="20"/>
                <w:szCs w:val="20"/>
                <w:shd w:val="clear" w:color="auto" w:fill="FFFFFF"/>
                <w:lang w:val="en-US"/>
              </w:rPr>
              <w:t xml:space="preserve">), household </w:t>
            </w:r>
            <w:r w:rsidRPr="00495EBE">
              <w:rPr>
                <w:rFonts w:eastAsia="Arial Unicode MS"/>
                <w:color w:val="000000" w:themeColor="text1"/>
                <w:sz w:val="20"/>
                <w:szCs w:val="20"/>
                <w:shd w:val="clear" w:color="auto" w:fill="FFFFFF"/>
                <w:lang w:val="en-US"/>
              </w:rPr>
              <w:t xml:space="preserve">washing machines and household washer-dryers covered by Commission Regulation (EU) </w:t>
            </w:r>
            <w:r w:rsidRPr="00462B65">
              <w:rPr>
                <w:rFonts w:eastAsia="Arial Unicode MS"/>
                <w:color w:val="333333"/>
                <w:sz w:val="20"/>
                <w:szCs w:val="20"/>
                <w:shd w:val="clear" w:color="auto" w:fill="FFFFFF"/>
                <w:lang w:val="en-US"/>
              </w:rPr>
              <w:t>2019/2023 (</w:t>
            </w:r>
            <w:hyperlink r:id="rId35" w:anchor="E0004" w:history="1">
              <w:r w:rsidRPr="00462B65">
                <w:rPr>
                  <w:rStyle w:val="superscript"/>
                  <w:rFonts w:eastAsia="Arial Unicode MS"/>
                  <w:color w:val="0E47CB"/>
                  <w:sz w:val="20"/>
                  <w:szCs w:val="20"/>
                  <w:shd w:val="clear" w:color="auto" w:fill="FFFFFF"/>
                  <w:vertAlign w:val="superscript"/>
                  <w:lang w:val="en-US"/>
                </w:rPr>
                <w:t>4</w:t>
              </w:r>
            </w:hyperlink>
            <w:r w:rsidRPr="00462B65">
              <w:rPr>
                <w:rFonts w:eastAsia="Arial Unicode MS"/>
                <w:color w:val="333333"/>
                <w:sz w:val="20"/>
                <w:szCs w:val="20"/>
                <w:shd w:val="clear" w:color="auto" w:fill="FFFFFF"/>
                <w:lang w:val="en-US"/>
              </w:rPr>
              <w:t>) and household tumble dryers covered by Regulation (EU)</w:t>
            </w:r>
            <w:r>
              <w:rPr>
                <w:rFonts w:eastAsia="Arial Unicode MS"/>
                <w:color w:val="333333"/>
                <w:sz w:val="20"/>
                <w:szCs w:val="20"/>
                <w:shd w:val="clear" w:color="auto" w:fill="FFFFFF"/>
                <w:lang w:val="en-US"/>
              </w:rPr>
              <w:t xml:space="preserve"> </w:t>
            </w:r>
            <w:r w:rsidRPr="00462B65">
              <w:rPr>
                <w:rFonts w:eastAsia="Arial Unicode MS"/>
                <w:color w:val="333333"/>
                <w:sz w:val="20"/>
                <w:szCs w:val="20"/>
                <w:shd w:val="clear" w:color="auto" w:fill="FFFFFF"/>
                <w:lang w:val="en-US"/>
              </w:rPr>
              <w:t>2023/2533;</w:t>
            </w:r>
          </w:p>
          <w:p w14:paraId="56C607AA" w14:textId="606706C4" w:rsidR="00FC467E" w:rsidRPr="00C07D17" w:rsidRDefault="00FC467E" w:rsidP="004519BB">
            <w:pPr>
              <w:pStyle w:val="title-annex-2"/>
              <w:shd w:val="clear" w:color="auto" w:fill="FFFFFF"/>
              <w:spacing w:before="0" w:beforeAutospacing="0" w:after="0" w:afterAutospacing="0"/>
              <w:rPr>
                <w:sz w:val="20"/>
                <w:szCs w:val="20"/>
                <w:lang w:val="en-US"/>
              </w:rPr>
            </w:pPr>
            <w:hyperlink r:id="rId36" w:tooltip="32023R0826" w:history="1">
              <w:r w:rsidRPr="00C07D17">
                <w:rPr>
                  <w:rStyle w:val="af0"/>
                  <w:rFonts w:eastAsia="Arial Unicode MS"/>
                  <w:b/>
                  <w:bCs/>
                  <w:color w:val="0E47CB"/>
                  <w:sz w:val="20"/>
                  <w:szCs w:val="20"/>
                  <w:shd w:val="clear" w:color="auto" w:fill="FFFFFF"/>
                  <w:lang w:val="en-US"/>
                </w:rPr>
                <w:t>▼B</w:t>
              </w:r>
            </w:hyperlink>
          </w:p>
          <w:p w14:paraId="4DF5DB07" w14:textId="235095FD" w:rsidR="00FC467E" w:rsidRPr="00495EBE" w:rsidRDefault="00FC467E" w:rsidP="00495EBE">
            <w:pPr>
              <w:pStyle w:val="title-annex-2"/>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495EBE">
              <w:rPr>
                <w:color w:val="000000" w:themeColor="text1"/>
                <w:sz w:val="20"/>
                <w:szCs w:val="20"/>
                <w:lang w:val="en-US"/>
              </w:rPr>
              <w:t xml:space="preserve">- </w:t>
            </w:r>
            <w:r w:rsidRPr="00495EBE">
              <w:rPr>
                <w:rFonts w:eastAsia="Arial Unicode MS"/>
                <w:color w:val="000000" w:themeColor="text1"/>
                <w:sz w:val="20"/>
                <w:szCs w:val="20"/>
                <w:shd w:val="clear" w:color="auto" w:fill="FFFFFF"/>
                <w:lang w:val="en-US"/>
              </w:rPr>
              <w:t>appliances for hair cutting, hair drying, hair treatments, tooth brushing, shaving, massage and other body care appliances;</w:t>
            </w:r>
          </w:p>
          <w:p w14:paraId="612DE2CF" w14:textId="0A42F844" w:rsidR="00FC467E" w:rsidRPr="00495EBE" w:rsidRDefault="00FC467E" w:rsidP="00495EBE">
            <w:pPr>
              <w:pStyle w:val="title-annex-2"/>
              <w:shd w:val="clear" w:color="auto" w:fill="FFFFFF"/>
              <w:spacing w:before="0" w:beforeAutospacing="0" w:after="0" w:afterAutospacing="0"/>
              <w:jc w:val="both"/>
              <w:rPr>
                <w:rFonts w:eastAsia="Arial Unicode MS"/>
                <w:color w:val="000000" w:themeColor="text1"/>
                <w:sz w:val="20"/>
                <w:szCs w:val="20"/>
                <w:shd w:val="clear" w:color="auto" w:fill="FFFFFF"/>
                <w:lang w:val="ru-RU"/>
              </w:rPr>
            </w:pPr>
            <w:r w:rsidRPr="00495EBE">
              <w:rPr>
                <w:rFonts w:eastAsia="Arial Unicode MS"/>
                <w:color w:val="000000" w:themeColor="text1"/>
                <w:sz w:val="20"/>
                <w:szCs w:val="20"/>
                <w:shd w:val="clear" w:color="auto" w:fill="FFFFFF"/>
                <w:lang w:val="ru-RU"/>
              </w:rPr>
              <w:t xml:space="preserve">- </w:t>
            </w:r>
            <w:r w:rsidRPr="00495EBE">
              <w:rPr>
                <w:rFonts w:eastAsia="Arial Unicode MS"/>
                <w:color w:val="000000" w:themeColor="text1"/>
                <w:sz w:val="20"/>
                <w:szCs w:val="20"/>
                <w:shd w:val="clear" w:color="auto" w:fill="FFFFFF"/>
              </w:rPr>
              <w:t>scales.</w:t>
            </w:r>
          </w:p>
          <w:p w14:paraId="5E271C04" w14:textId="14D1A022" w:rsidR="00FC467E" w:rsidRPr="00462B65" w:rsidRDefault="00FC467E" w:rsidP="00495EBE">
            <w:pPr>
              <w:pStyle w:val="title-annex-2"/>
              <w:numPr>
                <w:ilvl w:val="0"/>
                <w:numId w:val="664"/>
              </w:numPr>
              <w:shd w:val="clear" w:color="auto" w:fill="FFFFFF"/>
              <w:spacing w:before="0" w:beforeAutospacing="0" w:after="0" w:afterAutospacing="0"/>
              <w:jc w:val="both"/>
              <w:rPr>
                <w:rFonts w:eastAsia="Arial Unicode MS"/>
                <w:color w:val="000000" w:themeColor="text1"/>
                <w:sz w:val="20"/>
                <w:szCs w:val="20"/>
                <w:lang w:val="en-US"/>
              </w:rPr>
            </w:pPr>
            <w:r w:rsidRPr="00495EBE">
              <w:rPr>
                <w:rFonts w:eastAsia="Arial Unicode MS"/>
                <w:color w:val="000000" w:themeColor="text1"/>
                <w:sz w:val="20"/>
                <w:szCs w:val="20"/>
                <w:shd w:val="clear" w:color="auto" w:fill="FFFFFF"/>
                <w:lang w:val="en-US"/>
              </w:rPr>
              <w:t xml:space="preserve">Information technology equipment intended primarily for use in the domestic environment, including </w:t>
            </w:r>
            <w:r w:rsidRPr="00495EBE">
              <w:rPr>
                <w:rFonts w:eastAsia="Arial Unicode MS"/>
                <w:color w:val="000000" w:themeColor="text1"/>
                <w:sz w:val="20"/>
                <w:szCs w:val="20"/>
                <w:shd w:val="clear" w:color="auto" w:fill="FFFFFF"/>
                <w:lang w:val="en-US"/>
              </w:rPr>
              <w:lastRenderedPageBreak/>
              <w:t>printing equipment, but excluding desktop computers, integrated desktop computers and notebook computers covered by Commission Regulation (EU) No 617/2013 (</w:t>
            </w:r>
            <w:hyperlink r:id="rId37" w:anchor="E0005" w:history="1">
              <w:r w:rsidRPr="00495EBE">
                <w:rPr>
                  <w:rStyle w:val="superscript"/>
                  <w:rFonts w:eastAsia="Arial Unicode MS"/>
                  <w:color w:val="000000" w:themeColor="text1"/>
                  <w:sz w:val="20"/>
                  <w:szCs w:val="20"/>
                  <w:shd w:val="clear" w:color="auto" w:fill="FFFFFF"/>
                  <w:vertAlign w:val="superscript"/>
                  <w:lang w:val="en-US"/>
                </w:rPr>
                <w:t>5</w:t>
              </w:r>
            </w:hyperlink>
            <w:r w:rsidRPr="00495EBE">
              <w:rPr>
                <w:rFonts w:eastAsia="Arial Unicode MS"/>
                <w:color w:val="000000" w:themeColor="text1"/>
                <w:sz w:val="20"/>
                <w:szCs w:val="20"/>
                <w:shd w:val="clear" w:color="auto" w:fill="FFFFFF"/>
                <w:lang w:val="en-US"/>
              </w:rPr>
              <w:t xml:space="preserve">), servers and data storage products covered by Commission Regulation (EU) 2019/424 </w:t>
            </w:r>
            <w:r w:rsidRPr="00462B65">
              <w:rPr>
                <w:rFonts w:eastAsia="Arial Unicode MS"/>
                <w:color w:val="333333"/>
                <w:sz w:val="20"/>
                <w:szCs w:val="20"/>
                <w:shd w:val="clear" w:color="auto" w:fill="FFFFFF"/>
                <w:lang w:val="en-US"/>
              </w:rPr>
              <w:t>(</w:t>
            </w:r>
            <w:hyperlink r:id="rId38" w:anchor="E0006" w:history="1">
              <w:r w:rsidRPr="00462B65">
                <w:rPr>
                  <w:rStyle w:val="superscript"/>
                  <w:rFonts w:eastAsia="Arial Unicode MS"/>
                  <w:color w:val="0E47CB"/>
                  <w:sz w:val="20"/>
                  <w:szCs w:val="20"/>
                  <w:shd w:val="clear" w:color="auto" w:fill="FFFFFF"/>
                  <w:vertAlign w:val="superscript"/>
                  <w:lang w:val="en-US"/>
                </w:rPr>
                <w:t>6</w:t>
              </w:r>
            </w:hyperlink>
            <w:r w:rsidRPr="00462B65">
              <w:rPr>
                <w:rFonts w:eastAsia="Arial Unicode MS"/>
                <w:color w:val="333333"/>
                <w:sz w:val="20"/>
                <w:szCs w:val="20"/>
                <w:shd w:val="clear" w:color="auto" w:fill="FFFFFF"/>
                <w:lang w:val="en-US"/>
              </w:rPr>
              <w:t>), as well as electronic displays covered by Commission Regulation (EU)</w:t>
            </w:r>
            <w:r>
              <w:rPr>
                <w:rFonts w:eastAsia="Arial Unicode MS"/>
                <w:color w:val="333333"/>
                <w:sz w:val="20"/>
                <w:szCs w:val="20"/>
                <w:shd w:val="clear" w:color="auto" w:fill="FFFFFF"/>
                <w:lang w:val="en-US"/>
              </w:rPr>
              <w:t xml:space="preserve"> </w:t>
            </w:r>
            <w:r w:rsidRPr="00462B65">
              <w:rPr>
                <w:rFonts w:eastAsia="Arial Unicode MS"/>
                <w:color w:val="333333"/>
                <w:sz w:val="20"/>
                <w:szCs w:val="20"/>
                <w:shd w:val="clear" w:color="auto" w:fill="FFFFFF"/>
                <w:lang w:val="en-US"/>
              </w:rPr>
              <w:t>2019/2021 (</w:t>
            </w:r>
            <w:hyperlink r:id="rId39" w:anchor="E0007" w:history="1">
              <w:r w:rsidRPr="00462B65">
                <w:rPr>
                  <w:rStyle w:val="superscript"/>
                  <w:rFonts w:eastAsia="Arial Unicode MS"/>
                  <w:color w:val="0E47CB"/>
                  <w:sz w:val="20"/>
                  <w:szCs w:val="20"/>
                  <w:shd w:val="clear" w:color="auto" w:fill="FFFFFF"/>
                  <w:vertAlign w:val="superscript"/>
                  <w:lang w:val="en-US"/>
                </w:rPr>
                <w:t>7</w:t>
              </w:r>
            </w:hyperlink>
            <w:r w:rsidRPr="00462B65">
              <w:rPr>
                <w:rFonts w:eastAsia="Arial Unicode MS"/>
                <w:color w:val="333333"/>
                <w:sz w:val="20"/>
                <w:szCs w:val="20"/>
                <w:shd w:val="clear" w:color="auto" w:fill="FFFFFF"/>
                <w:lang w:val="en-US"/>
              </w:rPr>
              <w:t>).</w:t>
            </w:r>
          </w:p>
          <w:p w14:paraId="59BC1CF9" w14:textId="77777777" w:rsidR="00FC467E" w:rsidRPr="00462B65" w:rsidRDefault="00FC467E" w:rsidP="004519BB">
            <w:pPr>
              <w:pStyle w:val="title-annex-2"/>
              <w:numPr>
                <w:ilvl w:val="0"/>
                <w:numId w:val="664"/>
              </w:numPr>
              <w:shd w:val="clear" w:color="auto" w:fill="FFFFFF"/>
              <w:spacing w:before="0" w:beforeAutospacing="0" w:after="0" w:afterAutospacing="0"/>
              <w:rPr>
                <w:rFonts w:eastAsia="Arial Unicode MS"/>
                <w:color w:val="000000" w:themeColor="text1"/>
                <w:sz w:val="20"/>
                <w:szCs w:val="20"/>
                <w:lang w:val="en-US"/>
              </w:rPr>
            </w:pPr>
            <w:r w:rsidRPr="00462B65">
              <w:rPr>
                <w:rFonts w:eastAsia="Arial Unicode MS"/>
                <w:color w:val="333333"/>
                <w:sz w:val="20"/>
                <w:szCs w:val="20"/>
                <w:shd w:val="clear" w:color="auto" w:fill="FFFFFF"/>
              </w:rPr>
              <w:t>Consumer equipment:</w:t>
            </w:r>
          </w:p>
          <w:p w14:paraId="2C85FE42" w14:textId="7E2DFB01" w:rsidR="00FC467E" w:rsidRPr="00495EBE" w:rsidRDefault="00FC467E" w:rsidP="004519BB">
            <w:pPr>
              <w:pStyle w:val="title-annex-2"/>
              <w:shd w:val="clear" w:color="auto" w:fill="FFFFFF"/>
              <w:spacing w:before="0" w:beforeAutospacing="0" w:after="0" w:afterAutospacing="0"/>
              <w:rPr>
                <w:rFonts w:eastAsia="Arial Unicode MS"/>
                <w:color w:val="000000" w:themeColor="text1"/>
                <w:sz w:val="20"/>
                <w:szCs w:val="20"/>
                <w:shd w:val="clear" w:color="auto" w:fill="FFFFFF"/>
              </w:rPr>
            </w:pPr>
            <w:r w:rsidRPr="00495EBE">
              <w:rPr>
                <w:rFonts w:eastAsia="Arial Unicode MS"/>
                <w:color w:val="000000" w:themeColor="text1"/>
                <w:sz w:val="20"/>
                <w:szCs w:val="20"/>
                <w:shd w:val="clear" w:color="auto" w:fill="FFFFFF"/>
                <w:lang w:val="ru-RU"/>
              </w:rPr>
              <w:t xml:space="preserve">- </w:t>
            </w:r>
            <w:r w:rsidRPr="00495EBE">
              <w:rPr>
                <w:rFonts w:eastAsia="Arial Unicode MS"/>
                <w:color w:val="000000" w:themeColor="text1"/>
                <w:sz w:val="20"/>
                <w:szCs w:val="20"/>
                <w:shd w:val="clear" w:color="auto" w:fill="FFFFFF"/>
              </w:rPr>
              <w:t>radio sets;</w:t>
            </w:r>
          </w:p>
          <w:p w14:paraId="29026F5D" w14:textId="0CF32C04" w:rsidR="00FC467E" w:rsidRPr="00495EBE" w:rsidRDefault="00FC467E" w:rsidP="004519BB">
            <w:pPr>
              <w:pStyle w:val="title-annex-2"/>
              <w:shd w:val="clear" w:color="auto" w:fill="FFFFFF"/>
              <w:spacing w:before="0" w:beforeAutospacing="0" w:after="0" w:afterAutospacing="0"/>
              <w:rPr>
                <w:rFonts w:eastAsia="Arial Unicode MS"/>
                <w:color w:val="000000" w:themeColor="text1"/>
                <w:sz w:val="20"/>
                <w:szCs w:val="20"/>
                <w:shd w:val="clear" w:color="auto" w:fill="FFFFFF"/>
              </w:rPr>
            </w:pPr>
            <w:r w:rsidRPr="00495EBE">
              <w:rPr>
                <w:rFonts w:eastAsia="Arial Unicode MS"/>
                <w:color w:val="000000" w:themeColor="text1"/>
                <w:sz w:val="20"/>
                <w:szCs w:val="20"/>
                <w:shd w:val="clear" w:color="auto" w:fill="FFFFFF"/>
                <w:lang w:val="ru-RU"/>
              </w:rPr>
              <w:t xml:space="preserve">- </w:t>
            </w:r>
            <w:r w:rsidRPr="00495EBE">
              <w:rPr>
                <w:rFonts w:eastAsia="Arial Unicode MS"/>
                <w:color w:val="000000" w:themeColor="text1"/>
                <w:sz w:val="20"/>
                <w:szCs w:val="20"/>
                <w:shd w:val="clear" w:color="auto" w:fill="FFFFFF"/>
              </w:rPr>
              <w:t>video cameras;</w:t>
            </w:r>
          </w:p>
          <w:p w14:paraId="54AD88BB" w14:textId="4967918D" w:rsidR="00FC467E" w:rsidRPr="00495EBE" w:rsidRDefault="00FC467E" w:rsidP="004519BB">
            <w:pPr>
              <w:pStyle w:val="title-annex-2"/>
              <w:shd w:val="clear" w:color="auto" w:fill="FFFFFF"/>
              <w:spacing w:before="0" w:beforeAutospacing="0" w:after="0" w:afterAutospacing="0"/>
              <w:rPr>
                <w:rFonts w:eastAsia="Arial Unicode MS"/>
                <w:color w:val="000000" w:themeColor="text1"/>
                <w:sz w:val="20"/>
                <w:szCs w:val="20"/>
                <w:shd w:val="clear" w:color="auto" w:fill="FFFFFF"/>
              </w:rPr>
            </w:pPr>
            <w:r w:rsidRPr="00495EBE">
              <w:rPr>
                <w:rFonts w:eastAsia="Arial Unicode MS"/>
                <w:color w:val="000000" w:themeColor="text1"/>
                <w:sz w:val="20"/>
                <w:szCs w:val="20"/>
                <w:shd w:val="clear" w:color="auto" w:fill="FFFFFF"/>
                <w:lang w:val="ru-RU"/>
              </w:rPr>
              <w:t xml:space="preserve">- </w:t>
            </w:r>
            <w:r w:rsidRPr="00495EBE">
              <w:rPr>
                <w:rFonts w:eastAsia="Arial Unicode MS"/>
                <w:color w:val="000000" w:themeColor="text1"/>
                <w:sz w:val="20"/>
                <w:szCs w:val="20"/>
                <w:shd w:val="clear" w:color="auto" w:fill="FFFFFF"/>
              </w:rPr>
              <w:t>video players;</w:t>
            </w:r>
          </w:p>
          <w:p w14:paraId="593D33FA" w14:textId="43389F1B" w:rsidR="00FC467E" w:rsidRPr="00495EBE" w:rsidRDefault="00FC467E" w:rsidP="004519BB">
            <w:pPr>
              <w:pStyle w:val="title-annex-2"/>
              <w:shd w:val="clear" w:color="auto" w:fill="FFFFFF"/>
              <w:spacing w:before="0" w:beforeAutospacing="0" w:after="0" w:afterAutospacing="0"/>
              <w:rPr>
                <w:rFonts w:eastAsia="Arial Unicode MS"/>
                <w:color w:val="000000" w:themeColor="text1"/>
                <w:sz w:val="20"/>
                <w:szCs w:val="20"/>
                <w:shd w:val="clear" w:color="auto" w:fill="FFFFFF"/>
              </w:rPr>
            </w:pPr>
            <w:r w:rsidRPr="00495EBE">
              <w:rPr>
                <w:rFonts w:eastAsia="Arial Unicode MS"/>
                <w:color w:val="000000" w:themeColor="text1"/>
                <w:sz w:val="20"/>
                <w:szCs w:val="20"/>
                <w:shd w:val="clear" w:color="auto" w:fill="FFFFFF"/>
                <w:lang w:val="ru-RU"/>
              </w:rPr>
              <w:t xml:space="preserve">- </w:t>
            </w:r>
            <w:r w:rsidRPr="00495EBE">
              <w:rPr>
                <w:rFonts w:eastAsia="Arial Unicode MS"/>
                <w:color w:val="000000" w:themeColor="text1"/>
                <w:sz w:val="20"/>
                <w:szCs w:val="20"/>
                <w:shd w:val="clear" w:color="auto" w:fill="FFFFFF"/>
              </w:rPr>
              <w:t>hi-fi players;</w:t>
            </w:r>
          </w:p>
          <w:p w14:paraId="44C7BAC5" w14:textId="3E7BAC2B" w:rsidR="00FC467E" w:rsidRPr="00495EBE" w:rsidRDefault="00FC467E" w:rsidP="004519BB">
            <w:pPr>
              <w:pStyle w:val="title-annex-2"/>
              <w:shd w:val="clear" w:color="auto" w:fill="FFFFFF"/>
              <w:spacing w:before="0" w:beforeAutospacing="0" w:after="0" w:afterAutospacing="0"/>
              <w:rPr>
                <w:rFonts w:eastAsia="Arial Unicode MS"/>
                <w:color w:val="000000" w:themeColor="text1"/>
                <w:sz w:val="20"/>
                <w:szCs w:val="20"/>
                <w:shd w:val="clear" w:color="auto" w:fill="FFFFFF"/>
              </w:rPr>
            </w:pPr>
            <w:r w:rsidRPr="00495EBE">
              <w:rPr>
                <w:rFonts w:eastAsia="Arial Unicode MS"/>
                <w:color w:val="000000" w:themeColor="text1"/>
                <w:sz w:val="20"/>
                <w:szCs w:val="20"/>
                <w:shd w:val="clear" w:color="auto" w:fill="FFFFFF"/>
                <w:lang w:val="ru-RU"/>
              </w:rPr>
              <w:t xml:space="preserve">- </w:t>
            </w:r>
            <w:r w:rsidRPr="00495EBE">
              <w:rPr>
                <w:rFonts w:eastAsia="Arial Unicode MS"/>
                <w:color w:val="000000" w:themeColor="text1"/>
                <w:sz w:val="20"/>
                <w:szCs w:val="20"/>
                <w:shd w:val="clear" w:color="auto" w:fill="FFFFFF"/>
              </w:rPr>
              <w:t>audio amplifiers;</w:t>
            </w:r>
          </w:p>
          <w:p w14:paraId="53B835EF" w14:textId="64892E72" w:rsidR="00FC467E" w:rsidRPr="00495EBE" w:rsidRDefault="00FC467E" w:rsidP="004519BB">
            <w:pPr>
              <w:pStyle w:val="title-annex-2"/>
              <w:shd w:val="clear" w:color="auto" w:fill="FFFFFF"/>
              <w:spacing w:before="0" w:beforeAutospacing="0" w:after="0" w:afterAutospacing="0"/>
              <w:rPr>
                <w:rFonts w:eastAsia="Arial Unicode MS"/>
                <w:color w:val="000000" w:themeColor="text1"/>
                <w:sz w:val="20"/>
                <w:szCs w:val="20"/>
                <w:shd w:val="clear" w:color="auto" w:fill="FFFFFF"/>
              </w:rPr>
            </w:pPr>
            <w:r w:rsidRPr="00495EBE">
              <w:rPr>
                <w:rFonts w:eastAsia="Arial Unicode MS"/>
                <w:color w:val="000000" w:themeColor="text1"/>
                <w:sz w:val="20"/>
                <w:szCs w:val="20"/>
                <w:shd w:val="clear" w:color="auto" w:fill="FFFFFF"/>
                <w:lang w:val="ru-RU"/>
              </w:rPr>
              <w:t xml:space="preserve">- </w:t>
            </w:r>
            <w:r w:rsidRPr="00495EBE">
              <w:rPr>
                <w:rFonts w:eastAsia="Arial Unicode MS"/>
                <w:color w:val="000000" w:themeColor="text1"/>
                <w:sz w:val="20"/>
                <w:szCs w:val="20"/>
                <w:shd w:val="clear" w:color="auto" w:fill="FFFFFF"/>
              </w:rPr>
              <w:t>audio speakers;</w:t>
            </w:r>
          </w:p>
          <w:p w14:paraId="1735118A" w14:textId="0BBEC90C" w:rsidR="00FC467E" w:rsidRPr="00495EBE" w:rsidRDefault="00FC467E" w:rsidP="004519BB">
            <w:pPr>
              <w:pStyle w:val="title-annex-2"/>
              <w:shd w:val="clear" w:color="auto" w:fill="FFFFFF"/>
              <w:spacing w:before="0" w:beforeAutospacing="0" w:after="0" w:afterAutospacing="0"/>
              <w:rPr>
                <w:rFonts w:eastAsia="Arial Unicode MS"/>
                <w:color w:val="000000" w:themeColor="text1"/>
                <w:sz w:val="20"/>
                <w:szCs w:val="20"/>
                <w:shd w:val="clear" w:color="auto" w:fill="FFFFFF"/>
              </w:rPr>
            </w:pPr>
            <w:r w:rsidRPr="00495EBE">
              <w:rPr>
                <w:rFonts w:eastAsia="Arial Unicode MS"/>
                <w:color w:val="000000" w:themeColor="text1"/>
                <w:sz w:val="20"/>
                <w:szCs w:val="20"/>
                <w:shd w:val="clear" w:color="auto" w:fill="FFFFFF"/>
                <w:lang w:val="ru-RU"/>
              </w:rPr>
              <w:t xml:space="preserve">- </w:t>
            </w:r>
            <w:r w:rsidRPr="00495EBE">
              <w:rPr>
                <w:rFonts w:eastAsia="Arial Unicode MS"/>
                <w:color w:val="000000" w:themeColor="text1"/>
                <w:sz w:val="20"/>
                <w:szCs w:val="20"/>
                <w:shd w:val="clear" w:color="auto" w:fill="FFFFFF"/>
              </w:rPr>
              <w:t>home theatre systems;</w:t>
            </w:r>
          </w:p>
          <w:p w14:paraId="72BE3B68" w14:textId="74DD7373" w:rsidR="00FC467E" w:rsidRPr="00495EBE" w:rsidRDefault="00FC467E" w:rsidP="004519BB">
            <w:pPr>
              <w:pStyle w:val="title-annex-2"/>
              <w:shd w:val="clear" w:color="auto" w:fill="FFFFFF"/>
              <w:spacing w:before="0" w:beforeAutospacing="0" w:after="0" w:afterAutospacing="0"/>
              <w:rPr>
                <w:rFonts w:eastAsia="Arial Unicode MS"/>
                <w:color w:val="000000" w:themeColor="text1"/>
                <w:sz w:val="20"/>
                <w:szCs w:val="20"/>
                <w:shd w:val="clear" w:color="auto" w:fill="FFFFFF"/>
              </w:rPr>
            </w:pPr>
            <w:r w:rsidRPr="00495EBE">
              <w:rPr>
                <w:rFonts w:eastAsia="Arial Unicode MS"/>
                <w:color w:val="000000" w:themeColor="text1"/>
                <w:sz w:val="20"/>
                <w:szCs w:val="20"/>
                <w:shd w:val="clear" w:color="auto" w:fill="FFFFFF"/>
                <w:lang w:val="ru-RU"/>
              </w:rPr>
              <w:t xml:space="preserve">- </w:t>
            </w:r>
            <w:r w:rsidRPr="00495EBE">
              <w:rPr>
                <w:rFonts w:eastAsia="Arial Unicode MS"/>
                <w:color w:val="000000" w:themeColor="text1"/>
                <w:sz w:val="20"/>
                <w:szCs w:val="20"/>
                <w:shd w:val="clear" w:color="auto" w:fill="FFFFFF"/>
              </w:rPr>
              <w:t>media streaming devices;</w:t>
            </w:r>
          </w:p>
          <w:p w14:paraId="42FC7518" w14:textId="4F440613" w:rsidR="00FC467E" w:rsidRPr="00495EBE" w:rsidRDefault="00FC467E" w:rsidP="004519BB">
            <w:pPr>
              <w:pStyle w:val="title-annex-2"/>
              <w:shd w:val="clear" w:color="auto" w:fill="FFFFFF"/>
              <w:spacing w:before="0" w:beforeAutospacing="0" w:after="0" w:afterAutospacing="0"/>
              <w:rPr>
                <w:rFonts w:eastAsia="Arial Unicode MS"/>
                <w:color w:val="000000" w:themeColor="text1"/>
                <w:sz w:val="20"/>
                <w:szCs w:val="20"/>
                <w:shd w:val="clear" w:color="auto" w:fill="FFFFFF"/>
              </w:rPr>
            </w:pPr>
            <w:r w:rsidRPr="00495EBE">
              <w:rPr>
                <w:rFonts w:eastAsia="Arial Unicode MS"/>
                <w:color w:val="000000" w:themeColor="text1"/>
                <w:sz w:val="20"/>
                <w:szCs w:val="20"/>
                <w:shd w:val="clear" w:color="auto" w:fill="FFFFFF"/>
                <w:lang w:val="ru-RU"/>
              </w:rPr>
              <w:t xml:space="preserve">- </w:t>
            </w:r>
            <w:r w:rsidRPr="00495EBE">
              <w:rPr>
                <w:rFonts w:eastAsia="Arial Unicode MS"/>
                <w:color w:val="000000" w:themeColor="text1"/>
                <w:sz w:val="20"/>
                <w:szCs w:val="20"/>
                <w:shd w:val="clear" w:color="auto" w:fill="FFFFFF"/>
              </w:rPr>
              <w:t>musical instruments;</w:t>
            </w:r>
          </w:p>
          <w:p w14:paraId="1AB67B9B" w14:textId="07B97AD3" w:rsidR="00FC467E" w:rsidRPr="00495EBE" w:rsidRDefault="00FC467E" w:rsidP="004519BB">
            <w:pPr>
              <w:pStyle w:val="title-annex-2"/>
              <w:shd w:val="clear" w:color="auto" w:fill="FFFFFF"/>
              <w:spacing w:before="0" w:beforeAutospacing="0" w:after="0" w:afterAutospacing="0"/>
              <w:rPr>
                <w:rFonts w:eastAsia="Arial Unicode MS"/>
                <w:color w:val="000000" w:themeColor="text1"/>
                <w:sz w:val="20"/>
                <w:szCs w:val="20"/>
                <w:shd w:val="clear" w:color="auto" w:fill="FFFFFF"/>
                <w:lang w:val="en-US"/>
              </w:rPr>
            </w:pPr>
            <w:r w:rsidRPr="00495EBE">
              <w:rPr>
                <w:rFonts w:eastAsia="Arial Unicode MS"/>
                <w:color w:val="000000" w:themeColor="text1"/>
                <w:sz w:val="20"/>
                <w:szCs w:val="20"/>
                <w:shd w:val="clear" w:color="auto" w:fill="FFFFFF"/>
                <w:lang w:val="en-US"/>
              </w:rPr>
              <w:t>- complex set top boxes and simple set-top boxes;</w:t>
            </w:r>
          </w:p>
          <w:p w14:paraId="003BC586" w14:textId="37C54553" w:rsidR="00FC467E" w:rsidRPr="00C07D17" w:rsidRDefault="00FC467E" w:rsidP="004519BB">
            <w:pPr>
              <w:pStyle w:val="title-annex-2"/>
              <w:shd w:val="clear" w:color="auto" w:fill="FFFFFF"/>
              <w:spacing w:before="0" w:beforeAutospacing="0" w:after="0" w:afterAutospacing="0"/>
              <w:rPr>
                <w:sz w:val="20"/>
                <w:szCs w:val="20"/>
                <w:lang w:val="en-US"/>
              </w:rPr>
            </w:pPr>
            <w:hyperlink r:id="rId40" w:tooltip="32023R1670: REPLACED" w:history="1">
              <w:r w:rsidRPr="00C07D17">
                <w:rPr>
                  <w:rStyle w:val="af0"/>
                  <w:rFonts w:eastAsia="Arial Unicode MS"/>
                  <w:b/>
                  <w:bCs/>
                  <w:color w:val="0E47CB"/>
                  <w:sz w:val="20"/>
                  <w:szCs w:val="20"/>
                  <w:shd w:val="clear" w:color="auto" w:fill="FFFFFF"/>
                  <w:lang w:val="en-US"/>
                </w:rPr>
                <w:t>▼M1</w:t>
              </w:r>
            </w:hyperlink>
          </w:p>
          <w:p w14:paraId="58AE4745" w14:textId="02C7281E" w:rsidR="00FC467E" w:rsidRPr="00495EBE" w:rsidRDefault="00FC467E" w:rsidP="004519BB">
            <w:pPr>
              <w:shd w:val="clear" w:color="auto" w:fill="FFFFFF"/>
              <w:suppressAutoHyphens w:val="0"/>
              <w:autoSpaceDN/>
              <w:spacing w:after="0" w:line="240" w:lineRule="auto"/>
              <w:jc w:val="both"/>
              <w:textAlignment w:val="auto"/>
              <w:rPr>
                <w:rFonts w:ascii="Times New Roman" w:eastAsia="Arial Unicode MS" w:hAnsi="Times New Roman"/>
                <w:color w:val="000000" w:themeColor="text1"/>
                <w:sz w:val="20"/>
                <w:szCs w:val="20"/>
                <w:lang w:val="en-US" w:eastAsia="ru-RU"/>
              </w:rPr>
            </w:pPr>
            <w:r w:rsidRPr="00495EBE">
              <w:rPr>
                <w:rFonts w:ascii="Times New Roman" w:eastAsia="Arial Unicode MS" w:hAnsi="Times New Roman"/>
                <w:color w:val="000000" w:themeColor="text1"/>
                <w:sz w:val="20"/>
                <w:szCs w:val="20"/>
                <w:shd w:val="clear" w:color="auto" w:fill="FFFFFF"/>
                <w:lang w:val="en-US"/>
              </w:rPr>
              <w:t xml:space="preserve">- </w:t>
            </w:r>
            <w:r w:rsidRPr="00495EBE">
              <w:rPr>
                <w:rFonts w:ascii="Times New Roman" w:eastAsia="Arial Unicode MS" w:hAnsi="Times New Roman"/>
                <w:color w:val="000000" w:themeColor="text1"/>
                <w:sz w:val="20"/>
                <w:szCs w:val="20"/>
              </w:rPr>
              <w:t>other equipment for the purpose of recording or reproducing sound or images, including signals or other technologies for the distribution of sound and image other than by telecommunications, but excluding electronic displays covered by Regulation (EU) 2019/2021, cordless phones covered by Regulation (EU) 2023/1669, and projectors with mechanisms for exchanging the lenses with others with different focal length.</w:t>
            </w:r>
          </w:p>
          <w:p w14:paraId="0EA95226" w14:textId="5A70DB47" w:rsidR="00FC467E" w:rsidRPr="00462B65" w:rsidRDefault="00FC467E" w:rsidP="004519BB">
            <w:pPr>
              <w:pStyle w:val="title-annex-2"/>
              <w:shd w:val="clear" w:color="auto" w:fill="FFFFFF"/>
              <w:spacing w:before="0" w:beforeAutospacing="0" w:after="0" w:afterAutospacing="0"/>
              <w:rPr>
                <w:rFonts w:eastAsia="Arial Unicode MS"/>
                <w:color w:val="333333"/>
                <w:sz w:val="20"/>
                <w:szCs w:val="20"/>
                <w:shd w:val="clear" w:color="auto" w:fill="FFFFFF"/>
                <w:lang w:val="en-GB"/>
              </w:rPr>
            </w:pPr>
            <w:hyperlink r:id="rId41" w:tooltip="32023R0826" w:history="1">
              <w:r w:rsidRPr="00462B65">
                <w:rPr>
                  <w:rStyle w:val="af0"/>
                  <w:rFonts w:eastAsia="Arial Unicode MS"/>
                  <w:b/>
                  <w:bCs/>
                  <w:color w:val="0E47CB"/>
                  <w:sz w:val="20"/>
                  <w:szCs w:val="20"/>
                  <w:shd w:val="clear" w:color="auto" w:fill="FFFFFF"/>
                </w:rPr>
                <w:t>▼B</w:t>
              </w:r>
            </w:hyperlink>
          </w:p>
          <w:p w14:paraId="3E10B5AE" w14:textId="77777777" w:rsidR="00FC467E" w:rsidRPr="00495EBE" w:rsidRDefault="00FC467E" w:rsidP="00495EBE">
            <w:pPr>
              <w:pStyle w:val="title-annex-2"/>
              <w:numPr>
                <w:ilvl w:val="0"/>
                <w:numId w:val="664"/>
              </w:numPr>
              <w:shd w:val="clear" w:color="auto" w:fill="FFFFFF"/>
              <w:spacing w:before="0" w:beforeAutospacing="0" w:after="0" w:afterAutospacing="0"/>
              <w:jc w:val="both"/>
              <w:rPr>
                <w:rFonts w:eastAsia="Arial Unicode MS"/>
                <w:color w:val="000000" w:themeColor="text1"/>
                <w:sz w:val="20"/>
                <w:szCs w:val="20"/>
                <w:lang w:val="en-US"/>
              </w:rPr>
            </w:pPr>
            <w:r w:rsidRPr="00495EBE">
              <w:rPr>
                <w:rFonts w:eastAsia="Arial Unicode MS"/>
                <w:color w:val="000000" w:themeColor="text1"/>
                <w:sz w:val="20"/>
                <w:szCs w:val="20"/>
                <w:shd w:val="clear" w:color="auto" w:fill="FFFFFF"/>
                <w:lang w:val="en-US"/>
              </w:rPr>
              <w:t xml:space="preserve">Toys, </w:t>
            </w:r>
            <w:proofErr w:type="gramStart"/>
            <w:r w:rsidRPr="00495EBE">
              <w:rPr>
                <w:rFonts w:eastAsia="Arial Unicode MS"/>
                <w:color w:val="000000" w:themeColor="text1"/>
                <w:sz w:val="20"/>
                <w:szCs w:val="20"/>
                <w:shd w:val="clear" w:color="auto" w:fill="FFFFFF"/>
                <w:lang w:val="en-US"/>
              </w:rPr>
              <w:t>leisure</w:t>
            </w:r>
            <w:proofErr w:type="gramEnd"/>
            <w:r w:rsidRPr="00495EBE">
              <w:rPr>
                <w:rFonts w:eastAsia="Arial Unicode MS"/>
                <w:color w:val="000000" w:themeColor="text1"/>
                <w:sz w:val="20"/>
                <w:szCs w:val="20"/>
                <w:shd w:val="clear" w:color="auto" w:fill="FFFFFF"/>
                <w:lang w:val="en-US"/>
              </w:rPr>
              <w:t xml:space="preserve"> and sports equipment:</w:t>
            </w:r>
          </w:p>
          <w:p w14:paraId="5D22833E" w14:textId="50EDE760" w:rsidR="00FC467E" w:rsidRPr="00495EBE" w:rsidRDefault="00FC467E" w:rsidP="00495EBE">
            <w:pPr>
              <w:pStyle w:val="title-annex-2"/>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495EBE">
              <w:rPr>
                <w:rFonts w:eastAsia="Arial Unicode MS"/>
                <w:color w:val="000000" w:themeColor="text1"/>
                <w:sz w:val="20"/>
                <w:szCs w:val="20"/>
                <w:shd w:val="clear" w:color="auto" w:fill="FFFFFF"/>
                <w:lang w:val="en-US"/>
              </w:rPr>
              <w:t>- electric trains or car racing sets;</w:t>
            </w:r>
          </w:p>
          <w:p w14:paraId="08838F8D" w14:textId="45F2E597" w:rsidR="00FC467E" w:rsidRPr="00495EBE" w:rsidRDefault="00FC467E" w:rsidP="00495EBE">
            <w:pPr>
              <w:pStyle w:val="title-annex-2"/>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495EBE">
              <w:rPr>
                <w:rFonts w:eastAsia="Arial Unicode MS"/>
                <w:color w:val="000000" w:themeColor="text1"/>
                <w:sz w:val="20"/>
                <w:szCs w:val="20"/>
                <w:shd w:val="clear" w:color="auto" w:fill="FFFFFF"/>
                <w:lang w:val="en-US"/>
              </w:rPr>
              <w:t>- games consoles;</w:t>
            </w:r>
          </w:p>
          <w:p w14:paraId="52310721" w14:textId="4E284350" w:rsidR="00FC467E" w:rsidRPr="00495EBE" w:rsidRDefault="00FC467E" w:rsidP="00495EBE">
            <w:pPr>
              <w:pStyle w:val="title-annex-2"/>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495EBE">
              <w:rPr>
                <w:rFonts w:eastAsia="Arial Unicode MS"/>
                <w:color w:val="000000" w:themeColor="text1"/>
                <w:sz w:val="20"/>
                <w:szCs w:val="20"/>
                <w:shd w:val="clear" w:color="auto" w:fill="FFFFFF"/>
                <w:lang w:val="en-US"/>
              </w:rPr>
              <w:t>- sports equipment;</w:t>
            </w:r>
          </w:p>
          <w:p w14:paraId="2C4D3A66" w14:textId="6B1F9A33" w:rsidR="00FC467E" w:rsidRPr="00495EBE" w:rsidRDefault="00FC467E" w:rsidP="00495EBE">
            <w:pPr>
              <w:pStyle w:val="title-annex-2"/>
              <w:shd w:val="clear" w:color="auto" w:fill="FFFFFF"/>
              <w:spacing w:before="0" w:beforeAutospacing="0" w:after="0" w:afterAutospacing="0"/>
              <w:jc w:val="both"/>
              <w:rPr>
                <w:rFonts w:eastAsia="Arial Unicode MS"/>
                <w:color w:val="000000" w:themeColor="text1"/>
                <w:sz w:val="20"/>
                <w:szCs w:val="20"/>
                <w:lang w:val="en-US"/>
              </w:rPr>
            </w:pPr>
            <w:r w:rsidRPr="00495EBE">
              <w:rPr>
                <w:rFonts w:eastAsia="Arial Unicode MS"/>
                <w:color w:val="000000" w:themeColor="text1"/>
                <w:sz w:val="20"/>
                <w:szCs w:val="20"/>
                <w:shd w:val="clear" w:color="auto" w:fill="FFFFFF"/>
                <w:lang w:val="en-US"/>
              </w:rPr>
              <w:lastRenderedPageBreak/>
              <w:t>- other toys and leisure equipment.</w:t>
            </w:r>
          </w:p>
          <w:p w14:paraId="4B3F78FA" w14:textId="77777777" w:rsidR="00FC467E" w:rsidRPr="00495EBE" w:rsidRDefault="00FC467E" w:rsidP="00495EBE">
            <w:pPr>
              <w:pStyle w:val="title-annex-2"/>
              <w:numPr>
                <w:ilvl w:val="0"/>
                <w:numId w:val="664"/>
              </w:numPr>
              <w:shd w:val="clear" w:color="auto" w:fill="FFFFFF"/>
              <w:spacing w:before="0" w:beforeAutospacing="0" w:after="0" w:afterAutospacing="0"/>
              <w:jc w:val="both"/>
              <w:rPr>
                <w:rFonts w:eastAsia="Arial Unicode MS"/>
                <w:color w:val="000000" w:themeColor="text1"/>
                <w:sz w:val="20"/>
                <w:szCs w:val="20"/>
                <w:lang w:val="en-US"/>
              </w:rPr>
            </w:pPr>
            <w:r w:rsidRPr="00495EBE">
              <w:rPr>
                <w:rFonts w:eastAsia="Arial Unicode MS"/>
                <w:color w:val="000000" w:themeColor="text1"/>
                <w:sz w:val="20"/>
                <w:szCs w:val="20"/>
                <w:shd w:val="clear" w:color="auto" w:fill="FFFFFF"/>
              </w:rPr>
              <w:t>Motor-operated adjustable furniture:</w:t>
            </w:r>
          </w:p>
          <w:p w14:paraId="6B531D3B" w14:textId="4B98742D" w:rsidR="00FC467E" w:rsidRPr="00495EBE" w:rsidRDefault="00FC467E" w:rsidP="00495EBE">
            <w:pPr>
              <w:pStyle w:val="title-annex-2"/>
              <w:shd w:val="clear" w:color="auto" w:fill="FFFFFF"/>
              <w:spacing w:before="0" w:beforeAutospacing="0" w:after="0" w:afterAutospacing="0"/>
              <w:jc w:val="both"/>
              <w:rPr>
                <w:rFonts w:eastAsia="Arial Unicode MS"/>
                <w:color w:val="000000" w:themeColor="text1"/>
                <w:sz w:val="20"/>
                <w:szCs w:val="20"/>
                <w:shd w:val="clear" w:color="auto" w:fill="FFFFFF"/>
              </w:rPr>
            </w:pPr>
            <w:r w:rsidRPr="00495EBE">
              <w:rPr>
                <w:rFonts w:eastAsia="Arial Unicode MS"/>
                <w:color w:val="000000" w:themeColor="text1"/>
                <w:sz w:val="20"/>
                <w:szCs w:val="20"/>
                <w:shd w:val="clear" w:color="auto" w:fill="FFFFFF"/>
                <w:lang w:val="ru-RU"/>
              </w:rPr>
              <w:t xml:space="preserve">- </w:t>
            </w:r>
            <w:r w:rsidRPr="00495EBE">
              <w:rPr>
                <w:rFonts w:eastAsia="Arial Unicode MS"/>
                <w:color w:val="000000" w:themeColor="text1"/>
                <w:sz w:val="20"/>
                <w:szCs w:val="20"/>
                <w:shd w:val="clear" w:color="auto" w:fill="FFFFFF"/>
              </w:rPr>
              <w:t>height-adjustable desks;</w:t>
            </w:r>
          </w:p>
          <w:p w14:paraId="4D58B7C6" w14:textId="3259CCF6" w:rsidR="00FC467E" w:rsidRPr="00495EBE" w:rsidRDefault="00FC467E" w:rsidP="00495EBE">
            <w:pPr>
              <w:pStyle w:val="title-annex-2"/>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495EBE">
              <w:rPr>
                <w:rFonts w:eastAsia="Arial Unicode MS"/>
                <w:color w:val="000000" w:themeColor="text1"/>
                <w:sz w:val="20"/>
                <w:szCs w:val="20"/>
                <w:shd w:val="clear" w:color="auto" w:fill="FFFFFF"/>
                <w:lang w:val="en-US"/>
              </w:rPr>
              <w:t>- elevation beds and chairs, excluding medical devices and wheelchairs;</w:t>
            </w:r>
          </w:p>
          <w:p w14:paraId="6028B73A" w14:textId="3F55E8E0" w:rsidR="00FC467E" w:rsidRPr="00495EBE" w:rsidRDefault="00FC467E" w:rsidP="00495EBE">
            <w:pPr>
              <w:pStyle w:val="title-annex-2"/>
              <w:shd w:val="clear" w:color="auto" w:fill="FFFFFF"/>
              <w:spacing w:before="0" w:beforeAutospacing="0" w:after="0" w:afterAutospacing="0"/>
              <w:jc w:val="both"/>
              <w:rPr>
                <w:rFonts w:eastAsia="Arial Unicode MS"/>
                <w:color w:val="000000" w:themeColor="text1"/>
                <w:sz w:val="20"/>
                <w:szCs w:val="20"/>
                <w:lang w:val="en-US"/>
              </w:rPr>
            </w:pPr>
            <w:r w:rsidRPr="00495EBE">
              <w:rPr>
                <w:rFonts w:eastAsia="Arial Unicode MS"/>
                <w:color w:val="000000" w:themeColor="text1"/>
                <w:sz w:val="20"/>
                <w:szCs w:val="20"/>
                <w:shd w:val="clear" w:color="auto" w:fill="FFFFFF"/>
                <w:lang w:val="en-US"/>
              </w:rPr>
              <w:t>- other motor-operated adjustable furniture.</w:t>
            </w:r>
          </w:p>
          <w:p w14:paraId="29071983" w14:textId="77777777" w:rsidR="00FC467E" w:rsidRPr="00495EBE" w:rsidRDefault="00FC467E" w:rsidP="00495EBE">
            <w:pPr>
              <w:pStyle w:val="title-annex-2"/>
              <w:numPr>
                <w:ilvl w:val="0"/>
                <w:numId w:val="664"/>
              </w:numPr>
              <w:shd w:val="clear" w:color="auto" w:fill="FFFFFF"/>
              <w:spacing w:before="0" w:beforeAutospacing="0" w:after="0" w:afterAutospacing="0"/>
              <w:jc w:val="both"/>
              <w:rPr>
                <w:rFonts w:eastAsia="Arial Unicode MS"/>
                <w:color w:val="000000" w:themeColor="text1"/>
                <w:sz w:val="20"/>
                <w:szCs w:val="20"/>
                <w:lang w:val="en-US"/>
              </w:rPr>
            </w:pPr>
            <w:r w:rsidRPr="00495EBE">
              <w:rPr>
                <w:rFonts w:eastAsia="Arial Unicode MS"/>
                <w:color w:val="000000" w:themeColor="text1"/>
                <w:sz w:val="20"/>
                <w:szCs w:val="20"/>
                <w:shd w:val="clear" w:color="auto" w:fill="FFFFFF"/>
              </w:rPr>
              <w:t>Motor-operated building elements:</w:t>
            </w:r>
          </w:p>
          <w:p w14:paraId="015C7686" w14:textId="77777777" w:rsidR="00FC467E" w:rsidRPr="00495EBE" w:rsidRDefault="00FC467E" w:rsidP="00495EBE">
            <w:pPr>
              <w:pStyle w:val="title-annex-2"/>
              <w:shd w:val="clear" w:color="auto" w:fill="FFFFFF"/>
              <w:spacing w:before="0" w:beforeAutospacing="0" w:after="0" w:afterAutospacing="0"/>
              <w:jc w:val="both"/>
              <w:rPr>
                <w:rFonts w:eastAsia="Arial Unicode MS"/>
                <w:color w:val="000000" w:themeColor="text1"/>
                <w:sz w:val="20"/>
                <w:szCs w:val="20"/>
                <w:shd w:val="clear" w:color="auto" w:fill="FFFFFF"/>
              </w:rPr>
            </w:pPr>
            <w:r w:rsidRPr="00495EBE">
              <w:rPr>
                <w:rFonts w:eastAsia="Arial Unicode MS"/>
                <w:color w:val="000000" w:themeColor="text1"/>
                <w:sz w:val="20"/>
                <w:szCs w:val="20"/>
                <w:shd w:val="clear" w:color="auto" w:fill="FFFFFF"/>
                <w:lang w:val="ru-RU"/>
              </w:rPr>
              <w:t xml:space="preserve">- </w:t>
            </w:r>
            <w:r w:rsidRPr="00495EBE">
              <w:rPr>
                <w:rFonts w:eastAsia="Arial Unicode MS"/>
                <w:color w:val="000000" w:themeColor="text1"/>
                <w:sz w:val="20"/>
                <w:szCs w:val="20"/>
                <w:shd w:val="clear" w:color="auto" w:fill="FFFFFF"/>
              </w:rPr>
              <w:t>shutters;</w:t>
            </w:r>
          </w:p>
          <w:p w14:paraId="328AFFE0" w14:textId="77777777" w:rsidR="00FC467E" w:rsidRPr="00495EBE" w:rsidRDefault="00FC467E" w:rsidP="00495EBE">
            <w:pPr>
              <w:pStyle w:val="title-annex-2"/>
              <w:shd w:val="clear" w:color="auto" w:fill="FFFFFF"/>
              <w:spacing w:before="0" w:beforeAutospacing="0" w:after="0" w:afterAutospacing="0"/>
              <w:jc w:val="both"/>
              <w:rPr>
                <w:rFonts w:eastAsia="Arial Unicode MS"/>
                <w:color w:val="000000" w:themeColor="text1"/>
                <w:sz w:val="20"/>
                <w:szCs w:val="20"/>
                <w:shd w:val="clear" w:color="auto" w:fill="FFFFFF"/>
                <w:lang w:val="ru-RU"/>
              </w:rPr>
            </w:pPr>
            <w:r w:rsidRPr="00495EBE">
              <w:rPr>
                <w:rFonts w:eastAsia="Arial Unicode MS"/>
                <w:color w:val="000000" w:themeColor="text1"/>
                <w:sz w:val="20"/>
                <w:szCs w:val="20"/>
                <w:shd w:val="clear" w:color="auto" w:fill="FFFFFF"/>
                <w:lang w:val="ru-RU"/>
              </w:rPr>
              <w:t xml:space="preserve">- </w:t>
            </w:r>
            <w:r w:rsidRPr="00495EBE">
              <w:rPr>
                <w:rFonts w:eastAsia="Arial Unicode MS"/>
                <w:color w:val="000000" w:themeColor="text1"/>
                <w:sz w:val="20"/>
                <w:szCs w:val="20"/>
                <w:shd w:val="clear" w:color="auto" w:fill="FFFFFF"/>
              </w:rPr>
              <w:t>blinds;</w:t>
            </w:r>
            <w:r w:rsidRPr="00495EBE">
              <w:rPr>
                <w:rFonts w:eastAsia="Arial Unicode MS"/>
                <w:color w:val="000000" w:themeColor="text1"/>
                <w:sz w:val="20"/>
                <w:szCs w:val="20"/>
                <w:shd w:val="clear" w:color="auto" w:fill="FFFFFF"/>
                <w:lang w:val="ru-RU"/>
              </w:rPr>
              <w:t xml:space="preserve"> </w:t>
            </w:r>
          </w:p>
          <w:p w14:paraId="0873D500" w14:textId="77777777" w:rsidR="00FC467E" w:rsidRPr="00495EBE" w:rsidRDefault="00FC467E" w:rsidP="00495EBE">
            <w:pPr>
              <w:pStyle w:val="title-annex-2"/>
              <w:shd w:val="clear" w:color="auto" w:fill="FFFFFF"/>
              <w:spacing w:before="0" w:beforeAutospacing="0" w:after="0" w:afterAutospacing="0"/>
              <w:jc w:val="both"/>
              <w:rPr>
                <w:rFonts w:eastAsia="Arial Unicode MS"/>
                <w:color w:val="000000" w:themeColor="text1"/>
                <w:sz w:val="20"/>
                <w:szCs w:val="20"/>
                <w:shd w:val="clear" w:color="auto" w:fill="FFFFFF"/>
              </w:rPr>
            </w:pPr>
            <w:r w:rsidRPr="00495EBE">
              <w:rPr>
                <w:rFonts w:eastAsia="Arial Unicode MS"/>
                <w:color w:val="000000" w:themeColor="text1"/>
                <w:sz w:val="20"/>
                <w:szCs w:val="20"/>
                <w:shd w:val="clear" w:color="auto" w:fill="FFFFFF"/>
                <w:lang w:val="ru-RU"/>
              </w:rPr>
              <w:t xml:space="preserve">- </w:t>
            </w:r>
            <w:r w:rsidRPr="00495EBE">
              <w:rPr>
                <w:rFonts w:eastAsia="Arial Unicode MS"/>
                <w:color w:val="000000" w:themeColor="text1"/>
                <w:sz w:val="20"/>
                <w:szCs w:val="20"/>
                <w:shd w:val="clear" w:color="auto" w:fill="FFFFFF"/>
              </w:rPr>
              <w:t>screens;</w:t>
            </w:r>
          </w:p>
          <w:p w14:paraId="34C05B2D" w14:textId="77777777" w:rsidR="00FC467E" w:rsidRPr="00495EBE" w:rsidRDefault="00FC467E" w:rsidP="00495EBE">
            <w:pPr>
              <w:pStyle w:val="title-annex-2"/>
              <w:shd w:val="clear" w:color="auto" w:fill="FFFFFF"/>
              <w:spacing w:before="0" w:beforeAutospacing="0" w:after="0" w:afterAutospacing="0"/>
              <w:jc w:val="both"/>
              <w:rPr>
                <w:rFonts w:eastAsia="Arial Unicode MS"/>
                <w:color w:val="000000" w:themeColor="text1"/>
                <w:sz w:val="20"/>
                <w:szCs w:val="20"/>
                <w:shd w:val="clear" w:color="auto" w:fill="FFFFFF"/>
              </w:rPr>
            </w:pPr>
            <w:r w:rsidRPr="00495EBE">
              <w:rPr>
                <w:rFonts w:eastAsia="Arial Unicode MS"/>
                <w:color w:val="000000" w:themeColor="text1"/>
                <w:sz w:val="20"/>
                <w:szCs w:val="20"/>
                <w:shd w:val="clear" w:color="auto" w:fill="FFFFFF"/>
                <w:lang w:val="ru-RU"/>
              </w:rPr>
              <w:t xml:space="preserve">- </w:t>
            </w:r>
            <w:r w:rsidRPr="00495EBE">
              <w:rPr>
                <w:rFonts w:eastAsia="Arial Unicode MS"/>
                <w:color w:val="000000" w:themeColor="text1"/>
                <w:sz w:val="20"/>
                <w:szCs w:val="20"/>
                <w:shd w:val="clear" w:color="auto" w:fill="FFFFFF"/>
              </w:rPr>
              <w:t>awnings;</w:t>
            </w:r>
          </w:p>
          <w:p w14:paraId="32D6E96A" w14:textId="77777777" w:rsidR="00FC467E" w:rsidRPr="00495EBE" w:rsidRDefault="00FC467E" w:rsidP="00495EBE">
            <w:pPr>
              <w:pStyle w:val="title-annex-2"/>
              <w:shd w:val="clear" w:color="auto" w:fill="FFFFFF"/>
              <w:spacing w:before="0" w:beforeAutospacing="0" w:after="0" w:afterAutospacing="0"/>
              <w:jc w:val="both"/>
              <w:rPr>
                <w:rFonts w:eastAsia="Arial Unicode MS"/>
                <w:color w:val="000000" w:themeColor="text1"/>
                <w:sz w:val="20"/>
                <w:szCs w:val="20"/>
                <w:shd w:val="clear" w:color="auto" w:fill="FFFFFF"/>
              </w:rPr>
            </w:pPr>
            <w:r w:rsidRPr="00495EBE">
              <w:rPr>
                <w:rFonts w:eastAsia="Arial Unicode MS"/>
                <w:color w:val="000000" w:themeColor="text1"/>
                <w:sz w:val="20"/>
                <w:szCs w:val="20"/>
                <w:shd w:val="clear" w:color="auto" w:fill="FFFFFF"/>
                <w:lang w:val="ru-RU"/>
              </w:rPr>
              <w:t xml:space="preserve">- </w:t>
            </w:r>
            <w:r w:rsidRPr="00495EBE">
              <w:rPr>
                <w:rFonts w:eastAsia="Arial Unicode MS"/>
                <w:color w:val="000000" w:themeColor="text1"/>
                <w:sz w:val="20"/>
                <w:szCs w:val="20"/>
                <w:shd w:val="clear" w:color="auto" w:fill="FFFFFF"/>
              </w:rPr>
              <w:t>pergolas;</w:t>
            </w:r>
          </w:p>
          <w:p w14:paraId="74EEC951" w14:textId="77777777" w:rsidR="00FC467E" w:rsidRPr="00495EBE" w:rsidRDefault="00FC467E" w:rsidP="00495EBE">
            <w:pPr>
              <w:pStyle w:val="title-annex-2"/>
              <w:shd w:val="clear" w:color="auto" w:fill="FFFFFF"/>
              <w:spacing w:before="0" w:beforeAutospacing="0" w:after="0" w:afterAutospacing="0"/>
              <w:jc w:val="both"/>
              <w:rPr>
                <w:rFonts w:eastAsia="Arial Unicode MS"/>
                <w:color w:val="000000" w:themeColor="text1"/>
                <w:sz w:val="20"/>
                <w:szCs w:val="20"/>
                <w:shd w:val="clear" w:color="auto" w:fill="FFFFFF"/>
              </w:rPr>
            </w:pPr>
            <w:r w:rsidRPr="00495EBE">
              <w:rPr>
                <w:rFonts w:eastAsia="Arial Unicode MS"/>
                <w:color w:val="000000" w:themeColor="text1"/>
                <w:sz w:val="20"/>
                <w:szCs w:val="20"/>
                <w:shd w:val="clear" w:color="auto" w:fill="FFFFFF"/>
                <w:lang w:val="ru-RU"/>
              </w:rPr>
              <w:t xml:space="preserve">- </w:t>
            </w:r>
            <w:r w:rsidRPr="00495EBE">
              <w:rPr>
                <w:rFonts w:eastAsia="Arial Unicode MS"/>
                <w:color w:val="000000" w:themeColor="text1"/>
                <w:sz w:val="20"/>
                <w:szCs w:val="20"/>
                <w:shd w:val="clear" w:color="auto" w:fill="FFFFFF"/>
              </w:rPr>
              <w:t>curtains;</w:t>
            </w:r>
          </w:p>
          <w:p w14:paraId="2BEF0346" w14:textId="77777777" w:rsidR="00FC467E" w:rsidRPr="00495EBE" w:rsidRDefault="00FC467E" w:rsidP="00495EBE">
            <w:pPr>
              <w:pStyle w:val="title-annex-2"/>
              <w:shd w:val="clear" w:color="auto" w:fill="FFFFFF"/>
              <w:spacing w:before="0" w:beforeAutospacing="0" w:after="0" w:afterAutospacing="0"/>
              <w:jc w:val="both"/>
              <w:rPr>
                <w:rFonts w:eastAsia="Arial Unicode MS"/>
                <w:color w:val="000000" w:themeColor="text1"/>
                <w:sz w:val="20"/>
                <w:szCs w:val="20"/>
                <w:shd w:val="clear" w:color="auto" w:fill="FFFFFF"/>
              </w:rPr>
            </w:pPr>
            <w:r w:rsidRPr="00495EBE">
              <w:rPr>
                <w:rFonts w:eastAsia="Arial Unicode MS"/>
                <w:color w:val="000000" w:themeColor="text1"/>
                <w:sz w:val="20"/>
                <w:szCs w:val="20"/>
                <w:shd w:val="clear" w:color="auto" w:fill="FFFFFF"/>
                <w:lang w:val="ru-RU"/>
              </w:rPr>
              <w:t xml:space="preserve">- </w:t>
            </w:r>
            <w:r w:rsidRPr="00495EBE">
              <w:rPr>
                <w:rFonts w:eastAsia="Arial Unicode MS"/>
                <w:color w:val="000000" w:themeColor="text1"/>
                <w:sz w:val="20"/>
                <w:szCs w:val="20"/>
                <w:shd w:val="clear" w:color="auto" w:fill="FFFFFF"/>
              </w:rPr>
              <w:t>doors;</w:t>
            </w:r>
          </w:p>
          <w:p w14:paraId="46B83676" w14:textId="77777777" w:rsidR="00FC467E" w:rsidRPr="00495EBE" w:rsidRDefault="00FC467E" w:rsidP="00495EBE">
            <w:pPr>
              <w:pStyle w:val="title-annex-2"/>
              <w:shd w:val="clear" w:color="auto" w:fill="FFFFFF"/>
              <w:spacing w:before="0" w:beforeAutospacing="0" w:after="0" w:afterAutospacing="0"/>
              <w:jc w:val="both"/>
              <w:rPr>
                <w:rFonts w:eastAsia="Arial Unicode MS"/>
                <w:color w:val="000000" w:themeColor="text1"/>
                <w:sz w:val="20"/>
                <w:szCs w:val="20"/>
                <w:shd w:val="clear" w:color="auto" w:fill="FFFFFF"/>
              </w:rPr>
            </w:pPr>
            <w:r w:rsidRPr="00495EBE">
              <w:rPr>
                <w:rFonts w:eastAsia="Arial Unicode MS"/>
                <w:color w:val="000000" w:themeColor="text1"/>
                <w:sz w:val="20"/>
                <w:szCs w:val="20"/>
                <w:shd w:val="clear" w:color="auto" w:fill="FFFFFF"/>
                <w:lang w:val="ru-RU"/>
              </w:rPr>
              <w:t xml:space="preserve">- </w:t>
            </w:r>
            <w:r w:rsidRPr="00495EBE">
              <w:rPr>
                <w:rFonts w:eastAsia="Arial Unicode MS"/>
                <w:color w:val="000000" w:themeColor="text1"/>
                <w:sz w:val="20"/>
                <w:szCs w:val="20"/>
                <w:shd w:val="clear" w:color="auto" w:fill="FFFFFF"/>
              </w:rPr>
              <w:t>gates;</w:t>
            </w:r>
          </w:p>
          <w:p w14:paraId="0B4605A8" w14:textId="77777777" w:rsidR="00FC467E" w:rsidRPr="00495EBE" w:rsidRDefault="00FC467E" w:rsidP="00495EBE">
            <w:pPr>
              <w:pStyle w:val="title-annex-2"/>
              <w:shd w:val="clear" w:color="auto" w:fill="FFFFFF"/>
              <w:spacing w:before="0" w:beforeAutospacing="0" w:after="0" w:afterAutospacing="0"/>
              <w:jc w:val="both"/>
              <w:rPr>
                <w:rFonts w:eastAsia="Arial Unicode MS"/>
                <w:color w:val="000000" w:themeColor="text1"/>
                <w:sz w:val="20"/>
                <w:szCs w:val="20"/>
                <w:shd w:val="clear" w:color="auto" w:fill="FFFFFF"/>
              </w:rPr>
            </w:pPr>
            <w:r w:rsidRPr="00495EBE">
              <w:rPr>
                <w:rFonts w:eastAsia="Arial Unicode MS"/>
                <w:color w:val="000000" w:themeColor="text1"/>
                <w:sz w:val="20"/>
                <w:szCs w:val="20"/>
                <w:shd w:val="clear" w:color="auto" w:fill="FFFFFF"/>
                <w:lang w:val="ru-RU"/>
              </w:rPr>
              <w:t xml:space="preserve">- </w:t>
            </w:r>
            <w:r w:rsidRPr="00495EBE">
              <w:rPr>
                <w:rFonts w:eastAsia="Arial Unicode MS"/>
                <w:color w:val="000000" w:themeColor="text1"/>
                <w:sz w:val="20"/>
                <w:szCs w:val="20"/>
                <w:shd w:val="clear" w:color="auto" w:fill="FFFFFF"/>
              </w:rPr>
              <w:t>windows;</w:t>
            </w:r>
          </w:p>
          <w:p w14:paraId="66AF8712" w14:textId="77777777" w:rsidR="00FC467E" w:rsidRPr="00495EBE" w:rsidRDefault="00FC467E" w:rsidP="00495EBE">
            <w:pPr>
              <w:pStyle w:val="title-annex-2"/>
              <w:shd w:val="clear" w:color="auto" w:fill="FFFFFF"/>
              <w:spacing w:before="0" w:beforeAutospacing="0" w:after="0" w:afterAutospacing="0"/>
              <w:jc w:val="both"/>
              <w:rPr>
                <w:rFonts w:eastAsia="Arial Unicode MS"/>
                <w:color w:val="000000" w:themeColor="text1"/>
                <w:sz w:val="20"/>
                <w:szCs w:val="20"/>
                <w:shd w:val="clear" w:color="auto" w:fill="FFFFFF"/>
              </w:rPr>
            </w:pPr>
            <w:r w:rsidRPr="00495EBE">
              <w:rPr>
                <w:rFonts w:eastAsia="Arial Unicode MS"/>
                <w:color w:val="000000" w:themeColor="text1"/>
                <w:sz w:val="20"/>
                <w:szCs w:val="20"/>
                <w:shd w:val="clear" w:color="auto" w:fill="FFFFFF"/>
                <w:lang w:val="ru-RU"/>
              </w:rPr>
              <w:t xml:space="preserve">- </w:t>
            </w:r>
            <w:r w:rsidRPr="00495EBE">
              <w:rPr>
                <w:rFonts w:eastAsia="Arial Unicode MS"/>
                <w:color w:val="000000" w:themeColor="text1"/>
                <w:sz w:val="20"/>
                <w:szCs w:val="20"/>
                <w:shd w:val="clear" w:color="auto" w:fill="FFFFFF"/>
              </w:rPr>
              <w:t>skylights;</w:t>
            </w:r>
          </w:p>
          <w:p w14:paraId="64B0BE3D" w14:textId="5E53E06D" w:rsidR="00FC467E" w:rsidRPr="00462B65" w:rsidRDefault="00FC467E" w:rsidP="00495EBE">
            <w:pPr>
              <w:pStyle w:val="title-annex-2"/>
              <w:shd w:val="clear" w:color="auto" w:fill="FFFFFF"/>
              <w:spacing w:before="0" w:beforeAutospacing="0" w:after="0" w:afterAutospacing="0"/>
              <w:jc w:val="both"/>
              <w:rPr>
                <w:rFonts w:eastAsia="Arial Unicode MS"/>
                <w:color w:val="000000" w:themeColor="text1"/>
                <w:sz w:val="20"/>
                <w:szCs w:val="20"/>
                <w:lang w:val="en-US"/>
              </w:rPr>
            </w:pPr>
            <w:r w:rsidRPr="00495EBE">
              <w:rPr>
                <w:rFonts w:eastAsia="Arial Unicode MS"/>
                <w:color w:val="000000" w:themeColor="text1"/>
                <w:sz w:val="20"/>
                <w:szCs w:val="20"/>
                <w:shd w:val="clear" w:color="auto" w:fill="FFFFFF"/>
                <w:lang w:val="en-US"/>
              </w:rPr>
              <w:t>- other motor-operated building elements.</w:t>
            </w:r>
          </w:p>
        </w:tc>
        <w:tc>
          <w:tcPr>
            <w:tcW w:w="2378" w:type="dxa"/>
          </w:tcPr>
          <w:p w14:paraId="3CF67D02" w14:textId="77777777" w:rsidR="00FC467E" w:rsidRPr="007550F9" w:rsidRDefault="00FC467E" w:rsidP="004519BB">
            <w:pPr>
              <w:spacing w:after="0" w:line="240" w:lineRule="auto"/>
              <w:jc w:val="right"/>
              <w:rPr>
                <w:rFonts w:ascii="Times New Roman" w:hAnsi="Times New Roman"/>
                <w:sz w:val="20"/>
                <w:szCs w:val="20"/>
                <w:lang w:val="pt-BR"/>
              </w:rPr>
            </w:pPr>
            <w:r w:rsidRPr="007550F9">
              <w:rPr>
                <w:rFonts w:ascii="Times New Roman" w:hAnsi="Times New Roman"/>
                <w:sz w:val="20"/>
                <w:szCs w:val="20"/>
                <w:lang w:val="pt-BR"/>
              </w:rPr>
              <w:lastRenderedPageBreak/>
              <w:t>Anexa nr.2</w:t>
            </w:r>
          </w:p>
          <w:p w14:paraId="231B3A7A" w14:textId="77777777" w:rsidR="00FC467E" w:rsidRPr="00426D20" w:rsidRDefault="00FC467E" w:rsidP="004519BB">
            <w:pPr>
              <w:spacing w:after="0" w:line="240" w:lineRule="auto"/>
              <w:ind w:firstLine="540"/>
              <w:jc w:val="both"/>
              <w:rPr>
                <w:rFonts w:ascii="Times New Roman" w:hAnsi="Times New Roman"/>
                <w:color w:val="000000"/>
                <w:sz w:val="20"/>
                <w:szCs w:val="20"/>
                <w:lang w:val="it-IT"/>
              </w:rPr>
            </w:pPr>
            <w:proofErr w:type="spellStart"/>
            <w:r w:rsidRPr="007550F9">
              <w:rPr>
                <w:rFonts w:ascii="Times New Roman" w:hAnsi="Times New Roman"/>
                <w:color w:val="000000"/>
                <w:sz w:val="20"/>
                <w:szCs w:val="20"/>
                <w:lang w:val="pt-BR"/>
              </w:rPr>
              <w:t>la</w:t>
            </w:r>
            <w:proofErr w:type="spellEnd"/>
            <w:r w:rsidRPr="007550F9">
              <w:rPr>
                <w:rFonts w:ascii="Times New Roman" w:hAnsi="Times New Roman"/>
                <w:color w:val="000000"/>
                <w:sz w:val="20"/>
                <w:szCs w:val="20"/>
                <w:lang w:val="pt-BR"/>
              </w:rPr>
              <w:t xml:space="preserve"> </w:t>
            </w:r>
            <w:proofErr w:type="spellStart"/>
            <w:r w:rsidRPr="00426D20">
              <w:rPr>
                <w:rFonts w:ascii="Times New Roman" w:hAnsi="Times New Roman"/>
                <w:color w:val="000000"/>
                <w:sz w:val="20"/>
                <w:szCs w:val="20"/>
                <w:lang w:val="it-IT"/>
              </w:rPr>
              <w:t>Regulamentul</w:t>
            </w:r>
            <w:proofErr w:type="spellEnd"/>
            <w:r w:rsidRPr="00426D20">
              <w:rPr>
                <w:rFonts w:ascii="Times New Roman" w:hAnsi="Times New Roman"/>
                <w:color w:val="000000"/>
                <w:sz w:val="20"/>
                <w:szCs w:val="20"/>
                <w:lang w:val="it-IT"/>
              </w:rPr>
              <w:t xml:space="preserve"> cu </w:t>
            </w:r>
            <w:proofErr w:type="spellStart"/>
            <w:r w:rsidRPr="00426D20">
              <w:rPr>
                <w:rFonts w:ascii="Times New Roman" w:hAnsi="Times New Roman"/>
                <w:color w:val="000000"/>
                <w:sz w:val="20"/>
                <w:szCs w:val="20"/>
                <w:lang w:val="it-IT"/>
              </w:rPr>
              <w:t>privire</w:t>
            </w:r>
            <w:proofErr w:type="spellEnd"/>
            <w:r w:rsidRPr="00426D20">
              <w:rPr>
                <w:rFonts w:ascii="Times New Roman" w:hAnsi="Times New Roman"/>
                <w:color w:val="000000"/>
                <w:sz w:val="20"/>
                <w:szCs w:val="20"/>
                <w:lang w:val="it-IT"/>
              </w:rPr>
              <w:t xml:space="preserve"> la </w:t>
            </w:r>
            <w:proofErr w:type="spellStart"/>
            <w:r w:rsidRPr="00426D20">
              <w:rPr>
                <w:rFonts w:ascii="Times New Roman" w:hAnsi="Times New Roman"/>
                <w:color w:val="000000"/>
                <w:sz w:val="20"/>
                <w:szCs w:val="20"/>
                <w:lang w:val="it-IT"/>
              </w:rPr>
              <w:t>cerinţele</w:t>
            </w:r>
            <w:proofErr w:type="spellEnd"/>
            <w:r w:rsidRPr="00426D20">
              <w:rPr>
                <w:rFonts w:ascii="Times New Roman" w:hAnsi="Times New Roman"/>
                <w:color w:val="000000"/>
                <w:sz w:val="20"/>
                <w:szCs w:val="20"/>
                <w:lang w:val="it-IT"/>
              </w:rPr>
              <w:t xml:space="preserve"> de </w:t>
            </w:r>
            <w:proofErr w:type="spellStart"/>
            <w:r w:rsidRPr="00426D20">
              <w:rPr>
                <w:rFonts w:ascii="Times New Roman" w:hAnsi="Times New Roman"/>
                <w:color w:val="000000"/>
                <w:sz w:val="20"/>
                <w:szCs w:val="20"/>
                <w:lang w:val="it-IT"/>
              </w:rPr>
              <w:t>proiectare</w:t>
            </w:r>
            <w:proofErr w:type="spellEnd"/>
            <w:r w:rsidRPr="00426D20">
              <w:rPr>
                <w:rFonts w:ascii="Times New Roman" w:hAnsi="Times New Roman"/>
                <w:color w:val="000000"/>
                <w:sz w:val="20"/>
                <w:szCs w:val="20"/>
                <w:lang w:val="it-IT"/>
              </w:rPr>
              <w:t xml:space="preserve"> </w:t>
            </w:r>
            <w:proofErr w:type="spellStart"/>
            <w:r w:rsidRPr="00426D20">
              <w:rPr>
                <w:rFonts w:ascii="Times New Roman" w:hAnsi="Times New Roman"/>
                <w:color w:val="000000"/>
                <w:sz w:val="20"/>
                <w:szCs w:val="20"/>
                <w:lang w:val="it-IT"/>
              </w:rPr>
              <w:t>ecologică</w:t>
            </w:r>
            <w:proofErr w:type="spellEnd"/>
            <w:r w:rsidRPr="00426D20">
              <w:rPr>
                <w:rFonts w:ascii="Times New Roman" w:hAnsi="Times New Roman"/>
                <w:color w:val="000000"/>
                <w:sz w:val="20"/>
                <w:szCs w:val="20"/>
                <w:lang w:val="it-IT"/>
              </w:rPr>
              <w:t xml:space="preserve"> pentru </w:t>
            </w:r>
            <w:proofErr w:type="spellStart"/>
            <w:r w:rsidRPr="00426D20">
              <w:rPr>
                <w:rFonts w:ascii="Times New Roman" w:hAnsi="Times New Roman"/>
                <w:color w:val="000000"/>
                <w:sz w:val="20"/>
                <w:szCs w:val="20"/>
                <w:lang w:val="it-IT"/>
              </w:rPr>
              <w:lastRenderedPageBreak/>
              <w:t>consumul</w:t>
            </w:r>
            <w:proofErr w:type="spellEnd"/>
            <w:r w:rsidRPr="00426D20">
              <w:rPr>
                <w:rFonts w:ascii="Times New Roman" w:hAnsi="Times New Roman"/>
                <w:color w:val="000000"/>
                <w:sz w:val="20"/>
                <w:szCs w:val="20"/>
                <w:lang w:val="it-IT"/>
              </w:rPr>
              <w:t xml:space="preserve"> de energie în </w:t>
            </w:r>
            <w:proofErr w:type="spellStart"/>
            <w:r w:rsidRPr="00426D20">
              <w:rPr>
                <w:rFonts w:ascii="Times New Roman" w:hAnsi="Times New Roman"/>
                <w:color w:val="000000"/>
                <w:sz w:val="20"/>
                <w:szCs w:val="20"/>
                <w:lang w:val="it-IT"/>
              </w:rPr>
              <w:t>modurile</w:t>
            </w:r>
            <w:proofErr w:type="spellEnd"/>
            <w:r w:rsidRPr="00426D20">
              <w:rPr>
                <w:rFonts w:ascii="Times New Roman" w:hAnsi="Times New Roman"/>
                <w:color w:val="000000"/>
                <w:sz w:val="20"/>
                <w:szCs w:val="20"/>
                <w:lang w:val="it-IT"/>
              </w:rPr>
              <w:t xml:space="preserve"> </w:t>
            </w:r>
            <w:proofErr w:type="spellStart"/>
            <w:r w:rsidRPr="00426D20">
              <w:rPr>
                <w:rFonts w:ascii="Times New Roman" w:hAnsi="Times New Roman"/>
                <w:color w:val="000000"/>
                <w:sz w:val="20"/>
                <w:szCs w:val="20"/>
                <w:lang w:val="it-IT"/>
              </w:rPr>
              <w:t>oprit</w:t>
            </w:r>
            <w:proofErr w:type="spellEnd"/>
            <w:r w:rsidRPr="00426D20">
              <w:rPr>
                <w:rFonts w:ascii="Times New Roman" w:hAnsi="Times New Roman"/>
                <w:color w:val="000000"/>
                <w:sz w:val="20"/>
                <w:szCs w:val="20"/>
                <w:lang w:val="it-IT"/>
              </w:rPr>
              <w:t xml:space="preserve">, </w:t>
            </w:r>
            <w:proofErr w:type="spellStart"/>
            <w:r w:rsidRPr="00426D20">
              <w:rPr>
                <w:rFonts w:ascii="Times New Roman" w:hAnsi="Times New Roman"/>
                <w:color w:val="000000"/>
                <w:sz w:val="20"/>
                <w:szCs w:val="20"/>
                <w:lang w:val="it-IT"/>
              </w:rPr>
              <w:t>așteptare</w:t>
            </w:r>
            <w:proofErr w:type="spellEnd"/>
            <w:r w:rsidRPr="00426D20">
              <w:rPr>
                <w:rFonts w:ascii="Times New Roman" w:hAnsi="Times New Roman"/>
                <w:color w:val="000000"/>
                <w:sz w:val="20"/>
                <w:szCs w:val="20"/>
                <w:lang w:val="it-IT"/>
              </w:rPr>
              <w:t xml:space="preserve"> și </w:t>
            </w:r>
            <w:proofErr w:type="spellStart"/>
            <w:r w:rsidRPr="00426D20">
              <w:rPr>
                <w:rFonts w:ascii="Times New Roman" w:hAnsi="Times New Roman"/>
                <w:color w:val="000000"/>
                <w:sz w:val="20"/>
                <w:szCs w:val="20"/>
                <w:lang w:val="it-IT"/>
              </w:rPr>
              <w:t>așteptare</w:t>
            </w:r>
            <w:proofErr w:type="spellEnd"/>
            <w:r w:rsidRPr="00426D20">
              <w:rPr>
                <w:rFonts w:ascii="Times New Roman" w:hAnsi="Times New Roman"/>
                <w:color w:val="000000"/>
                <w:sz w:val="20"/>
                <w:szCs w:val="20"/>
                <w:lang w:val="it-IT"/>
              </w:rPr>
              <w:t xml:space="preserve"> în </w:t>
            </w:r>
            <w:proofErr w:type="spellStart"/>
            <w:r w:rsidRPr="00426D20">
              <w:rPr>
                <w:rFonts w:ascii="Times New Roman" w:hAnsi="Times New Roman"/>
                <w:color w:val="000000"/>
                <w:sz w:val="20"/>
                <w:szCs w:val="20"/>
                <w:lang w:val="it-IT"/>
              </w:rPr>
              <w:t>rețea</w:t>
            </w:r>
            <w:proofErr w:type="spellEnd"/>
            <w:r w:rsidRPr="00426D20">
              <w:rPr>
                <w:rFonts w:ascii="Times New Roman" w:hAnsi="Times New Roman"/>
                <w:color w:val="000000"/>
                <w:sz w:val="20"/>
                <w:szCs w:val="20"/>
                <w:lang w:val="it-IT"/>
              </w:rPr>
              <w:t xml:space="preserve"> al </w:t>
            </w:r>
            <w:proofErr w:type="spellStart"/>
            <w:r w:rsidRPr="00426D20">
              <w:rPr>
                <w:rFonts w:ascii="Times New Roman" w:hAnsi="Times New Roman"/>
                <w:color w:val="000000"/>
                <w:sz w:val="20"/>
                <w:szCs w:val="20"/>
                <w:lang w:val="it-IT"/>
              </w:rPr>
              <w:t>echipamentelor</w:t>
            </w:r>
            <w:proofErr w:type="spellEnd"/>
            <w:r w:rsidRPr="00426D20">
              <w:rPr>
                <w:rFonts w:ascii="Times New Roman" w:hAnsi="Times New Roman"/>
                <w:color w:val="000000"/>
                <w:sz w:val="20"/>
                <w:szCs w:val="20"/>
                <w:lang w:val="it-IT"/>
              </w:rPr>
              <w:t xml:space="preserve"> </w:t>
            </w:r>
            <w:proofErr w:type="spellStart"/>
            <w:r w:rsidRPr="00426D20">
              <w:rPr>
                <w:rFonts w:ascii="Times New Roman" w:hAnsi="Times New Roman"/>
                <w:color w:val="000000"/>
                <w:sz w:val="20"/>
                <w:szCs w:val="20"/>
                <w:lang w:val="it-IT"/>
              </w:rPr>
              <w:t>electrice</w:t>
            </w:r>
            <w:proofErr w:type="spellEnd"/>
            <w:r w:rsidRPr="00426D20">
              <w:rPr>
                <w:rFonts w:ascii="Times New Roman" w:hAnsi="Times New Roman"/>
                <w:color w:val="000000"/>
                <w:sz w:val="20"/>
                <w:szCs w:val="20"/>
                <w:lang w:val="it-IT"/>
              </w:rPr>
              <w:t xml:space="preserve"> și </w:t>
            </w:r>
            <w:proofErr w:type="spellStart"/>
            <w:r w:rsidRPr="00426D20">
              <w:rPr>
                <w:rFonts w:ascii="Times New Roman" w:hAnsi="Times New Roman"/>
                <w:color w:val="000000"/>
                <w:sz w:val="20"/>
                <w:szCs w:val="20"/>
                <w:lang w:val="it-IT"/>
              </w:rPr>
              <w:t>electronice</w:t>
            </w:r>
            <w:proofErr w:type="spellEnd"/>
            <w:r w:rsidRPr="00426D20">
              <w:rPr>
                <w:rFonts w:ascii="Times New Roman" w:hAnsi="Times New Roman"/>
                <w:color w:val="000000"/>
                <w:sz w:val="20"/>
                <w:szCs w:val="20"/>
                <w:lang w:val="it-IT"/>
              </w:rPr>
              <w:t xml:space="preserve"> de uz </w:t>
            </w:r>
            <w:proofErr w:type="spellStart"/>
            <w:r w:rsidRPr="00426D20">
              <w:rPr>
                <w:rFonts w:ascii="Times New Roman" w:hAnsi="Times New Roman"/>
                <w:color w:val="000000"/>
                <w:sz w:val="20"/>
                <w:szCs w:val="20"/>
                <w:lang w:val="it-IT"/>
              </w:rPr>
              <w:t>casnic</w:t>
            </w:r>
            <w:proofErr w:type="spellEnd"/>
            <w:r w:rsidRPr="00426D20">
              <w:rPr>
                <w:rFonts w:ascii="Times New Roman" w:hAnsi="Times New Roman"/>
                <w:color w:val="000000"/>
                <w:sz w:val="20"/>
                <w:szCs w:val="20"/>
                <w:lang w:val="it-IT"/>
              </w:rPr>
              <w:t xml:space="preserve"> și de </w:t>
            </w:r>
            <w:proofErr w:type="spellStart"/>
            <w:r w:rsidRPr="00426D20">
              <w:rPr>
                <w:rFonts w:ascii="Times New Roman" w:hAnsi="Times New Roman"/>
                <w:color w:val="000000"/>
                <w:sz w:val="20"/>
                <w:szCs w:val="20"/>
                <w:lang w:val="it-IT"/>
              </w:rPr>
              <w:t>birou</w:t>
            </w:r>
            <w:proofErr w:type="spellEnd"/>
          </w:p>
          <w:p w14:paraId="777C105B" w14:textId="11A6AC52" w:rsidR="00FC467E" w:rsidRPr="00426D20" w:rsidRDefault="00FC467E" w:rsidP="004519BB">
            <w:pPr>
              <w:spacing w:after="0" w:line="240" w:lineRule="auto"/>
              <w:jc w:val="center"/>
              <w:rPr>
                <w:rFonts w:ascii="Times New Roman" w:eastAsia="Arial Unicode MS" w:hAnsi="Times New Roman"/>
                <w:b/>
                <w:bCs/>
                <w:color w:val="000000"/>
                <w:sz w:val="20"/>
                <w:szCs w:val="20"/>
                <w:shd w:val="clear" w:color="auto" w:fill="FFFFFF"/>
                <w:lang w:val="en-US"/>
              </w:rPr>
            </w:pPr>
            <w:r w:rsidRPr="00426D20">
              <w:rPr>
                <w:rFonts w:ascii="Times New Roman" w:eastAsia="Arial Unicode MS" w:hAnsi="Times New Roman"/>
                <w:b/>
                <w:bCs/>
                <w:color w:val="000000"/>
                <w:sz w:val="20"/>
                <w:szCs w:val="20"/>
                <w:shd w:val="clear" w:color="auto" w:fill="FFFFFF"/>
                <w:lang w:val="en-US"/>
              </w:rPr>
              <w:t>LISTA PRODUSELOR CU IMPACT ENERGETIC CARE INTRĂ SUB INCIDENȚA PREZENTULUI REGULAMENT</w:t>
            </w:r>
          </w:p>
          <w:p w14:paraId="18C1EFED" w14:textId="11E61E72" w:rsidR="00FC467E" w:rsidRPr="00426D20" w:rsidRDefault="00FC467E" w:rsidP="004519BB">
            <w:pPr>
              <w:pStyle w:val="title-annex-2"/>
              <w:shd w:val="clear" w:color="auto" w:fill="FFFFFF"/>
              <w:spacing w:before="0" w:beforeAutospacing="0" w:after="0" w:afterAutospacing="0"/>
              <w:ind w:left="113"/>
              <w:jc w:val="both"/>
              <w:rPr>
                <w:rFonts w:eastAsia="Arial Unicode MS"/>
                <w:color w:val="000000"/>
                <w:sz w:val="20"/>
                <w:szCs w:val="20"/>
                <w:lang w:val="en-US"/>
              </w:rPr>
            </w:pPr>
            <w:r w:rsidRPr="00426D20">
              <w:rPr>
                <w:rFonts w:eastAsia="Arial Unicode MS"/>
                <w:color w:val="000000"/>
                <w:sz w:val="20"/>
                <w:szCs w:val="20"/>
                <w:shd w:val="clear" w:color="auto" w:fill="FFFFFF"/>
                <w:lang w:val="en-US"/>
              </w:rPr>
              <w:t xml:space="preserve">1. </w:t>
            </w:r>
            <w:proofErr w:type="spellStart"/>
            <w:r w:rsidRPr="00426D20">
              <w:rPr>
                <w:rFonts w:eastAsia="Arial Unicode MS"/>
                <w:color w:val="000000"/>
                <w:sz w:val="20"/>
                <w:szCs w:val="20"/>
                <w:shd w:val="clear" w:color="auto" w:fill="FFFFFF"/>
                <w:lang w:val="en-US"/>
              </w:rPr>
              <w:t>Aparate</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concepute</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încercate</w:t>
            </w:r>
            <w:proofErr w:type="spellEnd"/>
            <w:r w:rsidRPr="00426D20">
              <w:rPr>
                <w:rFonts w:eastAsia="Arial Unicode MS"/>
                <w:color w:val="000000"/>
                <w:sz w:val="20"/>
                <w:szCs w:val="20"/>
                <w:shd w:val="clear" w:color="auto" w:fill="FFFFFF"/>
                <w:lang w:val="en-US"/>
              </w:rPr>
              <w:t xml:space="preserve"> și </w:t>
            </w:r>
            <w:proofErr w:type="spellStart"/>
            <w:r w:rsidRPr="00426D20">
              <w:rPr>
                <w:rFonts w:eastAsia="Arial Unicode MS"/>
                <w:color w:val="000000"/>
                <w:sz w:val="20"/>
                <w:szCs w:val="20"/>
                <w:shd w:val="clear" w:color="auto" w:fill="FFFFFF"/>
                <w:lang w:val="en-US"/>
              </w:rPr>
              <w:t>comercializate</w:t>
            </w:r>
            <w:proofErr w:type="spellEnd"/>
            <w:r w:rsidRPr="00426D20">
              <w:rPr>
                <w:rFonts w:eastAsia="Arial Unicode MS"/>
                <w:color w:val="000000"/>
                <w:sz w:val="20"/>
                <w:szCs w:val="20"/>
                <w:shd w:val="clear" w:color="auto" w:fill="FFFFFF"/>
                <w:lang w:val="en-US"/>
              </w:rPr>
              <w:t xml:space="preserve"> pentru uz </w:t>
            </w:r>
            <w:proofErr w:type="spellStart"/>
            <w:r w:rsidRPr="00426D20">
              <w:rPr>
                <w:rFonts w:eastAsia="Arial Unicode MS"/>
                <w:color w:val="000000"/>
                <w:sz w:val="20"/>
                <w:szCs w:val="20"/>
                <w:shd w:val="clear" w:color="auto" w:fill="FFFFFF"/>
                <w:lang w:val="en-US"/>
              </w:rPr>
              <w:t>casnic</w:t>
            </w:r>
            <w:proofErr w:type="spellEnd"/>
            <w:r w:rsidRPr="00426D20">
              <w:rPr>
                <w:rFonts w:eastAsia="Arial Unicode MS"/>
                <w:color w:val="000000"/>
                <w:sz w:val="20"/>
                <w:szCs w:val="20"/>
                <w:shd w:val="clear" w:color="auto" w:fill="FFFFFF"/>
                <w:lang w:val="en-US"/>
              </w:rPr>
              <w:t>:</w:t>
            </w:r>
          </w:p>
          <w:p w14:paraId="0504760B" w14:textId="00E291DB" w:rsidR="00FC467E" w:rsidRPr="00426D20" w:rsidRDefault="00FC467E" w:rsidP="00495EBE">
            <w:pPr>
              <w:pStyle w:val="title-annex-2"/>
              <w:numPr>
                <w:ilvl w:val="1"/>
                <w:numId w:val="637"/>
              </w:numPr>
              <w:shd w:val="clear" w:color="auto" w:fill="FFFFFF"/>
              <w:spacing w:before="0" w:beforeAutospacing="0" w:after="0" w:afterAutospacing="0"/>
              <w:ind w:left="357" w:hanging="357"/>
              <w:jc w:val="both"/>
              <w:rPr>
                <w:rFonts w:eastAsia="Arial Unicode MS"/>
                <w:color w:val="000000"/>
                <w:sz w:val="20"/>
                <w:szCs w:val="20"/>
                <w:lang w:val="en-US"/>
              </w:rPr>
            </w:pPr>
            <w:proofErr w:type="spellStart"/>
            <w:r w:rsidRPr="00426D20">
              <w:rPr>
                <w:rFonts w:eastAsia="Arial Unicode MS"/>
                <w:color w:val="000000"/>
                <w:sz w:val="20"/>
                <w:szCs w:val="20"/>
                <w:shd w:val="clear" w:color="auto" w:fill="FFFFFF"/>
                <w:lang w:val="en-US"/>
              </w:rPr>
              <w:t>uscătoare</w:t>
            </w:r>
            <w:proofErr w:type="spellEnd"/>
            <w:r w:rsidRPr="00426D20">
              <w:rPr>
                <w:rFonts w:eastAsia="Arial Unicode MS"/>
                <w:color w:val="000000"/>
                <w:sz w:val="20"/>
                <w:szCs w:val="20"/>
                <w:shd w:val="clear" w:color="auto" w:fill="FFFFFF"/>
                <w:lang w:val="en-US"/>
              </w:rPr>
              <w:t xml:space="preserve"> de </w:t>
            </w:r>
            <w:proofErr w:type="spellStart"/>
            <w:r w:rsidRPr="00426D20">
              <w:rPr>
                <w:rFonts w:eastAsia="Arial Unicode MS"/>
                <w:color w:val="000000"/>
                <w:sz w:val="20"/>
                <w:szCs w:val="20"/>
                <w:shd w:val="clear" w:color="auto" w:fill="FFFFFF"/>
                <w:lang w:val="en-US"/>
              </w:rPr>
              <w:t>haine</w:t>
            </w:r>
            <w:proofErr w:type="spellEnd"/>
            <w:r w:rsidRPr="00426D20">
              <w:rPr>
                <w:rFonts w:eastAsia="Arial Unicode MS"/>
                <w:color w:val="000000"/>
                <w:sz w:val="20"/>
                <w:szCs w:val="20"/>
                <w:shd w:val="clear" w:color="auto" w:fill="FFFFFF"/>
                <w:lang w:val="en-US"/>
              </w:rPr>
              <w:t xml:space="preserve">, cu </w:t>
            </w:r>
            <w:proofErr w:type="spellStart"/>
            <w:r w:rsidRPr="00426D20">
              <w:rPr>
                <w:rFonts w:eastAsia="Arial Unicode MS"/>
                <w:color w:val="000000"/>
                <w:sz w:val="20"/>
                <w:szCs w:val="20"/>
                <w:shd w:val="clear" w:color="auto" w:fill="FFFFFF"/>
                <w:lang w:val="en-US"/>
              </w:rPr>
              <w:t>excepția</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uscătoarelor</w:t>
            </w:r>
            <w:proofErr w:type="spellEnd"/>
            <w:r w:rsidRPr="00426D20">
              <w:rPr>
                <w:rFonts w:eastAsia="Arial Unicode MS"/>
                <w:color w:val="000000"/>
                <w:sz w:val="20"/>
                <w:szCs w:val="20"/>
                <w:shd w:val="clear" w:color="auto" w:fill="FFFFFF"/>
                <w:lang w:val="en-US"/>
              </w:rPr>
              <w:t xml:space="preserve"> de </w:t>
            </w:r>
            <w:proofErr w:type="spellStart"/>
            <w:r w:rsidRPr="00426D20">
              <w:rPr>
                <w:rFonts w:eastAsia="Arial Unicode MS"/>
                <w:color w:val="000000"/>
                <w:sz w:val="20"/>
                <w:szCs w:val="20"/>
                <w:shd w:val="clear" w:color="auto" w:fill="FFFFFF"/>
                <w:lang w:val="en-US"/>
              </w:rPr>
              <w:t>rufe</w:t>
            </w:r>
            <w:proofErr w:type="spellEnd"/>
            <w:r w:rsidRPr="00426D20">
              <w:rPr>
                <w:rFonts w:eastAsia="Arial Unicode MS"/>
                <w:color w:val="000000"/>
                <w:sz w:val="20"/>
                <w:szCs w:val="20"/>
                <w:shd w:val="clear" w:color="auto" w:fill="FFFFFF"/>
                <w:lang w:val="en-US"/>
              </w:rPr>
              <w:t xml:space="preserve"> de uz </w:t>
            </w:r>
            <w:proofErr w:type="spellStart"/>
            <w:r w:rsidRPr="00426D20">
              <w:rPr>
                <w:rFonts w:eastAsia="Arial Unicode MS"/>
                <w:color w:val="000000"/>
                <w:sz w:val="20"/>
                <w:szCs w:val="20"/>
                <w:shd w:val="clear" w:color="auto" w:fill="FFFFFF"/>
                <w:lang w:val="en-US"/>
              </w:rPr>
              <w:t>casnic</w:t>
            </w:r>
            <w:proofErr w:type="spellEnd"/>
            <w:r w:rsidRPr="00426D20">
              <w:rPr>
                <w:rFonts w:eastAsia="Arial Unicode MS"/>
                <w:color w:val="000000"/>
                <w:sz w:val="20"/>
                <w:szCs w:val="20"/>
                <w:shd w:val="clear" w:color="auto" w:fill="FFFFFF"/>
                <w:lang w:val="en-US"/>
              </w:rPr>
              <w:t xml:space="preserve"> cu tambur care </w:t>
            </w:r>
            <w:proofErr w:type="spellStart"/>
            <w:r w:rsidRPr="00426D20">
              <w:rPr>
                <w:rFonts w:eastAsia="Arial Unicode MS"/>
                <w:color w:val="000000"/>
                <w:sz w:val="20"/>
                <w:szCs w:val="20"/>
                <w:shd w:val="clear" w:color="auto" w:fill="FFFFFF"/>
                <w:lang w:val="en-US"/>
              </w:rPr>
              <w:t>intră</w:t>
            </w:r>
            <w:proofErr w:type="spellEnd"/>
            <w:r w:rsidRPr="00426D20">
              <w:rPr>
                <w:rFonts w:eastAsia="Arial Unicode MS"/>
                <w:color w:val="000000"/>
                <w:sz w:val="20"/>
                <w:szCs w:val="20"/>
                <w:shd w:val="clear" w:color="auto" w:fill="FFFFFF"/>
                <w:lang w:val="en-US"/>
              </w:rPr>
              <w:t xml:space="preserve"> sub </w:t>
            </w:r>
            <w:proofErr w:type="spellStart"/>
            <w:r w:rsidRPr="00426D20">
              <w:rPr>
                <w:rFonts w:eastAsia="Arial Unicode MS"/>
                <w:color w:val="000000"/>
                <w:sz w:val="20"/>
                <w:szCs w:val="20"/>
                <w:shd w:val="clear" w:color="auto" w:fill="FFFFFF"/>
                <w:lang w:val="en-US"/>
              </w:rPr>
              <w:t>incidența</w:t>
            </w:r>
            <w:proofErr w:type="spellEnd"/>
            <w:r w:rsidRPr="00426D20">
              <w:rPr>
                <w:rFonts w:eastAsia="Arial Unicode MS"/>
                <w:color w:val="000000"/>
                <w:sz w:val="20"/>
                <w:szCs w:val="20"/>
                <w:shd w:val="clear" w:color="auto" w:fill="FFFFFF"/>
                <w:lang w:val="en-US"/>
              </w:rPr>
              <w:t xml:space="preserve"> </w:t>
            </w:r>
            <w:proofErr w:type="spellStart"/>
            <w:r w:rsidRPr="00493ABF">
              <w:rPr>
                <w:color w:val="000000"/>
                <w:sz w:val="20"/>
                <w:szCs w:val="20"/>
                <w:lang w:val="it-IT"/>
              </w:rPr>
              <w:t>Regulamentului</w:t>
            </w:r>
            <w:proofErr w:type="spellEnd"/>
            <w:r w:rsidRPr="00493ABF">
              <w:rPr>
                <w:color w:val="000000"/>
                <w:sz w:val="20"/>
                <w:szCs w:val="20"/>
                <w:lang w:val="it-IT"/>
              </w:rPr>
              <w:t xml:space="preserve"> </w:t>
            </w:r>
            <w:r w:rsidRPr="00493ABF">
              <w:rPr>
                <w:color w:val="000000"/>
                <w:sz w:val="20"/>
                <w:szCs w:val="20"/>
                <w:lang w:val="ro-RO"/>
              </w:rPr>
              <w:t xml:space="preserve">cu privire la </w:t>
            </w:r>
            <w:proofErr w:type="spellStart"/>
            <w:r w:rsidRPr="00493ABF">
              <w:rPr>
                <w:color w:val="000000"/>
                <w:sz w:val="20"/>
                <w:szCs w:val="20"/>
                <w:lang w:val="ro-RO"/>
              </w:rPr>
              <w:t>cerinţele</w:t>
            </w:r>
            <w:proofErr w:type="spellEnd"/>
            <w:r w:rsidRPr="00493ABF">
              <w:rPr>
                <w:color w:val="000000"/>
                <w:sz w:val="20"/>
                <w:szCs w:val="20"/>
                <w:lang w:val="ro-RO"/>
              </w:rPr>
              <w:t xml:space="preserve"> de proiectare ecologică aplicabile </w:t>
            </w:r>
            <w:proofErr w:type="spellStart"/>
            <w:r w:rsidRPr="00493ABF">
              <w:rPr>
                <w:color w:val="000000"/>
                <w:sz w:val="20"/>
                <w:szCs w:val="20"/>
                <w:shd w:val="clear" w:color="auto" w:fill="FFFFFF"/>
                <w:lang w:val="en-US"/>
              </w:rPr>
              <w:t>uscătoarelor</w:t>
            </w:r>
            <w:proofErr w:type="spellEnd"/>
            <w:r w:rsidRPr="00493ABF">
              <w:rPr>
                <w:color w:val="000000"/>
                <w:sz w:val="20"/>
                <w:szCs w:val="20"/>
                <w:shd w:val="clear" w:color="auto" w:fill="FFFFFF"/>
                <w:lang w:val="en-US"/>
              </w:rPr>
              <w:t xml:space="preserve"> de </w:t>
            </w:r>
            <w:proofErr w:type="spellStart"/>
            <w:r w:rsidRPr="00493ABF">
              <w:rPr>
                <w:color w:val="000000"/>
                <w:sz w:val="20"/>
                <w:szCs w:val="20"/>
                <w:shd w:val="clear" w:color="auto" w:fill="FFFFFF"/>
                <w:lang w:val="en-US"/>
              </w:rPr>
              <w:t>rufe</w:t>
            </w:r>
            <w:proofErr w:type="spellEnd"/>
            <w:r w:rsidRPr="00493ABF">
              <w:rPr>
                <w:color w:val="000000"/>
                <w:sz w:val="20"/>
                <w:szCs w:val="20"/>
                <w:shd w:val="clear" w:color="auto" w:fill="FFFFFF"/>
                <w:lang w:val="en-US"/>
              </w:rPr>
              <w:t xml:space="preserve"> de uz </w:t>
            </w:r>
            <w:proofErr w:type="spellStart"/>
            <w:r w:rsidRPr="00493ABF">
              <w:rPr>
                <w:color w:val="000000"/>
                <w:sz w:val="20"/>
                <w:szCs w:val="20"/>
                <w:shd w:val="clear" w:color="auto" w:fill="FFFFFF"/>
                <w:lang w:val="en-US"/>
              </w:rPr>
              <w:t>casnic</w:t>
            </w:r>
            <w:proofErr w:type="spellEnd"/>
            <w:r w:rsidRPr="00493ABF">
              <w:rPr>
                <w:color w:val="000000"/>
                <w:sz w:val="20"/>
                <w:szCs w:val="20"/>
                <w:shd w:val="clear" w:color="auto" w:fill="FFFFFF"/>
                <w:lang w:val="en-US"/>
              </w:rPr>
              <w:t xml:space="preserve"> cu tambur</w:t>
            </w:r>
            <w:r w:rsidRPr="00493ABF">
              <w:rPr>
                <w:color w:val="000000"/>
                <w:sz w:val="20"/>
                <w:szCs w:val="20"/>
                <w:lang w:val="ro-RO"/>
              </w:rPr>
              <w:t xml:space="preserve">, </w:t>
            </w:r>
            <w:r w:rsidRPr="00493ABF">
              <w:rPr>
                <w:sz w:val="20"/>
                <w:szCs w:val="20"/>
                <w:lang w:val="ro-RO"/>
              </w:rPr>
              <w:t xml:space="preserve">prevăzut în </w:t>
            </w:r>
            <w:proofErr w:type="spellStart"/>
            <w:r w:rsidRPr="00493ABF">
              <w:rPr>
                <w:color w:val="000000"/>
                <w:sz w:val="20"/>
                <w:szCs w:val="20"/>
                <w:lang w:val="it-IT"/>
              </w:rPr>
              <w:t>anexa</w:t>
            </w:r>
            <w:proofErr w:type="spellEnd"/>
            <w:r w:rsidRPr="00493ABF">
              <w:rPr>
                <w:color w:val="000000"/>
                <w:sz w:val="20"/>
                <w:szCs w:val="20"/>
                <w:lang w:val="it-IT"/>
              </w:rPr>
              <w:t xml:space="preserve"> nr.40, </w:t>
            </w:r>
            <w:proofErr w:type="spellStart"/>
            <w:r w:rsidRPr="00493ABF">
              <w:rPr>
                <w:color w:val="000000"/>
                <w:sz w:val="20"/>
                <w:szCs w:val="20"/>
                <w:lang w:val="it-IT"/>
              </w:rPr>
              <w:t>aprobat</w:t>
            </w:r>
            <w:proofErr w:type="spellEnd"/>
            <w:r w:rsidRPr="00493ABF">
              <w:rPr>
                <w:color w:val="000000"/>
                <w:sz w:val="20"/>
                <w:szCs w:val="20"/>
                <w:lang w:val="it-IT"/>
              </w:rPr>
              <w:t xml:space="preserve"> prin</w:t>
            </w:r>
            <w:r>
              <w:rPr>
                <w:color w:val="000000"/>
                <w:lang w:val="it-IT"/>
              </w:rPr>
              <w:t xml:space="preserve"> </w:t>
            </w:r>
            <w:r w:rsidRPr="00426D20">
              <w:rPr>
                <w:color w:val="000000"/>
                <w:sz w:val="20"/>
                <w:szCs w:val="20"/>
                <w:lang w:val="it-IT"/>
              </w:rPr>
              <w:t xml:space="preserve">Hotărârea </w:t>
            </w:r>
            <w:proofErr w:type="spellStart"/>
            <w:r w:rsidRPr="00426D20">
              <w:rPr>
                <w:color w:val="000000"/>
                <w:sz w:val="20"/>
                <w:szCs w:val="20"/>
                <w:lang w:val="it-IT"/>
              </w:rPr>
              <w:t>Guvernului</w:t>
            </w:r>
            <w:proofErr w:type="spellEnd"/>
            <w:r w:rsidRPr="00426D20">
              <w:rPr>
                <w:color w:val="000000"/>
                <w:sz w:val="20"/>
                <w:szCs w:val="20"/>
                <w:lang w:val="it-IT"/>
              </w:rPr>
              <w:t xml:space="preserve"> nr.750/2016</w:t>
            </w:r>
            <w:r w:rsidRPr="00426D20">
              <w:rPr>
                <w:rFonts w:eastAsia="Arial Unicode MS"/>
                <w:color w:val="000000"/>
                <w:sz w:val="20"/>
                <w:szCs w:val="20"/>
                <w:shd w:val="clear" w:color="auto" w:fill="FFFFFF"/>
                <w:lang w:val="en-US"/>
              </w:rPr>
              <w:t>;</w:t>
            </w:r>
          </w:p>
          <w:p w14:paraId="6A5F9575" w14:textId="77777777" w:rsidR="00FC467E" w:rsidRPr="00426D20" w:rsidRDefault="00FC467E" w:rsidP="00495EBE">
            <w:pPr>
              <w:pStyle w:val="title-annex-2"/>
              <w:numPr>
                <w:ilvl w:val="1"/>
                <w:numId w:val="637"/>
              </w:numPr>
              <w:shd w:val="clear" w:color="auto" w:fill="FFFFFF"/>
              <w:spacing w:before="0" w:beforeAutospacing="0" w:after="0" w:afterAutospacing="0"/>
              <w:ind w:left="357" w:hanging="357"/>
              <w:jc w:val="both"/>
              <w:rPr>
                <w:rFonts w:eastAsia="Arial Unicode MS"/>
                <w:color w:val="000000"/>
                <w:sz w:val="20"/>
                <w:szCs w:val="20"/>
                <w:shd w:val="clear" w:color="auto" w:fill="FFFFFF"/>
                <w:lang w:val="en-US"/>
              </w:rPr>
            </w:pPr>
            <w:proofErr w:type="spellStart"/>
            <w:r w:rsidRPr="00426D20">
              <w:rPr>
                <w:rFonts w:eastAsia="Arial Unicode MS"/>
                <w:color w:val="000000"/>
                <w:sz w:val="20"/>
                <w:szCs w:val="20"/>
                <w:shd w:val="clear" w:color="auto" w:fill="FFFFFF"/>
                <w:lang w:val="en-US"/>
              </w:rPr>
              <w:t>cuptoare</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electrice</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inclusiv</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atunci</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când</w:t>
            </w:r>
            <w:proofErr w:type="spellEnd"/>
            <w:r w:rsidRPr="00426D20">
              <w:rPr>
                <w:rFonts w:eastAsia="Arial Unicode MS"/>
                <w:color w:val="000000"/>
                <w:sz w:val="20"/>
                <w:szCs w:val="20"/>
                <w:shd w:val="clear" w:color="auto" w:fill="FFFFFF"/>
                <w:lang w:val="en-US"/>
              </w:rPr>
              <w:t xml:space="preserve"> sunt </w:t>
            </w:r>
            <w:proofErr w:type="spellStart"/>
            <w:r w:rsidRPr="00426D20">
              <w:rPr>
                <w:rFonts w:eastAsia="Arial Unicode MS"/>
                <w:color w:val="000000"/>
                <w:sz w:val="20"/>
                <w:szCs w:val="20"/>
                <w:shd w:val="clear" w:color="auto" w:fill="FFFFFF"/>
                <w:lang w:val="en-US"/>
              </w:rPr>
              <w:t>încorporate</w:t>
            </w:r>
            <w:proofErr w:type="spellEnd"/>
            <w:r w:rsidRPr="00426D20">
              <w:rPr>
                <w:rFonts w:eastAsia="Arial Unicode MS"/>
                <w:color w:val="000000"/>
                <w:sz w:val="20"/>
                <w:szCs w:val="20"/>
                <w:shd w:val="clear" w:color="auto" w:fill="FFFFFF"/>
                <w:lang w:val="en-US"/>
              </w:rPr>
              <w:t xml:space="preserve"> în </w:t>
            </w:r>
            <w:proofErr w:type="spellStart"/>
            <w:r w:rsidRPr="00426D20">
              <w:rPr>
                <w:rFonts w:eastAsia="Arial Unicode MS"/>
                <w:color w:val="000000"/>
                <w:sz w:val="20"/>
                <w:szCs w:val="20"/>
                <w:shd w:val="clear" w:color="auto" w:fill="FFFFFF"/>
                <w:lang w:val="en-US"/>
              </w:rPr>
              <w:t>mașini</w:t>
            </w:r>
            <w:proofErr w:type="spellEnd"/>
            <w:r w:rsidRPr="00426D20">
              <w:rPr>
                <w:rFonts w:eastAsia="Arial Unicode MS"/>
                <w:color w:val="000000"/>
                <w:sz w:val="20"/>
                <w:szCs w:val="20"/>
                <w:shd w:val="clear" w:color="auto" w:fill="FFFFFF"/>
                <w:lang w:val="en-US"/>
              </w:rPr>
              <w:t xml:space="preserve"> de </w:t>
            </w:r>
            <w:proofErr w:type="spellStart"/>
            <w:r w:rsidRPr="00426D20">
              <w:rPr>
                <w:rFonts w:eastAsia="Arial Unicode MS"/>
                <w:color w:val="000000"/>
                <w:sz w:val="20"/>
                <w:szCs w:val="20"/>
                <w:shd w:val="clear" w:color="auto" w:fill="FFFFFF"/>
                <w:lang w:val="en-US"/>
              </w:rPr>
              <w:t>gătit</w:t>
            </w:r>
            <w:proofErr w:type="spellEnd"/>
            <w:r w:rsidRPr="00426D20">
              <w:rPr>
                <w:rFonts w:eastAsia="Arial Unicode MS"/>
                <w:color w:val="000000"/>
                <w:sz w:val="20"/>
                <w:szCs w:val="20"/>
                <w:shd w:val="clear" w:color="auto" w:fill="FFFFFF"/>
                <w:lang w:val="en-US"/>
              </w:rPr>
              <w:t>;</w:t>
            </w:r>
          </w:p>
          <w:p w14:paraId="37DFABD5" w14:textId="77777777" w:rsidR="00FC467E" w:rsidRPr="007550F9" w:rsidRDefault="00FC467E" w:rsidP="00495EBE">
            <w:pPr>
              <w:pStyle w:val="title-annex-2"/>
              <w:numPr>
                <w:ilvl w:val="1"/>
                <w:numId w:val="637"/>
              </w:numPr>
              <w:shd w:val="clear" w:color="auto" w:fill="FFFFFF"/>
              <w:spacing w:before="0" w:beforeAutospacing="0" w:after="0" w:afterAutospacing="0"/>
              <w:ind w:left="357" w:hanging="357"/>
              <w:jc w:val="both"/>
              <w:rPr>
                <w:rFonts w:eastAsia="Arial Unicode MS"/>
                <w:color w:val="000000"/>
                <w:sz w:val="20"/>
                <w:szCs w:val="20"/>
                <w:shd w:val="clear" w:color="auto" w:fill="FFFFFF"/>
                <w:lang w:val="pt-BR"/>
              </w:rPr>
            </w:pPr>
            <w:proofErr w:type="spellStart"/>
            <w:r w:rsidRPr="007550F9">
              <w:rPr>
                <w:rFonts w:eastAsia="Arial Unicode MS"/>
                <w:color w:val="000000"/>
                <w:sz w:val="20"/>
                <w:szCs w:val="20"/>
                <w:shd w:val="clear" w:color="auto" w:fill="FFFFFF"/>
                <w:lang w:val="pt-BR"/>
              </w:rPr>
              <w:t>plite</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gătit</w:t>
            </w:r>
            <w:proofErr w:type="spellEnd"/>
            <w:r w:rsidRPr="007550F9">
              <w:rPr>
                <w:rFonts w:eastAsia="Arial Unicode MS"/>
                <w:color w:val="000000"/>
                <w:sz w:val="20"/>
                <w:szCs w:val="20"/>
                <w:shd w:val="clear" w:color="auto" w:fill="FFFFFF"/>
                <w:lang w:val="pt-BR"/>
              </w:rPr>
              <w:t xml:space="preserve"> și </w:t>
            </w:r>
            <w:proofErr w:type="spellStart"/>
            <w:r w:rsidRPr="007550F9">
              <w:rPr>
                <w:rFonts w:eastAsia="Arial Unicode MS"/>
                <w:color w:val="000000"/>
                <w:sz w:val="20"/>
                <w:szCs w:val="20"/>
                <w:shd w:val="clear" w:color="auto" w:fill="FFFFFF"/>
                <w:lang w:val="pt-BR"/>
              </w:rPr>
              <w:t>plite</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încălzit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electrice</w:t>
            </w:r>
            <w:proofErr w:type="spellEnd"/>
            <w:r w:rsidRPr="007550F9">
              <w:rPr>
                <w:rFonts w:eastAsia="Arial Unicode MS"/>
                <w:color w:val="000000"/>
                <w:sz w:val="20"/>
                <w:szCs w:val="20"/>
                <w:shd w:val="clear" w:color="auto" w:fill="FFFFFF"/>
                <w:lang w:val="pt-BR"/>
              </w:rPr>
              <w:t>;</w:t>
            </w:r>
          </w:p>
          <w:p w14:paraId="473FBBF0" w14:textId="77777777" w:rsidR="00FC467E" w:rsidRPr="00426D20" w:rsidRDefault="00FC467E" w:rsidP="00495EBE">
            <w:pPr>
              <w:pStyle w:val="title-annex-2"/>
              <w:numPr>
                <w:ilvl w:val="1"/>
                <w:numId w:val="637"/>
              </w:numPr>
              <w:shd w:val="clear" w:color="auto" w:fill="FFFFFF"/>
              <w:spacing w:before="0" w:beforeAutospacing="0" w:after="0" w:afterAutospacing="0"/>
              <w:ind w:left="357" w:hanging="357"/>
              <w:jc w:val="both"/>
              <w:rPr>
                <w:rFonts w:eastAsia="Arial Unicode MS"/>
                <w:color w:val="000000"/>
                <w:sz w:val="20"/>
                <w:szCs w:val="20"/>
                <w:shd w:val="clear" w:color="auto" w:fill="FFFFFF"/>
                <w:lang w:val="en-US"/>
              </w:rPr>
            </w:pPr>
            <w:r w:rsidRPr="00426D20">
              <w:rPr>
                <w:rFonts w:eastAsia="Arial Unicode MS"/>
                <w:color w:val="000000"/>
                <w:sz w:val="20"/>
                <w:szCs w:val="20"/>
                <w:shd w:val="clear" w:color="auto" w:fill="FFFFFF"/>
              </w:rPr>
              <w:t>cuptoare cu microunde;</w:t>
            </w:r>
          </w:p>
          <w:p w14:paraId="33DA76E8" w14:textId="77777777" w:rsidR="00FC467E" w:rsidRPr="00426D20" w:rsidRDefault="00FC467E" w:rsidP="00495EBE">
            <w:pPr>
              <w:pStyle w:val="title-annex-2"/>
              <w:numPr>
                <w:ilvl w:val="1"/>
                <w:numId w:val="637"/>
              </w:numPr>
              <w:shd w:val="clear" w:color="auto" w:fill="FFFFFF"/>
              <w:spacing w:before="0" w:beforeAutospacing="0" w:after="0" w:afterAutospacing="0"/>
              <w:ind w:left="357" w:hanging="357"/>
              <w:jc w:val="both"/>
              <w:rPr>
                <w:rFonts w:eastAsia="Arial Unicode MS"/>
                <w:color w:val="000000"/>
                <w:sz w:val="20"/>
                <w:szCs w:val="20"/>
                <w:shd w:val="clear" w:color="auto" w:fill="FFFFFF"/>
                <w:lang w:val="en-US"/>
              </w:rPr>
            </w:pPr>
            <w:proofErr w:type="spellStart"/>
            <w:r w:rsidRPr="00426D20">
              <w:rPr>
                <w:rFonts w:eastAsia="Arial Unicode MS"/>
                <w:color w:val="000000"/>
                <w:sz w:val="20"/>
                <w:szCs w:val="20"/>
                <w:shd w:val="clear" w:color="auto" w:fill="FFFFFF"/>
                <w:lang w:val="en-US"/>
              </w:rPr>
              <w:t>prăjitoare</w:t>
            </w:r>
            <w:proofErr w:type="spellEnd"/>
            <w:r w:rsidRPr="00426D20">
              <w:rPr>
                <w:rFonts w:eastAsia="Arial Unicode MS"/>
                <w:color w:val="000000"/>
                <w:sz w:val="20"/>
                <w:szCs w:val="20"/>
                <w:shd w:val="clear" w:color="auto" w:fill="FFFFFF"/>
                <w:lang w:val="en-US"/>
              </w:rPr>
              <w:t xml:space="preserve"> de </w:t>
            </w:r>
            <w:proofErr w:type="spellStart"/>
            <w:r w:rsidRPr="00426D20">
              <w:rPr>
                <w:rFonts w:eastAsia="Arial Unicode MS"/>
                <w:color w:val="000000"/>
                <w:sz w:val="20"/>
                <w:szCs w:val="20"/>
                <w:shd w:val="clear" w:color="auto" w:fill="FFFFFF"/>
                <w:lang w:val="en-US"/>
              </w:rPr>
              <w:t>pâine</w:t>
            </w:r>
            <w:proofErr w:type="spellEnd"/>
            <w:r w:rsidRPr="00426D20">
              <w:rPr>
                <w:rFonts w:eastAsia="Arial Unicode MS"/>
                <w:color w:val="000000"/>
                <w:sz w:val="20"/>
                <w:szCs w:val="20"/>
                <w:shd w:val="clear" w:color="auto" w:fill="FFFFFF"/>
                <w:lang w:val="en-US"/>
              </w:rPr>
              <w:t>;</w:t>
            </w:r>
          </w:p>
          <w:p w14:paraId="0E0DDDBB" w14:textId="77777777" w:rsidR="00FC467E" w:rsidRPr="00426D20" w:rsidRDefault="00FC467E" w:rsidP="00495EBE">
            <w:pPr>
              <w:pStyle w:val="title-annex-2"/>
              <w:numPr>
                <w:ilvl w:val="1"/>
                <w:numId w:val="637"/>
              </w:numPr>
              <w:shd w:val="clear" w:color="auto" w:fill="FFFFFF"/>
              <w:spacing w:before="0" w:beforeAutospacing="0" w:after="0" w:afterAutospacing="0"/>
              <w:ind w:left="357" w:hanging="357"/>
              <w:jc w:val="both"/>
              <w:rPr>
                <w:rFonts w:eastAsia="Arial Unicode MS"/>
                <w:color w:val="000000"/>
                <w:sz w:val="20"/>
                <w:szCs w:val="20"/>
                <w:shd w:val="clear" w:color="auto" w:fill="FFFFFF"/>
                <w:lang w:val="en-US"/>
              </w:rPr>
            </w:pPr>
            <w:proofErr w:type="spellStart"/>
            <w:r w:rsidRPr="00426D20">
              <w:rPr>
                <w:rFonts w:eastAsia="Arial Unicode MS"/>
                <w:color w:val="000000"/>
                <w:sz w:val="20"/>
                <w:szCs w:val="20"/>
                <w:shd w:val="clear" w:color="auto" w:fill="FFFFFF"/>
                <w:lang w:val="en-US"/>
              </w:rPr>
              <w:t>friteuze</w:t>
            </w:r>
            <w:proofErr w:type="spellEnd"/>
            <w:r w:rsidRPr="00426D20">
              <w:rPr>
                <w:rFonts w:eastAsia="Arial Unicode MS"/>
                <w:color w:val="000000"/>
                <w:sz w:val="20"/>
                <w:szCs w:val="20"/>
                <w:shd w:val="clear" w:color="auto" w:fill="FFFFFF"/>
                <w:lang w:val="en-US"/>
              </w:rPr>
              <w:t>;</w:t>
            </w:r>
          </w:p>
          <w:p w14:paraId="79B4D2DE" w14:textId="77777777" w:rsidR="00FC467E" w:rsidRPr="00426D20" w:rsidRDefault="00FC467E" w:rsidP="00495EBE">
            <w:pPr>
              <w:pStyle w:val="title-annex-2"/>
              <w:numPr>
                <w:ilvl w:val="1"/>
                <w:numId w:val="637"/>
              </w:numPr>
              <w:shd w:val="clear" w:color="auto" w:fill="FFFFFF"/>
              <w:spacing w:before="0" w:beforeAutospacing="0" w:after="0" w:afterAutospacing="0"/>
              <w:ind w:left="357" w:hanging="357"/>
              <w:jc w:val="both"/>
              <w:rPr>
                <w:rFonts w:eastAsia="Arial Unicode MS"/>
                <w:color w:val="000000"/>
                <w:sz w:val="20"/>
                <w:szCs w:val="20"/>
                <w:shd w:val="clear" w:color="auto" w:fill="FFFFFF"/>
                <w:lang w:val="en-US"/>
              </w:rPr>
            </w:pPr>
            <w:proofErr w:type="spellStart"/>
            <w:r w:rsidRPr="00426D20">
              <w:rPr>
                <w:rFonts w:eastAsia="Arial Unicode MS"/>
                <w:color w:val="000000"/>
                <w:sz w:val="20"/>
                <w:szCs w:val="20"/>
                <w:shd w:val="clear" w:color="auto" w:fill="FFFFFF"/>
                <w:lang w:val="en-US"/>
              </w:rPr>
              <w:t>mașini</w:t>
            </w:r>
            <w:proofErr w:type="spellEnd"/>
            <w:r w:rsidRPr="00426D20">
              <w:rPr>
                <w:rFonts w:eastAsia="Arial Unicode MS"/>
                <w:color w:val="000000"/>
                <w:sz w:val="20"/>
                <w:szCs w:val="20"/>
                <w:shd w:val="clear" w:color="auto" w:fill="FFFFFF"/>
                <w:lang w:val="en-US"/>
              </w:rPr>
              <w:t xml:space="preserve"> de </w:t>
            </w:r>
            <w:proofErr w:type="spellStart"/>
            <w:r w:rsidRPr="00426D20">
              <w:rPr>
                <w:rFonts w:eastAsia="Arial Unicode MS"/>
                <w:color w:val="000000"/>
                <w:sz w:val="20"/>
                <w:szCs w:val="20"/>
                <w:shd w:val="clear" w:color="auto" w:fill="FFFFFF"/>
                <w:lang w:val="en-US"/>
              </w:rPr>
              <w:t>cafea</w:t>
            </w:r>
            <w:proofErr w:type="spellEnd"/>
            <w:r w:rsidRPr="00426D20">
              <w:rPr>
                <w:rFonts w:eastAsia="Arial Unicode MS"/>
                <w:color w:val="000000"/>
                <w:sz w:val="20"/>
                <w:szCs w:val="20"/>
                <w:shd w:val="clear" w:color="auto" w:fill="FFFFFF"/>
                <w:lang w:val="en-US"/>
              </w:rPr>
              <w:t>;</w:t>
            </w:r>
          </w:p>
          <w:p w14:paraId="596B5835" w14:textId="73499AA9" w:rsidR="00FC467E" w:rsidRPr="00426D20" w:rsidRDefault="00FC467E" w:rsidP="00495EBE">
            <w:pPr>
              <w:pStyle w:val="title-annex-2"/>
              <w:numPr>
                <w:ilvl w:val="1"/>
                <w:numId w:val="637"/>
              </w:numPr>
              <w:shd w:val="clear" w:color="auto" w:fill="FFFFFF"/>
              <w:spacing w:before="0" w:beforeAutospacing="0" w:after="0" w:afterAutospacing="0"/>
              <w:ind w:left="357" w:hanging="357"/>
              <w:jc w:val="both"/>
              <w:rPr>
                <w:rFonts w:eastAsia="Arial Unicode MS"/>
                <w:color w:val="000000"/>
                <w:sz w:val="20"/>
                <w:szCs w:val="20"/>
                <w:shd w:val="clear" w:color="auto" w:fill="FFFFFF"/>
                <w:lang w:val="en-US"/>
              </w:rPr>
            </w:pPr>
            <w:proofErr w:type="spellStart"/>
            <w:r w:rsidRPr="00426D20">
              <w:rPr>
                <w:rFonts w:eastAsia="Arial Unicode MS"/>
                <w:color w:val="000000"/>
                <w:sz w:val="20"/>
                <w:szCs w:val="20"/>
                <w:shd w:val="clear" w:color="auto" w:fill="FFFFFF"/>
                <w:lang w:val="en-US"/>
              </w:rPr>
              <w:t>râșnițe</w:t>
            </w:r>
            <w:proofErr w:type="spellEnd"/>
            <w:r>
              <w:rPr>
                <w:rFonts w:eastAsia="Arial Unicode MS"/>
                <w:color w:val="000000"/>
                <w:sz w:val="20"/>
                <w:szCs w:val="20"/>
                <w:shd w:val="clear" w:color="auto" w:fill="FFFFFF"/>
                <w:lang w:val="en-US"/>
              </w:rPr>
              <w:t xml:space="preserve"> </w:t>
            </w:r>
            <w:proofErr w:type="spellStart"/>
            <w:r w:rsidRPr="001E7A94">
              <w:rPr>
                <w:rFonts w:eastAsia="Arial Unicode MS"/>
                <w:color w:val="000000" w:themeColor="text1"/>
                <w:sz w:val="20"/>
                <w:szCs w:val="20"/>
                <w:shd w:val="clear" w:color="auto" w:fill="FFFFFF"/>
                <w:lang w:val="en-US"/>
              </w:rPr>
              <w:t>utilizate</w:t>
            </w:r>
            <w:proofErr w:type="spellEnd"/>
            <w:r w:rsidRPr="001E7A94">
              <w:rPr>
                <w:rFonts w:eastAsia="Arial Unicode MS"/>
                <w:color w:val="000000" w:themeColor="text1"/>
                <w:sz w:val="20"/>
                <w:szCs w:val="20"/>
                <w:shd w:val="clear" w:color="auto" w:fill="FFFFFF"/>
                <w:lang w:val="en-US"/>
              </w:rPr>
              <w:t xml:space="preserve"> în </w:t>
            </w:r>
            <w:proofErr w:type="spellStart"/>
            <w:r w:rsidRPr="001E7A94">
              <w:rPr>
                <w:rFonts w:eastAsia="Arial Unicode MS"/>
                <w:color w:val="000000" w:themeColor="text1"/>
                <w:sz w:val="20"/>
                <w:szCs w:val="20"/>
                <w:shd w:val="clear" w:color="auto" w:fill="FFFFFF"/>
                <w:lang w:val="en-US"/>
              </w:rPr>
              <w:t>bucătărie</w:t>
            </w:r>
            <w:proofErr w:type="spellEnd"/>
            <w:r w:rsidRPr="001E7A94">
              <w:rPr>
                <w:rFonts w:eastAsia="Arial Unicode MS"/>
                <w:color w:val="000000" w:themeColor="text1"/>
                <w:sz w:val="20"/>
                <w:szCs w:val="20"/>
                <w:shd w:val="clear" w:color="auto" w:fill="FFFFFF"/>
                <w:lang w:val="en-US"/>
              </w:rPr>
              <w:t xml:space="preserve"> pentru </w:t>
            </w:r>
            <w:proofErr w:type="spellStart"/>
            <w:r w:rsidRPr="001E7A94">
              <w:rPr>
                <w:rFonts w:eastAsia="Arial Unicode MS"/>
                <w:color w:val="000000" w:themeColor="text1"/>
                <w:sz w:val="20"/>
                <w:szCs w:val="20"/>
                <w:shd w:val="clear" w:color="auto" w:fill="FFFFFF"/>
                <w:lang w:val="en-US"/>
              </w:rPr>
              <w:t>prelucrarea</w:t>
            </w:r>
            <w:proofErr w:type="spellEnd"/>
            <w:r w:rsidRPr="001E7A94">
              <w:rPr>
                <w:rFonts w:eastAsia="Arial Unicode MS"/>
                <w:color w:val="000000" w:themeColor="text1"/>
                <w:sz w:val="20"/>
                <w:szCs w:val="20"/>
                <w:shd w:val="clear" w:color="auto" w:fill="FFFFFF"/>
                <w:lang w:val="en-US"/>
              </w:rPr>
              <w:t xml:space="preserve"> </w:t>
            </w:r>
            <w:proofErr w:type="spellStart"/>
            <w:r w:rsidRPr="001E7A94">
              <w:rPr>
                <w:rFonts w:eastAsia="Arial Unicode MS"/>
                <w:color w:val="000000" w:themeColor="text1"/>
                <w:sz w:val="20"/>
                <w:szCs w:val="20"/>
                <w:shd w:val="clear" w:color="auto" w:fill="FFFFFF"/>
                <w:lang w:val="en-US"/>
              </w:rPr>
              <w:t>alimentelor</w:t>
            </w:r>
            <w:proofErr w:type="spellEnd"/>
            <w:r w:rsidRPr="00426D20">
              <w:rPr>
                <w:rFonts w:eastAsia="Arial Unicode MS"/>
                <w:color w:val="000000"/>
                <w:sz w:val="20"/>
                <w:szCs w:val="20"/>
                <w:shd w:val="clear" w:color="auto" w:fill="FFFFFF"/>
                <w:lang w:val="en-US"/>
              </w:rPr>
              <w:t>;</w:t>
            </w:r>
          </w:p>
          <w:p w14:paraId="45A11483" w14:textId="3A8C0FAC" w:rsidR="00FC467E" w:rsidRPr="007550F9" w:rsidRDefault="00FC467E" w:rsidP="00495EBE">
            <w:pPr>
              <w:pStyle w:val="title-annex-2"/>
              <w:numPr>
                <w:ilvl w:val="1"/>
                <w:numId w:val="637"/>
              </w:numPr>
              <w:shd w:val="clear" w:color="auto" w:fill="FFFFFF"/>
              <w:spacing w:before="0" w:beforeAutospacing="0" w:after="0" w:afterAutospacing="0"/>
              <w:ind w:left="357" w:hanging="357"/>
              <w:jc w:val="both"/>
              <w:rPr>
                <w:rFonts w:eastAsia="Arial Unicode MS"/>
                <w:color w:val="000000"/>
                <w:sz w:val="20"/>
                <w:szCs w:val="20"/>
                <w:shd w:val="clear" w:color="auto" w:fill="FFFFFF"/>
                <w:lang w:val="pt-BR"/>
              </w:rPr>
            </w:pPr>
            <w:proofErr w:type="spellStart"/>
            <w:r w:rsidRPr="007550F9">
              <w:rPr>
                <w:rFonts w:eastAsia="Arial Unicode MS"/>
                <w:color w:val="000000"/>
                <w:sz w:val="20"/>
                <w:szCs w:val="20"/>
                <w:shd w:val="clear" w:color="auto" w:fill="FFFFFF"/>
                <w:lang w:val="pt-BR"/>
              </w:rPr>
              <w:t>echipamente</w:t>
            </w:r>
            <w:proofErr w:type="spellEnd"/>
            <w:r w:rsidRPr="007550F9">
              <w:rPr>
                <w:rFonts w:eastAsia="Arial Unicode MS"/>
                <w:color w:val="000000"/>
                <w:sz w:val="20"/>
                <w:szCs w:val="20"/>
                <w:shd w:val="clear" w:color="auto" w:fill="FFFFFF"/>
                <w:lang w:val="pt-BR"/>
              </w:rPr>
              <w:t xml:space="preserve"> pentru </w:t>
            </w:r>
            <w:proofErr w:type="spellStart"/>
            <w:r w:rsidRPr="007550F9">
              <w:rPr>
                <w:rFonts w:eastAsia="Arial Unicode MS"/>
                <w:color w:val="000000"/>
                <w:sz w:val="20"/>
                <w:szCs w:val="20"/>
                <w:shd w:val="clear" w:color="auto" w:fill="FFFFFF"/>
                <w:lang w:val="pt-BR"/>
              </w:rPr>
              <w:t>deschiderea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sigilarea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recipientelor</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a </w:t>
            </w:r>
            <w:proofErr w:type="spellStart"/>
            <w:r w:rsidRPr="007550F9">
              <w:rPr>
                <w:rFonts w:eastAsia="Arial Unicode MS"/>
                <w:color w:val="000000"/>
                <w:sz w:val="20"/>
                <w:szCs w:val="20"/>
                <w:shd w:val="clear" w:color="auto" w:fill="FFFFFF"/>
                <w:lang w:val="pt-BR"/>
              </w:rPr>
              <w:t>pachetelor</w:t>
            </w:r>
            <w:proofErr w:type="spellEnd"/>
            <w:r w:rsidRPr="007550F9">
              <w:rPr>
                <w:rFonts w:eastAsia="Arial Unicode MS"/>
                <w:color w:val="000000"/>
                <w:sz w:val="20"/>
                <w:szCs w:val="20"/>
                <w:shd w:val="clear" w:color="auto" w:fill="FFFFFF"/>
                <w:lang w:val="pt-BR"/>
              </w:rPr>
              <w:t>;</w:t>
            </w:r>
          </w:p>
          <w:p w14:paraId="35C2D548" w14:textId="11D4ECBF" w:rsidR="00FC467E" w:rsidRPr="00426D20" w:rsidRDefault="00FC467E" w:rsidP="00495EBE">
            <w:pPr>
              <w:pStyle w:val="title-annex-2"/>
              <w:numPr>
                <w:ilvl w:val="1"/>
                <w:numId w:val="637"/>
              </w:numPr>
              <w:shd w:val="clear" w:color="auto" w:fill="FFFFFF"/>
              <w:spacing w:before="0" w:beforeAutospacing="0" w:after="0" w:afterAutospacing="0"/>
              <w:ind w:left="357" w:hanging="357"/>
              <w:jc w:val="both"/>
              <w:rPr>
                <w:rFonts w:eastAsia="Arial Unicode MS"/>
                <w:color w:val="000000"/>
                <w:sz w:val="20"/>
                <w:szCs w:val="20"/>
                <w:shd w:val="clear" w:color="auto" w:fill="FFFFFF"/>
                <w:lang w:val="en-US"/>
              </w:rPr>
            </w:pPr>
            <w:r w:rsidRPr="007550F9">
              <w:rPr>
                <w:rFonts w:eastAsia="Arial Unicode MS"/>
                <w:color w:val="000000"/>
                <w:sz w:val="20"/>
                <w:szCs w:val="20"/>
                <w:shd w:val="clear" w:color="auto" w:fill="FFFFFF"/>
                <w:lang w:val="pt-BR"/>
              </w:rPr>
              <w:lastRenderedPageBreak/>
              <w:t xml:space="preserve"> </w:t>
            </w:r>
            <w:r w:rsidRPr="00426D20">
              <w:rPr>
                <w:rFonts w:eastAsia="Arial Unicode MS"/>
                <w:color w:val="000000"/>
                <w:sz w:val="20"/>
                <w:szCs w:val="20"/>
                <w:shd w:val="clear" w:color="auto" w:fill="FFFFFF"/>
              </w:rPr>
              <w:t>cuțite electrice</w:t>
            </w:r>
            <w:r w:rsidRPr="00426D20">
              <w:rPr>
                <w:rFonts w:eastAsia="Arial Unicode MS"/>
                <w:color w:val="000000"/>
                <w:sz w:val="20"/>
                <w:szCs w:val="20"/>
                <w:shd w:val="clear" w:color="auto" w:fill="FFFFFF"/>
                <w:lang w:val="ro-RO"/>
              </w:rPr>
              <w:t>;</w:t>
            </w:r>
          </w:p>
          <w:p w14:paraId="0EFDB601" w14:textId="75C16C5D" w:rsidR="00FC467E" w:rsidRPr="00426D20" w:rsidRDefault="00FC467E" w:rsidP="00495EBE">
            <w:pPr>
              <w:pStyle w:val="title-annex-2"/>
              <w:numPr>
                <w:ilvl w:val="1"/>
                <w:numId w:val="637"/>
              </w:numPr>
              <w:shd w:val="clear" w:color="auto" w:fill="FFFFFF"/>
              <w:spacing w:before="0" w:beforeAutospacing="0" w:after="0" w:afterAutospacing="0"/>
              <w:ind w:left="357" w:hanging="357"/>
              <w:jc w:val="both"/>
              <w:rPr>
                <w:rFonts w:eastAsia="Arial Unicode MS"/>
                <w:color w:val="000000"/>
                <w:sz w:val="20"/>
                <w:szCs w:val="20"/>
                <w:shd w:val="clear" w:color="auto" w:fill="FFFFFF"/>
                <w:lang w:val="en-US"/>
              </w:rPr>
            </w:pPr>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alte</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aparate</w:t>
            </w:r>
            <w:proofErr w:type="spellEnd"/>
            <w:r w:rsidRPr="00426D20">
              <w:rPr>
                <w:rFonts w:eastAsia="Arial Unicode MS"/>
                <w:color w:val="000000"/>
                <w:sz w:val="20"/>
                <w:szCs w:val="20"/>
                <w:shd w:val="clear" w:color="auto" w:fill="FFFFFF"/>
                <w:lang w:val="en-US"/>
              </w:rPr>
              <w:t xml:space="preserve"> pentru </w:t>
            </w:r>
            <w:proofErr w:type="spellStart"/>
            <w:r w:rsidRPr="00426D20">
              <w:rPr>
                <w:rFonts w:eastAsia="Arial Unicode MS"/>
                <w:color w:val="000000"/>
                <w:sz w:val="20"/>
                <w:szCs w:val="20"/>
                <w:shd w:val="clear" w:color="auto" w:fill="FFFFFF"/>
                <w:lang w:val="en-US"/>
              </w:rPr>
              <w:t>gătit</w:t>
            </w:r>
            <w:proofErr w:type="spellEnd"/>
            <w:r w:rsidRPr="00426D20">
              <w:rPr>
                <w:rFonts w:eastAsia="Arial Unicode MS"/>
                <w:color w:val="000000"/>
                <w:sz w:val="20"/>
                <w:szCs w:val="20"/>
                <w:shd w:val="clear" w:color="auto" w:fill="FFFFFF"/>
                <w:lang w:val="en-US"/>
              </w:rPr>
              <w:t xml:space="preserve"> și </w:t>
            </w:r>
            <w:proofErr w:type="spellStart"/>
            <w:r w:rsidRPr="00426D20">
              <w:rPr>
                <w:rFonts w:eastAsia="Arial Unicode MS"/>
                <w:color w:val="000000"/>
                <w:sz w:val="20"/>
                <w:szCs w:val="20"/>
                <w:shd w:val="clear" w:color="auto" w:fill="FFFFFF"/>
                <w:lang w:val="en-US"/>
              </w:rPr>
              <w:t>alte</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modalități</w:t>
            </w:r>
            <w:proofErr w:type="spellEnd"/>
            <w:r w:rsidRPr="00426D20">
              <w:rPr>
                <w:rFonts w:eastAsia="Arial Unicode MS"/>
                <w:color w:val="000000"/>
                <w:sz w:val="20"/>
                <w:szCs w:val="20"/>
                <w:shd w:val="clear" w:color="auto" w:fill="FFFFFF"/>
                <w:lang w:val="en-US"/>
              </w:rPr>
              <w:t xml:space="preserve"> de </w:t>
            </w:r>
            <w:proofErr w:type="spellStart"/>
            <w:r w:rsidRPr="00426D20">
              <w:rPr>
                <w:rFonts w:eastAsia="Arial Unicode MS"/>
                <w:color w:val="000000"/>
                <w:sz w:val="20"/>
                <w:szCs w:val="20"/>
                <w:shd w:val="clear" w:color="auto" w:fill="FFFFFF"/>
                <w:lang w:val="en-US"/>
              </w:rPr>
              <w:t>pregătire</w:t>
            </w:r>
            <w:proofErr w:type="spellEnd"/>
            <w:r w:rsidRPr="00426D20">
              <w:rPr>
                <w:rFonts w:eastAsia="Arial Unicode MS"/>
                <w:color w:val="000000"/>
                <w:sz w:val="20"/>
                <w:szCs w:val="20"/>
                <w:shd w:val="clear" w:color="auto" w:fill="FFFFFF"/>
                <w:lang w:val="en-US"/>
              </w:rPr>
              <w:t xml:space="preserve"> a </w:t>
            </w:r>
            <w:proofErr w:type="spellStart"/>
            <w:r w:rsidRPr="00426D20">
              <w:rPr>
                <w:rFonts w:eastAsia="Arial Unicode MS"/>
                <w:color w:val="000000"/>
                <w:sz w:val="20"/>
                <w:szCs w:val="20"/>
                <w:shd w:val="clear" w:color="auto" w:fill="FFFFFF"/>
                <w:lang w:val="en-US"/>
              </w:rPr>
              <w:t>hranei</w:t>
            </w:r>
            <w:proofErr w:type="spellEnd"/>
            <w:r w:rsidRPr="00426D20">
              <w:rPr>
                <w:rFonts w:eastAsia="Arial Unicode MS"/>
                <w:color w:val="000000"/>
                <w:sz w:val="20"/>
                <w:szCs w:val="20"/>
                <w:shd w:val="clear" w:color="auto" w:fill="FFFFFF"/>
                <w:lang w:val="en-US"/>
              </w:rPr>
              <w:t xml:space="preserve">, pentru </w:t>
            </w:r>
            <w:proofErr w:type="spellStart"/>
            <w:r w:rsidRPr="00426D20">
              <w:rPr>
                <w:rFonts w:eastAsia="Arial Unicode MS"/>
                <w:color w:val="000000"/>
                <w:sz w:val="20"/>
                <w:szCs w:val="20"/>
                <w:shd w:val="clear" w:color="auto" w:fill="FFFFFF"/>
                <w:lang w:val="en-US"/>
              </w:rPr>
              <w:t>prepararea</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băuturilor</w:t>
            </w:r>
            <w:proofErr w:type="spellEnd"/>
            <w:r w:rsidRPr="00426D20">
              <w:rPr>
                <w:rFonts w:eastAsia="Arial Unicode MS"/>
                <w:color w:val="000000"/>
                <w:sz w:val="20"/>
                <w:szCs w:val="20"/>
                <w:shd w:val="clear" w:color="auto" w:fill="FFFFFF"/>
                <w:lang w:val="en-US"/>
              </w:rPr>
              <w:t xml:space="preserve">, pentru </w:t>
            </w:r>
            <w:proofErr w:type="spellStart"/>
            <w:r w:rsidRPr="00426D20">
              <w:rPr>
                <w:rFonts w:eastAsia="Arial Unicode MS"/>
                <w:color w:val="000000"/>
                <w:sz w:val="20"/>
                <w:szCs w:val="20"/>
                <w:shd w:val="clear" w:color="auto" w:fill="FFFFFF"/>
                <w:lang w:val="en-US"/>
              </w:rPr>
              <w:t>curățarea</w:t>
            </w:r>
            <w:proofErr w:type="spellEnd"/>
            <w:r w:rsidRPr="00426D20">
              <w:rPr>
                <w:rFonts w:eastAsia="Arial Unicode MS"/>
                <w:color w:val="000000"/>
                <w:sz w:val="20"/>
                <w:szCs w:val="20"/>
                <w:shd w:val="clear" w:color="auto" w:fill="FFFFFF"/>
                <w:lang w:val="en-US"/>
              </w:rPr>
              <w:t xml:space="preserve"> și </w:t>
            </w:r>
            <w:proofErr w:type="spellStart"/>
            <w:r w:rsidRPr="00426D20">
              <w:rPr>
                <w:rFonts w:eastAsia="Arial Unicode MS"/>
                <w:color w:val="000000"/>
                <w:sz w:val="20"/>
                <w:szCs w:val="20"/>
                <w:shd w:val="clear" w:color="auto" w:fill="FFFFFF"/>
                <w:lang w:val="en-US"/>
              </w:rPr>
              <w:t>întreținerea</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hainelor</w:t>
            </w:r>
            <w:proofErr w:type="spellEnd"/>
            <w:r w:rsidRPr="00426D20">
              <w:rPr>
                <w:rFonts w:eastAsia="Arial Unicode MS"/>
                <w:color w:val="000000"/>
                <w:sz w:val="20"/>
                <w:szCs w:val="20"/>
                <w:shd w:val="clear" w:color="auto" w:fill="FFFFFF"/>
                <w:lang w:val="en-US"/>
              </w:rPr>
              <w:t xml:space="preserve">, cu </w:t>
            </w:r>
            <w:proofErr w:type="spellStart"/>
            <w:r w:rsidRPr="00426D20">
              <w:rPr>
                <w:rFonts w:eastAsia="Arial Unicode MS"/>
                <w:color w:val="000000"/>
                <w:sz w:val="20"/>
                <w:szCs w:val="20"/>
                <w:shd w:val="clear" w:color="auto" w:fill="FFFFFF"/>
                <w:lang w:val="en-US"/>
              </w:rPr>
              <w:t>excepția</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mașinilor</w:t>
            </w:r>
            <w:proofErr w:type="spellEnd"/>
            <w:r w:rsidRPr="00426D20">
              <w:rPr>
                <w:rFonts w:eastAsia="Arial Unicode MS"/>
                <w:color w:val="000000"/>
                <w:sz w:val="20"/>
                <w:szCs w:val="20"/>
                <w:shd w:val="clear" w:color="auto" w:fill="FFFFFF"/>
                <w:lang w:val="en-US"/>
              </w:rPr>
              <w:t xml:space="preserve"> de </w:t>
            </w:r>
            <w:proofErr w:type="spellStart"/>
            <w:r w:rsidRPr="00426D20">
              <w:rPr>
                <w:rFonts w:eastAsia="Arial Unicode MS"/>
                <w:color w:val="000000"/>
                <w:sz w:val="20"/>
                <w:szCs w:val="20"/>
                <w:shd w:val="clear" w:color="auto" w:fill="FFFFFF"/>
                <w:lang w:val="en-US"/>
              </w:rPr>
              <w:t>spălat</w:t>
            </w:r>
            <w:proofErr w:type="spellEnd"/>
            <w:r w:rsidRPr="00426D20">
              <w:rPr>
                <w:rFonts w:eastAsia="Arial Unicode MS"/>
                <w:color w:val="000000"/>
                <w:sz w:val="20"/>
                <w:szCs w:val="20"/>
                <w:shd w:val="clear" w:color="auto" w:fill="FFFFFF"/>
                <w:lang w:val="en-US"/>
              </w:rPr>
              <w:t xml:space="preserve"> vase de uz </w:t>
            </w:r>
            <w:proofErr w:type="spellStart"/>
            <w:r w:rsidRPr="00426D20">
              <w:rPr>
                <w:rFonts w:eastAsia="Arial Unicode MS"/>
                <w:color w:val="000000"/>
                <w:sz w:val="20"/>
                <w:szCs w:val="20"/>
                <w:shd w:val="clear" w:color="auto" w:fill="FFFFFF"/>
                <w:lang w:val="en-US"/>
              </w:rPr>
              <w:t>casnic</w:t>
            </w:r>
            <w:proofErr w:type="spellEnd"/>
            <w:r w:rsidRPr="00426D20">
              <w:rPr>
                <w:rFonts w:eastAsia="Arial Unicode MS"/>
                <w:color w:val="000000"/>
                <w:sz w:val="20"/>
                <w:szCs w:val="20"/>
                <w:shd w:val="clear" w:color="auto" w:fill="FFFFFF"/>
                <w:lang w:val="en-US"/>
              </w:rPr>
              <w:t xml:space="preserve">, care </w:t>
            </w:r>
            <w:proofErr w:type="spellStart"/>
            <w:r w:rsidRPr="00426D20">
              <w:rPr>
                <w:rFonts w:eastAsia="Arial Unicode MS"/>
                <w:color w:val="000000"/>
                <w:sz w:val="20"/>
                <w:szCs w:val="20"/>
                <w:shd w:val="clear" w:color="auto" w:fill="FFFFFF"/>
                <w:lang w:val="en-US"/>
              </w:rPr>
              <w:t>intră</w:t>
            </w:r>
            <w:proofErr w:type="spellEnd"/>
            <w:r w:rsidRPr="00426D20">
              <w:rPr>
                <w:rFonts w:eastAsia="Arial Unicode MS"/>
                <w:color w:val="000000"/>
                <w:sz w:val="20"/>
                <w:szCs w:val="20"/>
                <w:shd w:val="clear" w:color="auto" w:fill="FFFFFF"/>
                <w:lang w:val="en-US"/>
              </w:rPr>
              <w:t xml:space="preserve"> sub </w:t>
            </w:r>
            <w:proofErr w:type="spellStart"/>
            <w:r w:rsidRPr="00426D20">
              <w:rPr>
                <w:rFonts w:eastAsia="Arial Unicode MS"/>
                <w:color w:val="000000"/>
                <w:sz w:val="20"/>
                <w:szCs w:val="20"/>
                <w:shd w:val="clear" w:color="auto" w:fill="FFFFFF"/>
                <w:lang w:val="en-US"/>
              </w:rPr>
              <w:t>incidența</w:t>
            </w:r>
            <w:proofErr w:type="spellEnd"/>
            <w:r w:rsidRPr="00426D20">
              <w:rPr>
                <w:rFonts w:eastAsia="Arial Unicode MS"/>
                <w:color w:val="000000"/>
                <w:sz w:val="20"/>
                <w:szCs w:val="20"/>
                <w:shd w:val="clear" w:color="auto" w:fill="FFFFFF"/>
                <w:lang w:val="en-US"/>
              </w:rPr>
              <w:t xml:space="preserve"> </w:t>
            </w:r>
            <w:r w:rsidRPr="00426D20">
              <w:rPr>
                <w:sz w:val="20"/>
                <w:szCs w:val="20"/>
                <w:lang w:val="ro-RO"/>
              </w:rPr>
              <w:t>Regulamentului cu privire la cerințele de proiectare ecologică aplicabile mașinilor de spălat vase de uz casnic</w:t>
            </w:r>
            <w:r w:rsidRPr="00426D20">
              <w:rPr>
                <w:rFonts w:eastAsia="Arial Unicode MS"/>
                <w:color w:val="000000"/>
                <w:sz w:val="20"/>
                <w:szCs w:val="20"/>
                <w:shd w:val="clear" w:color="auto" w:fill="FFFFFF"/>
                <w:lang w:val="en-US"/>
              </w:rPr>
              <w:t>,</w:t>
            </w:r>
            <w:r w:rsidRPr="00426D20">
              <w:rPr>
                <w:sz w:val="20"/>
                <w:szCs w:val="20"/>
                <w:lang w:val="ro-RO"/>
              </w:rPr>
              <w:t xml:space="preserve"> prevăzut în anexa nr. 21 la Hotărârea Guvernului nr. 750/2016,</w:t>
            </w:r>
            <w:r w:rsidRPr="00426D20">
              <w:rPr>
                <w:rFonts w:eastAsia="Arial Unicode MS"/>
                <w:sz w:val="20"/>
                <w:szCs w:val="20"/>
                <w:shd w:val="clear" w:color="auto" w:fill="FFFFFF"/>
                <w:lang w:val="ro-RO"/>
              </w:rPr>
              <w:t xml:space="preserve"> </w:t>
            </w:r>
            <w:r w:rsidRPr="00426D20">
              <w:rPr>
                <w:rFonts w:eastAsia="Arial Unicode MS"/>
                <w:color w:val="000000"/>
                <w:sz w:val="20"/>
                <w:szCs w:val="20"/>
                <w:shd w:val="clear" w:color="auto" w:fill="FFFFFF"/>
                <w:lang w:val="en-US"/>
              </w:rPr>
              <w:t xml:space="preserve">a </w:t>
            </w:r>
            <w:proofErr w:type="spellStart"/>
            <w:r w:rsidRPr="00426D20">
              <w:rPr>
                <w:rFonts w:eastAsia="Arial Unicode MS"/>
                <w:color w:val="000000"/>
                <w:sz w:val="20"/>
                <w:szCs w:val="20"/>
                <w:shd w:val="clear" w:color="auto" w:fill="FFFFFF"/>
                <w:lang w:val="en-US"/>
              </w:rPr>
              <w:t>mașinilor</w:t>
            </w:r>
            <w:proofErr w:type="spellEnd"/>
            <w:r w:rsidRPr="00426D20">
              <w:rPr>
                <w:rFonts w:eastAsia="Arial Unicode MS"/>
                <w:color w:val="000000"/>
                <w:sz w:val="20"/>
                <w:szCs w:val="20"/>
                <w:shd w:val="clear" w:color="auto" w:fill="FFFFFF"/>
                <w:lang w:val="en-US"/>
              </w:rPr>
              <w:t xml:space="preserve"> de </w:t>
            </w:r>
            <w:proofErr w:type="spellStart"/>
            <w:r w:rsidRPr="00426D20">
              <w:rPr>
                <w:rFonts w:eastAsia="Arial Unicode MS"/>
                <w:color w:val="000000"/>
                <w:sz w:val="20"/>
                <w:szCs w:val="20"/>
                <w:shd w:val="clear" w:color="auto" w:fill="FFFFFF"/>
                <w:lang w:val="en-US"/>
              </w:rPr>
              <w:t>spălat</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rufe</w:t>
            </w:r>
            <w:proofErr w:type="spellEnd"/>
            <w:r w:rsidRPr="00426D20">
              <w:rPr>
                <w:rFonts w:eastAsia="Arial Unicode MS"/>
                <w:color w:val="000000"/>
                <w:sz w:val="20"/>
                <w:szCs w:val="20"/>
                <w:shd w:val="clear" w:color="auto" w:fill="FFFFFF"/>
                <w:lang w:val="en-US"/>
              </w:rPr>
              <w:t xml:space="preserve"> de uz </w:t>
            </w:r>
            <w:proofErr w:type="spellStart"/>
            <w:r w:rsidRPr="00426D20">
              <w:rPr>
                <w:rFonts w:eastAsia="Arial Unicode MS"/>
                <w:color w:val="000000"/>
                <w:sz w:val="20"/>
                <w:szCs w:val="20"/>
                <w:shd w:val="clear" w:color="auto" w:fill="FFFFFF"/>
                <w:lang w:val="en-US"/>
              </w:rPr>
              <w:t>casnic</w:t>
            </w:r>
            <w:proofErr w:type="spellEnd"/>
            <w:r w:rsidRPr="00426D20">
              <w:rPr>
                <w:rFonts w:eastAsia="Arial Unicode MS"/>
                <w:color w:val="000000"/>
                <w:sz w:val="20"/>
                <w:szCs w:val="20"/>
                <w:shd w:val="clear" w:color="auto" w:fill="FFFFFF"/>
                <w:lang w:val="en-US"/>
              </w:rPr>
              <w:t xml:space="preserve"> și a </w:t>
            </w:r>
            <w:proofErr w:type="spellStart"/>
            <w:r w:rsidRPr="00426D20">
              <w:rPr>
                <w:rFonts w:eastAsia="Arial Unicode MS"/>
                <w:color w:val="000000"/>
                <w:sz w:val="20"/>
                <w:szCs w:val="20"/>
                <w:shd w:val="clear" w:color="auto" w:fill="FFFFFF"/>
                <w:lang w:val="en-US"/>
              </w:rPr>
              <w:t>mașinilor</w:t>
            </w:r>
            <w:proofErr w:type="spellEnd"/>
            <w:r w:rsidRPr="00426D20">
              <w:rPr>
                <w:rFonts w:eastAsia="Arial Unicode MS"/>
                <w:color w:val="000000"/>
                <w:sz w:val="20"/>
                <w:szCs w:val="20"/>
                <w:shd w:val="clear" w:color="auto" w:fill="FFFFFF"/>
                <w:lang w:val="en-US"/>
              </w:rPr>
              <w:t xml:space="preserve"> de </w:t>
            </w:r>
            <w:proofErr w:type="spellStart"/>
            <w:r w:rsidRPr="00426D20">
              <w:rPr>
                <w:rFonts w:eastAsia="Arial Unicode MS"/>
                <w:color w:val="000000"/>
                <w:sz w:val="20"/>
                <w:szCs w:val="20"/>
                <w:shd w:val="clear" w:color="auto" w:fill="FFFFFF"/>
                <w:lang w:val="en-US"/>
              </w:rPr>
              <w:t>spălat</w:t>
            </w:r>
            <w:proofErr w:type="spellEnd"/>
            <w:r w:rsidRPr="00426D20">
              <w:rPr>
                <w:rFonts w:eastAsia="Arial Unicode MS"/>
                <w:color w:val="000000"/>
                <w:sz w:val="20"/>
                <w:szCs w:val="20"/>
                <w:shd w:val="clear" w:color="auto" w:fill="FFFFFF"/>
                <w:lang w:val="en-US"/>
              </w:rPr>
              <w:t xml:space="preserve"> și </w:t>
            </w:r>
            <w:proofErr w:type="spellStart"/>
            <w:r w:rsidRPr="00426D20">
              <w:rPr>
                <w:rFonts w:eastAsia="Arial Unicode MS"/>
                <w:color w:val="000000"/>
                <w:sz w:val="20"/>
                <w:szCs w:val="20"/>
                <w:shd w:val="clear" w:color="auto" w:fill="FFFFFF"/>
                <w:lang w:val="en-US"/>
              </w:rPr>
              <w:t>uscat</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rufe</w:t>
            </w:r>
            <w:proofErr w:type="spellEnd"/>
            <w:r w:rsidRPr="00426D20">
              <w:rPr>
                <w:rFonts w:eastAsia="Arial Unicode MS"/>
                <w:color w:val="000000"/>
                <w:sz w:val="20"/>
                <w:szCs w:val="20"/>
                <w:shd w:val="clear" w:color="auto" w:fill="FFFFFF"/>
                <w:lang w:val="en-US"/>
              </w:rPr>
              <w:t xml:space="preserve"> de uz </w:t>
            </w:r>
            <w:proofErr w:type="spellStart"/>
            <w:r w:rsidRPr="00426D20">
              <w:rPr>
                <w:rFonts w:eastAsia="Arial Unicode MS"/>
                <w:color w:val="000000"/>
                <w:sz w:val="20"/>
                <w:szCs w:val="20"/>
                <w:shd w:val="clear" w:color="auto" w:fill="FFFFFF"/>
                <w:lang w:val="en-US"/>
              </w:rPr>
              <w:t>casnic</w:t>
            </w:r>
            <w:proofErr w:type="spellEnd"/>
            <w:r w:rsidRPr="00426D20">
              <w:rPr>
                <w:rFonts w:eastAsia="Arial Unicode MS"/>
                <w:color w:val="000000"/>
                <w:sz w:val="20"/>
                <w:szCs w:val="20"/>
                <w:shd w:val="clear" w:color="auto" w:fill="FFFFFF"/>
                <w:lang w:val="en-US"/>
              </w:rPr>
              <w:t xml:space="preserve">, care </w:t>
            </w:r>
            <w:proofErr w:type="spellStart"/>
            <w:r w:rsidRPr="00426D20">
              <w:rPr>
                <w:rFonts w:eastAsia="Arial Unicode MS"/>
                <w:color w:val="000000"/>
                <w:sz w:val="20"/>
                <w:szCs w:val="20"/>
                <w:shd w:val="clear" w:color="auto" w:fill="FFFFFF"/>
                <w:lang w:val="en-US"/>
              </w:rPr>
              <w:t>intră</w:t>
            </w:r>
            <w:proofErr w:type="spellEnd"/>
            <w:r w:rsidRPr="00426D20">
              <w:rPr>
                <w:rFonts w:eastAsia="Arial Unicode MS"/>
                <w:color w:val="000000"/>
                <w:sz w:val="20"/>
                <w:szCs w:val="20"/>
                <w:shd w:val="clear" w:color="auto" w:fill="FFFFFF"/>
                <w:lang w:val="en-US"/>
              </w:rPr>
              <w:t xml:space="preserve"> sub </w:t>
            </w:r>
            <w:proofErr w:type="spellStart"/>
            <w:r w:rsidRPr="00426D20">
              <w:rPr>
                <w:rFonts w:eastAsia="Arial Unicode MS"/>
                <w:color w:val="000000"/>
                <w:sz w:val="20"/>
                <w:szCs w:val="20"/>
                <w:shd w:val="clear" w:color="auto" w:fill="FFFFFF"/>
                <w:lang w:val="en-US"/>
              </w:rPr>
              <w:t>incidența</w:t>
            </w:r>
            <w:proofErr w:type="spellEnd"/>
            <w:r w:rsidRPr="00426D20">
              <w:rPr>
                <w:rFonts w:eastAsia="Arial Unicode MS"/>
                <w:color w:val="000000"/>
                <w:sz w:val="20"/>
                <w:szCs w:val="20"/>
                <w:shd w:val="clear" w:color="auto" w:fill="FFFFFF"/>
                <w:lang w:val="en-US"/>
              </w:rPr>
              <w:t xml:space="preserve"> </w:t>
            </w:r>
            <w:proofErr w:type="spellStart"/>
            <w:r w:rsidRPr="00426D20">
              <w:rPr>
                <w:rFonts w:eastAsia="Arial Unicode MS"/>
                <w:color w:val="000000"/>
                <w:sz w:val="20"/>
                <w:szCs w:val="20"/>
                <w:shd w:val="clear" w:color="auto" w:fill="FFFFFF"/>
                <w:lang w:val="en-US"/>
              </w:rPr>
              <w:t>Regulamentului</w:t>
            </w:r>
            <w:proofErr w:type="spellEnd"/>
            <w:r w:rsidRPr="00426D20">
              <w:rPr>
                <w:rFonts w:eastAsia="Arial Unicode MS"/>
                <w:color w:val="000000"/>
                <w:sz w:val="20"/>
                <w:szCs w:val="20"/>
                <w:shd w:val="clear" w:color="auto" w:fill="FFFFFF"/>
                <w:lang w:val="en-US"/>
              </w:rPr>
              <w:t xml:space="preserve"> </w:t>
            </w:r>
            <w:r w:rsidRPr="00426D20">
              <w:rPr>
                <w:sz w:val="20"/>
                <w:szCs w:val="20"/>
                <w:lang w:val="ro-RO"/>
              </w:rPr>
              <w:t xml:space="preserve">cu privire la </w:t>
            </w:r>
            <w:proofErr w:type="spellStart"/>
            <w:r w:rsidRPr="00426D20">
              <w:rPr>
                <w:sz w:val="20"/>
                <w:szCs w:val="20"/>
                <w:lang w:val="ro-RO"/>
              </w:rPr>
              <w:t>cerinţele</w:t>
            </w:r>
            <w:proofErr w:type="spellEnd"/>
            <w:r w:rsidRPr="00426D20">
              <w:rPr>
                <w:sz w:val="20"/>
                <w:szCs w:val="20"/>
                <w:lang w:val="ro-RO"/>
              </w:rPr>
              <w:t xml:space="preserve"> de proiectare ecologică aplicabile </w:t>
            </w:r>
            <w:proofErr w:type="spellStart"/>
            <w:r w:rsidRPr="00426D20">
              <w:rPr>
                <w:sz w:val="20"/>
                <w:szCs w:val="20"/>
                <w:lang w:val="ro-RO"/>
              </w:rPr>
              <w:t>maşinilor</w:t>
            </w:r>
            <w:proofErr w:type="spellEnd"/>
            <w:r w:rsidRPr="00426D20">
              <w:rPr>
                <w:sz w:val="20"/>
                <w:szCs w:val="20"/>
                <w:lang w:val="ro-RO"/>
              </w:rPr>
              <w:t xml:space="preserve"> de spălat rufe de uz casnic și mașinilor de spălat și uscat rufe de uz casnic, prevăzut în anexa nr. 22 la Hotărârea Guvernului nr. 750/2016</w:t>
            </w:r>
            <w:r w:rsidRPr="00426D20">
              <w:rPr>
                <w:rFonts w:eastAsia="Arial Unicode MS"/>
                <w:color w:val="000000"/>
                <w:sz w:val="20"/>
                <w:szCs w:val="20"/>
                <w:shd w:val="clear" w:color="auto" w:fill="FFFFFF"/>
                <w:lang w:val="en-US"/>
              </w:rPr>
              <w:t xml:space="preserve"> și a </w:t>
            </w:r>
            <w:proofErr w:type="spellStart"/>
            <w:r w:rsidRPr="00426D20">
              <w:rPr>
                <w:rFonts w:eastAsia="Arial Unicode MS"/>
                <w:color w:val="000000"/>
                <w:sz w:val="20"/>
                <w:szCs w:val="20"/>
                <w:shd w:val="clear" w:color="auto" w:fill="FFFFFF"/>
                <w:lang w:val="en-US"/>
              </w:rPr>
              <w:t>uscătoarelor</w:t>
            </w:r>
            <w:proofErr w:type="spellEnd"/>
            <w:r w:rsidRPr="00426D20">
              <w:rPr>
                <w:rFonts w:eastAsia="Arial Unicode MS"/>
                <w:color w:val="000000"/>
                <w:sz w:val="20"/>
                <w:szCs w:val="20"/>
                <w:shd w:val="clear" w:color="auto" w:fill="FFFFFF"/>
                <w:lang w:val="en-US"/>
              </w:rPr>
              <w:t xml:space="preserve"> de </w:t>
            </w:r>
            <w:proofErr w:type="spellStart"/>
            <w:r w:rsidRPr="00426D20">
              <w:rPr>
                <w:rFonts w:eastAsia="Arial Unicode MS"/>
                <w:color w:val="000000"/>
                <w:sz w:val="20"/>
                <w:szCs w:val="20"/>
                <w:shd w:val="clear" w:color="auto" w:fill="FFFFFF"/>
                <w:lang w:val="en-US"/>
              </w:rPr>
              <w:t>rufe</w:t>
            </w:r>
            <w:proofErr w:type="spellEnd"/>
            <w:r w:rsidRPr="00426D20">
              <w:rPr>
                <w:rFonts w:eastAsia="Arial Unicode MS"/>
                <w:color w:val="000000"/>
                <w:sz w:val="20"/>
                <w:szCs w:val="20"/>
                <w:shd w:val="clear" w:color="auto" w:fill="FFFFFF"/>
                <w:lang w:val="en-US"/>
              </w:rPr>
              <w:t xml:space="preserve"> de uz </w:t>
            </w:r>
            <w:proofErr w:type="spellStart"/>
            <w:r w:rsidRPr="00426D20">
              <w:rPr>
                <w:rFonts w:eastAsia="Arial Unicode MS"/>
                <w:color w:val="000000"/>
                <w:sz w:val="20"/>
                <w:szCs w:val="20"/>
                <w:shd w:val="clear" w:color="auto" w:fill="FFFFFF"/>
                <w:lang w:val="en-US"/>
              </w:rPr>
              <w:t>casnic</w:t>
            </w:r>
            <w:proofErr w:type="spellEnd"/>
            <w:r w:rsidRPr="00426D20">
              <w:rPr>
                <w:rFonts w:eastAsia="Arial Unicode MS"/>
                <w:color w:val="000000"/>
                <w:sz w:val="20"/>
                <w:szCs w:val="20"/>
                <w:shd w:val="clear" w:color="auto" w:fill="FFFFFF"/>
                <w:lang w:val="en-US"/>
              </w:rPr>
              <w:t xml:space="preserve"> cu tambur care </w:t>
            </w:r>
            <w:proofErr w:type="spellStart"/>
            <w:r w:rsidRPr="00426D20">
              <w:rPr>
                <w:rFonts w:eastAsia="Arial Unicode MS"/>
                <w:color w:val="000000"/>
                <w:sz w:val="20"/>
                <w:szCs w:val="20"/>
                <w:shd w:val="clear" w:color="auto" w:fill="FFFFFF"/>
                <w:lang w:val="en-US"/>
              </w:rPr>
              <w:t>intră</w:t>
            </w:r>
            <w:proofErr w:type="spellEnd"/>
            <w:r w:rsidRPr="00426D20">
              <w:rPr>
                <w:rFonts w:eastAsia="Arial Unicode MS"/>
                <w:color w:val="000000"/>
                <w:sz w:val="20"/>
                <w:szCs w:val="20"/>
                <w:shd w:val="clear" w:color="auto" w:fill="FFFFFF"/>
                <w:lang w:val="en-US"/>
              </w:rPr>
              <w:t xml:space="preserve"> sub </w:t>
            </w:r>
            <w:proofErr w:type="spellStart"/>
            <w:r w:rsidRPr="00426D20">
              <w:rPr>
                <w:rFonts w:eastAsia="Arial Unicode MS"/>
                <w:color w:val="000000"/>
                <w:sz w:val="20"/>
                <w:szCs w:val="20"/>
                <w:shd w:val="clear" w:color="auto" w:fill="FFFFFF"/>
                <w:lang w:val="en-US"/>
              </w:rPr>
              <w:t>incidența</w:t>
            </w:r>
            <w:proofErr w:type="spellEnd"/>
            <w:r w:rsidRPr="00426D20">
              <w:rPr>
                <w:rFonts w:eastAsia="Arial Unicode MS"/>
                <w:color w:val="000000"/>
                <w:sz w:val="20"/>
                <w:szCs w:val="20"/>
                <w:shd w:val="clear" w:color="auto" w:fill="FFFFFF"/>
                <w:lang w:val="en-US"/>
              </w:rPr>
              <w:t xml:space="preserve"> </w:t>
            </w:r>
            <w:proofErr w:type="spellStart"/>
            <w:r w:rsidRPr="00493ABF">
              <w:rPr>
                <w:color w:val="000000"/>
                <w:sz w:val="20"/>
                <w:szCs w:val="20"/>
                <w:lang w:val="it-IT"/>
              </w:rPr>
              <w:t>Regulamentului</w:t>
            </w:r>
            <w:proofErr w:type="spellEnd"/>
            <w:r w:rsidRPr="00493ABF">
              <w:rPr>
                <w:color w:val="000000"/>
                <w:sz w:val="20"/>
                <w:szCs w:val="20"/>
                <w:lang w:val="it-IT"/>
              </w:rPr>
              <w:t xml:space="preserve"> </w:t>
            </w:r>
            <w:r w:rsidRPr="00493ABF">
              <w:rPr>
                <w:color w:val="000000"/>
                <w:sz w:val="20"/>
                <w:szCs w:val="20"/>
                <w:lang w:val="ro-RO"/>
              </w:rPr>
              <w:t xml:space="preserve">cu privire la </w:t>
            </w:r>
            <w:proofErr w:type="spellStart"/>
            <w:r w:rsidRPr="00493ABF">
              <w:rPr>
                <w:color w:val="000000"/>
                <w:sz w:val="20"/>
                <w:szCs w:val="20"/>
                <w:lang w:val="ro-RO"/>
              </w:rPr>
              <w:t>cerinţele</w:t>
            </w:r>
            <w:proofErr w:type="spellEnd"/>
            <w:r w:rsidRPr="00493ABF">
              <w:rPr>
                <w:color w:val="000000"/>
                <w:sz w:val="20"/>
                <w:szCs w:val="20"/>
                <w:lang w:val="ro-RO"/>
              </w:rPr>
              <w:t xml:space="preserve"> de proiectare ecologică aplicabile </w:t>
            </w:r>
            <w:proofErr w:type="spellStart"/>
            <w:r w:rsidRPr="00493ABF">
              <w:rPr>
                <w:color w:val="000000"/>
                <w:sz w:val="20"/>
                <w:szCs w:val="20"/>
                <w:shd w:val="clear" w:color="auto" w:fill="FFFFFF"/>
                <w:lang w:val="en-US"/>
              </w:rPr>
              <w:t>uscătoarelor</w:t>
            </w:r>
            <w:proofErr w:type="spellEnd"/>
            <w:r w:rsidRPr="00493ABF">
              <w:rPr>
                <w:color w:val="000000"/>
                <w:sz w:val="20"/>
                <w:szCs w:val="20"/>
                <w:shd w:val="clear" w:color="auto" w:fill="FFFFFF"/>
                <w:lang w:val="en-US"/>
              </w:rPr>
              <w:t xml:space="preserve"> de </w:t>
            </w:r>
            <w:proofErr w:type="spellStart"/>
            <w:r w:rsidRPr="00493ABF">
              <w:rPr>
                <w:color w:val="000000"/>
                <w:sz w:val="20"/>
                <w:szCs w:val="20"/>
                <w:shd w:val="clear" w:color="auto" w:fill="FFFFFF"/>
                <w:lang w:val="en-US"/>
              </w:rPr>
              <w:t>rufe</w:t>
            </w:r>
            <w:proofErr w:type="spellEnd"/>
            <w:r w:rsidRPr="00493ABF">
              <w:rPr>
                <w:color w:val="000000"/>
                <w:sz w:val="20"/>
                <w:szCs w:val="20"/>
                <w:shd w:val="clear" w:color="auto" w:fill="FFFFFF"/>
                <w:lang w:val="en-US"/>
              </w:rPr>
              <w:t xml:space="preserve"> de uz </w:t>
            </w:r>
            <w:proofErr w:type="spellStart"/>
            <w:r w:rsidRPr="00493ABF">
              <w:rPr>
                <w:color w:val="000000"/>
                <w:sz w:val="20"/>
                <w:szCs w:val="20"/>
                <w:shd w:val="clear" w:color="auto" w:fill="FFFFFF"/>
                <w:lang w:val="en-US"/>
              </w:rPr>
              <w:t>casnic</w:t>
            </w:r>
            <w:proofErr w:type="spellEnd"/>
            <w:r w:rsidRPr="00493ABF">
              <w:rPr>
                <w:color w:val="000000"/>
                <w:sz w:val="20"/>
                <w:szCs w:val="20"/>
                <w:shd w:val="clear" w:color="auto" w:fill="FFFFFF"/>
                <w:lang w:val="en-US"/>
              </w:rPr>
              <w:t xml:space="preserve"> cu tambur</w:t>
            </w:r>
            <w:r w:rsidRPr="00493ABF">
              <w:rPr>
                <w:color w:val="000000"/>
                <w:sz w:val="20"/>
                <w:szCs w:val="20"/>
                <w:lang w:val="ro-RO"/>
              </w:rPr>
              <w:t xml:space="preserve">, </w:t>
            </w:r>
            <w:r w:rsidRPr="00493ABF">
              <w:rPr>
                <w:sz w:val="20"/>
                <w:szCs w:val="20"/>
                <w:lang w:val="ro-RO"/>
              </w:rPr>
              <w:t xml:space="preserve">prevăzut în </w:t>
            </w:r>
            <w:proofErr w:type="spellStart"/>
            <w:r w:rsidRPr="00493ABF">
              <w:rPr>
                <w:color w:val="000000"/>
                <w:sz w:val="20"/>
                <w:szCs w:val="20"/>
                <w:lang w:val="it-IT"/>
              </w:rPr>
              <w:t>anexa</w:t>
            </w:r>
            <w:proofErr w:type="spellEnd"/>
            <w:r w:rsidRPr="00493ABF">
              <w:rPr>
                <w:color w:val="000000"/>
                <w:sz w:val="20"/>
                <w:szCs w:val="20"/>
                <w:lang w:val="it-IT"/>
              </w:rPr>
              <w:t xml:space="preserve"> nr.40, </w:t>
            </w:r>
            <w:proofErr w:type="spellStart"/>
            <w:r w:rsidRPr="00493ABF">
              <w:rPr>
                <w:color w:val="000000"/>
                <w:sz w:val="20"/>
                <w:szCs w:val="20"/>
                <w:lang w:val="it-IT"/>
              </w:rPr>
              <w:t>aprobat</w:t>
            </w:r>
            <w:proofErr w:type="spellEnd"/>
            <w:r w:rsidRPr="00493ABF">
              <w:rPr>
                <w:color w:val="000000"/>
                <w:sz w:val="20"/>
                <w:szCs w:val="20"/>
                <w:lang w:val="it-IT"/>
              </w:rPr>
              <w:t xml:space="preserve"> prin</w:t>
            </w:r>
            <w:r w:rsidRPr="00426D20">
              <w:rPr>
                <w:color w:val="000000"/>
                <w:sz w:val="20"/>
                <w:szCs w:val="20"/>
                <w:lang w:val="it-IT"/>
              </w:rPr>
              <w:t xml:space="preserve"> </w:t>
            </w:r>
            <w:r w:rsidRPr="00426D20">
              <w:rPr>
                <w:color w:val="000000"/>
                <w:sz w:val="20"/>
                <w:szCs w:val="20"/>
                <w:lang w:val="it-IT"/>
              </w:rPr>
              <w:lastRenderedPageBreak/>
              <w:t xml:space="preserve">Hotărârea </w:t>
            </w:r>
            <w:proofErr w:type="spellStart"/>
            <w:r w:rsidRPr="00426D20">
              <w:rPr>
                <w:color w:val="000000"/>
                <w:sz w:val="20"/>
                <w:szCs w:val="20"/>
                <w:lang w:val="it-IT"/>
              </w:rPr>
              <w:t>Guvernului</w:t>
            </w:r>
            <w:proofErr w:type="spellEnd"/>
            <w:r w:rsidRPr="00426D20">
              <w:rPr>
                <w:color w:val="000000"/>
                <w:sz w:val="20"/>
                <w:szCs w:val="20"/>
                <w:lang w:val="it-IT"/>
              </w:rPr>
              <w:t xml:space="preserve"> nr.750/2016</w:t>
            </w:r>
            <w:r w:rsidRPr="00426D20">
              <w:rPr>
                <w:rFonts w:eastAsia="Arial Unicode MS"/>
                <w:color w:val="000000"/>
                <w:sz w:val="20"/>
                <w:szCs w:val="20"/>
                <w:shd w:val="clear" w:color="auto" w:fill="FFFFFF"/>
                <w:lang w:val="en-US"/>
              </w:rPr>
              <w:t>;</w:t>
            </w:r>
          </w:p>
          <w:p w14:paraId="3F637898" w14:textId="6020C007" w:rsidR="00FC467E" w:rsidRPr="007550F9" w:rsidRDefault="00FC467E" w:rsidP="00495EBE">
            <w:pPr>
              <w:pStyle w:val="title-annex-2"/>
              <w:numPr>
                <w:ilvl w:val="1"/>
                <w:numId w:val="637"/>
              </w:numPr>
              <w:shd w:val="clear" w:color="auto" w:fill="FFFFFF"/>
              <w:spacing w:before="0" w:beforeAutospacing="0" w:after="0" w:afterAutospacing="0"/>
              <w:ind w:left="357" w:hanging="357"/>
              <w:jc w:val="both"/>
              <w:rPr>
                <w:rFonts w:eastAsia="Arial Unicode MS"/>
                <w:color w:val="000000"/>
                <w:sz w:val="20"/>
                <w:szCs w:val="20"/>
                <w:shd w:val="clear" w:color="auto" w:fill="FFFFFF"/>
                <w:lang w:val="pt-BR"/>
              </w:rPr>
            </w:pPr>
            <w:r w:rsidRPr="00426D20">
              <w:rPr>
                <w:rFonts w:eastAsia="Arial Unicode MS"/>
                <w:color w:val="000000"/>
                <w:sz w:val="20"/>
                <w:szCs w:val="20"/>
                <w:shd w:val="clear" w:color="auto" w:fill="FFFFFF"/>
                <w:lang w:val="en-US"/>
              </w:rPr>
              <w:t xml:space="preserve"> </w:t>
            </w:r>
            <w:r w:rsidRPr="007550F9">
              <w:rPr>
                <w:rFonts w:eastAsia="Arial Unicode MS"/>
                <w:color w:val="000000"/>
                <w:sz w:val="20"/>
                <w:szCs w:val="20"/>
                <w:shd w:val="clear" w:color="auto" w:fill="FFFFFF"/>
                <w:lang w:val="pt-BR"/>
              </w:rPr>
              <w:t xml:space="preserve">aparate de </w:t>
            </w:r>
            <w:proofErr w:type="spellStart"/>
            <w:r w:rsidRPr="007550F9">
              <w:rPr>
                <w:rFonts w:eastAsia="Arial Unicode MS"/>
                <w:color w:val="000000"/>
                <w:sz w:val="20"/>
                <w:szCs w:val="20"/>
                <w:shd w:val="clear" w:color="auto" w:fill="FFFFFF"/>
                <w:lang w:val="pt-BR"/>
              </w:rPr>
              <w:t>tuns</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părul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uscătoare</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păr</w:t>
            </w:r>
            <w:proofErr w:type="spellEnd"/>
            <w:r w:rsidRPr="007550F9">
              <w:rPr>
                <w:rFonts w:eastAsia="Arial Unicode MS"/>
                <w:color w:val="000000"/>
                <w:sz w:val="20"/>
                <w:szCs w:val="20"/>
                <w:shd w:val="clear" w:color="auto" w:fill="FFFFFF"/>
                <w:lang w:val="pt-BR"/>
              </w:rPr>
              <w:t xml:space="preserve">, aparate pentru </w:t>
            </w:r>
            <w:proofErr w:type="spellStart"/>
            <w:r w:rsidRPr="007550F9">
              <w:rPr>
                <w:rFonts w:eastAsia="Arial Unicode MS"/>
                <w:color w:val="000000"/>
                <w:sz w:val="20"/>
                <w:szCs w:val="20"/>
                <w:shd w:val="clear" w:color="auto" w:fill="FFFFFF"/>
                <w:lang w:val="pt-BR"/>
              </w:rPr>
              <w:t>aplicarea</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tratamente</w:t>
            </w:r>
            <w:proofErr w:type="spellEnd"/>
            <w:r w:rsidRPr="007550F9">
              <w:rPr>
                <w:rFonts w:eastAsia="Arial Unicode MS"/>
                <w:color w:val="000000"/>
                <w:sz w:val="20"/>
                <w:szCs w:val="20"/>
                <w:shd w:val="clear" w:color="auto" w:fill="FFFFFF"/>
                <w:lang w:val="pt-BR"/>
              </w:rPr>
              <w:t xml:space="preserve"> pentru </w:t>
            </w:r>
            <w:proofErr w:type="spellStart"/>
            <w:r w:rsidRPr="007550F9">
              <w:rPr>
                <w:rFonts w:eastAsia="Arial Unicode MS"/>
                <w:color w:val="000000"/>
                <w:sz w:val="20"/>
                <w:szCs w:val="20"/>
                <w:shd w:val="clear" w:color="auto" w:fill="FFFFFF"/>
                <w:lang w:val="pt-BR"/>
              </w:rPr>
              <w:t>păr</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periuțe</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dinți</w:t>
            </w:r>
            <w:proofErr w:type="spellEnd"/>
            <w:r w:rsidRPr="007550F9">
              <w:rPr>
                <w:rFonts w:eastAsia="Arial Unicode MS"/>
                <w:color w:val="000000"/>
                <w:sz w:val="20"/>
                <w:szCs w:val="20"/>
                <w:shd w:val="clear" w:color="auto" w:fill="FFFFFF"/>
                <w:lang w:val="pt-BR"/>
              </w:rPr>
              <w:t xml:space="preserve">, aparate de </w:t>
            </w:r>
            <w:proofErr w:type="spellStart"/>
            <w:r w:rsidRPr="007550F9">
              <w:rPr>
                <w:rFonts w:eastAsia="Arial Unicode MS"/>
                <w:color w:val="000000"/>
                <w:sz w:val="20"/>
                <w:szCs w:val="20"/>
                <w:shd w:val="clear" w:color="auto" w:fill="FFFFFF"/>
                <w:lang w:val="pt-BR"/>
              </w:rPr>
              <w:t>ras</w:t>
            </w:r>
            <w:proofErr w:type="spellEnd"/>
            <w:r w:rsidRPr="007550F9">
              <w:rPr>
                <w:rFonts w:eastAsia="Arial Unicode MS"/>
                <w:color w:val="000000"/>
                <w:sz w:val="20"/>
                <w:szCs w:val="20"/>
                <w:shd w:val="clear" w:color="auto" w:fill="FFFFFF"/>
                <w:lang w:val="pt-BR"/>
              </w:rPr>
              <w:t xml:space="preserve">, aparate pentru </w:t>
            </w:r>
            <w:proofErr w:type="spellStart"/>
            <w:r w:rsidRPr="007550F9">
              <w:rPr>
                <w:rFonts w:eastAsia="Arial Unicode MS"/>
                <w:color w:val="000000"/>
                <w:sz w:val="20"/>
                <w:szCs w:val="20"/>
                <w:shd w:val="clear" w:color="auto" w:fill="FFFFFF"/>
                <w:lang w:val="pt-BR"/>
              </w:rPr>
              <w:t>masaj</w:t>
            </w:r>
            <w:proofErr w:type="spellEnd"/>
            <w:r w:rsidRPr="007550F9">
              <w:rPr>
                <w:rFonts w:eastAsia="Arial Unicode MS"/>
                <w:color w:val="000000"/>
                <w:sz w:val="20"/>
                <w:szCs w:val="20"/>
                <w:shd w:val="clear" w:color="auto" w:fill="FFFFFF"/>
                <w:lang w:val="pt-BR"/>
              </w:rPr>
              <w:t xml:space="preserve"> și </w:t>
            </w:r>
            <w:proofErr w:type="spellStart"/>
            <w:r w:rsidRPr="007550F9">
              <w:rPr>
                <w:rFonts w:eastAsia="Arial Unicode MS"/>
                <w:color w:val="000000"/>
                <w:sz w:val="20"/>
                <w:szCs w:val="20"/>
                <w:shd w:val="clear" w:color="auto" w:fill="FFFFFF"/>
                <w:lang w:val="pt-BR"/>
              </w:rPr>
              <w:t>alte</w:t>
            </w:r>
            <w:proofErr w:type="spellEnd"/>
            <w:r w:rsidRPr="007550F9">
              <w:rPr>
                <w:rFonts w:eastAsia="Arial Unicode MS"/>
                <w:color w:val="000000"/>
                <w:sz w:val="20"/>
                <w:szCs w:val="20"/>
                <w:shd w:val="clear" w:color="auto" w:fill="FFFFFF"/>
                <w:lang w:val="pt-BR"/>
              </w:rPr>
              <w:t xml:space="preserve"> aparate de </w:t>
            </w:r>
            <w:proofErr w:type="spellStart"/>
            <w:r w:rsidRPr="007550F9">
              <w:rPr>
                <w:rFonts w:eastAsia="Arial Unicode MS"/>
                <w:color w:val="000000"/>
                <w:sz w:val="20"/>
                <w:szCs w:val="20"/>
                <w:shd w:val="clear" w:color="auto" w:fill="FFFFFF"/>
                <w:lang w:val="pt-BR"/>
              </w:rPr>
              <w:t>îngrijire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corporală</w:t>
            </w:r>
            <w:proofErr w:type="spellEnd"/>
            <w:r w:rsidRPr="007550F9">
              <w:rPr>
                <w:rFonts w:eastAsia="Arial Unicode MS"/>
                <w:color w:val="000000"/>
                <w:sz w:val="20"/>
                <w:szCs w:val="20"/>
                <w:shd w:val="clear" w:color="auto" w:fill="FFFFFF"/>
                <w:lang w:val="pt-BR"/>
              </w:rPr>
              <w:t>;</w:t>
            </w:r>
          </w:p>
          <w:p w14:paraId="6BCA9555" w14:textId="2F2EB63D" w:rsidR="00FC467E" w:rsidRPr="00426D20" w:rsidRDefault="00FC467E" w:rsidP="00495EBE">
            <w:pPr>
              <w:pStyle w:val="title-annex-2"/>
              <w:numPr>
                <w:ilvl w:val="1"/>
                <w:numId w:val="637"/>
              </w:numPr>
              <w:shd w:val="clear" w:color="auto" w:fill="FFFFFF"/>
              <w:spacing w:before="0" w:beforeAutospacing="0" w:after="0" w:afterAutospacing="0"/>
              <w:ind w:left="357" w:hanging="357"/>
              <w:jc w:val="both"/>
              <w:rPr>
                <w:rFonts w:eastAsia="Arial Unicode MS"/>
                <w:color w:val="000000"/>
                <w:sz w:val="20"/>
                <w:szCs w:val="20"/>
                <w:shd w:val="clear" w:color="auto" w:fill="FFFFFF"/>
                <w:lang w:val="en-US"/>
              </w:rPr>
            </w:pPr>
            <w:r w:rsidRPr="007550F9">
              <w:rPr>
                <w:rFonts w:eastAsia="Arial Unicode MS"/>
                <w:color w:val="000000"/>
                <w:sz w:val="20"/>
                <w:szCs w:val="20"/>
                <w:shd w:val="clear" w:color="auto" w:fill="FFFFFF"/>
                <w:lang w:val="pt-BR"/>
              </w:rPr>
              <w:t xml:space="preserve"> </w:t>
            </w:r>
            <w:r w:rsidRPr="00426D20">
              <w:rPr>
                <w:rFonts w:eastAsia="Arial Unicode MS"/>
                <w:color w:val="000000"/>
                <w:sz w:val="20"/>
                <w:szCs w:val="20"/>
                <w:shd w:val="clear" w:color="auto" w:fill="FFFFFF"/>
              </w:rPr>
              <w:t>cântare.</w:t>
            </w:r>
          </w:p>
          <w:p w14:paraId="174C3675" w14:textId="77777777" w:rsidR="00FC467E" w:rsidRPr="007550F9" w:rsidRDefault="00FC467E" w:rsidP="004519BB">
            <w:pPr>
              <w:pStyle w:val="title-annex-2"/>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themeColor="text1"/>
                <w:sz w:val="20"/>
                <w:szCs w:val="20"/>
                <w:shd w:val="clear" w:color="auto" w:fill="FFFFFF"/>
                <w:lang w:val="pt-BR"/>
              </w:rPr>
              <w:t xml:space="preserve">2. </w:t>
            </w:r>
            <w:proofErr w:type="spellStart"/>
            <w:r w:rsidRPr="007550F9">
              <w:rPr>
                <w:rFonts w:eastAsia="Arial Unicode MS"/>
                <w:color w:val="000000"/>
                <w:sz w:val="20"/>
                <w:szCs w:val="20"/>
                <w:shd w:val="clear" w:color="auto" w:fill="FFFFFF"/>
                <w:lang w:val="pt-BR"/>
              </w:rPr>
              <w:t>Echipamente</w:t>
            </w:r>
            <w:proofErr w:type="spellEnd"/>
            <w:r w:rsidRPr="007550F9">
              <w:rPr>
                <w:rFonts w:eastAsia="Arial Unicode MS"/>
                <w:color w:val="000000"/>
                <w:sz w:val="20"/>
                <w:szCs w:val="20"/>
                <w:shd w:val="clear" w:color="auto" w:fill="FFFFFF"/>
                <w:lang w:val="pt-BR"/>
              </w:rPr>
              <w:t xml:space="preserve"> pentru </w:t>
            </w:r>
            <w:proofErr w:type="spellStart"/>
            <w:r w:rsidRPr="007550F9">
              <w:rPr>
                <w:rFonts w:eastAsia="Arial Unicode MS"/>
                <w:color w:val="000000"/>
                <w:sz w:val="20"/>
                <w:szCs w:val="20"/>
                <w:shd w:val="clear" w:color="auto" w:fill="FFFFFF"/>
                <w:lang w:val="pt-BR"/>
              </w:rPr>
              <w:t>tehnologia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informației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destinate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utilizării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preponderent</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mediul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casnic</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inclusiv</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echipamente</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imprimare</w:t>
            </w:r>
            <w:proofErr w:type="spellEnd"/>
            <w:r w:rsidRPr="007550F9">
              <w:rPr>
                <w:rFonts w:eastAsia="Arial Unicode MS"/>
                <w:color w:val="000000"/>
                <w:sz w:val="20"/>
                <w:szCs w:val="20"/>
                <w:shd w:val="clear" w:color="auto" w:fill="FFFFFF"/>
                <w:lang w:val="pt-BR"/>
              </w:rPr>
              <w:t xml:space="preserve">, cu </w:t>
            </w:r>
            <w:proofErr w:type="spellStart"/>
            <w:r w:rsidRPr="007550F9">
              <w:rPr>
                <w:rFonts w:eastAsia="Arial Unicode MS"/>
                <w:color w:val="000000"/>
                <w:sz w:val="20"/>
                <w:szCs w:val="20"/>
                <w:shd w:val="clear" w:color="auto" w:fill="FFFFFF"/>
                <w:lang w:val="pt-BR"/>
              </w:rPr>
              <w:t>excepția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computerelor</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birou</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computerelor</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birou</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integrate</w:t>
            </w:r>
            <w:proofErr w:type="spellEnd"/>
            <w:r w:rsidRPr="007550F9">
              <w:rPr>
                <w:rFonts w:eastAsia="Arial Unicode MS"/>
                <w:color w:val="000000"/>
                <w:sz w:val="20"/>
                <w:szCs w:val="20"/>
                <w:shd w:val="clear" w:color="auto" w:fill="FFFFFF"/>
                <w:lang w:val="pt-BR"/>
              </w:rPr>
              <w:t xml:space="preserve"> și </w:t>
            </w:r>
            <w:proofErr w:type="spellStart"/>
            <w:r w:rsidRPr="007550F9">
              <w:rPr>
                <w:rFonts w:eastAsia="Arial Unicode MS"/>
                <w:color w:val="000000"/>
                <w:sz w:val="20"/>
                <w:szCs w:val="20"/>
                <w:shd w:val="clear" w:color="auto" w:fill="FFFFFF"/>
                <w:lang w:val="pt-BR"/>
              </w:rPr>
              <w:t>computerelor</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tip</w:t>
            </w:r>
            <w:proofErr w:type="spellEnd"/>
            <w:r w:rsidRPr="007550F9">
              <w:rPr>
                <w:rFonts w:eastAsia="Arial Unicode MS"/>
                <w:color w:val="000000"/>
                <w:sz w:val="20"/>
                <w:szCs w:val="20"/>
                <w:shd w:val="clear" w:color="auto" w:fill="FFFFFF"/>
                <w:lang w:val="pt-BR"/>
              </w:rPr>
              <w:t xml:space="preserve"> notebook,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intră</w:t>
            </w:r>
            <w:proofErr w:type="spellEnd"/>
            <w:r w:rsidRPr="007550F9">
              <w:rPr>
                <w:rFonts w:eastAsia="Arial Unicode MS"/>
                <w:color w:val="000000"/>
                <w:sz w:val="20"/>
                <w:szCs w:val="20"/>
                <w:shd w:val="clear" w:color="auto" w:fill="FFFFFF"/>
                <w:lang w:val="pt-BR"/>
              </w:rPr>
              <w:t xml:space="preserve"> sub </w:t>
            </w:r>
            <w:proofErr w:type="spellStart"/>
            <w:r w:rsidRPr="007550F9">
              <w:rPr>
                <w:rFonts w:eastAsia="Arial Unicode MS"/>
                <w:color w:val="000000"/>
                <w:sz w:val="20"/>
                <w:szCs w:val="20"/>
                <w:shd w:val="clear" w:color="auto" w:fill="FFFFFF"/>
                <w:lang w:val="pt-BR"/>
              </w:rPr>
              <w:t>incidența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Regulamentului</w:t>
            </w:r>
            <w:proofErr w:type="spellEnd"/>
            <w:r w:rsidRPr="007550F9">
              <w:rPr>
                <w:rFonts w:eastAsia="Arial Unicode MS"/>
                <w:color w:val="000000"/>
                <w:sz w:val="20"/>
                <w:szCs w:val="20"/>
                <w:shd w:val="clear" w:color="auto" w:fill="FFFFFF"/>
                <w:lang w:val="pt-BR"/>
              </w:rPr>
              <w:t xml:space="preserve"> </w:t>
            </w:r>
            <w:r w:rsidRPr="00426D20">
              <w:rPr>
                <w:color w:val="000000"/>
                <w:sz w:val="20"/>
                <w:szCs w:val="20"/>
                <w:lang w:val="it-IT"/>
              </w:rPr>
              <w:t xml:space="preserve">cu </w:t>
            </w:r>
            <w:proofErr w:type="spellStart"/>
            <w:r w:rsidRPr="00426D20">
              <w:rPr>
                <w:color w:val="000000"/>
                <w:sz w:val="20"/>
                <w:szCs w:val="20"/>
                <w:lang w:val="it-IT"/>
              </w:rPr>
              <w:t>privire</w:t>
            </w:r>
            <w:proofErr w:type="spellEnd"/>
            <w:r w:rsidRPr="00426D20">
              <w:rPr>
                <w:color w:val="000000"/>
                <w:sz w:val="20"/>
                <w:szCs w:val="20"/>
                <w:lang w:val="it-IT"/>
              </w:rPr>
              <w:t xml:space="preserve"> la </w:t>
            </w:r>
            <w:proofErr w:type="spellStart"/>
            <w:r w:rsidRPr="00426D20">
              <w:rPr>
                <w:color w:val="000000"/>
                <w:sz w:val="20"/>
                <w:szCs w:val="20"/>
                <w:lang w:val="it-IT"/>
              </w:rPr>
              <w:t>cerințele</w:t>
            </w:r>
            <w:proofErr w:type="spellEnd"/>
            <w:r w:rsidRPr="00426D20">
              <w:rPr>
                <w:color w:val="000000"/>
                <w:sz w:val="20"/>
                <w:szCs w:val="20"/>
                <w:lang w:val="it-IT"/>
              </w:rPr>
              <w:t xml:space="preserve"> de </w:t>
            </w:r>
            <w:proofErr w:type="spellStart"/>
            <w:r w:rsidRPr="00426D20">
              <w:rPr>
                <w:color w:val="000000"/>
                <w:sz w:val="20"/>
                <w:szCs w:val="20"/>
                <w:lang w:val="it-IT"/>
              </w:rPr>
              <w:t>proiectare</w:t>
            </w:r>
            <w:proofErr w:type="spellEnd"/>
            <w:r w:rsidRPr="00426D20">
              <w:rPr>
                <w:color w:val="000000"/>
                <w:sz w:val="20"/>
                <w:szCs w:val="20"/>
                <w:lang w:val="it-IT"/>
              </w:rPr>
              <w:t xml:space="preserve"> </w:t>
            </w:r>
            <w:proofErr w:type="spellStart"/>
            <w:r w:rsidRPr="00426D20">
              <w:rPr>
                <w:color w:val="000000"/>
                <w:sz w:val="20"/>
                <w:szCs w:val="20"/>
                <w:lang w:val="it-IT"/>
              </w:rPr>
              <w:t>ecologică</w:t>
            </w:r>
            <w:proofErr w:type="spellEnd"/>
            <w:r w:rsidRPr="00426D20">
              <w:rPr>
                <w:color w:val="000000"/>
                <w:sz w:val="20"/>
                <w:szCs w:val="20"/>
                <w:lang w:val="it-IT"/>
              </w:rPr>
              <w:t xml:space="preserve"> </w:t>
            </w:r>
            <w:proofErr w:type="spellStart"/>
            <w:r w:rsidRPr="00426D20">
              <w:rPr>
                <w:color w:val="000000"/>
                <w:sz w:val="20"/>
                <w:szCs w:val="20"/>
                <w:lang w:val="it-IT"/>
              </w:rPr>
              <w:t>aplicabile</w:t>
            </w:r>
            <w:proofErr w:type="spellEnd"/>
            <w:r w:rsidRPr="00426D20">
              <w:rPr>
                <w:color w:val="000000"/>
                <w:sz w:val="20"/>
                <w:szCs w:val="20"/>
                <w:lang w:val="it-IT"/>
              </w:rPr>
              <w:t xml:space="preserve"> </w:t>
            </w:r>
            <w:proofErr w:type="spellStart"/>
            <w:r w:rsidRPr="00426D20">
              <w:rPr>
                <w:color w:val="000000"/>
                <w:sz w:val="20"/>
                <w:szCs w:val="20"/>
                <w:lang w:val="it-IT"/>
              </w:rPr>
              <w:t>computerelor</w:t>
            </w:r>
            <w:proofErr w:type="spellEnd"/>
            <w:r w:rsidRPr="00426D20">
              <w:rPr>
                <w:color w:val="000000"/>
                <w:sz w:val="20"/>
                <w:szCs w:val="20"/>
                <w:lang w:val="it-IT"/>
              </w:rPr>
              <w:t xml:space="preserve"> și </w:t>
            </w:r>
            <w:proofErr w:type="spellStart"/>
            <w:r w:rsidRPr="00426D20">
              <w:rPr>
                <w:color w:val="000000"/>
                <w:sz w:val="20"/>
                <w:szCs w:val="20"/>
                <w:lang w:val="it-IT"/>
              </w:rPr>
              <w:t>serverelor</w:t>
            </w:r>
            <w:proofErr w:type="spellEnd"/>
            <w:r w:rsidRPr="00426D20">
              <w:rPr>
                <w:color w:val="000000"/>
                <w:sz w:val="20"/>
                <w:szCs w:val="20"/>
                <w:lang w:val="it-IT"/>
              </w:rPr>
              <w:t xml:space="preserve"> </w:t>
            </w:r>
            <w:proofErr w:type="spellStart"/>
            <w:r w:rsidRPr="00426D20">
              <w:rPr>
                <w:color w:val="000000"/>
                <w:sz w:val="20"/>
                <w:szCs w:val="20"/>
                <w:lang w:val="it-IT"/>
              </w:rPr>
              <w:t>informatice</w:t>
            </w:r>
            <w:proofErr w:type="spellEnd"/>
            <w:r w:rsidRPr="007550F9">
              <w:rPr>
                <w:rFonts w:eastAsia="Arial Unicode MS"/>
                <w:color w:val="000000"/>
                <w:sz w:val="20"/>
                <w:szCs w:val="20"/>
                <w:shd w:val="clear" w:color="auto" w:fill="FFFFFF"/>
                <w:lang w:val="pt-BR"/>
              </w:rPr>
              <w:t xml:space="preserve">, </w:t>
            </w:r>
            <w:r w:rsidRPr="00426D20">
              <w:rPr>
                <w:sz w:val="20"/>
                <w:szCs w:val="20"/>
                <w:lang w:val="ro-RO"/>
              </w:rPr>
              <w:t>prevăzut în anexa nr. 33 la Hotărârea Guvernului nr. 750/2016,</w:t>
            </w:r>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serverelor</w:t>
            </w:r>
            <w:proofErr w:type="spellEnd"/>
            <w:r w:rsidRPr="007550F9">
              <w:rPr>
                <w:rFonts w:eastAsia="Arial Unicode MS"/>
                <w:color w:val="000000"/>
                <w:sz w:val="20"/>
                <w:szCs w:val="20"/>
                <w:shd w:val="clear" w:color="auto" w:fill="FFFFFF"/>
                <w:lang w:val="pt-BR"/>
              </w:rPr>
              <w:t xml:space="preserve"> și produselor pentru </w:t>
            </w:r>
            <w:proofErr w:type="spellStart"/>
            <w:r w:rsidRPr="007550F9">
              <w:rPr>
                <w:rFonts w:eastAsia="Arial Unicode MS"/>
                <w:color w:val="000000"/>
                <w:sz w:val="20"/>
                <w:szCs w:val="20"/>
                <w:shd w:val="clear" w:color="auto" w:fill="FFFFFF"/>
                <w:lang w:val="pt-BR"/>
              </w:rPr>
              <w:t>stocarea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datelor</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intră</w:t>
            </w:r>
            <w:proofErr w:type="spellEnd"/>
            <w:r w:rsidRPr="007550F9">
              <w:rPr>
                <w:rFonts w:eastAsia="Arial Unicode MS"/>
                <w:color w:val="000000"/>
                <w:sz w:val="20"/>
                <w:szCs w:val="20"/>
                <w:shd w:val="clear" w:color="auto" w:fill="FFFFFF"/>
                <w:lang w:val="pt-BR"/>
              </w:rPr>
              <w:t xml:space="preserve"> sub </w:t>
            </w:r>
            <w:proofErr w:type="spellStart"/>
            <w:r w:rsidRPr="007550F9">
              <w:rPr>
                <w:rFonts w:eastAsia="Arial Unicode MS"/>
                <w:color w:val="000000"/>
                <w:sz w:val="20"/>
                <w:szCs w:val="20"/>
                <w:shd w:val="clear" w:color="auto" w:fill="FFFFFF"/>
                <w:lang w:val="pt-BR"/>
              </w:rPr>
              <w:t>incidența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Regulamentului</w:t>
            </w:r>
            <w:proofErr w:type="spellEnd"/>
            <w:r w:rsidRPr="007550F9">
              <w:rPr>
                <w:rFonts w:eastAsia="Arial Unicode MS"/>
                <w:color w:val="000000"/>
                <w:sz w:val="20"/>
                <w:szCs w:val="20"/>
                <w:shd w:val="clear" w:color="auto" w:fill="FFFFFF"/>
                <w:lang w:val="pt-BR"/>
              </w:rPr>
              <w:t xml:space="preserve"> </w:t>
            </w:r>
            <w:r w:rsidRPr="00426D20">
              <w:rPr>
                <w:sz w:val="20"/>
                <w:szCs w:val="20"/>
                <w:lang w:val="ro-RO"/>
              </w:rPr>
              <w:t xml:space="preserve">cu privire la cerințele de proiectare ecologică pentru </w:t>
            </w:r>
            <w:r w:rsidRPr="00426D20">
              <w:rPr>
                <w:sz w:val="20"/>
                <w:szCs w:val="20"/>
                <w:shd w:val="clear" w:color="auto" w:fill="FFFFFF"/>
                <w:lang w:val="ro-RO"/>
              </w:rPr>
              <w:t>servere și produse destinate stocării datelor</w:t>
            </w:r>
            <w:r w:rsidRPr="007550F9">
              <w:rPr>
                <w:rFonts w:eastAsia="Arial Unicode MS"/>
                <w:color w:val="000000"/>
                <w:sz w:val="20"/>
                <w:szCs w:val="20"/>
                <w:shd w:val="clear" w:color="auto" w:fill="FFFFFF"/>
                <w:lang w:val="pt-BR"/>
              </w:rPr>
              <w:t xml:space="preserve">, </w:t>
            </w:r>
            <w:r w:rsidRPr="00426D20">
              <w:rPr>
                <w:sz w:val="20"/>
                <w:szCs w:val="20"/>
                <w:lang w:val="ro-RO"/>
              </w:rPr>
              <w:t>prevăzut în anexa nr. 37 la Hotărârea Guvernului nr. 750/2016,</w:t>
            </w:r>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precum</w:t>
            </w:r>
            <w:proofErr w:type="spellEnd"/>
            <w:r w:rsidRPr="007550F9">
              <w:rPr>
                <w:rFonts w:eastAsia="Arial Unicode MS"/>
                <w:color w:val="000000"/>
                <w:sz w:val="20"/>
                <w:szCs w:val="20"/>
                <w:shd w:val="clear" w:color="auto" w:fill="FFFFFF"/>
                <w:lang w:val="pt-BR"/>
              </w:rPr>
              <w:t xml:space="preserve"> și </w:t>
            </w:r>
            <w:proofErr w:type="spellStart"/>
            <w:r w:rsidRPr="007550F9">
              <w:rPr>
                <w:rFonts w:eastAsia="Arial Unicode MS"/>
                <w:color w:val="000000"/>
                <w:sz w:val="20"/>
                <w:szCs w:val="20"/>
                <w:shd w:val="clear" w:color="auto" w:fill="FFFFFF"/>
                <w:lang w:val="pt-BR"/>
              </w:rPr>
              <w:t>afișajelor</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electronice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fac</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obiectul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Regulamentului</w:t>
            </w:r>
            <w:proofErr w:type="spellEnd"/>
            <w:r w:rsidRPr="007550F9">
              <w:rPr>
                <w:rFonts w:eastAsia="Arial Unicode MS"/>
                <w:color w:val="000000"/>
                <w:sz w:val="20"/>
                <w:szCs w:val="20"/>
                <w:shd w:val="clear" w:color="auto" w:fill="FFFFFF"/>
                <w:lang w:val="pt-BR"/>
              </w:rPr>
              <w:t xml:space="preserve"> </w:t>
            </w:r>
            <w:r w:rsidRPr="00426D20">
              <w:rPr>
                <w:sz w:val="20"/>
                <w:szCs w:val="20"/>
                <w:lang w:val="ro-RO"/>
              </w:rPr>
              <w:t xml:space="preserve">cu privire la </w:t>
            </w:r>
            <w:proofErr w:type="spellStart"/>
            <w:r w:rsidRPr="00426D20">
              <w:rPr>
                <w:sz w:val="20"/>
                <w:szCs w:val="20"/>
                <w:lang w:val="ro-RO"/>
              </w:rPr>
              <w:t>cerinţele</w:t>
            </w:r>
            <w:proofErr w:type="spellEnd"/>
            <w:r w:rsidRPr="00426D20">
              <w:rPr>
                <w:sz w:val="20"/>
                <w:szCs w:val="20"/>
                <w:lang w:val="ro-RO"/>
              </w:rPr>
              <w:t xml:space="preserve"> de proiectare ecologică aplicabile afișajelor electronice</w:t>
            </w:r>
            <w:r w:rsidRPr="007550F9">
              <w:rPr>
                <w:rFonts w:eastAsia="Arial Unicode MS"/>
                <w:color w:val="000000"/>
                <w:sz w:val="20"/>
                <w:szCs w:val="20"/>
                <w:shd w:val="clear" w:color="auto" w:fill="FFFFFF"/>
                <w:lang w:val="pt-BR"/>
              </w:rPr>
              <w:t>,</w:t>
            </w:r>
            <w:r w:rsidRPr="00426D20">
              <w:rPr>
                <w:sz w:val="20"/>
                <w:szCs w:val="20"/>
                <w:lang w:val="ro-RO"/>
              </w:rPr>
              <w:t xml:space="preserve"> prevăzut în anexa nr. 25 la Hotărârea Guvernului nr. 750/2016</w:t>
            </w:r>
            <w:r w:rsidRPr="007550F9">
              <w:rPr>
                <w:rFonts w:eastAsia="Arial Unicode MS"/>
                <w:color w:val="000000"/>
                <w:sz w:val="20"/>
                <w:szCs w:val="20"/>
                <w:shd w:val="clear" w:color="auto" w:fill="FFFFFF"/>
                <w:lang w:val="pt-BR"/>
              </w:rPr>
              <w:t>.</w:t>
            </w:r>
          </w:p>
          <w:p w14:paraId="316DDA8D" w14:textId="17431156" w:rsidR="00FC467E" w:rsidRPr="007550F9" w:rsidRDefault="00FC467E" w:rsidP="004519BB">
            <w:pPr>
              <w:pStyle w:val="title-annex-2"/>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lastRenderedPageBreak/>
              <w:t xml:space="preserve">3. </w:t>
            </w:r>
            <w:proofErr w:type="spellStart"/>
            <w:r w:rsidRPr="007550F9">
              <w:rPr>
                <w:rFonts w:eastAsia="Arial Unicode MS"/>
                <w:color w:val="000000"/>
                <w:sz w:val="20"/>
                <w:szCs w:val="20"/>
                <w:shd w:val="clear" w:color="auto" w:fill="FFFFFF"/>
                <w:lang w:val="pt-BR"/>
              </w:rPr>
              <w:t>Echipamente</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consum</w:t>
            </w:r>
            <w:proofErr w:type="spellEnd"/>
            <w:r w:rsidRPr="007550F9">
              <w:rPr>
                <w:rFonts w:eastAsia="Arial Unicode MS"/>
                <w:color w:val="000000"/>
                <w:sz w:val="20"/>
                <w:szCs w:val="20"/>
                <w:shd w:val="clear" w:color="auto" w:fill="FFFFFF"/>
                <w:lang w:val="pt-BR"/>
              </w:rPr>
              <w:t>:</w:t>
            </w:r>
          </w:p>
          <w:p w14:paraId="7740CAB7" w14:textId="77777777" w:rsidR="00FC467E" w:rsidRPr="007550F9" w:rsidRDefault="00FC467E" w:rsidP="004519BB">
            <w:pPr>
              <w:pStyle w:val="title-annex-2"/>
              <w:shd w:val="clear" w:color="auto" w:fill="FFFFFF"/>
              <w:spacing w:before="0" w:beforeAutospacing="0" w:after="0" w:afterAutospacing="0"/>
              <w:ind w:left="34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3.1 aparate radio;</w:t>
            </w:r>
          </w:p>
          <w:p w14:paraId="6CE602AE" w14:textId="77777777" w:rsidR="00FC467E" w:rsidRPr="00030C2E" w:rsidRDefault="00FC467E" w:rsidP="004519BB">
            <w:pPr>
              <w:pStyle w:val="title-annex-2"/>
              <w:shd w:val="clear" w:color="auto" w:fill="FFFFFF"/>
              <w:spacing w:before="0" w:beforeAutospacing="0" w:after="0" w:afterAutospacing="0"/>
              <w:ind w:left="340"/>
              <w:jc w:val="both"/>
              <w:rPr>
                <w:rFonts w:eastAsia="Arial Unicode MS"/>
                <w:color w:val="000000"/>
                <w:sz w:val="20"/>
                <w:szCs w:val="20"/>
                <w:shd w:val="clear" w:color="auto" w:fill="FFFFFF"/>
                <w:lang w:val="en-US"/>
              </w:rPr>
            </w:pPr>
            <w:r w:rsidRPr="00426D20">
              <w:rPr>
                <w:rFonts w:eastAsia="Arial Unicode MS"/>
                <w:color w:val="000000"/>
                <w:sz w:val="20"/>
                <w:szCs w:val="20"/>
                <w:shd w:val="clear" w:color="auto" w:fill="FFFFFF"/>
                <w:lang w:val="en-US"/>
              </w:rPr>
              <w:t xml:space="preserve">3.2 </w:t>
            </w:r>
            <w:proofErr w:type="spellStart"/>
            <w:r w:rsidRPr="00030C2E">
              <w:rPr>
                <w:rFonts w:eastAsia="Arial Unicode MS"/>
                <w:color w:val="000000"/>
                <w:sz w:val="20"/>
                <w:szCs w:val="20"/>
                <w:shd w:val="clear" w:color="auto" w:fill="FFFFFF"/>
                <w:lang w:val="en-US"/>
              </w:rPr>
              <w:t>camere</w:t>
            </w:r>
            <w:proofErr w:type="spellEnd"/>
            <w:r w:rsidRPr="00030C2E">
              <w:rPr>
                <w:rFonts w:eastAsia="Arial Unicode MS"/>
                <w:color w:val="000000"/>
                <w:sz w:val="20"/>
                <w:szCs w:val="20"/>
                <w:shd w:val="clear" w:color="auto" w:fill="FFFFFF"/>
                <w:lang w:val="en-US"/>
              </w:rPr>
              <w:t xml:space="preserve"> video;</w:t>
            </w:r>
          </w:p>
          <w:p w14:paraId="3E8812ED" w14:textId="77777777" w:rsidR="00FC467E" w:rsidRPr="00030C2E" w:rsidRDefault="00FC467E" w:rsidP="004519BB">
            <w:pPr>
              <w:pStyle w:val="title-annex-2"/>
              <w:shd w:val="clear" w:color="auto" w:fill="FFFFFF"/>
              <w:spacing w:before="0" w:beforeAutospacing="0" w:after="0" w:afterAutospacing="0"/>
              <w:ind w:left="340"/>
              <w:jc w:val="both"/>
              <w:rPr>
                <w:rFonts w:eastAsia="Arial Unicode MS"/>
                <w:color w:val="000000"/>
                <w:sz w:val="20"/>
                <w:szCs w:val="20"/>
                <w:shd w:val="clear" w:color="auto" w:fill="FFFFFF"/>
                <w:lang w:val="en-US"/>
              </w:rPr>
            </w:pPr>
            <w:r w:rsidRPr="00426D20">
              <w:rPr>
                <w:rFonts w:eastAsia="Arial Unicode MS"/>
                <w:color w:val="000000"/>
                <w:sz w:val="20"/>
                <w:szCs w:val="20"/>
                <w:shd w:val="clear" w:color="auto" w:fill="FFFFFF"/>
                <w:lang w:val="en-US"/>
              </w:rPr>
              <w:t xml:space="preserve">3.3 </w:t>
            </w:r>
            <w:r w:rsidRPr="00030C2E">
              <w:rPr>
                <w:rFonts w:eastAsia="Arial Unicode MS"/>
                <w:color w:val="000000"/>
                <w:sz w:val="20"/>
                <w:szCs w:val="20"/>
                <w:shd w:val="clear" w:color="auto" w:fill="FFFFFF"/>
                <w:lang w:val="en-US"/>
              </w:rPr>
              <w:t xml:space="preserve">video </w:t>
            </w:r>
            <w:proofErr w:type="spellStart"/>
            <w:r w:rsidRPr="00030C2E">
              <w:rPr>
                <w:rFonts w:eastAsia="Arial Unicode MS"/>
                <w:color w:val="000000"/>
                <w:sz w:val="20"/>
                <w:szCs w:val="20"/>
                <w:shd w:val="clear" w:color="auto" w:fill="FFFFFF"/>
                <w:lang w:val="en-US"/>
              </w:rPr>
              <w:t>playere</w:t>
            </w:r>
            <w:proofErr w:type="spellEnd"/>
            <w:r w:rsidRPr="00030C2E">
              <w:rPr>
                <w:rFonts w:eastAsia="Arial Unicode MS"/>
                <w:color w:val="000000"/>
                <w:sz w:val="20"/>
                <w:szCs w:val="20"/>
                <w:shd w:val="clear" w:color="auto" w:fill="FFFFFF"/>
                <w:lang w:val="en-US"/>
              </w:rPr>
              <w:t>;</w:t>
            </w:r>
          </w:p>
          <w:p w14:paraId="44C197BB" w14:textId="77777777" w:rsidR="00FC467E" w:rsidRPr="00030C2E" w:rsidRDefault="00FC467E" w:rsidP="004519BB">
            <w:pPr>
              <w:pStyle w:val="title-annex-2"/>
              <w:shd w:val="clear" w:color="auto" w:fill="FFFFFF"/>
              <w:spacing w:before="0" w:beforeAutospacing="0" w:after="0" w:afterAutospacing="0"/>
              <w:ind w:left="340"/>
              <w:jc w:val="both"/>
              <w:rPr>
                <w:rFonts w:eastAsia="Arial Unicode MS"/>
                <w:color w:val="000000"/>
                <w:sz w:val="20"/>
                <w:szCs w:val="20"/>
                <w:shd w:val="clear" w:color="auto" w:fill="FFFFFF"/>
                <w:lang w:val="en-US"/>
              </w:rPr>
            </w:pPr>
            <w:r w:rsidRPr="00426D20">
              <w:rPr>
                <w:rFonts w:eastAsia="Arial Unicode MS"/>
                <w:color w:val="000000"/>
                <w:sz w:val="20"/>
                <w:szCs w:val="20"/>
                <w:shd w:val="clear" w:color="auto" w:fill="FFFFFF"/>
                <w:lang w:val="en-US"/>
              </w:rPr>
              <w:t xml:space="preserve">3.4 </w:t>
            </w:r>
            <w:proofErr w:type="spellStart"/>
            <w:r w:rsidRPr="00030C2E">
              <w:rPr>
                <w:rFonts w:eastAsia="Arial Unicode MS"/>
                <w:color w:val="000000"/>
                <w:sz w:val="20"/>
                <w:szCs w:val="20"/>
                <w:shd w:val="clear" w:color="auto" w:fill="FFFFFF"/>
                <w:lang w:val="en-US"/>
              </w:rPr>
              <w:t>playere</w:t>
            </w:r>
            <w:proofErr w:type="spellEnd"/>
            <w:r w:rsidRPr="00030C2E">
              <w:rPr>
                <w:rFonts w:eastAsia="Arial Unicode MS"/>
                <w:color w:val="000000"/>
                <w:sz w:val="20"/>
                <w:szCs w:val="20"/>
                <w:shd w:val="clear" w:color="auto" w:fill="FFFFFF"/>
                <w:lang w:val="en-US"/>
              </w:rPr>
              <w:t xml:space="preserve"> hi-fi;</w:t>
            </w:r>
          </w:p>
          <w:p w14:paraId="078069FD" w14:textId="77777777" w:rsidR="00FC467E" w:rsidRPr="007550F9" w:rsidRDefault="00FC467E" w:rsidP="004519BB">
            <w:pPr>
              <w:pStyle w:val="title-annex-2"/>
              <w:shd w:val="clear" w:color="auto" w:fill="FFFFFF"/>
              <w:spacing w:before="0" w:beforeAutospacing="0" w:after="0" w:afterAutospacing="0"/>
              <w:ind w:left="34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3.5 </w:t>
            </w:r>
            <w:proofErr w:type="spellStart"/>
            <w:r w:rsidRPr="007550F9">
              <w:rPr>
                <w:rFonts w:eastAsia="Arial Unicode MS"/>
                <w:color w:val="000000"/>
                <w:sz w:val="20"/>
                <w:szCs w:val="20"/>
                <w:shd w:val="clear" w:color="auto" w:fill="FFFFFF"/>
                <w:lang w:val="pt-BR"/>
              </w:rPr>
              <w:t>amplificatoare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audio</w:t>
            </w:r>
            <w:proofErr w:type="spellEnd"/>
            <w:r w:rsidRPr="007550F9">
              <w:rPr>
                <w:rFonts w:eastAsia="Arial Unicode MS"/>
                <w:color w:val="000000"/>
                <w:sz w:val="20"/>
                <w:szCs w:val="20"/>
                <w:shd w:val="clear" w:color="auto" w:fill="FFFFFF"/>
                <w:lang w:val="pt-BR"/>
              </w:rPr>
              <w:t>;</w:t>
            </w:r>
          </w:p>
          <w:p w14:paraId="38F8498D" w14:textId="77777777" w:rsidR="00FC467E" w:rsidRPr="007550F9" w:rsidRDefault="00FC467E" w:rsidP="004519BB">
            <w:pPr>
              <w:pStyle w:val="title-annex-2"/>
              <w:shd w:val="clear" w:color="auto" w:fill="FFFFFF"/>
              <w:spacing w:before="0" w:beforeAutospacing="0" w:after="0" w:afterAutospacing="0"/>
              <w:ind w:left="34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3.6 </w:t>
            </w:r>
            <w:proofErr w:type="spellStart"/>
            <w:r w:rsidRPr="007550F9">
              <w:rPr>
                <w:rFonts w:eastAsia="Arial Unicode MS"/>
                <w:color w:val="000000"/>
                <w:sz w:val="20"/>
                <w:szCs w:val="20"/>
                <w:shd w:val="clear" w:color="auto" w:fill="FFFFFF"/>
                <w:lang w:val="pt-BR"/>
              </w:rPr>
              <w:t>difuzoare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audio</w:t>
            </w:r>
            <w:proofErr w:type="spellEnd"/>
            <w:r w:rsidRPr="007550F9">
              <w:rPr>
                <w:rFonts w:eastAsia="Arial Unicode MS"/>
                <w:color w:val="000000"/>
                <w:sz w:val="20"/>
                <w:szCs w:val="20"/>
                <w:shd w:val="clear" w:color="auto" w:fill="FFFFFF"/>
                <w:lang w:val="pt-BR"/>
              </w:rPr>
              <w:t>;</w:t>
            </w:r>
          </w:p>
          <w:p w14:paraId="42635FDC" w14:textId="77777777" w:rsidR="00FC467E" w:rsidRDefault="00FC467E" w:rsidP="004519BB">
            <w:pPr>
              <w:pStyle w:val="title-annex-2"/>
              <w:shd w:val="clear" w:color="auto" w:fill="FFFFFF"/>
              <w:spacing w:before="0" w:beforeAutospacing="0" w:after="0" w:afterAutospacing="0"/>
              <w:ind w:left="34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3.7 </w:t>
            </w:r>
            <w:proofErr w:type="spellStart"/>
            <w:r w:rsidRPr="007550F9">
              <w:rPr>
                <w:rFonts w:eastAsia="Arial Unicode MS"/>
                <w:color w:val="000000"/>
                <w:sz w:val="20"/>
                <w:szCs w:val="20"/>
                <w:shd w:val="clear" w:color="auto" w:fill="FFFFFF"/>
                <w:lang w:val="pt-BR"/>
              </w:rPr>
              <w:t>sisteme</w:t>
            </w:r>
            <w:proofErr w:type="spellEnd"/>
            <w:r w:rsidRPr="007550F9">
              <w:rPr>
                <w:rFonts w:eastAsia="Arial Unicode MS"/>
                <w:color w:val="000000"/>
                <w:sz w:val="20"/>
                <w:szCs w:val="20"/>
                <w:shd w:val="clear" w:color="auto" w:fill="FFFFFF"/>
                <w:lang w:val="pt-BR"/>
              </w:rPr>
              <w:t xml:space="preserve"> „home </w:t>
            </w:r>
            <w:proofErr w:type="spellStart"/>
            <w:r w:rsidRPr="007550F9">
              <w:rPr>
                <w:rFonts w:eastAsia="Arial Unicode MS"/>
                <w:color w:val="000000"/>
                <w:sz w:val="20"/>
                <w:szCs w:val="20"/>
                <w:shd w:val="clear" w:color="auto" w:fill="FFFFFF"/>
                <w:lang w:val="pt-BR"/>
              </w:rPr>
              <w:t>theatre</w:t>
            </w:r>
            <w:proofErr w:type="spellEnd"/>
            <w:r w:rsidRPr="007550F9">
              <w:rPr>
                <w:rFonts w:eastAsia="Arial Unicode MS"/>
                <w:color w:val="000000"/>
                <w:sz w:val="20"/>
                <w:szCs w:val="20"/>
                <w:shd w:val="clear" w:color="auto" w:fill="FFFFFF"/>
                <w:lang w:val="pt-BR"/>
              </w:rPr>
              <w:t>”;</w:t>
            </w:r>
          </w:p>
          <w:p w14:paraId="79614B2B" w14:textId="77777777" w:rsidR="00FC467E" w:rsidRPr="007550F9" w:rsidRDefault="00FC467E" w:rsidP="004519BB">
            <w:pPr>
              <w:pStyle w:val="title-annex-2"/>
              <w:shd w:val="clear" w:color="auto" w:fill="FFFFFF"/>
              <w:spacing w:before="0" w:beforeAutospacing="0" w:after="0" w:afterAutospacing="0"/>
              <w:ind w:left="340"/>
              <w:jc w:val="both"/>
              <w:rPr>
                <w:rFonts w:eastAsia="Arial Unicode MS"/>
                <w:color w:val="000000"/>
                <w:sz w:val="20"/>
                <w:szCs w:val="20"/>
                <w:shd w:val="clear" w:color="auto" w:fill="FFFFFF"/>
                <w:lang w:val="pt-BR"/>
              </w:rPr>
            </w:pPr>
            <w:r w:rsidRPr="007550F9">
              <w:rPr>
                <w:rFonts w:eastAsia="Arial Unicode MS"/>
                <w:color w:val="000000"/>
                <w:sz w:val="20"/>
                <w:szCs w:val="20"/>
                <w:lang w:val="pt-BR"/>
              </w:rPr>
              <w:t xml:space="preserve">3.8 </w:t>
            </w:r>
            <w:proofErr w:type="spellStart"/>
            <w:r w:rsidRPr="007550F9">
              <w:rPr>
                <w:rFonts w:eastAsia="Arial Unicode MS"/>
                <w:color w:val="000000"/>
                <w:sz w:val="20"/>
                <w:szCs w:val="20"/>
                <w:shd w:val="clear" w:color="auto" w:fill="FFFFFF"/>
                <w:lang w:val="pt-BR"/>
              </w:rPr>
              <w:t>dispozitive</w:t>
            </w:r>
            <w:proofErr w:type="spellEnd"/>
            <w:r w:rsidRPr="007550F9">
              <w:rPr>
                <w:rFonts w:eastAsia="Arial Unicode MS"/>
                <w:color w:val="000000"/>
                <w:sz w:val="20"/>
                <w:szCs w:val="20"/>
                <w:shd w:val="clear" w:color="auto" w:fill="FFFFFF"/>
                <w:lang w:val="pt-BR"/>
              </w:rPr>
              <w:t xml:space="preserve"> de streaming </w:t>
            </w:r>
            <w:proofErr w:type="gramStart"/>
            <w:r w:rsidRPr="007550F9">
              <w:rPr>
                <w:rFonts w:eastAsia="Arial Unicode MS"/>
                <w:color w:val="000000"/>
                <w:sz w:val="20"/>
                <w:szCs w:val="20"/>
                <w:shd w:val="clear" w:color="auto" w:fill="FFFFFF"/>
                <w:lang w:val="pt-BR"/>
              </w:rPr>
              <w:t>media</w:t>
            </w:r>
            <w:proofErr w:type="gramEnd"/>
            <w:r w:rsidRPr="007550F9">
              <w:rPr>
                <w:rFonts w:eastAsia="Arial Unicode MS"/>
                <w:color w:val="000000"/>
                <w:sz w:val="20"/>
                <w:szCs w:val="20"/>
                <w:shd w:val="clear" w:color="auto" w:fill="FFFFFF"/>
                <w:lang w:val="pt-BR"/>
              </w:rPr>
              <w:t>;</w:t>
            </w:r>
          </w:p>
          <w:p w14:paraId="248D9F11" w14:textId="77777777" w:rsidR="00FC467E" w:rsidRPr="007550F9" w:rsidRDefault="00FC467E" w:rsidP="004519BB">
            <w:pPr>
              <w:pStyle w:val="title-annex-2"/>
              <w:shd w:val="clear" w:color="auto" w:fill="FFFFFF"/>
              <w:spacing w:before="0" w:beforeAutospacing="0" w:after="0" w:afterAutospacing="0"/>
              <w:ind w:left="340"/>
              <w:jc w:val="both"/>
              <w:rPr>
                <w:rFonts w:eastAsia="Arial Unicode MS"/>
                <w:color w:val="000000"/>
                <w:sz w:val="20"/>
                <w:szCs w:val="20"/>
                <w:shd w:val="clear" w:color="auto" w:fill="FFFFFF"/>
                <w:lang w:val="pt-BR"/>
              </w:rPr>
            </w:pPr>
            <w:r w:rsidRPr="007550F9">
              <w:rPr>
                <w:rFonts w:eastAsia="Arial Unicode MS"/>
                <w:color w:val="000000"/>
                <w:sz w:val="20"/>
                <w:szCs w:val="20"/>
                <w:lang w:val="pt-BR"/>
              </w:rPr>
              <w:t xml:space="preserve">3.9 </w:t>
            </w:r>
            <w:proofErr w:type="spellStart"/>
            <w:r w:rsidRPr="007550F9">
              <w:rPr>
                <w:rFonts w:eastAsia="Arial Unicode MS"/>
                <w:color w:val="000000"/>
                <w:sz w:val="20"/>
                <w:szCs w:val="20"/>
                <w:shd w:val="clear" w:color="auto" w:fill="FFFFFF"/>
                <w:lang w:val="pt-BR"/>
              </w:rPr>
              <w:t>instrumentele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muzicale</w:t>
            </w:r>
            <w:proofErr w:type="spellEnd"/>
            <w:r w:rsidRPr="007550F9">
              <w:rPr>
                <w:rFonts w:eastAsia="Arial Unicode MS"/>
                <w:color w:val="000000"/>
                <w:sz w:val="20"/>
                <w:szCs w:val="20"/>
                <w:shd w:val="clear" w:color="auto" w:fill="FFFFFF"/>
                <w:lang w:val="pt-BR"/>
              </w:rPr>
              <w:t>;</w:t>
            </w:r>
          </w:p>
          <w:p w14:paraId="681C1EF9" w14:textId="77777777" w:rsidR="00FC467E" w:rsidRPr="007550F9" w:rsidRDefault="00FC467E" w:rsidP="004519BB">
            <w:pPr>
              <w:pStyle w:val="title-annex-2"/>
              <w:shd w:val="clear" w:color="auto" w:fill="FFFFFF"/>
              <w:spacing w:before="0" w:beforeAutospacing="0" w:after="0" w:afterAutospacing="0"/>
              <w:ind w:left="340"/>
              <w:jc w:val="both"/>
              <w:rPr>
                <w:rFonts w:eastAsia="Arial Unicode MS"/>
                <w:color w:val="000000"/>
                <w:sz w:val="20"/>
                <w:szCs w:val="20"/>
                <w:shd w:val="clear" w:color="auto" w:fill="FFFFFF"/>
                <w:lang w:val="pt-BR"/>
              </w:rPr>
            </w:pPr>
            <w:r w:rsidRPr="007550F9">
              <w:rPr>
                <w:rFonts w:eastAsia="Arial Unicode MS"/>
                <w:color w:val="000000"/>
                <w:sz w:val="20"/>
                <w:szCs w:val="20"/>
                <w:lang w:val="pt-BR"/>
              </w:rPr>
              <w:t xml:space="preserve">3.10 </w:t>
            </w:r>
            <w:proofErr w:type="spellStart"/>
            <w:r w:rsidRPr="007550F9">
              <w:rPr>
                <w:rFonts w:eastAsia="Arial Unicode MS"/>
                <w:color w:val="000000"/>
                <w:sz w:val="20"/>
                <w:szCs w:val="20"/>
                <w:shd w:val="clear" w:color="auto" w:fill="FFFFFF"/>
                <w:lang w:val="pt-BR"/>
              </w:rPr>
              <w:t>unități</w:t>
            </w:r>
            <w:proofErr w:type="spellEnd"/>
            <w:r w:rsidRPr="007550F9">
              <w:rPr>
                <w:rFonts w:eastAsia="Arial Unicode MS"/>
                <w:color w:val="000000"/>
                <w:sz w:val="20"/>
                <w:szCs w:val="20"/>
                <w:shd w:val="clear" w:color="auto" w:fill="FFFFFF"/>
                <w:lang w:val="pt-BR"/>
              </w:rPr>
              <w:t xml:space="preserve"> complexe de </w:t>
            </w:r>
            <w:proofErr w:type="spellStart"/>
            <w:r w:rsidRPr="007550F9">
              <w:rPr>
                <w:rFonts w:eastAsia="Arial Unicode MS"/>
                <w:color w:val="000000"/>
                <w:sz w:val="20"/>
                <w:szCs w:val="20"/>
                <w:shd w:val="clear" w:color="auto" w:fill="FFFFFF"/>
                <w:lang w:val="pt-BR"/>
              </w:rPr>
              <w:t>conversie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semnal</w:t>
            </w:r>
            <w:proofErr w:type="spellEnd"/>
            <w:r w:rsidRPr="007550F9">
              <w:rPr>
                <w:rFonts w:eastAsia="Arial Unicode MS"/>
                <w:color w:val="000000"/>
                <w:sz w:val="20"/>
                <w:szCs w:val="20"/>
                <w:shd w:val="clear" w:color="auto" w:fill="FFFFFF"/>
                <w:lang w:val="pt-BR"/>
              </w:rPr>
              <w:t xml:space="preserve"> și </w:t>
            </w:r>
            <w:proofErr w:type="spellStart"/>
            <w:r w:rsidRPr="007550F9">
              <w:rPr>
                <w:rFonts w:eastAsia="Arial Unicode MS"/>
                <w:color w:val="000000"/>
                <w:sz w:val="20"/>
                <w:szCs w:val="20"/>
                <w:shd w:val="clear" w:color="auto" w:fill="FFFFFF"/>
                <w:lang w:val="pt-BR"/>
              </w:rPr>
              <w:t>unități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simple</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conversie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semnal</w:t>
            </w:r>
            <w:proofErr w:type="spellEnd"/>
            <w:r w:rsidRPr="007550F9">
              <w:rPr>
                <w:rFonts w:eastAsia="Arial Unicode MS"/>
                <w:color w:val="000000"/>
                <w:sz w:val="20"/>
                <w:szCs w:val="20"/>
                <w:shd w:val="clear" w:color="auto" w:fill="FFFFFF"/>
                <w:lang w:val="pt-BR"/>
              </w:rPr>
              <w:t>;</w:t>
            </w:r>
          </w:p>
          <w:p w14:paraId="19DD2175" w14:textId="77777777" w:rsidR="00FC467E" w:rsidRPr="007550F9" w:rsidRDefault="00FC467E" w:rsidP="004519BB">
            <w:pPr>
              <w:pStyle w:val="title-annex-2"/>
              <w:shd w:val="clear" w:color="auto" w:fill="FFFFFF"/>
              <w:spacing w:before="0" w:beforeAutospacing="0" w:after="0" w:afterAutospacing="0"/>
              <w:ind w:left="34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3.11 </w:t>
            </w:r>
            <w:proofErr w:type="spellStart"/>
            <w:r w:rsidRPr="007550F9">
              <w:rPr>
                <w:rFonts w:eastAsia="Arial Unicode MS"/>
                <w:color w:val="000000"/>
                <w:sz w:val="20"/>
                <w:szCs w:val="20"/>
                <w:shd w:val="clear" w:color="auto" w:fill="FFFFFF"/>
                <w:lang w:val="pt-BR"/>
              </w:rPr>
              <w:t>alte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echipamente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utilizate</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scopul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înregistrării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reproducerii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sunetului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imaginilor</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inclusiv</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semnale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alte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tehnologii</w:t>
            </w:r>
            <w:proofErr w:type="spellEnd"/>
            <w:r w:rsidRPr="007550F9">
              <w:rPr>
                <w:rFonts w:eastAsia="Arial Unicode MS"/>
                <w:color w:val="000000"/>
                <w:sz w:val="20"/>
                <w:szCs w:val="20"/>
                <w:shd w:val="clear" w:color="auto" w:fill="FFFFFF"/>
                <w:lang w:val="pt-BR"/>
              </w:rPr>
              <w:t xml:space="preserve"> pentru </w:t>
            </w:r>
            <w:proofErr w:type="spellStart"/>
            <w:r w:rsidRPr="007550F9">
              <w:rPr>
                <w:rFonts w:eastAsia="Arial Unicode MS"/>
                <w:color w:val="000000"/>
                <w:sz w:val="20"/>
                <w:szCs w:val="20"/>
                <w:shd w:val="clear" w:color="auto" w:fill="FFFFFF"/>
                <w:lang w:val="pt-BR"/>
              </w:rPr>
              <w:t>distribuția</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sunet</w:t>
            </w:r>
            <w:proofErr w:type="spellEnd"/>
            <w:r w:rsidRPr="007550F9">
              <w:rPr>
                <w:rFonts w:eastAsia="Arial Unicode MS"/>
                <w:color w:val="000000"/>
                <w:sz w:val="20"/>
                <w:szCs w:val="20"/>
                <w:shd w:val="clear" w:color="auto" w:fill="FFFFFF"/>
                <w:lang w:val="pt-BR"/>
              </w:rPr>
              <w:t xml:space="preserve"> și imagine </w:t>
            </w:r>
            <w:proofErr w:type="spellStart"/>
            <w:r w:rsidRPr="007550F9">
              <w:rPr>
                <w:rFonts w:eastAsia="Arial Unicode MS"/>
                <w:color w:val="000000"/>
                <w:sz w:val="20"/>
                <w:szCs w:val="20"/>
                <w:shd w:val="clear" w:color="auto" w:fill="FFFFFF"/>
                <w:lang w:val="pt-BR"/>
              </w:rPr>
              <w:t>altfel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decât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prin</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telecomunicații</w:t>
            </w:r>
            <w:proofErr w:type="spellEnd"/>
            <w:r w:rsidRPr="007550F9">
              <w:rPr>
                <w:rFonts w:eastAsia="Arial Unicode MS"/>
                <w:color w:val="000000"/>
                <w:sz w:val="20"/>
                <w:szCs w:val="20"/>
                <w:shd w:val="clear" w:color="auto" w:fill="FFFFFF"/>
                <w:lang w:val="pt-BR"/>
              </w:rPr>
              <w:t xml:space="preserve">, dar </w:t>
            </w:r>
            <w:proofErr w:type="spellStart"/>
            <w:r w:rsidRPr="007550F9">
              <w:rPr>
                <w:rFonts w:eastAsia="Arial Unicode MS"/>
                <w:color w:val="000000"/>
                <w:sz w:val="20"/>
                <w:szCs w:val="20"/>
                <w:shd w:val="clear" w:color="auto" w:fill="FFFFFF"/>
                <w:lang w:val="pt-BR"/>
              </w:rPr>
              <w:t>fără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afișajele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electronice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fac</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obiectul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Regulamentului</w:t>
            </w:r>
            <w:proofErr w:type="spellEnd"/>
            <w:r w:rsidRPr="007550F9">
              <w:rPr>
                <w:rFonts w:eastAsia="Arial Unicode MS"/>
                <w:color w:val="000000"/>
                <w:sz w:val="20"/>
                <w:szCs w:val="20"/>
                <w:shd w:val="clear" w:color="auto" w:fill="FFFFFF"/>
                <w:lang w:val="pt-BR"/>
              </w:rPr>
              <w:t xml:space="preserve"> </w:t>
            </w:r>
            <w:r w:rsidRPr="00426D20">
              <w:rPr>
                <w:sz w:val="20"/>
                <w:szCs w:val="20"/>
                <w:lang w:val="ro-RO"/>
              </w:rPr>
              <w:t xml:space="preserve">cu privire la </w:t>
            </w:r>
            <w:proofErr w:type="spellStart"/>
            <w:r w:rsidRPr="00426D20">
              <w:rPr>
                <w:sz w:val="20"/>
                <w:szCs w:val="20"/>
                <w:lang w:val="ro-RO"/>
              </w:rPr>
              <w:t>cerinţele</w:t>
            </w:r>
            <w:proofErr w:type="spellEnd"/>
            <w:r w:rsidRPr="00426D20">
              <w:rPr>
                <w:sz w:val="20"/>
                <w:szCs w:val="20"/>
                <w:lang w:val="ro-RO"/>
              </w:rPr>
              <w:t xml:space="preserve"> de proiectare ecologică aplicabile afișajelor electronice</w:t>
            </w:r>
            <w:r w:rsidRPr="007550F9">
              <w:rPr>
                <w:rFonts w:eastAsia="Arial Unicode MS"/>
                <w:color w:val="000000"/>
                <w:sz w:val="20"/>
                <w:szCs w:val="20"/>
                <w:shd w:val="clear" w:color="auto" w:fill="FFFFFF"/>
                <w:lang w:val="pt-BR"/>
              </w:rPr>
              <w:t>,</w:t>
            </w:r>
            <w:r w:rsidRPr="00426D20">
              <w:rPr>
                <w:sz w:val="20"/>
                <w:szCs w:val="20"/>
                <w:lang w:val="ro-RO"/>
              </w:rPr>
              <w:t xml:space="preserve"> prevăzut în anexa nr. 25 la Hotărârea Guvernului nr. 750/2016</w:t>
            </w:r>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telefoanele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fără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fir</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fac</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obiectul</w:t>
            </w:r>
            <w:proofErr w:type="spellEnd"/>
            <w:r w:rsidRPr="007550F9">
              <w:rPr>
                <w:rFonts w:eastAsia="Arial Unicode MS"/>
                <w:color w:val="000000"/>
                <w:sz w:val="20"/>
                <w:szCs w:val="20"/>
                <w:shd w:val="clear" w:color="auto" w:fill="FFFFFF"/>
                <w:lang w:val="pt-BR"/>
              </w:rPr>
              <w:t xml:space="preserve"> </w:t>
            </w:r>
            <w:r w:rsidRPr="00426D20">
              <w:rPr>
                <w:sz w:val="20"/>
                <w:szCs w:val="20"/>
                <w:lang w:val="ro-RO"/>
              </w:rPr>
              <w:t xml:space="preserve">Regulamentul cu privire la cerințele de proiectare ecologică pentru </w:t>
            </w:r>
            <w:r w:rsidRPr="00426D20">
              <w:rPr>
                <w:sz w:val="20"/>
                <w:szCs w:val="20"/>
                <w:shd w:val="clear" w:color="auto" w:fill="FFFFFF"/>
                <w:lang w:val="ro-RO"/>
              </w:rPr>
              <w:t>telefoane inteligente, alte telefoane mobile, telefoane fără fir și tablete de tip „</w:t>
            </w:r>
            <w:proofErr w:type="spellStart"/>
            <w:r w:rsidRPr="00426D20">
              <w:rPr>
                <w:sz w:val="20"/>
                <w:szCs w:val="20"/>
                <w:shd w:val="clear" w:color="auto" w:fill="FFFFFF"/>
                <w:lang w:val="ro-RO"/>
              </w:rPr>
              <w:t>slate</w:t>
            </w:r>
            <w:proofErr w:type="spellEnd"/>
            <w:r w:rsidRPr="00426D20">
              <w:rPr>
                <w:sz w:val="20"/>
                <w:szCs w:val="20"/>
                <w:shd w:val="clear" w:color="auto" w:fill="FFFFFF"/>
                <w:lang w:val="ro-RO"/>
              </w:rPr>
              <w:t>”,</w:t>
            </w:r>
            <w:r w:rsidRPr="00426D20">
              <w:rPr>
                <w:sz w:val="20"/>
                <w:szCs w:val="20"/>
                <w:lang w:val="ro-RO"/>
              </w:rPr>
              <w:t xml:space="preserve"> </w:t>
            </w:r>
            <w:r w:rsidRPr="00426D20">
              <w:rPr>
                <w:sz w:val="20"/>
                <w:szCs w:val="20"/>
                <w:lang w:val="ro-RO"/>
              </w:rPr>
              <w:lastRenderedPageBreak/>
              <w:t>prevăzut în anexa nr. 38 la Hotărârea Guvernului nr. 750/2016</w:t>
            </w:r>
            <w:r w:rsidRPr="007550F9">
              <w:rPr>
                <w:rFonts w:eastAsia="Arial Unicode MS"/>
                <w:color w:val="000000"/>
                <w:sz w:val="20"/>
                <w:szCs w:val="20"/>
                <w:shd w:val="clear" w:color="auto" w:fill="FFFFFF"/>
                <w:lang w:val="pt-BR"/>
              </w:rPr>
              <w:t xml:space="preserve"> și </w:t>
            </w:r>
            <w:proofErr w:type="spellStart"/>
            <w:r w:rsidRPr="007550F9">
              <w:rPr>
                <w:rFonts w:eastAsia="Arial Unicode MS"/>
                <w:color w:val="000000"/>
                <w:sz w:val="20"/>
                <w:szCs w:val="20"/>
                <w:shd w:val="clear" w:color="auto" w:fill="FFFFFF"/>
                <w:lang w:val="pt-BR"/>
              </w:rPr>
              <w:t>proiectoarele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prevăzute</w:t>
            </w:r>
            <w:proofErr w:type="spellEnd"/>
            <w:r w:rsidRPr="007550F9">
              <w:rPr>
                <w:rFonts w:eastAsia="Arial Unicode MS"/>
                <w:color w:val="000000"/>
                <w:sz w:val="20"/>
                <w:szCs w:val="20"/>
                <w:shd w:val="clear" w:color="auto" w:fill="FFFFFF"/>
                <w:lang w:val="pt-BR"/>
              </w:rPr>
              <w:t xml:space="preserve"> cu </w:t>
            </w:r>
            <w:proofErr w:type="spellStart"/>
            <w:r w:rsidRPr="007550F9">
              <w:rPr>
                <w:rFonts w:eastAsia="Arial Unicode MS"/>
                <w:color w:val="000000"/>
                <w:sz w:val="20"/>
                <w:szCs w:val="20"/>
                <w:shd w:val="clear" w:color="auto" w:fill="FFFFFF"/>
                <w:lang w:val="pt-BR"/>
              </w:rPr>
              <w:t>mecanisme</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schimb</w:t>
            </w:r>
            <w:proofErr w:type="spellEnd"/>
            <w:r w:rsidRPr="007550F9">
              <w:rPr>
                <w:rFonts w:eastAsia="Arial Unicode MS"/>
                <w:color w:val="000000"/>
                <w:sz w:val="20"/>
                <w:szCs w:val="20"/>
                <w:shd w:val="clear" w:color="auto" w:fill="FFFFFF"/>
                <w:lang w:val="pt-BR"/>
              </w:rPr>
              <w:t xml:space="preserve"> al </w:t>
            </w:r>
            <w:proofErr w:type="spellStart"/>
            <w:r w:rsidRPr="007550F9">
              <w:rPr>
                <w:rFonts w:eastAsia="Arial Unicode MS"/>
                <w:color w:val="000000"/>
                <w:sz w:val="20"/>
                <w:szCs w:val="20"/>
                <w:shd w:val="clear" w:color="auto" w:fill="FFFFFF"/>
                <w:lang w:val="pt-BR"/>
              </w:rPr>
              <w:t>lentilelor</w:t>
            </w:r>
            <w:proofErr w:type="spellEnd"/>
            <w:r w:rsidRPr="007550F9">
              <w:rPr>
                <w:rFonts w:eastAsia="Arial Unicode MS"/>
                <w:color w:val="000000"/>
                <w:sz w:val="20"/>
                <w:szCs w:val="20"/>
                <w:shd w:val="clear" w:color="auto" w:fill="FFFFFF"/>
                <w:lang w:val="pt-BR"/>
              </w:rPr>
              <w:t xml:space="preserve"> cu </w:t>
            </w:r>
            <w:proofErr w:type="spellStart"/>
            <w:r w:rsidRPr="007550F9">
              <w:rPr>
                <w:rFonts w:eastAsia="Arial Unicode MS"/>
                <w:color w:val="000000"/>
                <w:sz w:val="20"/>
                <w:szCs w:val="20"/>
                <w:shd w:val="clear" w:color="auto" w:fill="FFFFFF"/>
                <w:lang w:val="pt-BR"/>
              </w:rPr>
              <w:t>alte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lentile</w:t>
            </w:r>
            <w:proofErr w:type="spellEnd"/>
            <w:r w:rsidRPr="007550F9">
              <w:rPr>
                <w:rFonts w:eastAsia="Arial Unicode MS"/>
                <w:color w:val="000000"/>
                <w:sz w:val="20"/>
                <w:szCs w:val="20"/>
                <w:shd w:val="clear" w:color="auto" w:fill="FFFFFF"/>
                <w:lang w:val="pt-BR"/>
              </w:rPr>
              <w:t xml:space="preserve"> având </w:t>
            </w:r>
            <w:proofErr w:type="spellStart"/>
            <w:r w:rsidRPr="007550F9">
              <w:rPr>
                <w:rFonts w:eastAsia="Arial Unicode MS"/>
                <w:color w:val="000000"/>
                <w:sz w:val="20"/>
                <w:szCs w:val="20"/>
                <w:shd w:val="clear" w:color="auto" w:fill="FFFFFF"/>
                <w:lang w:val="pt-BR"/>
              </w:rPr>
              <w:t>distanțe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focale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diferite</w:t>
            </w:r>
            <w:proofErr w:type="spellEnd"/>
            <w:r w:rsidRPr="007550F9">
              <w:rPr>
                <w:rFonts w:eastAsia="Arial Unicode MS"/>
                <w:color w:val="000000"/>
                <w:sz w:val="20"/>
                <w:szCs w:val="20"/>
                <w:shd w:val="clear" w:color="auto" w:fill="FFFFFF"/>
                <w:lang w:val="pt-BR"/>
              </w:rPr>
              <w:t>.</w:t>
            </w:r>
          </w:p>
          <w:p w14:paraId="535947AA" w14:textId="77777777" w:rsidR="00FC467E" w:rsidRPr="007550F9" w:rsidRDefault="00FC467E" w:rsidP="004519BB">
            <w:pPr>
              <w:pStyle w:val="title-annex-2"/>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4. </w:t>
            </w:r>
            <w:proofErr w:type="spellStart"/>
            <w:r w:rsidRPr="007550F9">
              <w:rPr>
                <w:rFonts w:eastAsia="Arial Unicode MS"/>
                <w:color w:val="000000"/>
                <w:sz w:val="20"/>
                <w:szCs w:val="20"/>
                <w:lang w:val="pt-BR"/>
              </w:rPr>
              <w:t>Jucării</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shd w:val="clear" w:color="auto" w:fill="FFFFFF"/>
                <w:lang w:val="pt-BR"/>
              </w:rPr>
              <w:t>echipamente</w:t>
            </w:r>
            <w:proofErr w:type="spellEnd"/>
            <w:r w:rsidRPr="007550F9">
              <w:rPr>
                <w:rFonts w:eastAsia="Arial Unicode MS"/>
                <w:color w:val="000000"/>
                <w:sz w:val="20"/>
                <w:szCs w:val="20"/>
                <w:shd w:val="clear" w:color="auto" w:fill="FFFFFF"/>
                <w:lang w:val="pt-BR"/>
              </w:rPr>
              <w:t xml:space="preserve"> pentru </w:t>
            </w:r>
            <w:proofErr w:type="spellStart"/>
            <w:r w:rsidRPr="007550F9">
              <w:rPr>
                <w:rFonts w:eastAsia="Arial Unicode MS"/>
                <w:color w:val="000000"/>
                <w:sz w:val="20"/>
                <w:szCs w:val="20"/>
                <w:shd w:val="clear" w:color="auto" w:fill="FFFFFF"/>
                <w:lang w:val="pt-BR"/>
              </w:rPr>
              <w:t>petrecerea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timpului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liber</w:t>
            </w:r>
            <w:proofErr w:type="spellEnd"/>
            <w:r w:rsidRPr="007550F9">
              <w:rPr>
                <w:rFonts w:eastAsia="Arial Unicode MS"/>
                <w:color w:val="000000"/>
                <w:sz w:val="20"/>
                <w:szCs w:val="20"/>
                <w:shd w:val="clear" w:color="auto" w:fill="FFFFFF"/>
                <w:lang w:val="pt-BR"/>
              </w:rPr>
              <w:t xml:space="preserve"> și </w:t>
            </w:r>
            <w:proofErr w:type="spellStart"/>
            <w:r w:rsidRPr="007550F9">
              <w:rPr>
                <w:rFonts w:eastAsia="Arial Unicode MS"/>
                <w:color w:val="000000"/>
                <w:sz w:val="20"/>
                <w:szCs w:val="20"/>
                <w:shd w:val="clear" w:color="auto" w:fill="FFFFFF"/>
                <w:lang w:val="pt-BR"/>
              </w:rPr>
              <w:t>echipamente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sportive</w:t>
            </w:r>
            <w:proofErr w:type="spellEnd"/>
            <w:r w:rsidRPr="007550F9">
              <w:rPr>
                <w:rFonts w:eastAsia="Arial Unicode MS"/>
                <w:color w:val="000000"/>
                <w:sz w:val="20"/>
                <w:szCs w:val="20"/>
                <w:shd w:val="clear" w:color="auto" w:fill="FFFFFF"/>
                <w:lang w:val="pt-BR"/>
              </w:rPr>
              <w:t>:</w:t>
            </w:r>
          </w:p>
          <w:p w14:paraId="231F2D82" w14:textId="77777777" w:rsidR="00FC467E" w:rsidRPr="007550F9" w:rsidRDefault="00FC467E" w:rsidP="004519BB">
            <w:pPr>
              <w:pStyle w:val="title-annex-2"/>
              <w:shd w:val="clear" w:color="auto" w:fill="FFFFFF"/>
              <w:spacing w:before="0" w:beforeAutospacing="0" w:after="0" w:afterAutospacing="0"/>
              <w:ind w:left="51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4.1 </w:t>
            </w:r>
            <w:proofErr w:type="spellStart"/>
            <w:r w:rsidRPr="007550F9">
              <w:rPr>
                <w:rFonts w:eastAsia="Arial Unicode MS"/>
                <w:color w:val="000000"/>
                <w:sz w:val="20"/>
                <w:szCs w:val="20"/>
                <w:shd w:val="clear" w:color="auto" w:fill="FFFFFF"/>
                <w:lang w:val="pt-BR"/>
              </w:rPr>
              <w:t>seturi</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trenuri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electrice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de curse de </w:t>
            </w:r>
            <w:proofErr w:type="spellStart"/>
            <w:r w:rsidRPr="007550F9">
              <w:rPr>
                <w:rFonts w:eastAsia="Arial Unicode MS"/>
                <w:color w:val="000000"/>
                <w:sz w:val="20"/>
                <w:szCs w:val="20"/>
                <w:shd w:val="clear" w:color="auto" w:fill="FFFFFF"/>
                <w:lang w:val="pt-BR"/>
              </w:rPr>
              <w:t>mașini</w:t>
            </w:r>
            <w:proofErr w:type="spellEnd"/>
            <w:r w:rsidRPr="007550F9">
              <w:rPr>
                <w:rFonts w:eastAsia="Arial Unicode MS"/>
                <w:color w:val="000000"/>
                <w:sz w:val="20"/>
                <w:szCs w:val="20"/>
                <w:shd w:val="clear" w:color="auto" w:fill="FFFFFF"/>
                <w:lang w:val="pt-BR"/>
              </w:rPr>
              <w:t>;</w:t>
            </w:r>
          </w:p>
          <w:p w14:paraId="7E21AB84" w14:textId="77777777" w:rsidR="00FC467E" w:rsidRPr="007550F9" w:rsidRDefault="00FC467E" w:rsidP="004519BB">
            <w:pPr>
              <w:pStyle w:val="title-annex-2"/>
              <w:shd w:val="clear" w:color="auto" w:fill="FFFFFF"/>
              <w:spacing w:before="0" w:beforeAutospacing="0" w:after="0" w:afterAutospacing="0"/>
              <w:ind w:left="51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4.2 console de </w:t>
            </w:r>
            <w:proofErr w:type="spellStart"/>
            <w:r w:rsidRPr="007550F9">
              <w:rPr>
                <w:rFonts w:eastAsia="Arial Unicode MS"/>
                <w:color w:val="000000"/>
                <w:sz w:val="20"/>
                <w:szCs w:val="20"/>
                <w:shd w:val="clear" w:color="auto" w:fill="FFFFFF"/>
                <w:lang w:val="pt-BR"/>
              </w:rPr>
              <w:t>jocuri</w:t>
            </w:r>
            <w:proofErr w:type="spellEnd"/>
            <w:r w:rsidRPr="007550F9">
              <w:rPr>
                <w:rFonts w:eastAsia="Arial Unicode MS"/>
                <w:color w:val="000000"/>
                <w:sz w:val="20"/>
                <w:szCs w:val="20"/>
                <w:shd w:val="clear" w:color="auto" w:fill="FFFFFF"/>
                <w:lang w:val="pt-BR"/>
              </w:rPr>
              <w:t>;</w:t>
            </w:r>
          </w:p>
          <w:p w14:paraId="6CBDD83E" w14:textId="77777777" w:rsidR="00FC467E" w:rsidRPr="007550F9" w:rsidRDefault="00FC467E" w:rsidP="004519BB">
            <w:pPr>
              <w:pStyle w:val="title-annex-2"/>
              <w:shd w:val="clear" w:color="auto" w:fill="FFFFFF"/>
              <w:spacing w:before="0" w:beforeAutospacing="0" w:after="0" w:afterAutospacing="0"/>
              <w:ind w:left="51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4.3 </w:t>
            </w:r>
            <w:proofErr w:type="spellStart"/>
            <w:r w:rsidRPr="007550F9">
              <w:rPr>
                <w:rFonts w:eastAsia="Arial Unicode MS"/>
                <w:color w:val="000000"/>
                <w:sz w:val="20"/>
                <w:szCs w:val="20"/>
                <w:shd w:val="clear" w:color="auto" w:fill="FFFFFF"/>
                <w:lang w:val="pt-BR"/>
              </w:rPr>
              <w:t>echipamente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sportive</w:t>
            </w:r>
            <w:proofErr w:type="spellEnd"/>
            <w:r w:rsidRPr="007550F9">
              <w:rPr>
                <w:rFonts w:eastAsia="Arial Unicode MS"/>
                <w:color w:val="000000"/>
                <w:sz w:val="20"/>
                <w:szCs w:val="20"/>
                <w:shd w:val="clear" w:color="auto" w:fill="FFFFFF"/>
                <w:lang w:val="pt-BR"/>
              </w:rPr>
              <w:t>;</w:t>
            </w:r>
          </w:p>
          <w:p w14:paraId="4A1DB4F0" w14:textId="77777777" w:rsidR="00FC467E" w:rsidRPr="007550F9" w:rsidRDefault="00FC467E" w:rsidP="004519BB">
            <w:pPr>
              <w:pStyle w:val="title-annex-2"/>
              <w:shd w:val="clear" w:color="auto" w:fill="FFFFFF"/>
              <w:spacing w:before="0" w:beforeAutospacing="0" w:after="0" w:afterAutospacing="0"/>
              <w:ind w:left="51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4.4 </w:t>
            </w:r>
            <w:proofErr w:type="spellStart"/>
            <w:r w:rsidRPr="007550F9">
              <w:rPr>
                <w:rFonts w:eastAsia="Arial Unicode MS"/>
                <w:color w:val="000000"/>
                <w:sz w:val="20"/>
                <w:szCs w:val="20"/>
                <w:shd w:val="clear" w:color="auto" w:fill="FFFFFF"/>
                <w:lang w:val="pt-BR"/>
              </w:rPr>
              <w:t>alte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jucării</w:t>
            </w:r>
            <w:proofErr w:type="spellEnd"/>
            <w:r w:rsidRPr="007550F9">
              <w:rPr>
                <w:rFonts w:eastAsia="Arial Unicode MS"/>
                <w:color w:val="000000"/>
                <w:sz w:val="20"/>
                <w:szCs w:val="20"/>
                <w:shd w:val="clear" w:color="auto" w:fill="FFFFFF"/>
                <w:lang w:val="pt-BR"/>
              </w:rPr>
              <w:t xml:space="preserve"> și </w:t>
            </w:r>
            <w:proofErr w:type="spellStart"/>
            <w:r w:rsidRPr="007550F9">
              <w:rPr>
                <w:rFonts w:eastAsia="Arial Unicode MS"/>
                <w:color w:val="000000"/>
                <w:sz w:val="20"/>
                <w:szCs w:val="20"/>
                <w:shd w:val="clear" w:color="auto" w:fill="FFFFFF"/>
                <w:lang w:val="pt-BR"/>
              </w:rPr>
              <w:t>echipamente</w:t>
            </w:r>
            <w:proofErr w:type="spellEnd"/>
            <w:r w:rsidRPr="007550F9">
              <w:rPr>
                <w:rFonts w:eastAsia="Arial Unicode MS"/>
                <w:color w:val="000000"/>
                <w:sz w:val="20"/>
                <w:szCs w:val="20"/>
                <w:shd w:val="clear" w:color="auto" w:fill="FFFFFF"/>
                <w:lang w:val="pt-BR"/>
              </w:rPr>
              <w:t xml:space="preserve"> pentru </w:t>
            </w:r>
            <w:proofErr w:type="spellStart"/>
            <w:r w:rsidRPr="007550F9">
              <w:rPr>
                <w:rFonts w:eastAsia="Arial Unicode MS"/>
                <w:color w:val="000000"/>
                <w:sz w:val="20"/>
                <w:szCs w:val="20"/>
                <w:shd w:val="clear" w:color="auto" w:fill="FFFFFF"/>
                <w:lang w:val="pt-BR"/>
              </w:rPr>
              <w:t>petrecerea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timpului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liber</w:t>
            </w:r>
            <w:proofErr w:type="spellEnd"/>
            <w:r w:rsidRPr="007550F9">
              <w:rPr>
                <w:rFonts w:eastAsia="Arial Unicode MS"/>
                <w:color w:val="000000"/>
                <w:sz w:val="20"/>
                <w:szCs w:val="20"/>
                <w:shd w:val="clear" w:color="auto" w:fill="FFFFFF"/>
                <w:lang w:val="pt-BR"/>
              </w:rPr>
              <w:t>.</w:t>
            </w:r>
          </w:p>
          <w:p w14:paraId="70B3431C" w14:textId="77777777" w:rsidR="00FC467E" w:rsidRPr="007550F9" w:rsidRDefault="00FC467E" w:rsidP="004519BB">
            <w:pPr>
              <w:pStyle w:val="title-annex-2"/>
              <w:shd w:val="clear" w:color="auto" w:fill="FFFFFF"/>
              <w:spacing w:before="0" w:beforeAutospacing="0" w:after="0" w:afterAutospacing="0"/>
              <w:jc w:val="both"/>
              <w:rPr>
                <w:rFonts w:eastAsia="Arial Unicode MS"/>
                <w:color w:val="000000"/>
                <w:sz w:val="20"/>
                <w:szCs w:val="20"/>
                <w:lang w:val="pt-BR"/>
              </w:rPr>
            </w:pPr>
            <w:r w:rsidRPr="007550F9">
              <w:rPr>
                <w:rFonts w:eastAsia="Arial Unicode MS"/>
                <w:color w:val="000000"/>
                <w:sz w:val="20"/>
                <w:szCs w:val="20"/>
                <w:lang w:val="pt-BR"/>
              </w:rPr>
              <w:t xml:space="preserve">5. </w:t>
            </w:r>
            <w:proofErr w:type="spellStart"/>
            <w:r w:rsidRPr="007550F9">
              <w:rPr>
                <w:rFonts w:eastAsia="Arial Unicode MS"/>
                <w:color w:val="000000"/>
                <w:sz w:val="20"/>
                <w:szCs w:val="20"/>
                <w:lang w:val="pt-BR"/>
              </w:rPr>
              <w:t>Mobilier</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reglabil</w:t>
            </w:r>
            <w:proofErr w:type="spellEnd"/>
            <w:r w:rsidRPr="007550F9">
              <w:rPr>
                <w:rFonts w:eastAsia="Arial Unicode MS"/>
                <w:color w:val="000000"/>
                <w:sz w:val="20"/>
                <w:szCs w:val="20"/>
                <w:lang w:val="pt-BR"/>
              </w:rPr>
              <w:t xml:space="preserve"> cu motor:</w:t>
            </w:r>
          </w:p>
          <w:p w14:paraId="282286E7" w14:textId="77777777" w:rsidR="00FC467E" w:rsidRPr="007550F9" w:rsidRDefault="00FC467E" w:rsidP="004519BB">
            <w:pPr>
              <w:pStyle w:val="title-annex-2"/>
              <w:shd w:val="clear" w:color="auto" w:fill="FFFFFF"/>
              <w:spacing w:before="0" w:beforeAutospacing="0" w:after="0" w:afterAutospacing="0"/>
              <w:ind w:left="510"/>
              <w:jc w:val="both"/>
              <w:rPr>
                <w:rFonts w:eastAsia="Arial Unicode MS"/>
                <w:color w:val="000000"/>
                <w:sz w:val="20"/>
                <w:szCs w:val="20"/>
                <w:shd w:val="clear" w:color="auto" w:fill="FFFFFF"/>
                <w:lang w:val="pt-BR"/>
              </w:rPr>
            </w:pPr>
            <w:r w:rsidRPr="007550F9">
              <w:rPr>
                <w:rFonts w:eastAsia="Arial Unicode MS"/>
                <w:color w:val="000000"/>
                <w:sz w:val="20"/>
                <w:szCs w:val="20"/>
                <w:lang w:val="pt-BR"/>
              </w:rPr>
              <w:t xml:space="preserve">5.1 </w:t>
            </w:r>
            <w:proofErr w:type="spellStart"/>
            <w:r w:rsidRPr="007550F9">
              <w:rPr>
                <w:rFonts w:eastAsia="Arial Unicode MS"/>
                <w:color w:val="000000"/>
                <w:sz w:val="20"/>
                <w:szCs w:val="20"/>
                <w:lang w:val="pt-BR"/>
              </w:rPr>
              <w:t>birouri</w:t>
            </w:r>
            <w:proofErr w:type="spellEnd"/>
            <w:r w:rsidRPr="007550F9">
              <w:rPr>
                <w:rFonts w:eastAsia="Arial Unicode MS"/>
                <w:color w:val="000000"/>
                <w:sz w:val="20"/>
                <w:szCs w:val="20"/>
                <w:lang w:val="pt-BR"/>
              </w:rPr>
              <w:t xml:space="preserve"> </w:t>
            </w:r>
            <w:r w:rsidRPr="007550F9">
              <w:rPr>
                <w:rFonts w:eastAsia="Arial Unicode MS"/>
                <w:color w:val="000000"/>
                <w:sz w:val="20"/>
                <w:szCs w:val="20"/>
                <w:shd w:val="clear" w:color="auto" w:fill="FFFFFF"/>
                <w:lang w:val="pt-BR"/>
              </w:rPr>
              <w:t xml:space="preserve">cu </w:t>
            </w:r>
            <w:proofErr w:type="spellStart"/>
            <w:r w:rsidRPr="007550F9">
              <w:rPr>
                <w:rFonts w:eastAsia="Arial Unicode MS"/>
                <w:color w:val="000000"/>
                <w:sz w:val="20"/>
                <w:szCs w:val="20"/>
                <w:shd w:val="clear" w:color="auto" w:fill="FFFFFF"/>
                <w:lang w:val="pt-BR"/>
              </w:rPr>
              <w:t>înălțime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reglabilă</w:t>
            </w:r>
            <w:proofErr w:type="spellEnd"/>
            <w:r w:rsidRPr="007550F9">
              <w:rPr>
                <w:rFonts w:eastAsia="Arial Unicode MS"/>
                <w:color w:val="000000"/>
                <w:sz w:val="20"/>
                <w:szCs w:val="20"/>
                <w:shd w:val="clear" w:color="auto" w:fill="FFFFFF"/>
                <w:lang w:val="pt-BR"/>
              </w:rPr>
              <w:t>;</w:t>
            </w:r>
          </w:p>
          <w:p w14:paraId="4F9E1DD0" w14:textId="77777777" w:rsidR="00FC467E" w:rsidRPr="007550F9" w:rsidRDefault="00FC467E" w:rsidP="004519BB">
            <w:pPr>
              <w:pStyle w:val="title-annex-2"/>
              <w:shd w:val="clear" w:color="auto" w:fill="FFFFFF"/>
              <w:spacing w:before="0" w:beforeAutospacing="0" w:after="0" w:afterAutospacing="0"/>
              <w:ind w:left="510"/>
              <w:jc w:val="both"/>
              <w:rPr>
                <w:rFonts w:eastAsia="Arial Unicode MS"/>
                <w:color w:val="000000"/>
                <w:sz w:val="20"/>
                <w:szCs w:val="20"/>
                <w:shd w:val="clear" w:color="auto" w:fill="FFFFFF"/>
                <w:lang w:val="pt-BR"/>
              </w:rPr>
            </w:pPr>
            <w:proofErr w:type="gramStart"/>
            <w:r w:rsidRPr="007550F9">
              <w:rPr>
                <w:rFonts w:eastAsia="Arial Unicode MS"/>
                <w:color w:val="000000"/>
                <w:sz w:val="20"/>
                <w:szCs w:val="20"/>
                <w:shd w:val="clear" w:color="auto" w:fill="FFFFFF"/>
                <w:lang w:val="pt-BR"/>
              </w:rPr>
              <w:t>5.2 paturi</w:t>
            </w:r>
            <w:proofErr w:type="gramEnd"/>
            <w:r w:rsidRPr="007550F9">
              <w:rPr>
                <w:rFonts w:eastAsia="Arial Unicode MS"/>
                <w:color w:val="000000"/>
                <w:sz w:val="20"/>
                <w:szCs w:val="20"/>
                <w:shd w:val="clear" w:color="auto" w:fill="FFFFFF"/>
                <w:lang w:val="pt-BR"/>
              </w:rPr>
              <w:t xml:space="preserve"> și </w:t>
            </w:r>
            <w:proofErr w:type="spellStart"/>
            <w:r w:rsidRPr="007550F9">
              <w:rPr>
                <w:rFonts w:eastAsia="Arial Unicode MS"/>
                <w:color w:val="000000"/>
                <w:sz w:val="20"/>
                <w:szCs w:val="20"/>
                <w:shd w:val="clear" w:color="auto" w:fill="FFFFFF"/>
                <w:lang w:val="pt-BR"/>
              </w:rPr>
              <w:t>scaune</w:t>
            </w:r>
            <w:proofErr w:type="spellEnd"/>
            <w:r w:rsidRPr="007550F9">
              <w:rPr>
                <w:rFonts w:eastAsia="Arial Unicode MS"/>
                <w:color w:val="000000"/>
                <w:sz w:val="20"/>
                <w:szCs w:val="20"/>
                <w:shd w:val="clear" w:color="auto" w:fill="FFFFFF"/>
                <w:lang w:val="pt-BR"/>
              </w:rPr>
              <w:t xml:space="preserve"> cu </w:t>
            </w:r>
            <w:proofErr w:type="spellStart"/>
            <w:r w:rsidRPr="007550F9">
              <w:rPr>
                <w:rFonts w:eastAsia="Arial Unicode MS"/>
                <w:color w:val="000000"/>
                <w:sz w:val="20"/>
                <w:szCs w:val="20"/>
                <w:shd w:val="clear" w:color="auto" w:fill="FFFFFF"/>
                <w:lang w:val="pt-BR"/>
              </w:rPr>
              <w:t>înălțime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reglabilă</w:t>
            </w:r>
            <w:proofErr w:type="spellEnd"/>
            <w:r w:rsidRPr="007550F9">
              <w:rPr>
                <w:rFonts w:eastAsia="Arial Unicode MS"/>
                <w:color w:val="000000"/>
                <w:sz w:val="20"/>
                <w:szCs w:val="20"/>
                <w:shd w:val="clear" w:color="auto" w:fill="FFFFFF"/>
                <w:lang w:val="pt-BR"/>
              </w:rPr>
              <w:t xml:space="preserve">, cu </w:t>
            </w:r>
            <w:proofErr w:type="spellStart"/>
            <w:r w:rsidRPr="007550F9">
              <w:rPr>
                <w:rFonts w:eastAsia="Arial Unicode MS"/>
                <w:color w:val="000000"/>
                <w:sz w:val="20"/>
                <w:szCs w:val="20"/>
                <w:shd w:val="clear" w:color="auto" w:fill="FFFFFF"/>
                <w:lang w:val="pt-BR"/>
              </w:rPr>
              <w:t>excepția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dispozitivelor</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medicale</w:t>
            </w:r>
            <w:proofErr w:type="spellEnd"/>
            <w:r w:rsidRPr="007550F9">
              <w:rPr>
                <w:rFonts w:eastAsia="Arial Unicode MS"/>
                <w:color w:val="000000"/>
                <w:sz w:val="20"/>
                <w:szCs w:val="20"/>
                <w:shd w:val="clear" w:color="auto" w:fill="FFFFFF"/>
                <w:lang w:val="pt-BR"/>
              </w:rPr>
              <w:t xml:space="preserve"> și a </w:t>
            </w:r>
            <w:proofErr w:type="spellStart"/>
            <w:r w:rsidRPr="007550F9">
              <w:rPr>
                <w:rFonts w:eastAsia="Arial Unicode MS"/>
                <w:color w:val="000000"/>
                <w:sz w:val="20"/>
                <w:szCs w:val="20"/>
                <w:shd w:val="clear" w:color="auto" w:fill="FFFFFF"/>
                <w:lang w:val="pt-BR"/>
              </w:rPr>
              <w:t>fotoliilor</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rulante</w:t>
            </w:r>
            <w:proofErr w:type="spellEnd"/>
            <w:r w:rsidRPr="007550F9">
              <w:rPr>
                <w:rFonts w:eastAsia="Arial Unicode MS"/>
                <w:color w:val="000000"/>
                <w:sz w:val="20"/>
                <w:szCs w:val="20"/>
                <w:shd w:val="clear" w:color="auto" w:fill="FFFFFF"/>
                <w:lang w:val="pt-BR"/>
              </w:rPr>
              <w:t>;</w:t>
            </w:r>
          </w:p>
          <w:p w14:paraId="7FEAA2DA" w14:textId="77777777" w:rsidR="00FC467E" w:rsidRPr="007550F9" w:rsidRDefault="00FC467E" w:rsidP="004519BB">
            <w:pPr>
              <w:pStyle w:val="title-annex-2"/>
              <w:shd w:val="clear" w:color="auto" w:fill="FFFFFF"/>
              <w:spacing w:before="0" w:beforeAutospacing="0" w:after="0" w:afterAutospacing="0"/>
              <w:ind w:left="51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5.3 </w:t>
            </w:r>
            <w:proofErr w:type="spellStart"/>
            <w:r w:rsidRPr="007550F9">
              <w:rPr>
                <w:rFonts w:eastAsia="Arial Unicode MS"/>
                <w:color w:val="000000"/>
                <w:sz w:val="20"/>
                <w:szCs w:val="20"/>
                <w:shd w:val="clear" w:color="auto" w:fill="FFFFFF"/>
                <w:lang w:val="pt-BR"/>
              </w:rPr>
              <w:t>alte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tipuri</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mobilier</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reglabil</w:t>
            </w:r>
            <w:proofErr w:type="spellEnd"/>
            <w:r w:rsidRPr="007550F9">
              <w:rPr>
                <w:rFonts w:eastAsia="Arial Unicode MS"/>
                <w:color w:val="000000"/>
                <w:sz w:val="20"/>
                <w:szCs w:val="20"/>
                <w:shd w:val="clear" w:color="auto" w:fill="FFFFFF"/>
                <w:lang w:val="pt-BR"/>
              </w:rPr>
              <w:t xml:space="preserve"> cu motor.</w:t>
            </w:r>
          </w:p>
          <w:p w14:paraId="677693C8" w14:textId="77777777" w:rsidR="00FC467E" w:rsidRPr="007550F9" w:rsidRDefault="00FC467E" w:rsidP="004519BB">
            <w:pPr>
              <w:pStyle w:val="title-annex-2"/>
              <w:shd w:val="clear" w:color="auto" w:fill="FFFFFF"/>
              <w:spacing w:before="0" w:beforeAutospacing="0" w:after="0" w:afterAutospacing="0"/>
              <w:jc w:val="both"/>
              <w:rPr>
                <w:rFonts w:eastAsia="Arial Unicode MS"/>
                <w:color w:val="000000"/>
                <w:sz w:val="20"/>
                <w:szCs w:val="20"/>
                <w:lang w:val="pt-BR"/>
              </w:rPr>
            </w:pPr>
            <w:r w:rsidRPr="007550F9">
              <w:rPr>
                <w:rFonts w:eastAsia="Arial Unicode MS"/>
                <w:color w:val="000000"/>
                <w:sz w:val="20"/>
                <w:szCs w:val="20"/>
                <w:shd w:val="clear" w:color="auto" w:fill="FFFFFF"/>
                <w:lang w:val="pt-BR"/>
              </w:rPr>
              <w:t xml:space="preserve">6. </w:t>
            </w:r>
            <w:proofErr w:type="spellStart"/>
            <w:r w:rsidRPr="007550F9">
              <w:rPr>
                <w:rFonts w:eastAsia="Arial Unicode MS"/>
                <w:color w:val="000000"/>
                <w:sz w:val="20"/>
                <w:szCs w:val="20"/>
                <w:lang w:val="pt-BR"/>
              </w:rPr>
              <w:t>Elemente</w:t>
            </w:r>
            <w:proofErr w:type="spellEnd"/>
            <w:r w:rsidRPr="007550F9">
              <w:rPr>
                <w:rFonts w:eastAsia="Arial Unicode MS"/>
                <w:color w:val="000000"/>
                <w:sz w:val="20"/>
                <w:szCs w:val="20"/>
                <w:lang w:val="pt-BR"/>
              </w:rPr>
              <w:t xml:space="preserve"> de </w:t>
            </w:r>
            <w:proofErr w:type="spellStart"/>
            <w:r w:rsidRPr="007550F9">
              <w:rPr>
                <w:rFonts w:eastAsia="Arial Unicode MS"/>
                <w:color w:val="000000"/>
                <w:sz w:val="20"/>
                <w:szCs w:val="20"/>
                <w:lang w:val="pt-BR"/>
              </w:rPr>
              <w:t>clădiri</w:t>
            </w:r>
            <w:proofErr w:type="spellEnd"/>
            <w:r w:rsidRPr="007550F9">
              <w:rPr>
                <w:rFonts w:eastAsia="Arial Unicode MS"/>
                <w:color w:val="000000"/>
                <w:sz w:val="20"/>
                <w:szCs w:val="20"/>
                <w:lang w:val="pt-BR"/>
              </w:rPr>
              <w:t xml:space="preserve"> cu motor:</w:t>
            </w:r>
          </w:p>
          <w:p w14:paraId="4B1052F8" w14:textId="77777777" w:rsidR="00FC467E" w:rsidRPr="007550F9" w:rsidRDefault="00FC467E" w:rsidP="004519BB">
            <w:pPr>
              <w:pStyle w:val="title-annex-2"/>
              <w:shd w:val="clear" w:color="auto" w:fill="FFFFFF"/>
              <w:spacing w:before="0" w:beforeAutospacing="0" w:after="0" w:afterAutospacing="0"/>
              <w:ind w:left="510"/>
              <w:jc w:val="both"/>
              <w:rPr>
                <w:rFonts w:eastAsia="Arial Unicode MS"/>
                <w:color w:val="000000"/>
                <w:sz w:val="20"/>
                <w:szCs w:val="20"/>
                <w:shd w:val="clear" w:color="auto" w:fill="FFFFFF"/>
                <w:lang w:val="pt-BR"/>
              </w:rPr>
            </w:pPr>
            <w:r w:rsidRPr="00426D20">
              <w:rPr>
                <w:rFonts w:eastAsia="Arial Unicode MS"/>
                <w:color w:val="000000"/>
                <w:sz w:val="20"/>
                <w:szCs w:val="20"/>
                <w:shd w:val="clear" w:color="auto" w:fill="FFFFFF"/>
                <w:lang w:val="ro-RO"/>
              </w:rPr>
              <w:t>6.1 o</w:t>
            </w:r>
            <w:proofErr w:type="spellStart"/>
            <w:r w:rsidRPr="007550F9">
              <w:rPr>
                <w:rFonts w:eastAsia="Arial Unicode MS"/>
                <w:color w:val="000000"/>
                <w:sz w:val="20"/>
                <w:szCs w:val="20"/>
                <w:shd w:val="clear" w:color="auto" w:fill="FFFFFF"/>
                <w:lang w:val="pt-BR"/>
              </w:rPr>
              <w:t>bloane</w:t>
            </w:r>
            <w:proofErr w:type="spellEnd"/>
          </w:p>
          <w:p w14:paraId="4C4BE2D6" w14:textId="77777777" w:rsidR="00FC467E" w:rsidRPr="00426D20" w:rsidRDefault="00FC467E" w:rsidP="004519BB">
            <w:pPr>
              <w:pStyle w:val="title-annex-2"/>
              <w:shd w:val="clear" w:color="auto" w:fill="FFFFFF"/>
              <w:spacing w:before="0" w:beforeAutospacing="0" w:after="0" w:afterAutospacing="0"/>
              <w:ind w:left="510"/>
              <w:jc w:val="both"/>
              <w:rPr>
                <w:rFonts w:eastAsia="Arial Unicode MS"/>
                <w:color w:val="000000"/>
                <w:sz w:val="20"/>
                <w:szCs w:val="20"/>
                <w:shd w:val="clear" w:color="auto" w:fill="FFFFFF"/>
                <w:lang w:val="ro-RO"/>
              </w:rPr>
            </w:pPr>
            <w:r w:rsidRPr="007550F9">
              <w:rPr>
                <w:rFonts w:eastAsia="Arial Unicode MS"/>
                <w:color w:val="000000"/>
                <w:sz w:val="20"/>
                <w:szCs w:val="20"/>
                <w:shd w:val="clear" w:color="auto" w:fill="FFFFFF"/>
                <w:lang w:val="pt-BR"/>
              </w:rPr>
              <w:t xml:space="preserve">6.2 </w:t>
            </w:r>
            <w:r w:rsidRPr="00426D20">
              <w:rPr>
                <w:rFonts w:eastAsia="Arial Unicode MS"/>
                <w:color w:val="000000"/>
                <w:sz w:val="20"/>
                <w:szCs w:val="20"/>
                <w:shd w:val="clear" w:color="auto" w:fill="FFFFFF"/>
                <w:lang w:val="ro-RO"/>
              </w:rPr>
              <w:t>jaluzele;</w:t>
            </w:r>
          </w:p>
          <w:p w14:paraId="164A176B" w14:textId="77777777" w:rsidR="00FC467E" w:rsidRPr="007550F9" w:rsidRDefault="00FC467E" w:rsidP="004519BB">
            <w:pPr>
              <w:pStyle w:val="title-annex-2"/>
              <w:shd w:val="clear" w:color="auto" w:fill="FFFFFF"/>
              <w:spacing w:before="0" w:beforeAutospacing="0" w:after="0" w:afterAutospacing="0"/>
              <w:ind w:left="510"/>
              <w:jc w:val="both"/>
              <w:rPr>
                <w:rFonts w:eastAsia="Arial Unicode MS"/>
                <w:color w:val="000000"/>
                <w:sz w:val="20"/>
                <w:szCs w:val="20"/>
                <w:lang w:val="pt-BR"/>
              </w:rPr>
            </w:pPr>
            <w:r w:rsidRPr="00426D20">
              <w:rPr>
                <w:rFonts w:eastAsia="Arial Unicode MS"/>
                <w:color w:val="000000"/>
                <w:sz w:val="20"/>
                <w:szCs w:val="20"/>
                <w:shd w:val="clear" w:color="auto" w:fill="FFFFFF"/>
                <w:lang w:val="ro-RO"/>
              </w:rPr>
              <w:t xml:space="preserve">6.3 </w:t>
            </w:r>
            <w:proofErr w:type="spellStart"/>
            <w:r w:rsidRPr="007550F9">
              <w:rPr>
                <w:rFonts w:eastAsia="Arial Unicode MS"/>
                <w:color w:val="000000"/>
                <w:sz w:val="20"/>
                <w:szCs w:val="20"/>
                <w:lang w:val="pt-BR"/>
              </w:rPr>
              <w:t>ecrane</w:t>
            </w:r>
            <w:proofErr w:type="spellEnd"/>
            <w:r w:rsidRPr="007550F9">
              <w:rPr>
                <w:rFonts w:eastAsia="Arial Unicode MS"/>
                <w:color w:val="000000"/>
                <w:sz w:val="20"/>
                <w:szCs w:val="20"/>
                <w:lang w:val="pt-BR"/>
              </w:rPr>
              <w:t>;</w:t>
            </w:r>
          </w:p>
          <w:p w14:paraId="33711806" w14:textId="77777777" w:rsidR="00FC467E" w:rsidRPr="007550F9" w:rsidRDefault="00FC467E" w:rsidP="004519BB">
            <w:pPr>
              <w:pStyle w:val="title-annex-2"/>
              <w:shd w:val="clear" w:color="auto" w:fill="FFFFFF"/>
              <w:spacing w:before="0" w:beforeAutospacing="0" w:after="0" w:afterAutospacing="0"/>
              <w:ind w:left="510"/>
              <w:jc w:val="both"/>
              <w:rPr>
                <w:rFonts w:eastAsia="Arial Unicode MS"/>
                <w:color w:val="000000"/>
                <w:sz w:val="20"/>
                <w:szCs w:val="20"/>
                <w:lang w:val="pt-BR"/>
              </w:rPr>
            </w:pPr>
            <w:r w:rsidRPr="007550F9">
              <w:rPr>
                <w:rFonts w:eastAsia="Arial Unicode MS"/>
                <w:color w:val="000000"/>
                <w:sz w:val="20"/>
                <w:szCs w:val="20"/>
                <w:lang w:val="pt-BR"/>
              </w:rPr>
              <w:t xml:space="preserve">6.4 </w:t>
            </w:r>
            <w:proofErr w:type="spellStart"/>
            <w:r w:rsidRPr="007550F9">
              <w:rPr>
                <w:rFonts w:eastAsia="Arial Unicode MS"/>
                <w:color w:val="000000"/>
                <w:sz w:val="20"/>
                <w:szCs w:val="20"/>
                <w:lang w:val="pt-BR"/>
              </w:rPr>
              <w:t>copertine</w:t>
            </w:r>
            <w:proofErr w:type="spellEnd"/>
            <w:r w:rsidRPr="007550F9">
              <w:rPr>
                <w:rFonts w:eastAsia="Arial Unicode MS"/>
                <w:color w:val="000000"/>
                <w:sz w:val="20"/>
                <w:szCs w:val="20"/>
                <w:lang w:val="pt-BR"/>
              </w:rPr>
              <w:t>;</w:t>
            </w:r>
          </w:p>
          <w:p w14:paraId="14B361D8" w14:textId="77777777" w:rsidR="00FC467E" w:rsidRPr="007550F9" w:rsidRDefault="00FC467E" w:rsidP="004519BB">
            <w:pPr>
              <w:pStyle w:val="title-annex-2"/>
              <w:shd w:val="clear" w:color="auto" w:fill="FFFFFF"/>
              <w:spacing w:before="0" w:beforeAutospacing="0" w:after="0" w:afterAutospacing="0"/>
              <w:ind w:left="510"/>
              <w:jc w:val="both"/>
              <w:rPr>
                <w:rFonts w:eastAsia="Arial Unicode MS"/>
                <w:color w:val="000000"/>
                <w:sz w:val="20"/>
                <w:szCs w:val="20"/>
                <w:lang w:val="pt-BR"/>
              </w:rPr>
            </w:pPr>
            <w:r w:rsidRPr="007550F9">
              <w:rPr>
                <w:rFonts w:eastAsia="Arial Unicode MS"/>
                <w:color w:val="000000"/>
                <w:sz w:val="20"/>
                <w:szCs w:val="20"/>
                <w:lang w:val="pt-BR"/>
              </w:rPr>
              <w:t xml:space="preserve">6.5 </w:t>
            </w:r>
            <w:proofErr w:type="spellStart"/>
            <w:r w:rsidRPr="007550F9">
              <w:rPr>
                <w:rFonts w:eastAsia="Arial Unicode MS"/>
                <w:color w:val="000000"/>
                <w:sz w:val="20"/>
                <w:szCs w:val="20"/>
                <w:lang w:val="pt-BR"/>
              </w:rPr>
              <w:t>corturi</w:t>
            </w:r>
            <w:proofErr w:type="spellEnd"/>
            <w:r w:rsidRPr="007550F9">
              <w:rPr>
                <w:rFonts w:eastAsia="Arial Unicode MS"/>
                <w:color w:val="000000"/>
                <w:sz w:val="20"/>
                <w:szCs w:val="20"/>
                <w:lang w:val="pt-BR"/>
              </w:rPr>
              <w:t xml:space="preserve"> de </w:t>
            </w:r>
            <w:proofErr w:type="spellStart"/>
            <w:r w:rsidRPr="007550F9">
              <w:rPr>
                <w:rFonts w:eastAsia="Arial Unicode MS"/>
                <w:color w:val="000000"/>
                <w:sz w:val="20"/>
                <w:szCs w:val="20"/>
                <w:lang w:val="pt-BR"/>
              </w:rPr>
              <w:t>mari</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dimensiuni</w:t>
            </w:r>
            <w:proofErr w:type="spellEnd"/>
            <w:r w:rsidRPr="007550F9">
              <w:rPr>
                <w:rFonts w:eastAsia="Arial Unicode MS"/>
                <w:color w:val="000000"/>
                <w:sz w:val="20"/>
                <w:szCs w:val="20"/>
                <w:lang w:val="pt-BR"/>
              </w:rPr>
              <w:t>;</w:t>
            </w:r>
          </w:p>
          <w:p w14:paraId="40BD4FC5" w14:textId="77777777" w:rsidR="00FC467E" w:rsidRPr="007550F9" w:rsidRDefault="00FC467E" w:rsidP="004519BB">
            <w:pPr>
              <w:pStyle w:val="title-annex-2"/>
              <w:shd w:val="clear" w:color="auto" w:fill="FFFFFF"/>
              <w:spacing w:before="0" w:beforeAutospacing="0" w:after="0" w:afterAutospacing="0"/>
              <w:ind w:left="510"/>
              <w:jc w:val="both"/>
              <w:rPr>
                <w:rFonts w:eastAsia="Arial Unicode MS"/>
                <w:color w:val="000000"/>
                <w:sz w:val="20"/>
                <w:szCs w:val="20"/>
                <w:lang w:val="pt-BR"/>
              </w:rPr>
            </w:pPr>
            <w:r w:rsidRPr="007550F9">
              <w:rPr>
                <w:rFonts w:eastAsia="Arial Unicode MS"/>
                <w:color w:val="000000"/>
                <w:sz w:val="20"/>
                <w:szCs w:val="20"/>
                <w:lang w:val="pt-BR"/>
              </w:rPr>
              <w:t xml:space="preserve">6.6 </w:t>
            </w:r>
            <w:proofErr w:type="spellStart"/>
            <w:r w:rsidRPr="007550F9">
              <w:rPr>
                <w:rFonts w:eastAsia="Arial Unicode MS"/>
                <w:color w:val="000000"/>
                <w:sz w:val="20"/>
                <w:szCs w:val="20"/>
                <w:lang w:val="pt-BR"/>
              </w:rPr>
              <w:t>perdele</w:t>
            </w:r>
            <w:proofErr w:type="spellEnd"/>
            <w:r w:rsidRPr="007550F9">
              <w:rPr>
                <w:rFonts w:eastAsia="Arial Unicode MS"/>
                <w:color w:val="000000"/>
                <w:sz w:val="20"/>
                <w:szCs w:val="20"/>
                <w:lang w:val="pt-BR"/>
              </w:rPr>
              <w:t>;</w:t>
            </w:r>
          </w:p>
          <w:p w14:paraId="39AA0A2A" w14:textId="77777777" w:rsidR="00FC467E" w:rsidRPr="007550F9" w:rsidRDefault="00FC467E" w:rsidP="004519BB">
            <w:pPr>
              <w:pStyle w:val="title-annex-2"/>
              <w:shd w:val="clear" w:color="auto" w:fill="FFFFFF"/>
              <w:spacing w:before="0" w:beforeAutospacing="0" w:after="0" w:afterAutospacing="0"/>
              <w:ind w:left="510"/>
              <w:jc w:val="both"/>
              <w:rPr>
                <w:rFonts w:eastAsia="Arial Unicode MS"/>
                <w:color w:val="000000"/>
                <w:sz w:val="20"/>
                <w:szCs w:val="20"/>
                <w:lang w:val="pt-BR"/>
              </w:rPr>
            </w:pPr>
            <w:r w:rsidRPr="007550F9">
              <w:rPr>
                <w:rFonts w:eastAsia="Arial Unicode MS"/>
                <w:color w:val="000000"/>
                <w:sz w:val="20"/>
                <w:szCs w:val="20"/>
                <w:lang w:val="pt-BR"/>
              </w:rPr>
              <w:t xml:space="preserve">6.7 </w:t>
            </w:r>
            <w:proofErr w:type="spellStart"/>
            <w:r w:rsidRPr="007550F9">
              <w:rPr>
                <w:rFonts w:eastAsia="Arial Unicode MS"/>
                <w:color w:val="000000"/>
                <w:sz w:val="20"/>
                <w:szCs w:val="20"/>
                <w:lang w:val="pt-BR"/>
              </w:rPr>
              <w:t>uși</w:t>
            </w:r>
            <w:proofErr w:type="spellEnd"/>
            <w:r w:rsidRPr="007550F9">
              <w:rPr>
                <w:rFonts w:eastAsia="Arial Unicode MS"/>
                <w:color w:val="000000"/>
                <w:sz w:val="20"/>
                <w:szCs w:val="20"/>
                <w:lang w:val="pt-BR"/>
              </w:rPr>
              <w:t>;</w:t>
            </w:r>
          </w:p>
          <w:p w14:paraId="4B54BFAE" w14:textId="77777777" w:rsidR="00FC467E" w:rsidRPr="007550F9" w:rsidRDefault="00FC467E" w:rsidP="004519BB">
            <w:pPr>
              <w:pStyle w:val="title-annex-2"/>
              <w:shd w:val="clear" w:color="auto" w:fill="FFFFFF"/>
              <w:spacing w:before="0" w:beforeAutospacing="0" w:after="0" w:afterAutospacing="0"/>
              <w:ind w:left="510"/>
              <w:jc w:val="both"/>
              <w:rPr>
                <w:rFonts w:eastAsia="Arial Unicode MS"/>
                <w:color w:val="000000"/>
                <w:sz w:val="20"/>
                <w:szCs w:val="20"/>
                <w:lang w:val="pt-BR"/>
              </w:rPr>
            </w:pPr>
            <w:r w:rsidRPr="007550F9">
              <w:rPr>
                <w:rFonts w:eastAsia="Arial Unicode MS"/>
                <w:color w:val="000000"/>
                <w:sz w:val="20"/>
                <w:szCs w:val="20"/>
                <w:lang w:val="pt-BR"/>
              </w:rPr>
              <w:t xml:space="preserve">6.8 </w:t>
            </w:r>
            <w:proofErr w:type="spellStart"/>
            <w:r w:rsidRPr="007550F9">
              <w:rPr>
                <w:rFonts w:eastAsia="Arial Unicode MS"/>
                <w:color w:val="000000"/>
                <w:sz w:val="20"/>
                <w:szCs w:val="20"/>
                <w:lang w:val="pt-BR"/>
              </w:rPr>
              <w:t>porți</w:t>
            </w:r>
            <w:proofErr w:type="spellEnd"/>
            <w:r w:rsidRPr="007550F9">
              <w:rPr>
                <w:rFonts w:eastAsia="Arial Unicode MS"/>
                <w:color w:val="000000"/>
                <w:sz w:val="20"/>
                <w:szCs w:val="20"/>
                <w:lang w:val="pt-BR"/>
              </w:rPr>
              <w:t>;</w:t>
            </w:r>
          </w:p>
          <w:p w14:paraId="0D4A4890" w14:textId="77777777" w:rsidR="00FC467E" w:rsidRPr="007550F9" w:rsidRDefault="00FC467E" w:rsidP="004519BB">
            <w:pPr>
              <w:pStyle w:val="title-annex-2"/>
              <w:shd w:val="clear" w:color="auto" w:fill="FFFFFF"/>
              <w:spacing w:before="0" w:beforeAutospacing="0" w:after="0" w:afterAutospacing="0"/>
              <w:ind w:left="510"/>
              <w:jc w:val="both"/>
              <w:rPr>
                <w:rFonts w:eastAsia="Arial Unicode MS"/>
                <w:color w:val="000000"/>
                <w:sz w:val="20"/>
                <w:szCs w:val="20"/>
                <w:lang w:val="pt-BR"/>
              </w:rPr>
            </w:pPr>
            <w:r w:rsidRPr="007550F9">
              <w:rPr>
                <w:rFonts w:eastAsia="Arial Unicode MS"/>
                <w:color w:val="000000"/>
                <w:sz w:val="20"/>
                <w:szCs w:val="20"/>
                <w:lang w:val="pt-BR"/>
              </w:rPr>
              <w:lastRenderedPageBreak/>
              <w:t xml:space="preserve">6.9 </w:t>
            </w:r>
            <w:proofErr w:type="spellStart"/>
            <w:r w:rsidRPr="007550F9">
              <w:rPr>
                <w:rFonts w:eastAsia="Arial Unicode MS"/>
                <w:color w:val="000000"/>
                <w:sz w:val="20"/>
                <w:szCs w:val="20"/>
                <w:lang w:val="pt-BR"/>
              </w:rPr>
              <w:t>ferestre</w:t>
            </w:r>
            <w:proofErr w:type="spellEnd"/>
            <w:r w:rsidRPr="007550F9">
              <w:rPr>
                <w:rFonts w:eastAsia="Arial Unicode MS"/>
                <w:color w:val="000000"/>
                <w:sz w:val="20"/>
                <w:szCs w:val="20"/>
                <w:lang w:val="pt-BR"/>
              </w:rPr>
              <w:t>;</w:t>
            </w:r>
          </w:p>
          <w:p w14:paraId="75CE6153" w14:textId="77777777" w:rsidR="00FC467E" w:rsidRPr="007550F9" w:rsidRDefault="00FC467E" w:rsidP="004519BB">
            <w:pPr>
              <w:pStyle w:val="title-annex-2"/>
              <w:shd w:val="clear" w:color="auto" w:fill="FFFFFF"/>
              <w:spacing w:before="0" w:beforeAutospacing="0" w:after="0" w:afterAutospacing="0"/>
              <w:ind w:left="510"/>
              <w:jc w:val="both"/>
              <w:rPr>
                <w:rFonts w:eastAsia="Arial Unicode MS"/>
                <w:color w:val="000000"/>
                <w:sz w:val="20"/>
                <w:szCs w:val="20"/>
                <w:lang w:val="pt-BR"/>
              </w:rPr>
            </w:pPr>
            <w:r w:rsidRPr="007550F9">
              <w:rPr>
                <w:rFonts w:eastAsia="Arial Unicode MS"/>
                <w:color w:val="000000"/>
                <w:sz w:val="20"/>
                <w:szCs w:val="20"/>
                <w:lang w:val="pt-BR"/>
              </w:rPr>
              <w:t xml:space="preserve">6.10 </w:t>
            </w:r>
            <w:proofErr w:type="spellStart"/>
            <w:r w:rsidRPr="007550F9">
              <w:rPr>
                <w:rFonts w:eastAsia="Arial Unicode MS"/>
                <w:color w:val="000000"/>
                <w:sz w:val="20"/>
                <w:szCs w:val="20"/>
                <w:lang w:val="pt-BR"/>
              </w:rPr>
              <w:t>lucarne</w:t>
            </w:r>
            <w:proofErr w:type="spellEnd"/>
            <w:r w:rsidRPr="007550F9">
              <w:rPr>
                <w:rFonts w:eastAsia="Arial Unicode MS"/>
                <w:color w:val="000000"/>
                <w:sz w:val="20"/>
                <w:szCs w:val="20"/>
                <w:lang w:val="pt-BR"/>
              </w:rPr>
              <w:t>;</w:t>
            </w:r>
          </w:p>
          <w:p w14:paraId="09B89165" w14:textId="0978A305" w:rsidR="00FC467E" w:rsidRPr="007550F9" w:rsidRDefault="00FC467E" w:rsidP="004519BB">
            <w:pPr>
              <w:pStyle w:val="title-annex-2"/>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lang w:val="pt-BR"/>
              </w:rPr>
              <w:t xml:space="preserve">6.11 </w:t>
            </w:r>
            <w:proofErr w:type="spellStart"/>
            <w:r w:rsidRPr="007550F9">
              <w:rPr>
                <w:rFonts w:eastAsia="Arial Unicode MS"/>
                <w:color w:val="000000"/>
                <w:sz w:val="20"/>
                <w:szCs w:val="20"/>
                <w:lang w:val="pt-BR"/>
              </w:rPr>
              <w:t>alte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elemente</w:t>
            </w:r>
            <w:proofErr w:type="spellEnd"/>
            <w:r w:rsidRPr="007550F9">
              <w:rPr>
                <w:rFonts w:eastAsia="Arial Unicode MS"/>
                <w:color w:val="000000"/>
                <w:sz w:val="20"/>
                <w:szCs w:val="20"/>
                <w:lang w:val="pt-BR"/>
              </w:rPr>
              <w:t xml:space="preserve"> de </w:t>
            </w:r>
            <w:proofErr w:type="spellStart"/>
            <w:r w:rsidRPr="007550F9">
              <w:rPr>
                <w:rFonts w:eastAsia="Arial Unicode MS"/>
                <w:color w:val="000000"/>
                <w:sz w:val="20"/>
                <w:szCs w:val="20"/>
                <w:lang w:val="pt-BR"/>
              </w:rPr>
              <w:t>clădiri</w:t>
            </w:r>
            <w:proofErr w:type="spellEnd"/>
            <w:r w:rsidRPr="007550F9">
              <w:rPr>
                <w:rFonts w:eastAsia="Arial Unicode MS"/>
                <w:color w:val="000000"/>
                <w:sz w:val="20"/>
                <w:szCs w:val="20"/>
                <w:lang w:val="pt-BR"/>
              </w:rPr>
              <w:t xml:space="preserve"> cu motor.</w:t>
            </w:r>
          </w:p>
        </w:tc>
        <w:tc>
          <w:tcPr>
            <w:tcW w:w="2405" w:type="dxa"/>
          </w:tcPr>
          <w:p w14:paraId="644D5840" w14:textId="77777777" w:rsidR="00FC467E" w:rsidRPr="00402A1C" w:rsidRDefault="00FC467E" w:rsidP="004519BB">
            <w:pPr>
              <w:pStyle w:val="af1"/>
              <w:spacing w:before="0" w:beforeAutospacing="0" w:after="0" w:afterAutospacing="0"/>
              <w:jc w:val="right"/>
              <w:rPr>
                <w:sz w:val="20"/>
                <w:szCs w:val="20"/>
              </w:rPr>
            </w:pPr>
            <w:proofErr w:type="spellStart"/>
            <w:r w:rsidRPr="00402A1C">
              <w:rPr>
                <w:sz w:val="20"/>
                <w:szCs w:val="20"/>
              </w:rPr>
              <w:lastRenderedPageBreak/>
              <w:t>Annex</w:t>
            </w:r>
            <w:proofErr w:type="spellEnd"/>
            <w:r w:rsidRPr="00402A1C">
              <w:rPr>
                <w:sz w:val="20"/>
                <w:szCs w:val="20"/>
              </w:rPr>
              <w:t xml:space="preserve"> No. 2</w:t>
            </w:r>
          </w:p>
          <w:p w14:paraId="6BDCAE8A" w14:textId="1178D9EF" w:rsidR="00FC467E" w:rsidRPr="00402A1C" w:rsidRDefault="00FC467E" w:rsidP="004519BB">
            <w:pPr>
              <w:pStyle w:val="af1"/>
              <w:spacing w:before="0" w:beforeAutospacing="0" w:after="0" w:afterAutospacing="0"/>
              <w:jc w:val="center"/>
              <w:rPr>
                <w:sz w:val="20"/>
                <w:szCs w:val="20"/>
                <w:lang w:val="en-US" w:eastAsia="ru-RU"/>
              </w:rPr>
            </w:pPr>
            <w:proofErr w:type="spellStart"/>
            <w:r w:rsidRPr="00402A1C">
              <w:rPr>
                <w:sz w:val="20"/>
                <w:szCs w:val="20"/>
              </w:rPr>
              <w:t>to</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Regulation</w:t>
            </w:r>
            <w:proofErr w:type="spellEnd"/>
            <w:r w:rsidRPr="00402A1C">
              <w:rPr>
                <w:sz w:val="20"/>
                <w:szCs w:val="20"/>
              </w:rPr>
              <w:t xml:space="preserve"> on </w:t>
            </w:r>
            <w:proofErr w:type="spellStart"/>
            <w:r w:rsidRPr="00402A1C">
              <w:rPr>
                <w:sz w:val="20"/>
                <w:szCs w:val="20"/>
              </w:rPr>
              <w:t>ecodesign</w:t>
            </w:r>
            <w:proofErr w:type="spellEnd"/>
            <w:r w:rsidRPr="00402A1C">
              <w:rPr>
                <w:sz w:val="20"/>
                <w:szCs w:val="20"/>
              </w:rPr>
              <w:t xml:space="preserve"> </w:t>
            </w:r>
            <w:proofErr w:type="spellStart"/>
            <w:r w:rsidRPr="00402A1C">
              <w:rPr>
                <w:sz w:val="20"/>
                <w:szCs w:val="20"/>
              </w:rPr>
              <w:t>requirements</w:t>
            </w:r>
            <w:proofErr w:type="spellEnd"/>
            <w:r w:rsidRPr="00402A1C">
              <w:rPr>
                <w:sz w:val="20"/>
                <w:szCs w:val="20"/>
              </w:rPr>
              <w:t xml:space="preserve"> for </w:t>
            </w:r>
            <w:proofErr w:type="spellStart"/>
            <w:r w:rsidRPr="00402A1C">
              <w:rPr>
                <w:sz w:val="20"/>
                <w:szCs w:val="20"/>
              </w:rPr>
              <w:t>energy</w:t>
            </w:r>
            <w:proofErr w:type="spellEnd"/>
            <w:r w:rsidRPr="00402A1C">
              <w:rPr>
                <w:sz w:val="20"/>
                <w:szCs w:val="20"/>
              </w:rPr>
              <w:t xml:space="preserve"> </w:t>
            </w:r>
            <w:proofErr w:type="spellStart"/>
            <w:r w:rsidRPr="00402A1C">
              <w:rPr>
                <w:sz w:val="20"/>
                <w:szCs w:val="20"/>
              </w:rPr>
              <w:t>consumption</w:t>
            </w:r>
            <w:proofErr w:type="spellEnd"/>
            <w:r w:rsidRPr="00402A1C">
              <w:rPr>
                <w:sz w:val="20"/>
                <w:szCs w:val="20"/>
              </w:rPr>
              <w:t xml:space="preserve"> in off </w:t>
            </w:r>
            <w:r w:rsidRPr="00402A1C">
              <w:rPr>
                <w:sz w:val="20"/>
                <w:szCs w:val="20"/>
              </w:rPr>
              <w:lastRenderedPageBreak/>
              <w:t xml:space="preserve">mode, standby mode </w:t>
            </w:r>
            <w:proofErr w:type="spellStart"/>
            <w:r w:rsidRPr="00402A1C">
              <w:rPr>
                <w:sz w:val="20"/>
                <w:szCs w:val="20"/>
              </w:rPr>
              <w:t>and</w:t>
            </w:r>
            <w:proofErr w:type="spellEnd"/>
            <w:r w:rsidRPr="00402A1C">
              <w:rPr>
                <w:sz w:val="20"/>
                <w:szCs w:val="20"/>
              </w:rPr>
              <w:t xml:space="preserve"> </w:t>
            </w:r>
            <w:proofErr w:type="spellStart"/>
            <w:r w:rsidRPr="00402A1C">
              <w:rPr>
                <w:sz w:val="20"/>
                <w:szCs w:val="20"/>
              </w:rPr>
              <w:t>network</w:t>
            </w:r>
            <w:proofErr w:type="spellEnd"/>
            <w:r w:rsidRPr="00402A1C">
              <w:rPr>
                <w:sz w:val="20"/>
                <w:szCs w:val="20"/>
              </w:rPr>
              <w:t xml:space="preserve"> standby mode of </w:t>
            </w:r>
            <w:proofErr w:type="spellStart"/>
            <w:r w:rsidRPr="00402A1C">
              <w:rPr>
                <w:sz w:val="20"/>
                <w:szCs w:val="20"/>
              </w:rPr>
              <w:t>household</w:t>
            </w:r>
            <w:proofErr w:type="spellEnd"/>
            <w:r w:rsidRPr="00402A1C">
              <w:rPr>
                <w:sz w:val="20"/>
                <w:szCs w:val="20"/>
              </w:rPr>
              <w:t xml:space="preserve"> </w:t>
            </w:r>
            <w:proofErr w:type="spellStart"/>
            <w:r w:rsidRPr="00402A1C">
              <w:rPr>
                <w:sz w:val="20"/>
                <w:szCs w:val="20"/>
              </w:rPr>
              <w:t>and</w:t>
            </w:r>
            <w:proofErr w:type="spellEnd"/>
            <w:r w:rsidRPr="00402A1C">
              <w:rPr>
                <w:sz w:val="20"/>
                <w:szCs w:val="20"/>
              </w:rPr>
              <w:t xml:space="preserve"> </w:t>
            </w:r>
            <w:proofErr w:type="spellStart"/>
            <w:r w:rsidRPr="00402A1C">
              <w:rPr>
                <w:sz w:val="20"/>
                <w:szCs w:val="20"/>
              </w:rPr>
              <w:t>office</w:t>
            </w:r>
            <w:proofErr w:type="spellEnd"/>
            <w:r w:rsidRPr="00402A1C">
              <w:rPr>
                <w:sz w:val="20"/>
                <w:szCs w:val="20"/>
              </w:rPr>
              <w:t xml:space="preserve"> </w:t>
            </w:r>
            <w:proofErr w:type="spellStart"/>
            <w:r w:rsidRPr="00402A1C">
              <w:rPr>
                <w:sz w:val="20"/>
                <w:szCs w:val="20"/>
              </w:rPr>
              <w:t>electrical</w:t>
            </w:r>
            <w:proofErr w:type="spellEnd"/>
            <w:r w:rsidRPr="00402A1C">
              <w:rPr>
                <w:sz w:val="20"/>
                <w:szCs w:val="20"/>
              </w:rPr>
              <w:t xml:space="preserve"> </w:t>
            </w:r>
            <w:proofErr w:type="spellStart"/>
            <w:r w:rsidRPr="00402A1C">
              <w:rPr>
                <w:sz w:val="20"/>
                <w:szCs w:val="20"/>
              </w:rPr>
              <w:t>and</w:t>
            </w:r>
            <w:proofErr w:type="spellEnd"/>
            <w:r w:rsidRPr="00402A1C">
              <w:rPr>
                <w:sz w:val="20"/>
                <w:szCs w:val="20"/>
              </w:rPr>
              <w:t xml:space="preserve"> electronic </w:t>
            </w:r>
            <w:proofErr w:type="spellStart"/>
            <w:r w:rsidRPr="00402A1C">
              <w:rPr>
                <w:sz w:val="20"/>
                <w:szCs w:val="20"/>
              </w:rPr>
              <w:t>equipment</w:t>
            </w:r>
            <w:proofErr w:type="spellEnd"/>
          </w:p>
          <w:p w14:paraId="0C20D7D3" w14:textId="77777777" w:rsidR="00FC467E" w:rsidRPr="00402A1C" w:rsidRDefault="00FC467E" w:rsidP="004519BB">
            <w:pPr>
              <w:pStyle w:val="af1"/>
              <w:spacing w:before="0" w:beforeAutospacing="0" w:after="0" w:afterAutospacing="0"/>
              <w:jc w:val="center"/>
              <w:rPr>
                <w:b/>
                <w:bCs/>
                <w:sz w:val="20"/>
                <w:szCs w:val="20"/>
              </w:rPr>
            </w:pPr>
            <w:r w:rsidRPr="00402A1C">
              <w:rPr>
                <w:b/>
                <w:bCs/>
                <w:sz w:val="20"/>
                <w:szCs w:val="20"/>
              </w:rPr>
              <w:t>LIST OF ENERGY-RELATED PRODUCTS THAT FALL WITHIN THE SCOPE OF THIS REGULATION</w:t>
            </w:r>
          </w:p>
          <w:p w14:paraId="0D8A8645" w14:textId="05C29156" w:rsidR="00FC467E" w:rsidRPr="00402A1C" w:rsidRDefault="00FC467E" w:rsidP="00495EBE">
            <w:pPr>
              <w:pStyle w:val="af1"/>
              <w:spacing w:before="0" w:beforeAutospacing="0" w:after="0" w:afterAutospacing="0"/>
              <w:jc w:val="both"/>
              <w:rPr>
                <w:sz w:val="20"/>
                <w:szCs w:val="20"/>
                <w:lang w:val="en-US" w:eastAsia="ru-RU"/>
              </w:rPr>
            </w:pPr>
            <w:r w:rsidRPr="00402A1C">
              <w:rPr>
                <w:sz w:val="20"/>
                <w:szCs w:val="20"/>
              </w:rPr>
              <w:t xml:space="preserve">1. </w:t>
            </w:r>
            <w:proofErr w:type="spellStart"/>
            <w:r w:rsidRPr="00402A1C">
              <w:rPr>
                <w:sz w:val="20"/>
                <w:szCs w:val="20"/>
              </w:rPr>
              <w:t>Appliances</w:t>
            </w:r>
            <w:proofErr w:type="spellEnd"/>
            <w:r w:rsidRPr="00402A1C">
              <w:rPr>
                <w:sz w:val="20"/>
                <w:szCs w:val="20"/>
              </w:rPr>
              <w:t xml:space="preserve"> </w:t>
            </w:r>
            <w:proofErr w:type="spellStart"/>
            <w:r w:rsidRPr="00402A1C">
              <w:rPr>
                <w:sz w:val="20"/>
                <w:szCs w:val="20"/>
              </w:rPr>
              <w:t>designed</w:t>
            </w:r>
            <w:proofErr w:type="spellEnd"/>
            <w:r w:rsidRPr="00402A1C">
              <w:rPr>
                <w:sz w:val="20"/>
                <w:szCs w:val="20"/>
              </w:rPr>
              <w:t xml:space="preserve">, </w:t>
            </w:r>
            <w:proofErr w:type="spellStart"/>
            <w:r w:rsidRPr="00402A1C">
              <w:rPr>
                <w:sz w:val="20"/>
                <w:szCs w:val="20"/>
              </w:rPr>
              <w:t>tested</w:t>
            </w:r>
            <w:proofErr w:type="spellEnd"/>
            <w:r w:rsidRPr="00402A1C">
              <w:rPr>
                <w:sz w:val="20"/>
                <w:szCs w:val="20"/>
              </w:rPr>
              <w:t xml:space="preserve"> </w:t>
            </w:r>
            <w:proofErr w:type="spellStart"/>
            <w:r w:rsidRPr="00402A1C">
              <w:rPr>
                <w:sz w:val="20"/>
                <w:szCs w:val="20"/>
              </w:rPr>
              <w:t>and</w:t>
            </w:r>
            <w:proofErr w:type="spellEnd"/>
            <w:r w:rsidRPr="00402A1C">
              <w:rPr>
                <w:sz w:val="20"/>
                <w:szCs w:val="20"/>
              </w:rPr>
              <w:t xml:space="preserve"> </w:t>
            </w:r>
            <w:proofErr w:type="spellStart"/>
            <w:r w:rsidRPr="00402A1C">
              <w:rPr>
                <w:sz w:val="20"/>
                <w:szCs w:val="20"/>
              </w:rPr>
              <w:t>marketed</w:t>
            </w:r>
            <w:proofErr w:type="spellEnd"/>
            <w:r w:rsidRPr="00402A1C">
              <w:rPr>
                <w:sz w:val="20"/>
                <w:szCs w:val="20"/>
              </w:rPr>
              <w:t xml:space="preserve"> for </w:t>
            </w:r>
            <w:proofErr w:type="spellStart"/>
            <w:r w:rsidRPr="00402A1C">
              <w:rPr>
                <w:sz w:val="20"/>
                <w:szCs w:val="20"/>
              </w:rPr>
              <w:t>household</w:t>
            </w:r>
            <w:proofErr w:type="spellEnd"/>
            <w:r w:rsidRPr="00402A1C">
              <w:rPr>
                <w:sz w:val="20"/>
                <w:szCs w:val="20"/>
              </w:rPr>
              <w:t xml:space="preserve"> </w:t>
            </w:r>
            <w:proofErr w:type="spellStart"/>
            <w:r w:rsidRPr="00402A1C">
              <w:rPr>
                <w:sz w:val="20"/>
                <w:szCs w:val="20"/>
              </w:rPr>
              <w:t>use</w:t>
            </w:r>
            <w:proofErr w:type="spellEnd"/>
            <w:r w:rsidRPr="00402A1C">
              <w:rPr>
                <w:sz w:val="20"/>
                <w:szCs w:val="20"/>
              </w:rPr>
              <w:t>:</w:t>
            </w:r>
          </w:p>
          <w:p w14:paraId="164DBC4B" w14:textId="09509722" w:rsidR="00FC467E" w:rsidRPr="00402A1C" w:rsidRDefault="00FC467E" w:rsidP="00495EBE">
            <w:pPr>
              <w:pStyle w:val="af1"/>
              <w:spacing w:before="0" w:beforeAutospacing="0" w:after="0" w:afterAutospacing="0"/>
              <w:jc w:val="both"/>
              <w:rPr>
                <w:sz w:val="20"/>
                <w:szCs w:val="20"/>
              </w:rPr>
            </w:pPr>
            <w:r w:rsidRPr="00402A1C">
              <w:rPr>
                <w:sz w:val="20"/>
                <w:szCs w:val="20"/>
              </w:rPr>
              <w:t xml:space="preserve">   1.1 </w:t>
            </w:r>
            <w:proofErr w:type="spellStart"/>
            <w:r w:rsidRPr="00402A1C">
              <w:rPr>
                <w:sz w:val="20"/>
                <w:szCs w:val="20"/>
              </w:rPr>
              <w:t>clothes</w:t>
            </w:r>
            <w:proofErr w:type="spellEnd"/>
            <w:r w:rsidRPr="00402A1C">
              <w:rPr>
                <w:sz w:val="20"/>
                <w:szCs w:val="20"/>
              </w:rPr>
              <w:t xml:space="preserve"> </w:t>
            </w:r>
            <w:proofErr w:type="spellStart"/>
            <w:r w:rsidRPr="00402A1C">
              <w:rPr>
                <w:sz w:val="20"/>
                <w:szCs w:val="20"/>
              </w:rPr>
              <w:t>dryers</w:t>
            </w:r>
            <w:proofErr w:type="spellEnd"/>
            <w:r w:rsidRPr="00402A1C">
              <w:rPr>
                <w:sz w:val="20"/>
                <w:szCs w:val="20"/>
              </w:rPr>
              <w:t xml:space="preserve">, </w:t>
            </w:r>
            <w:proofErr w:type="spellStart"/>
            <w:r w:rsidRPr="00402A1C">
              <w:rPr>
                <w:sz w:val="20"/>
                <w:szCs w:val="20"/>
              </w:rPr>
              <w:t>except</w:t>
            </w:r>
            <w:proofErr w:type="spellEnd"/>
            <w:r w:rsidRPr="00402A1C">
              <w:rPr>
                <w:sz w:val="20"/>
                <w:szCs w:val="20"/>
              </w:rPr>
              <w:t xml:space="preserve"> </w:t>
            </w:r>
            <w:proofErr w:type="spellStart"/>
            <w:r w:rsidRPr="00402A1C">
              <w:rPr>
                <w:sz w:val="20"/>
                <w:szCs w:val="20"/>
              </w:rPr>
              <w:t>household</w:t>
            </w:r>
            <w:proofErr w:type="spellEnd"/>
            <w:r w:rsidRPr="00402A1C">
              <w:rPr>
                <w:sz w:val="20"/>
                <w:szCs w:val="20"/>
              </w:rPr>
              <w:t xml:space="preserve"> </w:t>
            </w:r>
            <w:proofErr w:type="spellStart"/>
            <w:r w:rsidRPr="00402A1C">
              <w:rPr>
                <w:sz w:val="20"/>
                <w:szCs w:val="20"/>
              </w:rPr>
              <w:t>tumble</w:t>
            </w:r>
            <w:proofErr w:type="spellEnd"/>
            <w:r w:rsidRPr="00402A1C">
              <w:rPr>
                <w:sz w:val="20"/>
                <w:szCs w:val="20"/>
              </w:rPr>
              <w:t xml:space="preserve"> </w:t>
            </w:r>
            <w:proofErr w:type="spellStart"/>
            <w:r w:rsidRPr="00402A1C">
              <w:rPr>
                <w:sz w:val="20"/>
                <w:szCs w:val="20"/>
              </w:rPr>
              <w:t>dryers</w:t>
            </w:r>
            <w:proofErr w:type="spellEnd"/>
            <w:r w:rsidRPr="00402A1C">
              <w:rPr>
                <w:sz w:val="20"/>
                <w:szCs w:val="20"/>
              </w:rPr>
              <w:t xml:space="preserve"> </w:t>
            </w:r>
            <w:proofErr w:type="spellStart"/>
            <w:r w:rsidRPr="00402A1C">
              <w:rPr>
                <w:sz w:val="20"/>
                <w:szCs w:val="20"/>
              </w:rPr>
              <w:t>which</w:t>
            </w:r>
            <w:proofErr w:type="spellEnd"/>
            <w:r w:rsidRPr="00402A1C">
              <w:rPr>
                <w:sz w:val="20"/>
                <w:szCs w:val="20"/>
              </w:rPr>
              <w:t xml:space="preserve"> </w:t>
            </w:r>
            <w:proofErr w:type="spellStart"/>
            <w:r w:rsidRPr="00402A1C">
              <w:rPr>
                <w:sz w:val="20"/>
                <w:szCs w:val="20"/>
              </w:rPr>
              <w:t>fall</w:t>
            </w:r>
            <w:proofErr w:type="spellEnd"/>
            <w:r w:rsidRPr="00402A1C">
              <w:rPr>
                <w:sz w:val="20"/>
                <w:szCs w:val="20"/>
              </w:rPr>
              <w:t xml:space="preserve"> </w:t>
            </w:r>
            <w:proofErr w:type="spellStart"/>
            <w:r w:rsidRPr="00402A1C">
              <w:rPr>
                <w:sz w:val="20"/>
                <w:szCs w:val="20"/>
              </w:rPr>
              <w:t>under</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Regulation</w:t>
            </w:r>
            <w:proofErr w:type="spellEnd"/>
            <w:r w:rsidRPr="00402A1C">
              <w:rPr>
                <w:sz w:val="20"/>
                <w:szCs w:val="20"/>
              </w:rPr>
              <w:t xml:space="preserve"> on </w:t>
            </w:r>
            <w:proofErr w:type="spellStart"/>
            <w:r w:rsidRPr="00402A1C">
              <w:rPr>
                <w:sz w:val="20"/>
                <w:szCs w:val="20"/>
              </w:rPr>
              <w:t>ecodesign</w:t>
            </w:r>
            <w:proofErr w:type="spellEnd"/>
            <w:r w:rsidRPr="00402A1C">
              <w:rPr>
                <w:sz w:val="20"/>
                <w:szCs w:val="20"/>
              </w:rPr>
              <w:t xml:space="preserve"> </w:t>
            </w:r>
            <w:proofErr w:type="spellStart"/>
            <w:r w:rsidRPr="00402A1C">
              <w:rPr>
                <w:sz w:val="20"/>
                <w:szCs w:val="20"/>
              </w:rPr>
              <w:t>requirements</w:t>
            </w:r>
            <w:proofErr w:type="spellEnd"/>
            <w:r w:rsidRPr="00402A1C">
              <w:rPr>
                <w:sz w:val="20"/>
                <w:szCs w:val="20"/>
              </w:rPr>
              <w:t xml:space="preserve"> </w:t>
            </w:r>
            <w:proofErr w:type="spellStart"/>
            <w:r w:rsidRPr="00402A1C">
              <w:rPr>
                <w:sz w:val="20"/>
                <w:szCs w:val="20"/>
              </w:rPr>
              <w:t>applicable</w:t>
            </w:r>
            <w:proofErr w:type="spellEnd"/>
            <w:r w:rsidRPr="00402A1C">
              <w:rPr>
                <w:sz w:val="20"/>
                <w:szCs w:val="20"/>
              </w:rPr>
              <w:t xml:space="preserve"> </w:t>
            </w:r>
            <w:proofErr w:type="spellStart"/>
            <w:r w:rsidRPr="00402A1C">
              <w:rPr>
                <w:sz w:val="20"/>
                <w:szCs w:val="20"/>
              </w:rPr>
              <w:t>to</w:t>
            </w:r>
            <w:proofErr w:type="spellEnd"/>
            <w:r w:rsidRPr="00402A1C">
              <w:rPr>
                <w:sz w:val="20"/>
                <w:szCs w:val="20"/>
              </w:rPr>
              <w:t xml:space="preserve"> </w:t>
            </w:r>
            <w:proofErr w:type="spellStart"/>
            <w:r w:rsidRPr="00402A1C">
              <w:rPr>
                <w:sz w:val="20"/>
                <w:szCs w:val="20"/>
              </w:rPr>
              <w:t>household</w:t>
            </w:r>
            <w:proofErr w:type="spellEnd"/>
            <w:r w:rsidRPr="00402A1C">
              <w:rPr>
                <w:sz w:val="20"/>
                <w:szCs w:val="20"/>
              </w:rPr>
              <w:t xml:space="preserve"> </w:t>
            </w:r>
            <w:proofErr w:type="spellStart"/>
            <w:r w:rsidRPr="00402A1C">
              <w:rPr>
                <w:sz w:val="20"/>
                <w:szCs w:val="20"/>
              </w:rPr>
              <w:t>tumble</w:t>
            </w:r>
            <w:proofErr w:type="spellEnd"/>
            <w:r w:rsidRPr="00402A1C">
              <w:rPr>
                <w:sz w:val="20"/>
                <w:szCs w:val="20"/>
              </w:rPr>
              <w:t xml:space="preserve"> </w:t>
            </w:r>
            <w:proofErr w:type="spellStart"/>
            <w:r w:rsidRPr="00402A1C">
              <w:rPr>
                <w:sz w:val="20"/>
                <w:szCs w:val="20"/>
              </w:rPr>
              <w:t>dryers</w:t>
            </w:r>
            <w:proofErr w:type="spellEnd"/>
            <w:r w:rsidRPr="00402A1C">
              <w:rPr>
                <w:sz w:val="20"/>
                <w:szCs w:val="20"/>
              </w:rPr>
              <w:t xml:space="preserve">, </w:t>
            </w:r>
            <w:proofErr w:type="spellStart"/>
            <w:r w:rsidRPr="00402A1C">
              <w:rPr>
                <w:sz w:val="20"/>
                <w:szCs w:val="20"/>
              </w:rPr>
              <w:t>provided</w:t>
            </w:r>
            <w:proofErr w:type="spellEnd"/>
            <w:r w:rsidRPr="00402A1C">
              <w:rPr>
                <w:sz w:val="20"/>
                <w:szCs w:val="20"/>
              </w:rPr>
              <w:t xml:space="preserve"> in </w:t>
            </w:r>
            <w:proofErr w:type="spellStart"/>
            <w:r w:rsidRPr="00402A1C">
              <w:rPr>
                <w:sz w:val="20"/>
                <w:szCs w:val="20"/>
              </w:rPr>
              <w:t>Annex</w:t>
            </w:r>
            <w:proofErr w:type="spellEnd"/>
            <w:r w:rsidRPr="00402A1C">
              <w:rPr>
                <w:sz w:val="20"/>
                <w:szCs w:val="20"/>
              </w:rPr>
              <w:t xml:space="preserve"> No. 40 </w:t>
            </w:r>
            <w:proofErr w:type="spellStart"/>
            <w:r w:rsidRPr="00402A1C">
              <w:rPr>
                <w:sz w:val="20"/>
                <w:szCs w:val="20"/>
              </w:rPr>
              <w:t>approved</w:t>
            </w:r>
            <w:proofErr w:type="spellEnd"/>
            <w:r w:rsidRPr="00402A1C">
              <w:rPr>
                <w:sz w:val="20"/>
                <w:szCs w:val="20"/>
              </w:rPr>
              <w:t xml:space="preserve"> </w:t>
            </w:r>
            <w:proofErr w:type="spellStart"/>
            <w:r w:rsidRPr="00402A1C">
              <w:rPr>
                <w:sz w:val="20"/>
                <w:szCs w:val="20"/>
              </w:rPr>
              <w:t>by</w:t>
            </w:r>
            <w:proofErr w:type="spellEnd"/>
            <w:r w:rsidRPr="00402A1C">
              <w:rPr>
                <w:sz w:val="20"/>
                <w:szCs w:val="20"/>
              </w:rPr>
              <w:t xml:space="preserve"> </w:t>
            </w:r>
            <w:proofErr w:type="spellStart"/>
            <w:r w:rsidRPr="00402A1C">
              <w:rPr>
                <w:sz w:val="20"/>
                <w:szCs w:val="20"/>
              </w:rPr>
              <w:t>Government</w:t>
            </w:r>
            <w:proofErr w:type="spellEnd"/>
            <w:r w:rsidRPr="00402A1C">
              <w:rPr>
                <w:sz w:val="20"/>
                <w:szCs w:val="20"/>
              </w:rPr>
              <w:t xml:space="preserve"> </w:t>
            </w:r>
            <w:proofErr w:type="spellStart"/>
            <w:r w:rsidRPr="00402A1C">
              <w:rPr>
                <w:sz w:val="20"/>
                <w:szCs w:val="20"/>
              </w:rPr>
              <w:t>Decision</w:t>
            </w:r>
            <w:proofErr w:type="spellEnd"/>
            <w:r w:rsidRPr="00402A1C">
              <w:rPr>
                <w:sz w:val="20"/>
                <w:szCs w:val="20"/>
              </w:rPr>
              <w:t xml:space="preserve"> No. 750/2016;</w:t>
            </w:r>
          </w:p>
          <w:p w14:paraId="3F3D37B4" w14:textId="439D4076" w:rsidR="00FC467E" w:rsidRPr="00402A1C" w:rsidRDefault="00FC467E" w:rsidP="00495EBE">
            <w:pPr>
              <w:pStyle w:val="af1"/>
              <w:spacing w:before="0" w:beforeAutospacing="0" w:after="0" w:afterAutospacing="0"/>
              <w:jc w:val="both"/>
              <w:rPr>
                <w:sz w:val="20"/>
                <w:szCs w:val="20"/>
              </w:rPr>
            </w:pPr>
            <w:r w:rsidRPr="00402A1C">
              <w:rPr>
                <w:sz w:val="20"/>
                <w:szCs w:val="20"/>
              </w:rPr>
              <w:t xml:space="preserve">   1.2 electric </w:t>
            </w:r>
            <w:proofErr w:type="spellStart"/>
            <w:r w:rsidRPr="00402A1C">
              <w:rPr>
                <w:sz w:val="20"/>
                <w:szCs w:val="20"/>
              </w:rPr>
              <w:t>ovens</w:t>
            </w:r>
            <w:proofErr w:type="spellEnd"/>
            <w:r w:rsidRPr="00402A1C">
              <w:rPr>
                <w:sz w:val="20"/>
                <w:szCs w:val="20"/>
              </w:rPr>
              <w:t xml:space="preserve">, </w:t>
            </w:r>
            <w:proofErr w:type="spellStart"/>
            <w:r w:rsidRPr="00402A1C">
              <w:rPr>
                <w:sz w:val="20"/>
                <w:szCs w:val="20"/>
              </w:rPr>
              <w:t>including</w:t>
            </w:r>
            <w:proofErr w:type="spellEnd"/>
            <w:r w:rsidRPr="00402A1C">
              <w:rPr>
                <w:sz w:val="20"/>
                <w:szCs w:val="20"/>
              </w:rPr>
              <w:t xml:space="preserve"> </w:t>
            </w:r>
            <w:proofErr w:type="spellStart"/>
            <w:r w:rsidRPr="00402A1C">
              <w:rPr>
                <w:sz w:val="20"/>
                <w:szCs w:val="20"/>
              </w:rPr>
              <w:t>when</w:t>
            </w:r>
            <w:proofErr w:type="spellEnd"/>
            <w:r w:rsidRPr="00402A1C">
              <w:rPr>
                <w:sz w:val="20"/>
                <w:szCs w:val="20"/>
              </w:rPr>
              <w:t xml:space="preserve"> </w:t>
            </w:r>
            <w:proofErr w:type="spellStart"/>
            <w:r w:rsidRPr="00402A1C">
              <w:rPr>
                <w:sz w:val="20"/>
                <w:szCs w:val="20"/>
              </w:rPr>
              <w:t>they</w:t>
            </w:r>
            <w:proofErr w:type="spellEnd"/>
            <w:r w:rsidRPr="00402A1C">
              <w:rPr>
                <w:sz w:val="20"/>
                <w:szCs w:val="20"/>
              </w:rPr>
              <w:t xml:space="preserve"> are </w:t>
            </w:r>
            <w:proofErr w:type="spellStart"/>
            <w:r w:rsidRPr="00402A1C">
              <w:rPr>
                <w:sz w:val="20"/>
                <w:szCs w:val="20"/>
              </w:rPr>
              <w:t>incorporated</w:t>
            </w:r>
            <w:proofErr w:type="spellEnd"/>
            <w:r w:rsidRPr="00402A1C">
              <w:rPr>
                <w:sz w:val="20"/>
                <w:szCs w:val="20"/>
              </w:rPr>
              <w:t xml:space="preserve"> </w:t>
            </w:r>
            <w:proofErr w:type="spellStart"/>
            <w:r w:rsidRPr="00402A1C">
              <w:rPr>
                <w:sz w:val="20"/>
                <w:szCs w:val="20"/>
              </w:rPr>
              <w:t>into</w:t>
            </w:r>
            <w:proofErr w:type="spellEnd"/>
            <w:r w:rsidRPr="00402A1C">
              <w:rPr>
                <w:sz w:val="20"/>
                <w:szCs w:val="20"/>
              </w:rPr>
              <w:t xml:space="preserve"> </w:t>
            </w:r>
            <w:proofErr w:type="spellStart"/>
            <w:r w:rsidRPr="00402A1C">
              <w:rPr>
                <w:sz w:val="20"/>
                <w:szCs w:val="20"/>
              </w:rPr>
              <w:t>cooking</w:t>
            </w:r>
            <w:proofErr w:type="spellEnd"/>
            <w:r w:rsidRPr="00402A1C">
              <w:rPr>
                <w:sz w:val="20"/>
                <w:szCs w:val="20"/>
              </w:rPr>
              <w:t xml:space="preserve"> </w:t>
            </w:r>
            <w:proofErr w:type="spellStart"/>
            <w:r w:rsidRPr="00402A1C">
              <w:rPr>
                <w:sz w:val="20"/>
                <w:szCs w:val="20"/>
              </w:rPr>
              <w:t>machines</w:t>
            </w:r>
            <w:proofErr w:type="spellEnd"/>
            <w:r w:rsidRPr="00402A1C">
              <w:rPr>
                <w:sz w:val="20"/>
                <w:szCs w:val="20"/>
              </w:rPr>
              <w:t>;</w:t>
            </w:r>
          </w:p>
          <w:p w14:paraId="2A8EBF8C" w14:textId="5CA11692" w:rsidR="00FC467E" w:rsidRPr="00402A1C" w:rsidRDefault="00FC467E" w:rsidP="00495EBE">
            <w:pPr>
              <w:pStyle w:val="af1"/>
              <w:spacing w:before="0" w:beforeAutospacing="0" w:after="0" w:afterAutospacing="0"/>
              <w:jc w:val="both"/>
              <w:rPr>
                <w:sz w:val="20"/>
                <w:szCs w:val="20"/>
              </w:rPr>
            </w:pPr>
            <w:r w:rsidRPr="00402A1C">
              <w:rPr>
                <w:sz w:val="20"/>
                <w:szCs w:val="20"/>
              </w:rPr>
              <w:t xml:space="preserve">   1.3 electric </w:t>
            </w:r>
            <w:proofErr w:type="spellStart"/>
            <w:r w:rsidRPr="00402A1C">
              <w:rPr>
                <w:sz w:val="20"/>
                <w:szCs w:val="20"/>
              </w:rPr>
              <w:t>cooking</w:t>
            </w:r>
            <w:proofErr w:type="spellEnd"/>
            <w:r w:rsidRPr="00402A1C">
              <w:rPr>
                <w:sz w:val="20"/>
                <w:szCs w:val="20"/>
              </w:rPr>
              <w:t xml:space="preserve"> </w:t>
            </w:r>
            <w:proofErr w:type="spellStart"/>
            <w:r w:rsidRPr="00402A1C">
              <w:rPr>
                <w:sz w:val="20"/>
                <w:szCs w:val="20"/>
              </w:rPr>
              <w:t>plates</w:t>
            </w:r>
            <w:proofErr w:type="spellEnd"/>
            <w:r w:rsidRPr="00402A1C">
              <w:rPr>
                <w:sz w:val="20"/>
                <w:szCs w:val="20"/>
              </w:rPr>
              <w:t xml:space="preserve"> </w:t>
            </w:r>
            <w:proofErr w:type="spellStart"/>
            <w:r w:rsidRPr="00402A1C">
              <w:rPr>
                <w:sz w:val="20"/>
                <w:szCs w:val="20"/>
              </w:rPr>
              <w:t>and</w:t>
            </w:r>
            <w:proofErr w:type="spellEnd"/>
            <w:r w:rsidRPr="00402A1C">
              <w:rPr>
                <w:sz w:val="20"/>
                <w:szCs w:val="20"/>
              </w:rPr>
              <w:t xml:space="preserve"> </w:t>
            </w:r>
            <w:proofErr w:type="spellStart"/>
            <w:r w:rsidRPr="00402A1C">
              <w:rPr>
                <w:sz w:val="20"/>
                <w:szCs w:val="20"/>
              </w:rPr>
              <w:t>heating</w:t>
            </w:r>
            <w:proofErr w:type="spellEnd"/>
            <w:r w:rsidRPr="00402A1C">
              <w:rPr>
                <w:sz w:val="20"/>
                <w:szCs w:val="20"/>
              </w:rPr>
              <w:t xml:space="preserve"> </w:t>
            </w:r>
            <w:proofErr w:type="spellStart"/>
            <w:r w:rsidRPr="00402A1C">
              <w:rPr>
                <w:sz w:val="20"/>
                <w:szCs w:val="20"/>
              </w:rPr>
              <w:t>plates</w:t>
            </w:r>
            <w:proofErr w:type="spellEnd"/>
            <w:r w:rsidRPr="00402A1C">
              <w:rPr>
                <w:sz w:val="20"/>
                <w:szCs w:val="20"/>
              </w:rPr>
              <w:t>;</w:t>
            </w:r>
          </w:p>
          <w:p w14:paraId="41571874" w14:textId="13E41CED" w:rsidR="00FC467E" w:rsidRPr="00402A1C" w:rsidRDefault="00FC467E" w:rsidP="00495EBE">
            <w:pPr>
              <w:pStyle w:val="af1"/>
              <w:spacing w:before="0" w:beforeAutospacing="0" w:after="0" w:afterAutospacing="0"/>
              <w:jc w:val="both"/>
              <w:rPr>
                <w:sz w:val="20"/>
                <w:szCs w:val="20"/>
              </w:rPr>
            </w:pPr>
            <w:r w:rsidRPr="00402A1C">
              <w:rPr>
                <w:sz w:val="20"/>
                <w:szCs w:val="20"/>
              </w:rPr>
              <w:t xml:space="preserve">   1.4 </w:t>
            </w:r>
            <w:proofErr w:type="spellStart"/>
            <w:r w:rsidRPr="00402A1C">
              <w:rPr>
                <w:sz w:val="20"/>
                <w:szCs w:val="20"/>
              </w:rPr>
              <w:t>microwave</w:t>
            </w:r>
            <w:proofErr w:type="spellEnd"/>
            <w:r w:rsidRPr="00402A1C">
              <w:rPr>
                <w:sz w:val="20"/>
                <w:szCs w:val="20"/>
              </w:rPr>
              <w:t xml:space="preserve"> </w:t>
            </w:r>
            <w:proofErr w:type="spellStart"/>
            <w:r w:rsidRPr="00402A1C">
              <w:rPr>
                <w:sz w:val="20"/>
                <w:szCs w:val="20"/>
              </w:rPr>
              <w:t>ovens</w:t>
            </w:r>
            <w:proofErr w:type="spellEnd"/>
            <w:r w:rsidRPr="00402A1C">
              <w:rPr>
                <w:sz w:val="20"/>
                <w:szCs w:val="20"/>
              </w:rPr>
              <w:t>;</w:t>
            </w:r>
          </w:p>
          <w:p w14:paraId="4551F5A1" w14:textId="48B3411F" w:rsidR="00FC467E" w:rsidRPr="00402A1C" w:rsidRDefault="00FC467E" w:rsidP="00495EBE">
            <w:pPr>
              <w:pStyle w:val="af1"/>
              <w:spacing w:before="0" w:beforeAutospacing="0" w:after="0" w:afterAutospacing="0"/>
              <w:jc w:val="both"/>
              <w:rPr>
                <w:sz w:val="20"/>
                <w:szCs w:val="20"/>
              </w:rPr>
            </w:pPr>
            <w:r w:rsidRPr="00402A1C">
              <w:rPr>
                <w:sz w:val="20"/>
                <w:szCs w:val="20"/>
              </w:rPr>
              <w:t xml:space="preserve">   1.5 </w:t>
            </w:r>
            <w:proofErr w:type="spellStart"/>
            <w:r w:rsidRPr="00402A1C">
              <w:rPr>
                <w:sz w:val="20"/>
                <w:szCs w:val="20"/>
              </w:rPr>
              <w:t>toasters</w:t>
            </w:r>
            <w:proofErr w:type="spellEnd"/>
            <w:r w:rsidRPr="00402A1C">
              <w:rPr>
                <w:sz w:val="20"/>
                <w:szCs w:val="20"/>
              </w:rPr>
              <w:t>;</w:t>
            </w:r>
          </w:p>
          <w:p w14:paraId="7448F302" w14:textId="1255AC62" w:rsidR="00FC467E" w:rsidRPr="00402A1C" w:rsidRDefault="00FC467E" w:rsidP="00495EBE">
            <w:pPr>
              <w:pStyle w:val="af1"/>
              <w:spacing w:before="0" w:beforeAutospacing="0" w:after="0" w:afterAutospacing="0"/>
              <w:jc w:val="both"/>
              <w:rPr>
                <w:sz w:val="20"/>
                <w:szCs w:val="20"/>
              </w:rPr>
            </w:pPr>
            <w:r w:rsidRPr="00402A1C">
              <w:rPr>
                <w:sz w:val="20"/>
                <w:szCs w:val="20"/>
              </w:rPr>
              <w:t xml:space="preserve">   1.6 </w:t>
            </w:r>
            <w:proofErr w:type="spellStart"/>
            <w:r w:rsidRPr="00402A1C">
              <w:rPr>
                <w:sz w:val="20"/>
                <w:szCs w:val="20"/>
              </w:rPr>
              <w:t>deep</w:t>
            </w:r>
            <w:proofErr w:type="spellEnd"/>
            <w:r w:rsidRPr="00402A1C">
              <w:rPr>
                <w:sz w:val="20"/>
                <w:szCs w:val="20"/>
              </w:rPr>
              <w:t xml:space="preserve"> </w:t>
            </w:r>
            <w:proofErr w:type="spellStart"/>
            <w:r w:rsidRPr="00402A1C">
              <w:rPr>
                <w:sz w:val="20"/>
                <w:szCs w:val="20"/>
              </w:rPr>
              <w:t>fryers</w:t>
            </w:r>
            <w:proofErr w:type="spellEnd"/>
            <w:r w:rsidRPr="00402A1C">
              <w:rPr>
                <w:sz w:val="20"/>
                <w:szCs w:val="20"/>
              </w:rPr>
              <w:t>;</w:t>
            </w:r>
          </w:p>
          <w:p w14:paraId="2D9F858B" w14:textId="612ADDE6" w:rsidR="00FC467E" w:rsidRPr="00402A1C" w:rsidRDefault="00FC467E" w:rsidP="00495EBE">
            <w:pPr>
              <w:pStyle w:val="af1"/>
              <w:spacing w:before="0" w:beforeAutospacing="0" w:after="0" w:afterAutospacing="0"/>
              <w:jc w:val="both"/>
              <w:rPr>
                <w:sz w:val="20"/>
                <w:szCs w:val="20"/>
              </w:rPr>
            </w:pPr>
            <w:r w:rsidRPr="00402A1C">
              <w:rPr>
                <w:sz w:val="20"/>
                <w:szCs w:val="20"/>
              </w:rPr>
              <w:t xml:space="preserve">   1.7 </w:t>
            </w:r>
            <w:proofErr w:type="spellStart"/>
            <w:r w:rsidRPr="00402A1C">
              <w:rPr>
                <w:sz w:val="20"/>
                <w:szCs w:val="20"/>
              </w:rPr>
              <w:t>coffee</w:t>
            </w:r>
            <w:proofErr w:type="spellEnd"/>
            <w:r w:rsidRPr="00402A1C">
              <w:rPr>
                <w:sz w:val="20"/>
                <w:szCs w:val="20"/>
              </w:rPr>
              <w:t xml:space="preserve"> </w:t>
            </w:r>
            <w:proofErr w:type="spellStart"/>
            <w:r w:rsidRPr="00402A1C">
              <w:rPr>
                <w:sz w:val="20"/>
                <w:szCs w:val="20"/>
              </w:rPr>
              <w:t>machines</w:t>
            </w:r>
            <w:proofErr w:type="spellEnd"/>
            <w:r w:rsidRPr="00402A1C">
              <w:rPr>
                <w:sz w:val="20"/>
                <w:szCs w:val="20"/>
              </w:rPr>
              <w:t>;</w:t>
            </w:r>
          </w:p>
          <w:p w14:paraId="5BD2FC09" w14:textId="5CEF75EA" w:rsidR="00FC467E" w:rsidRPr="00402A1C" w:rsidRDefault="00FC467E" w:rsidP="00495EBE">
            <w:pPr>
              <w:pStyle w:val="af1"/>
              <w:spacing w:before="0" w:beforeAutospacing="0" w:after="0" w:afterAutospacing="0"/>
              <w:jc w:val="both"/>
              <w:rPr>
                <w:sz w:val="20"/>
                <w:szCs w:val="20"/>
              </w:rPr>
            </w:pPr>
            <w:r w:rsidRPr="00402A1C">
              <w:rPr>
                <w:sz w:val="20"/>
                <w:szCs w:val="20"/>
              </w:rPr>
              <w:t xml:space="preserve">   1.8 </w:t>
            </w:r>
            <w:proofErr w:type="spellStart"/>
            <w:r w:rsidRPr="00402A1C">
              <w:rPr>
                <w:sz w:val="20"/>
                <w:szCs w:val="20"/>
              </w:rPr>
              <w:t>grinders</w:t>
            </w:r>
            <w:proofErr w:type="spellEnd"/>
            <w:r w:rsidRPr="00402A1C">
              <w:rPr>
                <w:sz w:val="20"/>
                <w:szCs w:val="20"/>
              </w:rPr>
              <w:t xml:space="preserve"> </w:t>
            </w:r>
            <w:proofErr w:type="spellStart"/>
            <w:r w:rsidRPr="00402A1C">
              <w:rPr>
                <w:sz w:val="20"/>
                <w:szCs w:val="20"/>
              </w:rPr>
              <w:t>used</w:t>
            </w:r>
            <w:proofErr w:type="spellEnd"/>
            <w:r w:rsidRPr="00402A1C">
              <w:rPr>
                <w:sz w:val="20"/>
                <w:szCs w:val="20"/>
              </w:rPr>
              <w:t xml:space="preserve"> in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kitchen</w:t>
            </w:r>
            <w:proofErr w:type="spellEnd"/>
            <w:r w:rsidRPr="00402A1C">
              <w:rPr>
                <w:sz w:val="20"/>
                <w:szCs w:val="20"/>
              </w:rPr>
              <w:t xml:space="preserve"> for </w:t>
            </w:r>
            <w:proofErr w:type="spellStart"/>
            <w:r w:rsidRPr="00402A1C">
              <w:rPr>
                <w:sz w:val="20"/>
                <w:szCs w:val="20"/>
              </w:rPr>
              <w:t>food</w:t>
            </w:r>
            <w:proofErr w:type="spellEnd"/>
            <w:r w:rsidRPr="00402A1C">
              <w:rPr>
                <w:sz w:val="20"/>
                <w:szCs w:val="20"/>
              </w:rPr>
              <w:t xml:space="preserve"> </w:t>
            </w:r>
            <w:proofErr w:type="spellStart"/>
            <w:r w:rsidRPr="00402A1C">
              <w:rPr>
                <w:sz w:val="20"/>
                <w:szCs w:val="20"/>
              </w:rPr>
              <w:t>processing</w:t>
            </w:r>
            <w:proofErr w:type="spellEnd"/>
            <w:r w:rsidRPr="00402A1C">
              <w:rPr>
                <w:sz w:val="20"/>
                <w:szCs w:val="20"/>
              </w:rPr>
              <w:t>;</w:t>
            </w:r>
          </w:p>
          <w:p w14:paraId="481BDD9B" w14:textId="6FAB2130" w:rsidR="00FC467E" w:rsidRPr="00402A1C" w:rsidRDefault="00FC467E" w:rsidP="00495EBE">
            <w:pPr>
              <w:pStyle w:val="af1"/>
              <w:spacing w:before="0" w:beforeAutospacing="0" w:after="0" w:afterAutospacing="0"/>
              <w:jc w:val="both"/>
              <w:rPr>
                <w:sz w:val="20"/>
                <w:szCs w:val="20"/>
              </w:rPr>
            </w:pPr>
            <w:r w:rsidRPr="00402A1C">
              <w:rPr>
                <w:sz w:val="20"/>
                <w:szCs w:val="20"/>
              </w:rPr>
              <w:t xml:space="preserve">   1.9 </w:t>
            </w:r>
            <w:proofErr w:type="spellStart"/>
            <w:r w:rsidRPr="00402A1C">
              <w:rPr>
                <w:sz w:val="20"/>
                <w:szCs w:val="20"/>
              </w:rPr>
              <w:t>equipment</w:t>
            </w:r>
            <w:proofErr w:type="spellEnd"/>
            <w:r w:rsidRPr="00402A1C">
              <w:rPr>
                <w:sz w:val="20"/>
                <w:szCs w:val="20"/>
              </w:rPr>
              <w:t xml:space="preserve"> for </w:t>
            </w:r>
            <w:proofErr w:type="spellStart"/>
            <w:r w:rsidRPr="00402A1C">
              <w:rPr>
                <w:sz w:val="20"/>
                <w:szCs w:val="20"/>
              </w:rPr>
              <w:t>opening</w:t>
            </w:r>
            <w:proofErr w:type="spellEnd"/>
            <w:r w:rsidRPr="00402A1C">
              <w:rPr>
                <w:sz w:val="20"/>
                <w:szCs w:val="20"/>
              </w:rPr>
              <w:t xml:space="preserve"> or </w:t>
            </w:r>
            <w:proofErr w:type="spellStart"/>
            <w:r w:rsidRPr="00402A1C">
              <w:rPr>
                <w:sz w:val="20"/>
                <w:szCs w:val="20"/>
              </w:rPr>
              <w:t>sealing</w:t>
            </w:r>
            <w:proofErr w:type="spellEnd"/>
            <w:r w:rsidRPr="00402A1C">
              <w:rPr>
                <w:sz w:val="20"/>
                <w:szCs w:val="20"/>
              </w:rPr>
              <w:t xml:space="preserve"> </w:t>
            </w:r>
            <w:proofErr w:type="spellStart"/>
            <w:r w:rsidRPr="00402A1C">
              <w:rPr>
                <w:sz w:val="20"/>
                <w:szCs w:val="20"/>
              </w:rPr>
              <w:t>containers</w:t>
            </w:r>
            <w:proofErr w:type="spellEnd"/>
            <w:r w:rsidRPr="00402A1C">
              <w:rPr>
                <w:sz w:val="20"/>
                <w:szCs w:val="20"/>
              </w:rPr>
              <w:t xml:space="preserve"> or </w:t>
            </w:r>
            <w:proofErr w:type="spellStart"/>
            <w:r w:rsidRPr="00402A1C">
              <w:rPr>
                <w:sz w:val="20"/>
                <w:szCs w:val="20"/>
              </w:rPr>
              <w:t>packages</w:t>
            </w:r>
            <w:proofErr w:type="spellEnd"/>
            <w:r w:rsidRPr="00402A1C">
              <w:rPr>
                <w:sz w:val="20"/>
                <w:szCs w:val="20"/>
              </w:rPr>
              <w:t>;</w:t>
            </w:r>
          </w:p>
          <w:p w14:paraId="70115235" w14:textId="561E5C10" w:rsidR="00FC467E" w:rsidRPr="00402A1C" w:rsidRDefault="00FC467E" w:rsidP="00495EBE">
            <w:pPr>
              <w:pStyle w:val="af1"/>
              <w:spacing w:before="0" w:beforeAutospacing="0" w:after="0" w:afterAutospacing="0"/>
              <w:jc w:val="both"/>
              <w:rPr>
                <w:sz w:val="20"/>
                <w:szCs w:val="20"/>
              </w:rPr>
            </w:pPr>
            <w:r w:rsidRPr="00402A1C">
              <w:rPr>
                <w:sz w:val="20"/>
                <w:szCs w:val="20"/>
              </w:rPr>
              <w:t xml:space="preserve">   1.10 electric </w:t>
            </w:r>
            <w:proofErr w:type="spellStart"/>
            <w:r w:rsidRPr="00402A1C">
              <w:rPr>
                <w:sz w:val="20"/>
                <w:szCs w:val="20"/>
              </w:rPr>
              <w:t>knives</w:t>
            </w:r>
            <w:proofErr w:type="spellEnd"/>
            <w:r w:rsidRPr="00402A1C">
              <w:rPr>
                <w:sz w:val="20"/>
                <w:szCs w:val="20"/>
              </w:rPr>
              <w:t>;</w:t>
            </w:r>
          </w:p>
          <w:p w14:paraId="638B9F5B" w14:textId="180847CB" w:rsidR="00FC467E" w:rsidRPr="00402A1C" w:rsidRDefault="00FC467E" w:rsidP="00495EBE">
            <w:pPr>
              <w:pStyle w:val="af1"/>
              <w:spacing w:before="0" w:beforeAutospacing="0" w:after="0" w:afterAutospacing="0"/>
              <w:jc w:val="both"/>
              <w:rPr>
                <w:sz w:val="20"/>
                <w:szCs w:val="20"/>
              </w:rPr>
            </w:pPr>
            <w:r w:rsidRPr="00402A1C">
              <w:rPr>
                <w:sz w:val="20"/>
                <w:szCs w:val="20"/>
              </w:rPr>
              <w:t xml:space="preserve">   1.11 </w:t>
            </w:r>
            <w:proofErr w:type="spellStart"/>
            <w:r w:rsidRPr="00402A1C">
              <w:rPr>
                <w:sz w:val="20"/>
                <w:szCs w:val="20"/>
              </w:rPr>
              <w:t>other</w:t>
            </w:r>
            <w:proofErr w:type="spellEnd"/>
            <w:r w:rsidRPr="00402A1C">
              <w:rPr>
                <w:sz w:val="20"/>
                <w:szCs w:val="20"/>
              </w:rPr>
              <w:t xml:space="preserve"> </w:t>
            </w:r>
            <w:proofErr w:type="spellStart"/>
            <w:r w:rsidRPr="00402A1C">
              <w:rPr>
                <w:sz w:val="20"/>
                <w:szCs w:val="20"/>
              </w:rPr>
              <w:t>appliances</w:t>
            </w:r>
            <w:proofErr w:type="spellEnd"/>
            <w:r w:rsidRPr="00402A1C">
              <w:rPr>
                <w:sz w:val="20"/>
                <w:szCs w:val="20"/>
              </w:rPr>
              <w:t xml:space="preserve"> for </w:t>
            </w:r>
            <w:proofErr w:type="spellStart"/>
            <w:r w:rsidRPr="00402A1C">
              <w:rPr>
                <w:sz w:val="20"/>
                <w:szCs w:val="20"/>
              </w:rPr>
              <w:t>cooking</w:t>
            </w:r>
            <w:proofErr w:type="spellEnd"/>
            <w:r w:rsidRPr="00402A1C">
              <w:rPr>
                <w:sz w:val="20"/>
                <w:szCs w:val="20"/>
              </w:rPr>
              <w:t xml:space="preserve"> </w:t>
            </w:r>
            <w:proofErr w:type="spellStart"/>
            <w:r w:rsidRPr="00402A1C">
              <w:rPr>
                <w:sz w:val="20"/>
                <w:szCs w:val="20"/>
              </w:rPr>
              <w:t>and</w:t>
            </w:r>
            <w:proofErr w:type="spellEnd"/>
            <w:r w:rsidRPr="00402A1C">
              <w:rPr>
                <w:sz w:val="20"/>
                <w:szCs w:val="20"/>
              </w:rPr>
              <w:t xml:space="preserve"> </w:t>
            </w:r>
            <w:proofErr w:type="spellStart"/>
            <w:r w:rsidRPr="00402A1C">
              <w:rPr>
                <w:sz w:val="20"/>
                <w:szCs w:val="20"/>
              </w:rPr>
              <w:t>other</w:t>
            </w:r>
            <w:proofErr w:type="spellEnd"/>
            <w:r w:rsidRPr="00402A1C">
              <w:rPr>
                <w:sz w:val="20"/>
                <w:szCs w:val="20"/>
              </w:rPr>
              <w:t xml:space="preserve"> </w:t>
            </w:r>
            <w:proofErr w:type="spellStart"/>
            <w:r w:rsidRPr="00402A1C">
              <w:rPr>
                <w:sz w:val="20"/>
                <w:szCs w:val="20"/>
              </w:rPr>
              <w:t>methods</w:t>
            </w:r>
            <w:proofErr w:type="spellEnd"/>
            <w:r w:rsidRPr="00402A1C">
              <w:rPr>
                <w:sz w:val="20"/>
                <w:szCs w:val="20"/>
              </w:rPr>
              <w:t xml:space="preserve"> of </w:t>
            </w:r>
            <w:proofErr w:type="spellStart"/>
            <w:r w:rsidRPr="00402A1C">
              <w:rPr>
                <w:sz w:val="20"/>
                <w:szCs w:val="20"/>
              </w:rPr>
              <w:t>food</w:t>
            </w:r>
            <w:proofErr w:type="spellEnd"/>
            <w:r w:rsidRPr="00402A1C">
              <w:rPr>
                <w:sz w:val="20"/>
                <w:szCs w:val="20"/>
              </w:rPr>
              <w:t xml:space="preserve"> </w:t>
            </w:r>
            <w:proofErr w:type="spellStart"/>
            <w:r w:rsidRPr="00402A1C">
              <w:rPr>
                <w:sz w:val="20"/>
                <w:szCs w:val="20"/>
              </w:rPr>
              <w:t>preparation</w:t>
            </w:r>
            <w:proofErr w:type="spellEnd"/>
            <w:r w:rsidRPr="00402A1C">
              <w:rPr>
                <w:sz w:val="20"/>
                <w:szCs w:val="20"/>
              </w:rPr>
              <w:t xml:space="preserve">, for </w:t>
            </w:r>
            <w:proofErr w:type="spellStart"/>
            <w:r w:rsidRPr="00402A1C">
              <w:rPr>
                <w:sz w:val="20"/>
                <w:szCs w:val="20"/>
              </w:rPr>
              <w:t>preparing</w:t>
            </w:r>
            <w:proofErr w:type="spellEnd"/>
            <w:r w:rsidRPr="00402A1C">
              <w:rPr>
                <w:sz w:val="20"/>
                <w:szCs w:val="20"/>
              </w:rPr>
              <w:t xml:space="preserve"> </w:t>
            </w:r>
            <w:proofErr w:type="spellStart"/>
            <w:r w:rsidRPr="00402A1C">
              <w:rPr>
                <w:sz w:val="20"/>
                <w:szCs w:val="20"/>
              </w:rPr>
              <w:t>beverages</w:t>
            </w:r>
            <w:proofErr w:type="spellEnd"/>
            <w:r w:rsidRPr="00402A1C">
              <w:rPr>
                <w:sz w:val="20"/>
                <w:szCs w:val="20"/>
              </w:rPr>
              <w:t xml:space="preserve">, for </w:t>
            </w:r>
            <w:proofErr w:type="spellStart"/>
            <w:r w:rsidRPr="00402A1C">
              <w:rPr>
                <w:sz w:val="20"/>
                <w:szCs w:val="20"/>
              </w:rPr>
              <w:t>cleaning</w:t>
            </w:r>
            <w:proofErr w:type="spellEnd"/>
            <w:r w:rsidRPr="00402A1C">
              <w:rPr>
                <w:sz w:val="20"/>
                <w:szCs w:val="20"/>
              </w:rPr>
              <w:t xml:space="preserve"> </w:t>
            </w:r>
            <w:proofErr w:type="spellStart"/>
            <w:r w:rsidRPr="00402A1C">
              <w:rPr>
                <w:sz w:val="20"/>
                <w:szCs w:val="20"/>
              </w:rPr>
              <w:t>and</w:t>
            </w:r>
            <w:proofErr w:type="spellEnd"/>
            <w:r w:rsidRPr="00402A1C">
              <w:rPr>
                <w:sz w:val="20"/>
                <w:szCs w:val="20"/>
              </w:rPr>
              <w:t xml:space="preserve"> </w:t>
            </w:r>
            <w:proofErr w:type="spellStart"/>
            <w:r w:rsidRPr="00402A1C">
              <w:rPr>
                <w:sz w:val="20"/>
                <w:szCs w:val="20"/>
              </w:rPr>
              <w:t>maintaining</w:t>
            </w:r>
            <w:proofErr w:type="spellEnd"/>
            <w:r w:rsidRPr="00402A1C">
              <w:rPr>
                <w:sz w:val="20"/>
                <w:szCs w:val="20"/>
              </w:rPr>
              <w:t xml:space="preserve"> </w:t>
            </w:r>
            <w:proofErr w:type="spellStart"/>
            <w:r w:rsidRPr="00402A1C">
              <w:rPr>
                <w:sz w:val="20"/>
                <w:szCs w:val="20"/>
              </w:rPr>
              <w:t>clothes</w:t>
            </w:r>
            <w:proofErr w:type="spellEnd"/>
            <w:r w:rsidRPr="00402A1C">
              <w:rPr>
                <w:sz w:val="20"/>
                <w:szCs w:val="20"/>
              </w:rPr>
              <w:t xml:space="preserve">, </w:t>
            </w:r>
            <w:proofErr w:type="spellStart"/>
            <w:r w:rsidRPr="00402A1C">
              <w:rPr>
                <w:sz w:val="20"/>
                <w:szCs w:val="20"/>
              </w:rPr>
              <w:t>except</w:t>
            </w:r>
            <w:proofErr w:type="spellEnd"/>
            <w:r w:rsidRPr="00402A1C">
              <w:rPr>
                <w:sz w:val="20"/>
                <w:szCs w:val="20"/>
              </w:rPr>
              <w:t xml:space="preserve"> </w:t>
            </w:r>
            <w:proofErr w:type="spellStart"/>
            <w:r w:rsidRPr="00402A1C">
              <w:rPr>
                <w:sz w:val="20"/>
                <w:szCs w:val="20"/>
              </w:rPr>
              <w:t>household</w:t>
            </w:r>
            <w:proofErr w:type="spellEnd"/>
            <w:r w:rsidRPr="00402A1C">
              <w:rPr>
                <w:sz w:val="20"/>
                <w:szCs w:val="20"/>
              </w:rPr>
              <w:t xml:space="preserve"> </w:t>
            </w:r>
            <w:proofErr w:type="spellStart"/>
            <w:r w:rsidRPr="00402A1C">
              <w:rPr>
                <w:sz w:val="20"/>
                <w:szCs w:val="20"/>
              </w:rPr>
              <w:t>dishwashers</w:t>
            </w:r>
            <w:proofErr w:type="spellEnd"/>
            <w:r w:rsidRPr="00402A1C">
              <w:rPr>
                <w:sz w:val="20"/>
                <w:szCs w:val="20"/>
              </w:rPr>
              <w:t xml:space="preserve"> </w:t>
            </w:r>
            <w:proofErr w:type="spellStart"/>
            <w:r w:rsidRPr="00402A1C">
              <w:rPr>
                <w:sz w:val="20"/>
                <w:szCs w:val="20"/>
              </w:rPr>
              <w:t>which</w:t>
            </w:r>
            <w:proofErr w:type="spellEnd"/>
            <w:r w:rsidRPr="00402A1C">
              <w:rPr>
                <w:sz w:val="20"/>
                <w:szCs w:val="20"/>
              </w:rPr>
              <w:t xml:space="preserve"> </w:t>
            </w:r>
            <w:proofErr w:type="spellStart"/>
            <w:r w:rsidRPr="00402A1C">
              <w:rPr>
                <w:sz w:val="20"/>
                <w:szCs w:val="20"/>
              </w:rPr>
              <w:t>fall</w:t>
            </w:r>
            <w:proofErr w:type="spellEnd"/>
            <w:r w:rsidRPr="00402A1C">
              <w:rPr>
                <w:sz w:val="20"/>
                <w:szCs w:val="20"/>
              </w:rPr>
              <w:t xml:space="preserve"> </w:t>
            </w:r>
            <w:proofErr w:type="spellStart"/>
            <w:r w:rsidRPr="00402A1C">
              <w:rPr>
                <w:sz w:val="20"/>
                <w:szCs w:val="20"/>
              </w:rPr>
              <w:t>under</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Regulation</w:t>
            </w:r>
            <w:proofErr w:type="spellEnd"/>
            <w:r w:rsidRPr="00402A1C">
              <w:rPr>
                <w:sz w:val="20"/>
                <w:szCs w:val="20"/>
              </w:rPr>
              <w:t xml:space="preserve"> on </w:t>
            </w:r>
            <w:proofErr w:type="spellStart"/>
            <w:r w:rsidRPr="00402A1C">
              <w:rPr>
                <w:sz w:val="20"/>
                <w:szCs w:val="20"/>
              </w:rPr>
              <w:t>ecodesign</w:t>
            </w:r>
            <w:proofErr w:type="spellEnd"/>
            <w:r w:rsidRPr="00402A1C">
              <w:rPr>
                <w:sz w:val="20"/>
                <w:szCs w:val="20"/>
              </w:rPr>
              <w:t xml:space="preserve"> </w:t>
            </w:r>
            <w:proofErr w:type="spellStart"/>
            <w:r w:rsidRPr="00402A1C">
              <w:rPr>
                <w:sz w:val="20"/>
                <w:szCs w:val="20"/>
              </w:rPr>
              <w:t>requirements</w:t>
            </w:r>
            <w:proofErr w:type="spellEnd"/>
            <w:r w:rsidRPr="00402A1C">
              <w:rPr>
                <w:sz w:val="20"/>
                <w:szCs w:val="20"/>
              </w:rPr>
              <w:t xml:space="preserve"> </w:t>
            </w:r>
            <w:proofErr w:type="spellStart"/>
            <w:r w:rsidRPr="00402A1C">
              <w:rPr>
                <w:sz w:val="20"/>
                <w:szCs w:val="20"/>
              </w:rPr>
              <w:lastRenderedPageBreak/>
              <w:t>applicable</w:t>
            </w:r>
            <w:proofErr w:type="spellEnd"/>
            <w:r w:rsidRPr="00402A1C">
              <w:rPr>
                <w:sz w:val="20"/>
                <w:szCs w:val="20"/>
              </w:rPr>
              <w:t xml:space="preserve"> </w:t>
            </w:r>
            <w:proofErr w:type="spellStart"/>
            <w:r w:rsidRPr="00402A1C">
              <w:rPr>
                <w:sz w:val="20"/>
                <w:szCs w:val="20"/>
              </w:rPr>
              <w:t>to</w:t>
            </w:r>
            <w:proofErr w:type="spellEnd"/>
            <w:r w:rsidRPr="00402A1C">
              <w:rPr>
                <w:sz w:val="20"/>
                <w:szCs w:val="20"/>
              </w:rPr>
              <w:t xml:space="preserve"> </w:t>
            </w:r>
            <w:proofErr w:type="spellStart"/>
            <w:r w:rsidRPr="00402A1C">
              <w:rPr>
                <w:sz w:val="20"/>
                <w:szCs w:val="20"/>
              </w:rPr>
              <w:t>household</w:t>
            </w:r>
            <w:proofErr w:type="spellEnd"/>
            <w:r w:rsidRPr="00402A1C">
              <w:rPr>
                <w:sz w:val="20"/>
                <w:szCs w:val="20"/>
              </w:rPr>
              <w:t xml:space="preserve"> </w:t>
            </w:r>
            <w:proofErr w:type="spellStart"/>
            <w:r w:rsidRPr="00402A1C">
              <w:rPr>
                <w:sz w:val="20"/>
                <w:szCs w:val="20"/>
              </w:rPr>
              <w:t>dishwashers</w:t>
            </w:r>
            <w:proofErr w:type="spellEnd"/>
            <w:r w:rsidRPr="00402A1C">
              <w:rPr>
                <w:sz w:val="20"/>
                <w:szCs w:val="20"/>
              </w:rPr>
              <w:t xml:space="preserve"> </w:t>
            </w:r>
            <w:proofErr w:type="spellStart"/>
            <w:r w:rsidRPr="00402A1C">
              <w:rPr>
                <w:sz w:val="20"/>
                <w:szCs w:val="20"/>
              </w:rPr>
              <w:t>provided</w:t>
            </w:r>
            <w:proofErr w:type="spellEnd"/>
            <w:r w:rsidRPr="00402A1C">
              <w:rPr>
                <w:sz w:val="20"/>
                <w:szCs w:val="20"/>
              </w:rPr>
              <w:t xml:space="preserve"> in </w:t>
            </w:r>
            <w:proofErr w:type="spellStart"/>
            <w:r w:rsidRPr="00402A1C">
              <w:rPr>
                <w:sz w:val="20"/>
                <w:szCs w:val="20"/>
              </w:rPr>
              <w:t>Annex</w:t>
            </w:r>
            <w:proofErr w:type="spellEnd"/>
            <w:r w:rsidRPr="00402A1C">
              <w:rPr>
                <w:sz w:val="20"/>
                <w:szCs w:val="20"/>
              </w:rPr>
              <w:t xml:space="preserve"> No. 21 </w:t>
            </w:r>
            <w:proofErr w:type="spellStart"/>
            <w:r w:rsidRPr="00402A1C">
              <w:rPr>
                <w:sz w:val="20"/>
                <w:szCs w:val="20"/>
              </w:rPr>
              <w:t>to</w:t>
            </w:r>
            <w:proofErr w:type="spellEnd"/>
            <w:r w:rsidRPr="00402A1C">
              <w:rPr>
                <w:sz w:val="20"/>
                <w:szCs w:val="20"/>
              </w:rPr>
              <w:t xml:space="preserve"> </w:t>
            </w:r>
            <w:proofErr w:type="spellStart"/>
            <w:r w:rsidRPr="00402A1C">
              <w:rPr>
                <w:sz w:val="20"/>
                <w:szCs w:val="20"/>
              </w:rPr>
              <w:t>Government</w:t>
            </w:r>
            <w:proofErr w:type="spellEnd"/>
            <w:r w:rsidRPr="00402A1C">
              <w:rPr>
                <w:sz w:val="20"/>
                <w:szCs w:val="20"/>
              </w:rPr>
              <w:t xml:space="preserve"> </w:t>
            </w:r>
            <w:proofErr w:type="spellStart"/>
            <w:r w:rsidRPr="00402A1C">
              <w:rPr>
                <w:sz w:val="20"/>
                <w:szCs w:val="20"/>
              </w:rPr>
              <w:t>Decision</w:t>
            </w:r>
            <w:proofErr w:type="spellEnd"/>
            <w:r w:rsidRPr="00402A1C">
              <w:rPr>
                <w:sz w:val="20"/>
                <w:szCs w:val="20"/>
              </w:rPr>
              <w:t xml:space="preserve"> No. 750/2016, </w:t>
            </w:r>
            <w:proofErr w:type="spellStart"/>
            <w:r w:rsidRPr="00402A1C">
              <w:rPr>
                <w:sz w:val="20"/>
                <w:szCs w:val="20"/>
              </w:rPr>
              <w:t>household</w:t>
            </w:r>
            <w:proofErr w:type="spellEnd"/>
            <w:r w:rsidRPr="00402A1C">
              <w:rPr>
                <w:sz w:val="20"/>
                <w:szCs w:val="20"/>
              </w:rPr>
              <w:t xml:space="preserve"> </w:t>
            </w:r>
            <w:proofErr w:type="spellStart"/>
            <w:r w:rsidRPr="00402A1C">
              <w:rPr>
                <w:sz w:val="20"/>
                <w:szCs w:val="20"/>
              </w:rPr>
              <w:t>washing</w:t>
            </w:r>
            <w:proofErr w:type="spellEnd"/>
            <w:r w:rsidRPr="00402A1C">
              <w:rPr>
                <w:sz w:val="20"/>
                <w:szCs w:val="20"/>
              </w:rPr>
              <w:t xml:space="preserve"> </w:t>
            </w:r>
            <w:proofErr w:type="spellStart"/>
            <w:r w:rsidRPr="00402A1C">
              <w:rPr>
                <w:sz w:val="20"/>
                <w:szCs w:val="20"/>
              </w:rPr>
              <w:t>machines</w:t>
            </w:r>
            <w:proofErr w:type="spellEnd"/>
            <w:r w:rsidRPr="00402A1C">
              <w:rPr>
                <w:sz w:val="20"/>
                <w:szCs w:val="20"/>
              </w:rPr>
              <w:t xml:space="preserve"> </w:t>
            </w:r>
            <w:proofErr w:type="spellStart"/>
            <w:r w:rsidRPr="00402A1C">
              <w:rPr>
                <w:sz w:val="20"/>
                <w:szCs w:val="20"/>
              </w:rPr>
              <w:t>and</w:t>
            </w:r>
            <w:proofErr w:type="spellEnd"/>
            <w:r w:rsidRPr="00402A1C">
              <w:rPr>
                <w:sz w:val="20"/>
                <w:szCs w:val="20"/>
              </w:rPr>
              <w:t xml:space="preserve"> </w:t>
            </w:r>
            <w:proofErr w:type="spellStart"/>
            <w:r w:rsidRPr="00402A1C">
              <w:rPr>
                <w:sz w:val="20"/>
                <w:szCs w:val="20"/>
              </w:rPr>
              <w:t>household</w:t>
            </w:r>
            <w:proofErr w:type="spellEnd"/>
            <w:r w:rsidRPr="00402A1C">
              <w:rPr>
                <w:sz w:val="20"/>
                <w:szCs w:val="20"/>
              </w:rPr>
              <w:t xml:space="preserve"> </w:t>
            </w:r>
            <w:proofErr w:type="spellStart"/>
            <w:r w:rsidRPr="00402A1C">
              <w:rPr>
                <w:sz w:val="20"/>
                <w:szCs w:val="20"/>
              </w:rPr>
              <w:t>washer-dryers</w:t>
            </w:r>
            <w:proofErr w:type="spellEnd"/>
            <w:r w:rsidRPr="00402A1C">
              <w:rPr>
                <w:sz w:val="20"/>
                <w:szCs w:val="20"/>
              </w:rPr>
              <w:t xml:space="preserve"> </w:t>
            </w:r>
            <w:proofErr w:type="spellStart"/>
            <w:r w:rsidRPr="00402A1C">
              <w:rPr>
                <w:sz w:val="20"/>
                <w:szCs w:val="20"/>
              </w:rPr>
              <w:t>which</w:t>
            </w:r>
            <w:proofErr w:type="spellEnd"/>
            <w:r w:rsidRPr="00402A1C">
              <w:rPr>
                <w:sz w:val="20"/>
                <w:szCs w:val="20"/>
              </w:rPr>
              <w:t xml:space="preserve"> </w:t>
            </w:r>
            <w:proofErr w:type="spellStart"/>
            <w:r w:rsidRPr="00402A1C">
              <w:rPr>
                <w:sz w:val="20"/>
                <w:szCs w:val="20"/>
              </w:rPr>
              <w:t>fall</w:t>
            </w:r>
            <w:proofErr w:type="spellEnd"/>
            <w:r w:rsidRPr="00402A1C">
              <w:rPr>
                <w:sz w:val="20"/>
                <w:szCs w:val="20"/>
              </w:rPr>
              <w:t xml:space="preserve"> </w:t>
            </w:r>
            <w:proofErr w:type="spellStart"/>
            <w:r w:rsidRPr="00402A1C">
              <w:rPr>
                <w:sz w:val="20"/>
                <w:szCs w:val="20"/>
              </w:rPr>
              <w:t>under</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Regulation</w:t>
            </w:r>
            <w:proofErr w:type="spellEnd"/>
            <w:r w:rsidRPr="00402A1C">
              <w:rPr>
                <w:sz w:val="20"/>
                <w:szCs w:val="20"/>
              </w:rPr>
              <w:t xml:space="preserve"> on </w:t>
            </w:r>
            <w:proofErr w:type="spellStart"/>
            <w:r w:rsidRPr="00402A1C">
              <w:rPr>
                <w:sz w:val="20"/>
                <w:szCs w:val="20"/>
              </w:rPr>
              <w:t>ecodesign</w:t>
            </w:r>
            <w:proofErr w:type="spellEnd"/>
            <w:r w:rsidRPr="00402A1C">
              <w:rPr>
                <w:sz w:val="20"/>
                <w:szCs w:val="20"/>
              </w:rPr>
              <w:t xml:space="preserve"> </w:t>
            </w:r>
            <w:proofErr w:type="spellStart"/>
            <w:r w:rsidRPr="00402A1C">
              <w:rPr>
                <w:sz w:val="20"/>
                <w:szCs w:val="20"/>
              </w:rPr>
              <w:t>requirements</w:t>
            </w:r>
            <w:proofErr w:type="spellEnd"/>
            <w:r w:rsidRPr="00402A1C">
              <w:rPr>
                <w:sz w:val="20"/>
                <w:szCs w:val="20"/>
              </w:rPr>
              <w:t xml:space="preserve"> </w:t>
            </w:r>
            <w:proofErr w:type="spellStart"/>
            <w:r w:rsidRPr="00402A1C">
              <w:rPr>
                <w:sz w:val="20"/>
                <w:szCs w:val="20"/>
              </w:rPr>
              <w:t>applicable</w:t>
            </w:r>
            <w:proofErr w:type="spellEnd"/>
            <w:r w:rsidRPr="00402A1C">
              <w:rPr>
                <w:sz w:val="20"/>
                <w:szCs w:val="20"/>
              </w:rPr>
              <w:t xml:space="preserve"> </w:t>
            </w:r>
            <w:proofErr w:type="spellStart"/>
            <w:r w:rsidRPr="00402A1C">
              <w:rPr>
                <w:sz w:val="20"/>
                <w:szCs w:val="20"/>
              </w:rPr>
              <w:t>to</w:t>
            </w:r>
            <w:proofErr w:type="spellEnd"/>
            <w:r w:rsidRPr="00402A1C">
              <w:rPr>
                <w:sz w:val="20"/>
                <w:szCs w:val="20"/>
              </w:rPr>
              <w:t xml:space="preserve"> </w:t>
            </w:r>
            <w:proofErr w:type="spellStart"/>
            <w:r w:rsidRPr="00402A1C">
              <w:rPr>
                <w:sz w:val="20"/>
                <w:szCs w:val="20"/>
              </w:rPr>
              <w:t>household</w:t>
            </w:r>
            <w:proofErr w:type="spellEnd"/>
            <w:r w:rsidRPr="00402A1C">
              <w:rPr>
                <w:sz w:val="20"/>
                <w:szCs w:val="20"/>
              </w:rPr>
              <w:t xml:space="preserve"> </w:t>
            </w:r>
            <w:proofErr w:type="spellStart"/>
            <w:r w:rsidRPr="00402A1C">
              <w:rPr>
                <w:sz w:val="20"/>
                <w:szCs w:val="20"/>
              </w:rPr>
              <w:t>washing</w:t>
            </w:r>
            <w:proofErr w:type="spellEnd"/>
            <w:r w:rsidRPr="00402A1C">
              <w:rPr>
                <w:sz w:val="20"/>
                <w:szCs w:val="20"/>
              </w:rPr>
              <w:t xml:space="preserve"> </w:t>
            </w:r>
            <w:proofErr w:type="spellStart"/>
            <w:r w:rsidRPr="00402A1C">
              <w:rPr>
                <w:sz w:val="20"/>
                <w:szCs w:val="20"/>
              </w:rPr>
              <w:t>machines</w:t>
            </w:r>
            <w:proofErr w:type="spellEnd"/>
            <w:r w:rsidRPr="00402A1C">
              <w:rPr>
                <w:sz w:val="20"/>
                <w:szCs w:val="20"/>
              </w:rPr>
              <w:t xml:space="preserve"> </w:t>
            </w:r>
            <w:proofErr w:type="spellStart"/>
            <w:r w:rsidRPr="00402A1C">
              <w:rPr>
                <w:sz w:val="20"/>
                <w:szCs w:val="20"/>
              </w:rPr>
              <w:t>and</w:t>
            </w:r>
            <w:proofErr w:type="spellEnd"/>
            <w:r w:rsidRPr="00402A1C">
              <w:rPr>
                <w:sz w:val="20"/>
                <w:szCs w:val="20"/>
              </w:rPr>
              <w:t xml:space="preserve"> </w:t>
            </w:r>
            <w:proofErr w:type="spellStart"/>
            <w:r w:rsidRPr="00402A1C">
              <w:rPr>
                <w:sz w:val="20"/>
                <w:szCs w:val="20"/>
              </w:rPr>
              <w:t>household</w:t>
            </w:r>
            <w:proofErr w:type="spellEnd"/>
            <w:r w:rsidRPr="00402A1C">
              <w:rPr>
                <w:sz w:val="20"/>
                <w:szCs w:val="20"/>
              </w:rPr>
              <w:t xml:space="preserve"> </w:t>
            </w:r>
            <w:proofErr w:type="spellStart"/>
            <w:r w:rsidRPr="00402A1C">
              <w:rPr>
                <w:sz w:val="20"/>
                <w:szCs w:val="20"/>
              </w:rPr>
              <w:t>washer-dryers</w:t>
            </w:r>
            <w:proofErr w:type="spellEnd"/>
            <w:r w:rsidRPr="00402A1C">
              <w:rPr>
                <w:sz w:val="20"/>
                <w:szCs w:val="20"/>
              </w:rPr>
              <w:t xml:space="preserve"> </w:t>
            </w:r>
            <w:proofErr w:type="spellStart"/>
            <w:r w:rsidRPr="00402A1C">
              <w:rPr>
                <w:sz w:val="20"/>
                <w:szCs w:val="20"/>
              </w:rPr>
              <w:t>provided</w:t>
            </w:r>
            <w:proofErr w:type="spellEnd"/>
            <w:r w:rsidRPr="00402A1C">
              <w:rPr>
                <w:sz w:val="20"/>
                <w:szCs w:val="20"/>
              </w:rPr>
              <w:t xml:space="preserve"> in </w:t>
            </w:r>
            <w:proofErr w:type="spellStart"/>
            <w:r w:rsidRPr="00402A1C">
              <w:rPr>
                <w:sz w:val="20"/>
                <w:szCs w:val="20"/>
              </w:rPr>
              <w:t>Annex</w:t>
            </w:r>
            <w:proofErr w:type="spellEnd"/>
            <w:r w:rsidRPr="00402A1C">
              <w:rPr>
                <w:sz w:val="20"/>
                <w:szCs w:val="20"/>
              </w:rPr>
              <w:t xml:space="preserve"> No. 22 </w:t>
            </w:r>
            <w:proofErr w:type="spellStart"/>
            <w:r w:rsidRPr="00402A1C">
              <w:rPr>
                <w:sz w:val="20"/>
                <w:szCs w:val="20"/>
              </w:rPr>
              <w:t>to</w:t>
            </w:r>
            <w:proofErr w:type="spellEnd"/>
            <w:r w:rsidRPr="00402A1C">
              <w:rPr>
                <w:sz w:val="20"/>
                <w:szCs w:val="20"/>
              </w:rPr>
              <w:t xml:space="preserve"> </w:t>
            </w:r>
            <w:proofErr w:type="spellStart"/>
            <w:r w:rsidRPr="00402A1C">
              <w:rPr>
                <w:sz w:val="20"/>
                <w:szCs w:val="20"/>
              </w:rPr>
              <w:t>Government</w:t>
            </w:r>
            <w:proofErr w:type="spellEnd"/>
            <w:r w:rsidRPr="00402A1C">
              <w:rPr>
                <w:sz w:val="20"/>
                <w:szCs w:val="20"/>
              </w:rPr>
              <w:t xml:space="preserve"> </w:t>
            </w:r>
            <w:proofErr w:type="spellStart"/>
            <w:r w:rsidRPr="00402A1C">
              <w:rPr>
                <w:sz w:val="20"/>
                <w:szCs w:val="20"/>
              </w:rPr>
              <w:t>Decision</w:t>
            </w:r>
            <w:proofErr w:type="spellEnd"/>
            <w:r w:rsidRPr="00402A1C">
              <w:rPr>
                <w:sz w:val="20"/>
                <w:szCs w:val="20"/>
              </w:rPr>
              <w:t xml:space="preserve"> No. 750/2016, </w:t>
            </w:r>
            <w:proofErr w:type="spellStart"/>
            <w:r w:rsidRPr="00402A1C">
              <w:rPr>
                <w:sz w:val="20"/>
                <w:szCs w:val="20"/>
              </w:rPr>
              <w:t>and</w:t>
            </w:r>
            <w:proofErr w:type="spellEnd"/>
            <w:r w:rsidRPr="00402A1C">
              <w:rPr>
                <w:sz w:val="20"/>
                <w:szCs w:val="20"/>
              </w:rPr>
              <w:t xml:space="preserve"> </w:t>
            </w:r>
            <w:proofErr w:type="spellStart"/>
            <w:r w:rsidRPr="00402A1C">
              <w:rPr>
                <w:sz w:val="20"/>
                <w:szCs w:val="20"/>
              </w:rPr>
              <w:t>household</w:t>
            </w:r>
            <w:proofErr w:type="spellEnd"/>
            <w:r w:rsidRPr="00402A1C">
              <w:rPr>
                <w:sz w:val="20"/>
                <w:szCs w:val="20"/>
              </w:rPr>
              <w:t xml:space="preserve"> </w:t>
            </w:r>
            <w:proofErr w:type="spellStart"/>
            <w:r w:rsidRPr="00402A1C">
              <w:rPr>
                <w:sz w:val="20"/>
                <w:szCs w:val="20"/>
              </w:rPr>
              <w:t>tumble</w:t>
            </w:r>
            <w:proofErr w:type="spellEnd"/>
            <w:r w:rsidRPr="00402A1C">
              <w:rPr>
                <w:sz w:val="20"/>
                <w:szCs w:val="20"/>
              </w:rPr>
              <w:t xml:space="preserve"> </w:t>
            </w:r>
            <w:proofErr w:type="spellStart"/>
            <w:r w:rsidRPr="00402A1C">
              <w:rPr>
                <w:sz w:val="20"/>
                <w:szCs w:val="20"/>
              </w:rPr>
              <w:t>dryers</w:t>
            </w:r>
            <w:proofErr w:type="spellEnd"/>
            <w:r w:rsidRPr="00402A1C">
              <w:rPr>
                <w:sz w:val="20"/>
                <w:szCs w:val="20"/>
              </w:rPr>
              <w:t xml:space="preserve"> </w:t>
            </w:r>
            <w:proofErr w:type="spellStart"/>
            <w:r w:rsidRPr="00402A1C">
              <w:rPr>
                <w:sz w:val="20"/>
                <w:szCs w:val="20"/>
              </w:rPr>
              <w:t>which</w:t>
            </w:r>
            <w:proofErr w:type="spellEnd"/>
            <w:r w:rsidRPr="00402A1C">
              <w:rPr>
                <w:sz w:val="20"/>
                <w:szCs w:val="20"/>
              </w:rPr>
              <w:t xml:space="preserve"> </w:t>
            </w:r>
            <w:proofErr w:type="spellStart"/>
            <w:r w:rsidRPr="00402A1C">
              <w:rPr>
                <w:sz w:val="20"/>
                <w:szCs w:val="20"/>
              </w:rPr>
              <w:t>fall</w:t>
            </w:r>
            <w:proofErr w:type="spellEnd"/>
            <w:r w:rsidRPr="00402A1C">
              <w:rPr>
                <w:sz w:val="20"/>
                <w:szCs w:val="20"/>
              </w:rPr>
              <w:t xml:space="preserve"> </w:t>
            </w:r>
            <w:proofErr w:type="spellStart"/>
            <w:r w:rsidRPr="00402A1C">
              <w:rPr>
                <w:sz w:val="20"/>
                <w:szCs w:val="20"/>
              </w:rPr>
              <w:t>under</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Regulation</w:t>
            </w:r>
            <w:proofErr w:type="spellEnd"/>
            <w:r w:rsidRPr="00402A1C">
              <w:rPr>
                <w:sz w:val="20"/>
                <w:szCs w:val="20"/>
              </w:rPr>
              <w:t xml:space="preserve"> on </w:t>
            </w:r>
            <w:proofErr w:type="spellStart"/>
            <w:r w:rsidRPr="00402A1C">
              <w:rPr>
                <w:sz w:val="20"/>
                <w:szCs w:val="20"/>
              </w:rPr>
              <w:t>ecodesign</w:t>
            </w:r>
            <w:proofErr w:type="spellEnd"/>
            <w:r w:rsidRPr="00402A1C">
              <w:rPr>
                <w:sz w:val="20"/>
                <w:szCs w:val="20"/>
              </w:rPr>
              <w:t xml:space="preserve"> </w:t>
            </w:r>
            <w:proofErr w:type="spellStart"/>
            <w:r w:rsidRPr="00402A1C">
              <w:rPr>
                <w:sz w:val="20"/>
                <w:szCs w:val="20"/>
              </w:rPr>
              <w:t>requirements</w:t>
            </w:r>
            <w:proofErr w:type="spellEnd"/>
            <w:r w:rsidRPr="00402A1C">
              <w:rPr>
                <w:sz w:val="20"/>
                <w:szCs w:val="20"/>
              </w:rPr>
              <w:t xml:space="preserve"> </w:t>
            </w:r>
            <w:proofErr w:type="spellStart"/>
            <w:r w:rsidRPr="00402A1C">
              <w:rPr>
                <w:sz w:val="20"/>
                <w:szCs w:val="20"/>
              </w:rPr>
              <w:t>applicable</w:t>
            </w:r>
            <w:proofErr w:type="spellEnd"/>
            <w:r w:rsidRPr="00402A1C">
              <w:rPr>
                <w:sz w:val="20"/>
                <w:szCs w:val="20"/>
              </w:rPr>
              <w:t xml:space="preserve"> </w:t>
            </w:r>
            <w:proofErr w:type="spellStart"/>
            <w:r w:rsidRPr="00402A1C">
              <w:rPr>
                <w:sz w:val="20"/>
                <w:szCs w:val="20"/>
              </w:rPr>
              <w:t>to</w:t>
            </w:r>
            <w:proofErr w:type="spellEnd"/>
            <w:r w:rsidRPr="00402A1C">
              <w:rPr>
                <w:sz w:val="20"/>
                <w:szCs w:val="20"/>
              </w:rPr>
              <w:t xml:space="preserve"> </w:t>
            </w:r>
            <w:proofErr w:type="spellStart"/>
            <w:r w:rsidRPr="00402A1C">
              <w:rPr>
                <w:sz w:val="20"/>
                <w:szCs w:val="20"/>
              </w:rPr>
              <w:t>household</w:t>
            </w:r>
            <w:proofErr w:type="spellEnd"/>
            <w:r w:rsidRPr="00402A1C">
              <w:rPr>
                <w:sz w:val="20"/>
                <w:szCs w:val="20"/>
              </w:rPr>
              <w:t xml:space="preserve"> </w:t>
            </w:r>
            <w:proofErr w:type="spellStart"/>
            <w:r w:rsidRPr="00402A1C">
              <w:rPr>
                <w:sz w:val="20"/>
                <w:szCs w:val="20"/>
              </w:rPr>
              <w:t>tumble</w:t>
            </w:r>
            <w:proofErr w:type="spellEnd"/>
            <w:r w:rsidRPr="00402A1C">
              <w:rPr>
                <w:sz w:val="20"/>
                <w:szCs w:val="20"/>
              </w:rPr>
              <w:t xml:space="preserve"> </w:t>
            </w:r>
            <w:proofErr w:type="spellStart"/>
            <w:r w:rsidRPr="00402A1C">
              <w:rPr>
                <w:sz w:val="20"/>
                <w:szCs w:val="20"/>
              </w:rPr>
              <w:t>dryers</w:t>
            </w:r>
            <w:proofErr w:type="spellEnd"/>
            <w:r w:rsidRPr="00402A1C">
              <w:rPr>
                <w:sz w:val="20"/>
                <w:szCs w:val="20"/>
              </w:rPr>
              <w:t xml:space="preserve"> </w:t>
            </w:r>
            <w:proofErr w:type="spellStart"/>
            <w:r w:rsidRPr="00402A1C">
              <w:rPr>
                <w:sz w:val="20"/>
                <w:szCs w:val="20"/>
              </w:rPr>
              <w:t>provided</w:t>
            </w:r>
            <w:proofErr w:type="spellEnd"/>
            <w:r w:rsidRPr="00402A1C">
              <w:rPr>
                <w:sz w:val="20"/>
                <w:szCs w:val="20"/>
              </w:rPr>
              <w:t xml:space="preserve"> in </w:t>
            </w:r>
            <w:proofErr w:type="spellStart"/>
            <w:r w:rsidRPr="00402A1C">
              <w:rPr>
                <w:sz w:val="20"/>
                <w:szCs w:val="20"/>
              </w:rPr>
              <w:t>Annex</w:t>
            </w:r>
            <w:proofErr w:type="spellEnd"/>
            <w:r w:rsidRPr="00402A1C">
              <w:rPr>
                <w:sz w:val="20"/>
                <w:szCs w:val="20"/>
              </w:rPr>
              <w:t xml:space="preserve"> No. 40 </w:t>
            </w:r>
            <w:proofErr w:type="spellStart"/>
            <w:r w:rsidRPr="00402A1C">
              <w:rPr>
                <w:sz w:val="20"/>
                <w:szCs w:val="20"/>
              </w:rPr>
              <w:t>approved</w:t>
            </w:r>
            <w:proofErr w:type="spellEnd"/>
            <w:r w:rsidRPr="00402A1C">
              <w:rPr>
                <w:sz w:val="20"/>
                <w:szCs w:val="20"/>
              </w:rPr>
              <w:t xml:space="preserve"> </w:t>
            </w:r>
            <w:proofErr w:type="spellStart"/>
            <w:r w:rsidRPr="00402A1C">
              <w:rPr>
                <w:sz w:val="20"/>
                <w:szCs w:val="20"/>
              </w:rPr>
              <w:t>by</w:t>
            </w:r>
            <w:proofErr w:type="spellEnd"/>
            <w:r w:rsidRPr="00402A1C">
              <w:rPr>
                <w:sz w:val="20"/>
                <w:szCs w:val="20"/>
              </w:rPr>
              <w:t xml:space="preserve"> </w:t>
            </w:r>
            <w:proofErr w:type="spellStart"/>
            <w:r w:rsidRPr="00402A1C">
              <w:rPr>
                <w:sz w:val="20"/>
                <w:szCs w:val="20"/>
              </w:rPr>
              <w:t>Government</w:t>
            </w:r>
            <w:proofErr w:type="spellEnd"/>
            <w:r w:rsidRPr="00402A1C">
              <w:rPr>
                <w:sz w:val="20"/>
                <w:szCs w:val="20"/>
              </w:rPr>
              <w:t xml:space="preserve"> </w:t>
            </w:r>
            <w:proofErr w:type="spellStart"/>
            <w:r w:rsidRPr="00402A1C">
              <w:rPr>
                <w:sz w:val="20"/>
                <w:szCs w:val="20"/>
              </w:rPr>
              <w:t>Decision</w:t>
            </w:r>
            <w:proofErr w:type="spellEnd"/>
            <w:r w:rsidRPr="00402A1C">
              <w:rPr>
                <w:sz w:val="20"/>
                <w:szCs w:val="20"/>
              </w:rPr>
              <w:t xml:space="preserve"> No. 750/2016.</w:t>
            </w:r>
          </w:p>
          <w:p w14:paraId="7F562885" w14:textId="31C28E9B" w:rsidR="00FC467E" w:rsidRPr="00402A1C" w:rsidRDefault="00FC467E" w:rsidP="00495EBE">
            <w:pPr>
              <w:pStyle w:val="af1"/>
              <w:spacing w:before="0" w:beforeAutospacing="0" w:after="0" w:afterAutospacing="0"/>
              <w:jc w:val="both"/>
              <w:rPr>
                <w:sz w:val="20"/>
                <w:szCs w:val="20"/>
                <w:lang w:val="en-US" w:eastAsia="ru-RU"/>
              </w:rPr>
            </w:pPr>
            <w:r w:rsidRPr="00402A1C">
              <w:rPr>
                <w:sz w:val="20"/>
                <w:szCs w:val="20"/>
                <w:lang w:val="en-US"/>
              </w:rPr>
              <w:t xml:space="preserve">   </w:t>
            </w:r>
            <w:r w:rsidRPr="00402A1C">
              <w:rPr>
                <w:sz w:val="20"/>
                <w:szCs w:val="20"/>
              </w:rPr>
              <w:t xml:space="preserve">1.12 </w:t>
            </w:r>
            <w:proofErr w:type="spellStart"/>
            <w:r w:rsidRPr="00402A1C">
              <w:rPr>
                <w:sz w:val="20"/>
                <w:szCs w:val="20"/>
              </w:rPr>
              <w:t>hair</w:t>
            </w:r>
            <w:proofErr w:type="spellEnd"/>
            <w:r w:rsidRPr="00402A1C">
              <w:rPr>
                <w:sz w:val="20"/>
                <w:szCs w:val="20"/>
              </w:rPr>
              <w:t xml:space="preserve"> </w:t>
            </w:r>
            <w:proofErr w:type="spellStart"/>
            <w:r w:rsidRPr="00402A1C">
              <w:rPr>
                <w:sz w:val="20"/>
                <w:szCs w:val="20"/>
              </w:rPr>
              <w:t>clippers</w:t>
            </w:r>
            <w:proofErr w:type="spellEnd"/>
            <w:r w:rsidRPr="00402A1C">
              <w:rPr>
                <w:sz w:val="20"/>
                <w:szCs w:val="20"/>
              </w:rPr>
              <w:t xml:space="preserve">, </w:t>
            </w:r>
            <w:proofErr w:type="spellStart"/>
            <w:r w:rsidRPr="00402A1C">
              <w:rPr>
                <w:sz w:val="20"/>
                <w:szCs w:val="20"/>
              </w:rPr>
              <w:t>hair</w:t>
            </w:r>
            <w:proofErr w:type="spellEnd"/>
            <w:r w:rsidRPr="00402A1C">
              <w:rPr>
                <w:sz w:val="20"/>
                <w:szCs w:val="20"/>
              </w:rPr>
              <w:t xml:space="preserve"> </w:t>
            </w:r>
            <w:proofErr w:type="spellStart"/>
            <w:r w:rsidRPr="00402A1C">
              <w:rPr>
                <w:sz w:val="20"/>
                <w:szCs w:val="20"/>
              </w:rPr>
              <w:t>dryers</w:t>
            </w:r>
            <w:proofErr w:type="spellEnd"/>
            <w:r w:rsidRPr="00402A1C">
              <w:rPr>
                <w:sz w:val="20"/>
                <w:szCs w:val="20"/>
              </w:rPr>
              <w:t xml:space="preserve">, </w:t>
            </w:r>
            <w:proofErr w:type="spellStart"/>
            <w:r w:rsidRPr="00402A1C">
              <w:rPr>
                <w:sz w:val="20"/>
                <w:szCs w:val="20"/>
              </w:rPr>
              <w:t>appliances</w:t>
            </w:r>
            <w:proofErr w:type="spellEnd"/>
            <w:r w:rsidRPr="00402A1C">
              <w:rPr>
                <w:sz w:val="20"/>
                <w:szCs w:val="20"/>
              </w:rPr>
              <w:t xml:space="preserve"> for </w:t>
            </w:r>
            <w:proofErr w:type="spellStart"/>
            <w:r w:rsidRPr="00402A1C">
              <w:rPr>
                <w:sz w:val="20"/>
                <w:szCs w:val="20"/>
              </w:rPr>
              <w:t>applying</w:t>
            </w:r>
            <w:proofErr w:type="spellEnd"/>
            <w:r w:rsidRPr="00402A1C">
              <w:rPr>
                <w:sz w:val="20"/>
                <w:szCs w:val="20"/>
              </w:rPr>
              <w:t xml:space="preserve"> </w:t>
            </w:r>
            <w:proofErr w:type="spellStart"/>
            <w:r w:rsidRPr="00402A1C">
              <w:rPr>
                <w:sz w:val="20"/>
                <w:szCs w:val="20"/>
              </w:rPr>
              <w:t>hair</w:t>
            </w:r>
            <w:proofErr w:type="spellEnd"/>
            <w:r w:rsidRPr="00402A1C">
              <w:rPr>
                <w:sz w:val="20"/>
                <w:szCs w:val="20"/>
              </w:rPr>
              <w:t xml:space="preserve"> </w:t>
            </w:r>
            <w:proofErr w:type="spellStart"/>
            <w:r w:rsidRPr="00402A1C">
              <w:rPr>
                <w:sz w:val="20"/>
                <w:szCs w:val="20"/>
              </w:rPr>
              <w:t>treatments</w:t>
            </w:r>
            <w:proofErr w:type="spellEnd"/>
            <w:r w:rsidRPr="00402A1C">
              <w:rPr>
                <w:sz w:val="20"/>
                <w:szCs w:val="20"/>
              </w:rPr>
              <w:t xml:space="preserve">, </w:t>
            </w:r>
            <w:proofErr w:type="spellStart"/>
            <w:r w:rsidRPr="00402A1C">
              <w:rPr>
                <w:sz w:val="20"/>
                <w:szCs w:val="20"/>
              </w:rPr>
              <w:t>toothbrushes</w:t>
            </w:r>
            <w:proofErr w:type="spellEnd"/>
            <w:r w:rsidRPr="00402A1C">
              <w:rPr>
                <w:sz w:val="20"/>
                <w:szCs w:val="20"/>
              </w:rPr>
              <w:t xml:space="preserve">, </w:t>
            </w:r>
            <w:proofErr w:type="spellStart"/>
            <w:r w:rsidRPr="00402A1C">
              <w:rPr>
                <w:sz w:val="20"/>
                <w:szCs w:val="20"/>
              </w:rPr>
              <w:t>shavers</w:t>
            </w:r>
            <w:proofErr w:type="spellEnd"/>
            <w:r w:rsidRPr="00402A1C">
              <w:rPr>
                <w:sz w:val="20"/>
                <w:szCs w:val="20"/>
              </w:rPr>
              <w:t xml:space="preserve">, </w:t>
            </w:r>
            <w:proofErr w:type="spellStart"/>
            <w:r w:rsidRPr="00402A1C">
              <w:rPr>
                <w:sz w:val="20"/>
                <w:szCs w:val="20"/>
              </w:rPr>
              <w:t>massage</w:t>
            </w:r>
            <w:proofErr w:type="spellEnd"/>
            <w:r w:rsidRPr="00402A1C">
              <w:rPr>
                <w:sz w:val="20"/>
                <w:szCs w:val="20"/>
              </w:rPr>
              <w:t xml:space="preserve"> </w:t>
            </w:r>
            <w:proofErr w:type="spellStart"/>
            <w:r w:rsidRPr="00402A1C">
              <w:rPr>
                <w:sz w:val="20"/>
                <w:szCs w:val="20"/>
              </w:rPr>
              <w:t>devices</w:t>
            </w:r>
            <w:proofErr w:type="spellEnd"/>
            <w:r w:rsidRPr="00402A1C">
              <w:rPr>
                <w:sz w:val="20"/>
                <w:szCs w:val="20"/>
              </w:rPr>
              <w:t xml:space="preserve"> </w:t>
            </w:r>
            <w:proofErr w:type="spellStart"/>
            <w:r w:rsidRPr="00402A1C">
              <w:rPr>
                <w:sz w:val="20"/>
                <w:szCs w:val="20"/>
              </w:rPr>
              <w:t>and</w:t>
            </w:r>
            <w:proofErr w:type="spellEnd"/>
            <w:r w:rsidRPr="00402A1C">
              <w:rPr>
                <w:sz w:val="20"/>
                <w:szCs w:val="20"/>
              </w:rPr>
              <w:t xml:space="preserve"> </w:t>
            </w:r>
            <w:proofErr w:type="spellStart"/>
            <w:r w:rsidRPr="00402A1C">
              <w:rPr>
                <w:sz w:val="20"/>
                <w:szCs w:val="20"/>
              </w:rPr>
              <w:t>other</w:t>
            </w:r>
            <w:proofErr w:type="spellEnd"/>
            <w:r w:rsidRPr="00402A1C">
              <w:rPr>
                <w:sz w:val="20"/>
                <w:szCs w:val="20"/>
              </w:rPr>
              <w:t xml:space="preserve"> personal care </w:t>
            </w:r>
            <w:proofErr w:type="spellStart"/>
            <w:r w:rsidRPr="00402A1C">
              <w:rPr>
                <w:sz w:val="20"/>
                <w:szCs w:val="20"/>
              </w:rPr>
              <w:t>appliances</w:t>
            </w:r>
            <w:proofErr w:type="spellEnd"/>
            <w:r w:rsidRPr="00402A1C">
              <w:rPr>
                <w:sz w:val="20"/>
                <w:szCs w:val="20"/>
              </w:rPr>
              <w:t>;</w:t>
            </w:r>
          </w:p>
          <w:p w14:paraId="275D600B" w14:textId="53D3548E" w:rsidR="00FC467E" w:rsidRPr="00402A1C" w:rsidRDefault="00FC467E" w:rsidP="00495EBE">
            <w:pPr>
              <w:pStyle w:val="af1"/>
              <w:spacing w:before="0" w:beforeAutospacing="0" w:after="0" w:afterAutospacing="0"/>
              <w:jc w:val="both"/>
              <w:rPr>
                <w:sz w:val="20"/>
                <w:szCs w:val="20"/>
              </w:rPr>
            </w:pPr>
            <w:r w:rsidRPr="00402A1C">
              <w:rPr>
                <w:sz w:val="20"/>
                <w:szCs w:val="20"/>
                <w:lang w:val="en-US"/>
              </w:rPr>
              <w:t xml:space="preserve">   </w:t>
            </w:r>
            <w:r w:rsidRPr="00402A1C">
              <w:rPr>
                <w:sz w:val="20"/>
                <w:szCs w:val="20"/>
              </w:rPr>
              <w:t xml:space="preserve">1.13 </w:t>
            </w:r>
            <w:proofErr w:type="spellStart"/>
            <w:r w:rsidRPr="00402A1C">
              <w:rPr>
                <w:sz w:val="20"/>
                <w:szCs w:val="20"/>
              </w:rPr>
              <w:t>scales</w:t>
            </w:r>
            <w:proofErr w:type="spellEnd"/>
            <w:r w:rsidRPr="00402A1C">
              <w:rPr>
                <w:sz w:val="20"/>
                <w:szCs w:val="20"/>
              </w:rPr>
              <w:t>.</w:t>
            </w:r>
          </w:p>
          <w:p w14:paraId="64F71A90" w14:textId="77777777" w:rsidR="00FC467E" w:rsidRPr="00402A1C" w:rsidRDefault="00FC467E" w:rsidP="00495EBE">
            <w:pPr>
              <w:pStyle w:val="af1"/>
              <w:spacing w:before="0" w:beforeAutospacing="0" w:after="0" w:afterAutospacing="0"/>
              <w:jc w:val="both"/>
              <w:rPr>
                <w:sz w:val="20"/>
                <w:szCs w:val="20"/>
              </w:rPr>
            </w:pPr>
            <w:r w:rsidRPr="00402A1C">
              <w:rPr>
                <w:sz w:val="20"/>
                <w:szCs w:val="20"/>
                <w:lang w:val="en-US"/>
              </w:rPr>
              <w:t xml:space="preserve">2. </w:t>
            </w:r>
            <w:r w:rsidRPr="00402A1C">
              <w:rPr>
                <w:sz w:val="20"/>
                <w:szCs w:val="20"/>
              </w:rPr>
              <w:t xml:space="preserve">Information </w:t>
            </w:r>
            <w:proofErr w:type="spellStart"/>
            <w:r w:rsidRPr="00402A1C">
              <w:rPr>
                <w:sz w:val="20"/>
                <w:szCs w:val="20"/>
              </w:rPr>
              <w:t>technology</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 xml:space="preserve"> </w:t>
            </w:r>
            <w:proofErr w:type="spellStart"/>
            <w:r w:rsidRPr="00402A1C">
              <w:rPr>
                <w:sz w:val="20"/>
                <w:szCs w:val="20"/>
              </w:rPr>
              <w:t>intended</w:t>
            </w:r>
            <w:proofErr w:type="spellEnd"/>
            <w:r w:rsidRPr="00402A1C">
              <w:rPr>
                <w:sz w:val="20"/>
                <w:szCs w:val="20"/>
              </w:rPr>
              <w:t xml:space="preserve"> </w:t>
            </w:r>
            <w:proofErr w:type="spellStart"/>
            <w:r w:rsidRPr="00402A1C">
              <w:rPr>
                <w:sz w:val="20"/>
                <w:szCs w:val="20"/>
              </w:rPr>
              <w:t>predominantly</w:t>
            </w:r>
            <w:proofErr w:type="spellEnd"/>
            <w:r w:rsidRPr="00402A1C">
              <w:rPr>
                <w:sz w:val="20"/>
                <w:szCs w:val="20"/>
              </w:rPr>
              <w:t xml:space="preserve"> for </w:t>
            </w:r>
            <w:proofErr w:type="spellStart"/>
            <w:r w:rsidRPr="00402A1C">
              <w:rPr>
                <w:sz w:val="20"/>
                <w:szCs w:val="20"/>
              </w:rPr>
              <w:t>use</w:t>
            </w:r>
            <w:proofErr w:type="spellEnd"/>
            <w:r w:rsidRPr="00402A1C">
              <w:rPr>
                <w:sz w:val="20"/>
                <w:szCs w:val="20"/>
              </w:rPr>
              <w:t xml:space="preserve"> in </w:t>
            </w:r>
            <w:proofErr w:type="spellStart"/>
            <w:r w:rsidRPr="00402A1C">
              <w:rPr>
                <w:sz w:val="20"/>
                <w:szCs w:val="20"/>
              </w:rPr>
              <w:t>the</w:t>
            </w:r>
            <w:proofErr w:type="spellEnd"/>
            <w:r w:rsidRPr="00402A1C">
              <w:rPr>
                <w:sz w:val="20"/>
                <w:szCs w:val="20"/>
              </w:rPr>
              <w:t xml:space="preserve"> domestic </w:t>
            </w:r>
            <w:proofErr w:type="spellStart"/>
            <w:r w:rsidRPr="00402A1C">
              <w:rPr>
                <w:sz w:val="20"/>
                <w:szCs w:val="20"/>
              </w:rPr>
              <w:t>environment</w:t>
            </w:r>
            <w:proofErr w:type="spellEnd"/>
            <w:r w:rsidRPr="00402A1C">
              <w:rPr>
                <w:sz w:val="20"/>
                <w:szCs w:val="20"/>
              </w:rPr>
              <w:t xml:space="preserve">, </w:t>
            </w:r>
            <w:proofErr w:type="spellStart"/>
            <w:r w:rsidRPr="00402A1C">
              <w:rPr>
                <w:sz w:val="20"/>
                <w:szCs w:val="20"/>
              </w:rPr>
              <w:t>including</w:t>
            </w:r>
            <w:proofErr w:type="spellEnd"/>
            <w:r w:rsidRPr="00402A1C">
              <w:rPr>
                <w:sz w:val="20"/>
                <w:szCs w:val="20"/>
              </w:rPr>
              <w:t xml:space="preserve"> </w:t>
            </w:r>
            <w:proofErr w:type="spellStart"/>
            <w:r w:rsidRPr="00402A1C">
              <w:rPr>
                <w:sz w:val="20"/>
                <w:szCs w:val="20"/>
              </w:rPr>
              <w:t>printing</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 xml:space="preserve">, </w:t>
            </w:r>
            <w:proofErr w:type="spellStart"/>
            <w:r w:rsidRPr="00402A1C">
              <w:rPr>
                <w:sz w:val="20"/>
                <w:szCs w:val="20"/>
              </w:rPr>
              <w:t>except</w:t>
            </w:r>
            <w:proofErr w:type="spellEnd"/>
            <w:r w:rsidRPr="00402A1C">
              <w:rPr>
                <w:sz w:val="20"/>
                <w:szCs w:val="20"/>
              </w:rPr>
              <w:t xml:space="preserve"> desktop </w:t>
            </w:r>
            <w:proofErr w:type="spellStart"/>
            <w:r w:rsidRPr="00402A1C">
              <w:rPr>
                <w:sz w:val="20"/>
                <w:szCs w:val="20"/>
              </w:rPr>
              <w:t>computers</w:t>
            </w:r>
            <w:proofErr w:type="spellEnd"/>
            <w:r w:rsidRPr="00402A1C">
              <w:rPr>
                <w:sz w:val="20"/>
                <w:szCs w:val="20"/>
              </w:rPr>
              <w:t xml:space="preserve">, </w:t>
            </w:r>
            <w:proofErr w:type="spellStart"/>
            <w:r w:rsidRPr="00402A1C">
              <w:rPr>
                <w:sz w:val="20"/>
                <w:szCs w:val="20"/>
              </w:rPr>
              <w:t>integrated</w:t>
            </w:r>
            <w:proofErr w:type="spellEnd"/>
            <w:r w:rsidRPr="00402A1C">
              <w:rPr>
                <w:sz w:val="20"/>
                <w:szCs w:val="20"/>
              </w:rPr>
              <w:t xml:space="preserve"> desktop </w:t>
            </w:r>
            <w:proofErr w:type="spellStart"/>
            <w:r w:rsidRPr="00402A1C">
              <w:rPr>
                <w:sz w:val="20"/>
                <w:szCs w:val="20"/>
              </w:rPr>
              <w:t>computers</w:t>
            </w:r>
            <w:proofErr w:type="spellEnd"/>
            <w:r w:rsidRPr="00402A1C">
              <w:rPr>
                <w:sz w:val="20"/>
                <w:szCs w:val="20"/>
              </w:rPr>
              <w:t xml:space="preserve"> </w:t>
            </w:r>
            <w:proofErr w:type="spellStart"/>
            <w:r w:rsidRPr="00402A1C">
              <w:rPr>
                <w:sz w:val="20"/>
                <w:szCs w:val="20"/>
              </w:rPr>
              <w:t>and</w:t>
            </w:r>
            <w:proofErr w:type="spellEnd"/>
            <w:r w:rsidRPr="00402A1C">
              <w:rPr>
                <w:sz w:val="20"/>
                <w:szCs w:val="20"/>
              </w:rPr>
              <w:t xml:space="preserve"> notebook </w:t>
            </w:r>
            <w:proofErr w:type="spellStart"/>
            <w:r w:rsidRPr="00402A1C">
              <w:rPr>
                <w:sz w:val="20"/>
                <w:szCs w:val="20"/>
              </w:rPr>
              <w:t>computers</w:t>
            </w:r>
            <w:proofErr w:type="spellEnd"/>
            <w:r w:rsidRPr="00402A1C">
              <w:rPr>
                <w:sz w:val="20"/>
                <w:szCs w:val="20"/>
              </w:rPr>
              <w:t xml:space="preserve">, </w:t>
            </w:r>
            <w:proofErr w:type="spellStart"/>
            <w:r w:rsidRPr="00402A1C">
              <w:rPr>
                <w:sz w:val="20"/>
                <w:szCs w:val="20"/>
              </w:rPr>
              <w:t>which</w:t>
            </w:r>
            <w:proofErr w:type="spellEnd"/>
            <w:r w:rsidRPr="00402A1C">
              <w:rPr>
                <w:sz w:val="20"/>
                <w:szCs w:val="20"/>
              </w:rPr>
              <w:t xml:space="preserve"> </w:t>
            </w:r>
            <w:proofErr w:type="spellStart"/>
            <w:r w:rsidRPr="00402A1C">
              <w:rPr>
                <w:sz w:val="20"/>
                <w:szCs w:val="20"/>
              </w:rPr>
              <w:t>fall</w:t>
            </w:r>
            <w:proofErr w:type="spellEnd"/>
            <w:r w:rsidRPr="00402A1C">
              <w:rPr>
                <w:sz w:val="20"/>
                <w:szCs w:val="20"/>
              </w:rPr>
              <w:t xml:space="preserve"> </w:t>
            </w:r>
            <w:proofErr w:type="spellStart"/>
            <w:r w:rsidRPr="00402A1C">
              <w:rPr>
                <w:sz w:val="20"/>
                <w:szCs w:val="20"/>
              </w:rPr>
              <w:t>under</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Regulation</w:t>
            </w:r>
            <w:proofErr w:type="spellEnd"/>
            <w:r w:rsidRPr="00402A1C">
              <w:rPr>
                <w:sz w:val="20"/>
                <w:szCs w:val="20"/>
              </w:rPr>
              <w:t xml:space="preserve"> on </w:t>
            </w:r>
            <w:proofErr w:type="spellStart"/>
            <w:r w:rsidRPr="00402A1C">
              <w:rPr>
                <w:sz w:val="20"/>
                <w:szCs w:val="20"/>
              </w:rPr>
              <w:t>ecodesign</w:t>
            </w:r>
            <w:proofErr w:type="spellEnd"/>
            <w:r w:rsidRPr="00402A1C">
              <w:rPr>
                <w:sz w:val="20"/>
                <w:szCs w:val="20"/>
              </w:rPr>
              <w:t xml:space="preserve"> </w:t>
            </w:r>
            <w:proofErr w:type="spellStart"/>
            <w:r w:rsidRPr="00402A1C">
              <w:rPr>
                <w:sz w:val="20"/>
                <w:szCs w:val="20"/>
              </w:rPr>
              <w:t>requirements</w:t>
            </w:r>
            <w:proofErr w:type="spellEnd"/>
            <w:r w:rsidRPr="00402A1C">
              <w:rPr>
                <w:sz w:val="20"/>
                <w:szCs w:val="20"/>
              </w:rPr>
              <w:t xml:space="preserve"> </w:t>
            </w:r>
            <w:proofErr w:type="spellStart"/>
            <w:r w:rsidRPr="00402A1C">
              <w:rPr>
                <w:sz w:val="20"/>
                <w:szCs w:val="20"/>
              </w:rPr>
              <w:t>applicable</w:t>
            </w:r>
            <w:proofErr w:type="spellEnd"/>
            <w:r w:rsidRPr="00402A1C">
              <w:rPr>
                <w:sz w:val="20"/>
                <w:szCs w:val="20"/>
              </w:rPr>
              <w:t xml:space="preserve"> </w:t>
            </w:r>
            <w:proofErr w:type="spellStart"/>
            <w:r w:rsidRPr="00402A1C">
              <w:rPr>
                <w:sz w:val="20"/>
                <w:szCs w:val="20"/>
              </w:rPr>
              <w:t>to</w:t>
            </w:r>
            <w:proofErr w:type="spellEnd"/>
            <w:r w:rsidRPr="00402A1C">
              <w:rPr>
                <w:sz w:val="20"/>
                <w:szCs w:val="20"/>
              </w:rPr>
              <w:t xml:space="preserve"> </w:t>
            </w:r>
            <w:proofErr w:type="spellStart"/>
            <w:r w:rsidRPr="00402A1C">
              <w:rPr>
                <w:sz w:val="20"/>
                <w:szCs w:val="20"/>
              </w:rPr>
              <w:t>computers</w:t>
            </w:r>
            <w:proofErr w:type="spellEnd"/>
            <w:r w:rsidRPr="00402A1C">
              <w:rPr>
                <w:sz w:val="20"/>
                <w:szCs w:val="20"/>
              </w:rPr>
              <w:t xml:space="preserve"> </w:t>
            </w:r>
            <w:proofErr w:type="spellStart"/>
            <w:r w:rsidRPr="00402A1C">
              <w:rPr>
                <w:sz w:val="20"/>
                <w:szCs w:val="20"/>
              </w:rPr>
              <w:t>and</w:t>
            </w:r>
            <w:proofErr w:type="spellEnd"/>
            <w:r w:rsidRPr="00402A1C">
              <w:rPr>
                <w:sz w:val="20"/>
                <w:szCs w:val="20"/>
              </w:rPr>
              <w:t xml:space="preserve"> computer </w:t>
            </w:r>
            <w:proofErr w:type="spellStart"/>
            <w:r w:rsidRPr="00402A1C">
              <w:rPr>
                <w:sz w:val="20"/>
                <w:szCs w:val="20"/>
              </w:rPr>
              <w:t>servers</w:t>
            </w:r>
            <w:proofErr w:type="spellEnd"/>
            <w:r w:rsidRPr="00402A1C">
              <w:rPr>
                <w:sz w:val="20"/>
                <w:szCs w:val="20"/>
              </w:rPr>
              <w:t xml:space="preserve"> </w:t>
            </w:r>
            <w:proofErr w:type="spellStart"/>
            <w:r w:rsidRPr="00402A1C">
              <w:rPr>
                <w:sz w:val="20"/>
                <w:szCs w:val="20"/>
              </w:rPr>
              <w:t>provided</w:t>
            </w:r>
            <w:proofErr w:type="spellEnd"/>
            <w:r w:rsidRPr="00402A1C">
              <w:rPr>
                <w:sz w:val="20"/>
                <w:szCs w:val="20"/>
              </w:rPr>
              <w:t xml:space="preserve"> in </w:t>
            </w:r>
            <w:proofErr w:type="spellStart"/>
            <w:r w:rsidRPr="00402A1C">
              <w:rPr>
                <w:sz w:val="20"/>
                <w:szCs w:val="20"/>
              </w:rPr>
              <w:t>Annex</w:t>
            </w:r>
            <w:proofErr w:type="spellEnd"/>
            <w:r w:rsidRPr="00402A1C">
              <w:rPr>
                <w:sz w:val="20"/>
                <w:szCs w:val="20"/>
              </w:rPr>
              <w:t xml:space="preserve"> No. 33 </w:t>
            </w:r>
            <w:proofErr w:type="spellStart"/>
            <w:r w:rsidRPr="00402A1C">
              <w:rPr>
                <w:sz w:val="20"/>
                <w:szCs w:val="20"/>
              </w:rPr>
              <w:t>to</w:t>
            </w:r>
            <w:proofErr w:type="spellEnd"/>
            <w:r w:rsidRPr="00402A1C">
              <w:rPr>
                <w:sz w:val="20"/>
                <w:szCs w:val="20"/>
              </w:rPr>
              <w:t xml:space="preserve"> </w:t>
            </w:r>
            <w:proofErr w:type="spellStart"/>
            <w:r w:rsidRPr="00402A1C">
              <w:rPr>
                <w:sz w:val="20"/>
                <w:szCs w:val="20"/>
              </w:rPr>
              <w:t>Government</w:t>
            </w:r>
            <w:proofErr w:type="spellEnd"/>
            <w:r w:rsidRPr="00402A1C">
              <w:rPr>
                <w:sz w:val="20"/>
                <w:szCs w:val="20"/>
              </w:rPr>
              <w:t xml:space="preserve"> </w:t>
            </w:r>
            <w:proofErr w:type="spellStart"/>
            <w:r w:rsidRPr="00402A1C">
              <w:rPr>
                <w:sz w:val="20"/>
                <w:szCs w:val="20"/>
              </w:rPr>
              <w:t>Decision</w:t>
            </w:r>
            <w:proofErr w:type="spellEnd"/>
            <w:r w:rsidRPr="00402A1C">
              <w:rPr>
                <w:sz w:val="20"/>
                <w:szCs w:val="20"/>
              </w:rPr>
              <w:t xml:space="preserve"> No. 750/2016, </w:t>
            </w:r>
            <w:proofErr w:type="spellStart"/>
            <w:r w:rsidRPr="00402A1C">
              <w:rPr>
                <w:sz w:val="20"/>
                <w:szCs w:val="20"/>
              </w:rPr>
              <w:t>servers</w:t>
            </w:r>
            <w:proofErr w:type="spellEnd"/>
            <w:r w:rsidRPr="00402A1C">
              <w:rPr>
                <w:sz w:val="20"/>
                <w:szCs w:val="20"/>
              </w:rPr>
              <w:t xml:space="preserve"> </w:t>
            </w:r>
            <w:proofErr w:type="spellStart"/>
            <w:r w:rsidRPr="00402A1C">
              <w:rPr>
                <w:sz w:val="20"/>
                <w:szCs w:val="20"/>
              </w:rPr>
              <w:t>and</w:t>
            </w:r>
            <w:proofErr w:type="spellEnd"/>
            <w:r w:rsidRPr="00402A1C">
              <w:rPr>
                <w:sz w:val="20"/>
                <w:szCs w:val="20"/>
              </w:rPr>
              <w:t xml:space="preserve"> data </w:t>
            </w:r>
            <w:proofErr w:type="spellStart"/>
            <w:r w:rsidRPr="00402A1C">
              <w:rPr>
                <w:sz w:val="20"/>
                <w:szCs w:val="20"/>
              </w:rPr>
              <w:t>storage</w:t>
            </w:r>
            <w:proofErr w:type="spellEnd"/>
            <w:r w:rsidRPr="00402A1C">
              <w:rPr>
                <w:sz w:val="20"/>
                <w:szCs w:val="20"/>
              </w:rPr>
              <w:t xml:space="preserve"> </w:t>
            </w:r>
            <w:proofErr w:type="spellStart"/>
            <w:r w:rsidRPr="00402A1C">
              <w:rPr>
                <w:sz w:val="20"/>
                <w:szCs w:val="20"/>
              </w:rPr>
              <w:lastRenderedPageBreak/>
              <w:t>products</w:t>
            </w:r>
            <w:proofErr w:type="spellEnd"/>
            <w:r w:rsidRPr="00402A1C">
              <w:rPr>
                <w:sz w:val="20"/>
                <w:szCs w:val="20"/>
              </w:rPr>
              <w:t xml:space="preserve"> </w:t>
            </w:r>
            <w:proofErr w:type="spellStart"/>
            <w:r w:rsidRPr="00402A1C">
              <w:rPr>
                <w:sz w:val="20"/>
                <w:szCs w:val="20"/>
              </w:rPr>
              <w:t>which</w:t>
            </w:r>
            <w:proofErr w:type="spellEnd"/>
            <w:r w:rsidRPr="00402A1C">
              <w:rPr>
                <w:sz w:val="20"/>
                <w:szCs w:val="20"/>
              </w:rPr>
              <w:t xml:space="preserve"> </w:t>
            </w:r>
            <w:proofErr w:type="spellStart"/>
            <w:r w:rsidRPr="00402A1C">
              <w:rPr>
                <w:sz w:val="20"/>
                <w:szCs w:val="20"/>
              </w:rPr>
              <w:t>fall</w:t>
            </w:r>
            <w:proofErr w:type="spellEnd"/>
            <w:r w:rsidRPr="00402A1C">
              <w:rPr>
                <w:sz w:val="20"/>
                <w:szCs w:val="20"/>
              </w:rPr>
              <w:t xml:space="preserve"> </w:t>
            </w:r>
            <w:proofErr w:type="spellStart"/>
            <w:r w:rsidRPr="00402A1C">
              <w:rPr>
                <w:sz w:val="20"/>
                <w:szCs w:val="20"/>
              </w:rPr>
              <w:t>under</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Regulation</w:t>
            </w:r>
            <w:proofErr w:type="spellEnd"/>
            <w:r w:rsidRPr="00402A1C">
              <w:rPr>
                <w:sz w:val="20"/>
                <w:szCs w:val="20"/>
              </w:rPr>
              <w:t xml:space="preserve"> on </w:t>
            </w:r>
            <w:proofErr w:type="spellStart"/>
            <w:r w:rsidRPr="00402A1C">
              <w:rPr>
                <w:sz w:val="20"/>
                <w:szCs w:val="20"/>
              </w:rPr>
              <w:t>ecodesign</w:t>
            </w:r>
            <w:proofErr w:type="spellEnd"/>
            <w:r w:rsidRPr="00402A1C">
              <w:rPr>
                <w:sz w:val="20"/>
                <w:szCs w:val="20"/>
              </w:rPr>
              <w:t xml:space="preserve"> </w:t>
            </w:r>
            <w:proofErr w:type="spellStart"/>
            <w:r w:rsidRPr="00402A1C">
              <w:rPr>
                <w:sz w:val="20"/>
                <w:szCs w:val="20"/>
              </w:rPr>
              <w:t>requirements</w:t>
            </w:r>
            <w:proofErr w:type="spellEnd"/>
            <w:r w:rsidRPr="00402A1C">
              <w:rPr>
                <w:sz w:val="20"/>
                <w:szCs w:val="20"/>
              </w:rPr>
              <w:t xml:space="preserve"> for </w:t>
            </w:r>
            <w:proofErr w:type="spellStart"/>
            <w:r w:rsidRPr="00402A1C">
              <w:rPr>
                <w:sz w:val="20"/>
                <w:szCs w:val="20"/>
              </w:rPr>
              <w:t>servers</w:t>
            </w:r>
            <w:proofErr w:type="spellEnd"/>
            <w:r w:rsidRPr="00402A1C">
              <w:rPr>
                <w:sz w:val="20"/>
                <w:szCs w:val="20"/>
              </w:rPr>
              <w:t xml:space="preserve"> </w:t>
            </w:r>
            <w:proofErr w:type="spellStart"/>
            <w:r w:rsidRPr="00402A1C">
              <w:rPr>
                <w:sz w:val="20"/>
                <w:szCs w:val="20"/>
              </w:rPr>
              <w:t>and</w:t>
            </w:r>
            <w:proofErr w:type="spellEnd"/>
            <w:r w:rsidRPr="00402A1C">
              <w:rPr>
                <w:sz w:val="20"/>
                <w:szCs w:val="20"/>
              </w:rPr>
              <w:t xml:space="preserve"> data </w:t>
            </w:r>
            <w:proofErr w:type="spellStart"/>
            <w:r w:rsidRPr="00402A1C">
              <w:rPr>
                <w:sz w:val="20"/>
                <w:szCs w:val="20"/>
              </w:rPr>
              <w:t>storage</w:t>
            </w:r>
            <w:proofErr w:type="spellEnd"/>
            <w:r w:rsidRPr="00402A1C">
              <w:rPr>
                <w:sz w:val="20"/>
                <w:szCs w:val="20"/>
              </w:rPr>
              <w:t xml:space="preserve"> </w:t>
            </w:r>
            <w:proofErr w:type="spellStart"/>
            <w:r w:rsidRPr="00402A1C">
              <w:rPr>
                <w:sz w:val="20"/>
                <w:szCs w:val="20"/>
              </w:rPr>
              <w:t>products</w:t>
            </w:r>
            <w:proofErr w:type="spellEnd"/>
            <w:r w:rsidRPr="00402A1C">
              <w:rPr>
                <w:sz w:val="20"/>
                <w:szCs w:val="20"/>
              </w:rPr>
              <w:t xml:space="preserve"> </w:t>
            </w:r>
            <w:proofErr w:type="spellStart"/>
            <w:r w:rsidRPr="00402A1C">
              <w:rPr>
                <w:sz w:val="20"/>
                <w:szCs w:val="20"/>
              </w:rPr>
              <w:t>provided</w:t>
            </w:r>
            <w:proofErr w:type="spellEnd"/>
            <w:r w:rsidRPr="00402A1C">
              <w:rPr>
                <w:sz w:val="20"/>
                <w:szCs w:val="20"/>
              </w:rPr>
              <w:t xml:space="preserve"> in </w:t>
            </w:r>
            <w:proofErr w:type="spellStart"/>
            <w:r w:rsidRPr="00402A1C">
              <w:rPr>
                <w:sz w:val="20"/>
                <w:szCs w:val="20"/>
              </w:rPr>
              <w:t>Annex</w:t>
            </w:r>
            <w:proofErr w:type="spellEnd"/>
            <w:r w:rsidRPr="00402A1C">
              <w:rPr>
                <w:sz w:val="20"/>
                <w:szCs w:val="20"/>
              </w:rPr>
              <w:t xml:space="preserve"> No. 37 </w:t>
            </w:r>
            <w:proofErr w:type="spellStart"/>
            <w:r w:rsidRPr="00402A1C">
              <w:rPr>
                <w:sz w:val="20"/>
                <w:szCs w:val="20"/>
              </w:rPr>
              <w:t>to</w:t>
            </w:r>
            <w:proofErr w:type="spellEnd"/>
            <w:r w:rsidRPr="00402A1C">
              <w:rPr>
                <w:sz w:val="20"/>
                <w:szCs w:val="20"/>
              </w:rPr>
              <w:t xml:space="preserve"> </w:t>
            </w:r>
            <w:proofErr w:type="spellStart"/>
            <w:r w:rsidRPr="00402A1C">
              <w:rPr>
                <w:sz w:val="20"/>
                <w:szCs w:val="20"/>
              </w:rPr>
              <w:t>Government</w:t>
            </w:r>
            <w:proofErr w:type="spellEnd"/>
            <w:r w:rsidRPr="00402A1C">
              <w:rPr>
                <w:sz w:val="20"/>
                <w:szCs w:val="20"/>
              </w:rPr>
              <w:t xml:space="preserve"> </w:t>
            </w:r>
            <w:proofErr w:type="spellStart"/>
            <w:r w:rsidRPr="00402A1C">
              <w:rPr>
                <w:sz w:val="20"/>
                <w:szCs w:val="20"/>
              </w:rPr>
              <w:t>Decision</w:t>
            </w:r>
            <w:proofErr w:type="spellEnd"/>
            <w:r w:rsidRPr="00402A1C">
              <w:rPr>
                <w:sz w:val="20"/>
                <w:szCs w:val="20"/>
              </w:rPr>
              <w:t xml:space="preserve"> No. 750/2016, as </w:t>
            </w:r>
            <w:proofErr w:type="spellStart"/>
            <w:r w:rsidRPr="00402A1C">
              <w:rPr>
                <w:sz w:val="20"/>
                <w:szCs w:val="20"/>
              </w:rPr>
              <w:t>well</w:t>
            </w:r>
            <w:proofErr w:type="spellEnd"/>
            <w:r w:rsidRPr="00402A1C">
              <w:rPr>
                <w:sz w:val="20"/>
                <w:szCs w:val="20"/>
              </w:rPr>
              <w:t xml:space="preserve"> as electronic </w:t>
            </w:r>
            <w:proofErr w:type="spellStart"/>
            <w:r w:rsidRPr="00402A1C">
              <w:rPr>
                <w:sz w:val="20"/>
                <w:szCs w:val="20"/>
              </w:rPr>
              <w:t>displays</w:t>
            </w:r>
            <w:proofErr w:type="spellEnd"/>
            <w:r w:rsidRPr="00402A1C">
              <w:rPr>
                <w:sz w:val="20"/>
                <w:szCs w:val="20"/>
              </w:rPr>
              <w:t xml:space="preserve"> </w:t>
            </w:r>
            <w:proofErr w:type="spellStart"/>
            <w:r w:rsidRPr="00402A1C">
              <w:rPr>
                <w:sz w:val="20"/>
                <w:szCs w:val="20"/>
              </w:rPr>
              <w:t>which</w:t>
            </w:r>
            <w:proofErr w:type="spellEnd"/>
            <w:r w:rsidRPr="00402A1C">
              <w:rPr>
                <w:sz w:val="20"/>
                <w:szCs w:val="20"/>
              </w:rPr>
              <w:t xml:space="preserve"> are </w:t>
            </w:r>
            <w:proofErr w:type="spellStart"/>
            <w:r w:rsidRPr="00402A1C">
              <w:rPr>
                <w:sz w:val="20"/>
                <w:szCs w:val="20"/>
              </w:rPr>
              <w:t>subject</w:t>
            </w:r>
            <w:proofErr w:type="spellEnd"/>
            <w:r w:rsidRPr="00402A1C">
              <w:rPr>
                <w:sz w:val="20"/>
                <w:szCs w:val="20"/>
              </w:rPr>
              <w:t xml:space="preserve"> </w:t>
            </w:r>
            <w:proofErr w:type="spellStart"/>
            <w:r w:rsidRPr="00402A1C">
              <w:rPr>
                <w:sz w:val="20"/>
                <w:szCs w:val="20"/>
              </w:rPr>
              <w:t>to</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Regulation</w:t>
            </w:r>
            <w:proofErr w:type="spellEnd"/>
            <w:r w:rsidRPr="00402A1C">
              <w:rPr>
                <w:sz w:val="20"/>
                <w:szCs w:val="20"/>
              </w:rPr>
              <w:t xml:space="preserve"> on </w:t>
            </w:r>
            <w:proofErr w:type="spellStart"/>
            <w:r w:rsidRPr="00402A1C">
              <w:rPr>
                <w:sz w:val="20"/>
                <w:szCs w:val="20"/>
              </w:rPr>
              <w:t>ecodesign</w:t>
            </w:r>
            <w:proofErr w:type="spellEnd"/>
            <w:r w:rsidRPr="00402A1C">
              <w:rPr>
                <w:sz w:val="20"/>
                <w:szCs w:val="20"/>
              </w:rPr>
              <w:t xml:space="preserve"> </w:t>
            </w:r>
            <w:proofErr w:type="spellStart"/>
            <w:r w:rsidRPr="00402A1C">
              <w:rPr>
                <w:sz w:val="20"/>
                <w:szCs w:val="20"/>
              </w:rPr>
              <w:t>requirements</w:t>
            </w:r>
            <w:proofErr w:type="spellEnd"/>
            <w:r w:rsidRPr="00402A1C">
              <w:rPr>
                <w:sz w:val="20"/>
                <w:szCs w:val="20"/>
              </w:rPr>
              <w:t xml:space="preserve"> </w:t>
            </w:r>
            <w:proofErr w:type="spellStart"/>
            <w:r w:rsidRPr="00402A1C">
              <w:rPr>
                <w:sz w:val="20"/>
                <w:szCs w:val="20"/>
              </w:rPr>
              <w:t>applicable</w:t>
            </w:r>
            <w:proofErr w:type="spellEnd"/>
            <w:r w:rsidRPr="00402A1C">
              <w:rPr>
                <w:sz w:val="20"/>
                <w:szCs w:val="20"/>
              </w:rPr>
              <w:t xml:space="preserve"> </w:t>
            </w:r>
            <w:proofErr w:type="spellStart"/>
            <w:r w:rsidRPr="00402A1C">
              <w:rPr>
                <w:sz w:val="20"/>
                <w:szCs w:val="20"/>
              </w:rPr>
              <w:t>to</w:t>
            </w:r>
            <w:proofErr w:type="spellEnd"/>
            <w:r w:rsidRPr="00402A1C">
              <w:rPr>
                <w:sz w:val="20"/>
                <w:szCs w:val="20"/>
              </w:rPr>
              <w:t xml:space="preserve"> electronic </w:t>
            </w:r>
            <w:proofErr w:type="spellStart"/>
            <w:r w:rsidRPr="00402A1C">
              <w:rPr>
                <w:sz w:val="20"/>
                <w:szCs w:val="20"/>
              </w:rPr>
              <w:t>displays</w:t>
            </w:r>
            <w:proofErr w:type="spellEnd"/>
            <w:r w:rsidRPr="00402A1C">
              <w:rPr>
                <w:sz w:val="20"/>
                <w:szCs w:val="20"/>
              </w:rPr>
              <w:t xml:space="preserve"> </w:t>
            </w:r>
            <w:proofErr w:type="spellStart"/>
            <w:r w:rsidRPr="00402A1C">
              <w:rPr>
                <w:sz w:val="20"/>
                <w:szCs w:val="20"/>
              </w:rPr>
              <w:t>provided</w:t>
            </w:r>
            <w:proofErr w:type="spellEnd"/>
            <w:r w:rsidRPr="00402A1C">
              <w:rPr>
                <w:sz w:val="20"/>
                <w:szCs w:val="20"/>
              </w:rPr>
              <w:t xml:space="preserve"> in </w:t>
            </w:r>
            <w:proofErr w:type="spellStart"/>
            <w:r w:rsidRPr="00402A1C">
              <w:rPr>
                <w:sz w:val="20"/>
                <w:szCs w:val="20"/>
              </w:rPr>
              <w:t>Annex</w:t>
            </w:r>
            <w:proofErr w:type="spellEnd"/>
            <w:r w:rsidRPr="00402A1C">
              <w:rPr>
                <w:sz w:val="20"/>
                <w:szCs w:val="20"/>
              </w:rPr>
              <w:t xml:space="preserve"> No. 25 </w:t>
            </w:r>
            <w:proofErr w:type="spellStart"/>
            <w:r w:rsidRPr="00402A1C">
              <w:rPr>
                <w:sz w:val="20"/>
                <w:szCs w:val="20"/>
              </w:rPr>
              <w:t>to</w:t>
            </w:r>
            <w:proofErr w:type="spellEnd"/>
            <w:r w:rsidRPr="00402A1C">
              <w:rPr>
                <w:sz w:val="20"/>
                <w:szCs w:val="20"/>
              </w:rPr>
              <w:t xml:space="preserve"> </w:t>
            </w:r>
            <w:proofErr w:type="spellStart"/>
            <w:r w:rsidRPr="00402A1C">
              <w:rPr>
                <w:sz w:val="20"/>
                <w:szCs w:val="20"/>
              </w:rPr>
              <w:t>Government</w:t>
            </w:r>
            <w:proofErr w:type="spellEnd"/>
            <w:r w:rsidRPr="00402A1C">
              <w:rPr>
                <w:sz w:val="20"/>
                <w:szCs w:val="20"/>
              </w:rPr>
              <w:t xml:space="preserve"> </w:t>
            </w:r>
            <w:proofErr w:type="spellStart"/>
            <w:r w:rsidRPr="00402A1C">
              <w:rPr>
                <w:sz w:val="20"/>
                <w:szCs w:val="20"/>
              </w:rPr>
              <w:t>Decision</w:t>
            </w:r>
            <w:proofErr w:type="spellEnd"/>
            <w:r w:rsidRPr="00402A1C">
              <w:rPr>
                <w:sz w:val="20"/>
                <w:szCs w:val="20"/>
              </w:rPr>
              <w:t xml:space="preserve"> No. 750/2016.</w:t>
            </w:r>
          </w:p>
          <w:p w14:paraId="7B719307" w14:textId="77777777" w:rsidR="00FC467E" w:rsidRDefault="00FC467E" w:rsidP="00495EBE">
            <w:pPr>
              <w:pStyle w:val="af1"/>
              <w:spacing w:before="0" w:beforeAutospacing="0" w:after="0" w:afterAutospacing="0"/>
              <w:jc w:val="both"/>
              <w:rPr>
                <w:sz w:val="20"/>
                <w:szCs w:val="20"/>
              </w:rPr>
            </w:pPr>
            <w:r w:rsidRPr="00402A1C">
              <w:rPr>
                <w:sz w:val="20"/>
                <w:szCs w:val="20"/>
              </w:rPr>
              <w:t xml:space="preserve">3. </w:t>
            </w:r>
            <w:proofErr w:type="spellStart"/>
            <w:r w:rsidRPr="00402A1C">
              <w:rPr>
                <w:sz w:val="20"/>
                <w:szCs w:val="20"/>
              </w:rPr>
              <w:t>Consumer</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w:t>
            </w:r>
          </w:p>
          <w:p w14:paraId="5CA8AC49" w14:textId="165CA6A4" w:rsidR="00FC467E" w:rsidRDefault="00FC467E" w:rsidP="00495EBE">
            <w:pPr>
              <w:pStyle w:val="af1"/>
              <w:spacing w:before="0" w:beforeAutospacing="0" w:after="0" w:afterAutospacing="0"/>
              <w:jc w:val="both"/>
              <w:rPr>
                <w:sz w:val="20"/>
                <w:szCs w:val="20"/>
              </w:rPr>
            </w:pPr>
            <w:r w:rsidRPr="00402A1C">
              <w:rPr>
                <w:sz w:val="20"/>
                <w:szCs w:val="20"/>
              </w:rPr>
              <w:t xml:space="preserve">   3.1 radio </w:t>
            </w:r>
            <w:proofErr w:type="spellStart"/>
            <w:r w:rsidRPr="00402A1C">
              <w:rPr>
                <w:sz w:val="20"/>
                <w:szCs w:val="20"/>
              </w:rPr>
              <w:t>receivers</w:t>
            </w:r>
            <w:proofErr w:type="spellEnd"/>
            <w:r w:rsidRPr="00402A1C">
              <w:rPr>
                <w:sz w:val="20"/>
                <w:szCs w:val="20"/>
              </w:rPr>
              <w:t>;</w:t>
            </w:r>
          </w:p>
          <w:p w14:paraId="071ACF35" w14:textId="4FF74897" w:rsidR="00FC467E" w:rsidRDefault="00FC467E" w:rsidP="00495EBE">
            <w:pPr>
              <w:pStyle w:val="af1"/>
              <w:spacing w:before="0" w:beforeAutospacing="0" w:after="0" w:afterAutospacing="0"/>
              <w:jc w:val="both"/>
              <w:rPr>
                <w:sz w:val="20"/>
                <w:szCs w:val="20"/>
              </w:rPr>
            </w:pPr>
            <w:r w:rsidRPr="00402A1C">
              <w:rPr>
                <w:sz w:val="20"/>
                <w:szCs w:val="20"/>
              </w:rPr>
              <w:t xml:space="preserve">   3.2 video </w:t>
            </w:r>
            <w:proofErr w:type="spellStart"/>
            <w:r w:rsidRPr="00402A1C">
              <w:rPr>
                <w:sz w:val="20"/>
                <w:szCs w:val="20"/>
              </w:rPr>
              <w:t>cameras</w:t>
            </w:r>
            <w:proofErr w:type="spellEnd"/>
            <w:r w:rsidRPr="00402A1C">
              <w:rPr>
                <w:sz w:val="20"/>
                <w:szCs w:val="20"/>
              </w:rPr>
              <w:t>;</w:t>
            </w:r>
          </w:p>
          <w:p w14:paraId="40196A3D" w14:textId="62EBB20F" w:rsidR="00FC467E" w:rsidRDefault="00FC467E" w:rsidP="00495EBE">
            <w:pPr>
              <w:pStyle w:val="af1"/>
              <w:spacing w:before="0" w:beforeAutospacing="0" w:after="0" w:afterAutospacing="0"/>
              <w:jc w:val="both"/>
              <w:rPr>
                <w:sz w:val="20"/>
                <w:szCs w:val="20"/>
              </w:rPr>
            </w:pPr>
            <w:r w:rsidRPr="00402A1C">
              <w:rPr>
                <w:sz w:val="20"/>
                <w:szCs w:val="20"/>
              </w:rPr>
              <w:t xml:space="preserve">   3.3 video </w:t>
            </w:r>
            <w:proofErr w:type="spellStart"/>
            <w:r w:rsidRPr="00402A1C">
              <w:rPr>
                <w:sz w:val="20"/>
                <w:szCs w:val="20"/>
              </w:rPr>
              <w:t>players</w:t>
            </w:r>
            <w:proofErr w:type="spellEnd"/>
            <w:r w:rsidRPr="00402A1C">
              <w:rPr>
                <w:sz w:val="20"/>
                <w:szCs w:val="20"/>
              </w:rPr>
              <w:t>;</w:t>
            </w:r>
          </w:p>
          <w:p w14:paraId="124EE824" w14:textId="58B20291" w:rsidR="00FC467E" w:rsidRDefault="00FC467E" w:rsidP="00495EBE">
            <w:pPr>
              <w:pStyle w:val="af1"/>
              <w:spacing w:before="0" w:beforeAutospacing="0" w:after="0" w:afterAutospacing="0"/>
              <w:jc w:val="both"/>
              <w:rPr>
                <w:sz w:val="20"/>
                <w:szCs w:val="20"/>
              </w:rPr>
            </w:pPr>
            <w:r w:rsidRPr="00402A1C">
              <w:rPr>
                <w:sz w:val="20"/>
                <w:szCs w:val="20"/>
              </w:rPr>
              <w:t xml:space="preserve">   3.4 hi-fi </w:t>
            </w:r>
            <w:proofErr w:type="spellStart"/>
            <w:r w:rsidRPr="00402A1C">
              <w:rPr>
                <w:sz w:val="20"/>
                <w:szCs w:val="20"/>
              </w:rPr>
              <w:t>players</w:t>
            </w:r>
            <w:proofErr w:type="spellEnd"/>
            <w:r w:rsidRPr="00402A1C">
              <w:rPr>
                <w:sz w:val="20"/>
                <w:szCs w:val="20"/>
              </w:rPr>
              <w:t>;</w:t>
            </w:r>
          </w:p>
          <w:p w14:paraId="09BFF44C" w14:textId="726B1D46" w:rsidR="00FC467E" w:rsidRDefault="00FC467E" w:rsidP="00495EBE">
            <w:pPr>
              <w:pStyle w:val="af1"/>
              <w:spacing w:before="0" w:beforeAutospacing="0" w:after="0" w:afterAutospacing="0"/>
              <w:jc w:val="both"/>
              <w:rPr>
                <w:sz w:val="20"/>
                <w:szCs w:val="20"/>
              </w:rPr>
            </w:pPr>
            <w:r w:rsidRPr="00402A1C">
              <w:rPr>
                <w:sz w:val="20"/>
                <w:szCs w:val="20"/>
              </w:rPr>
              <w:t xml:space="preserve">   3.5 audio </w:t>
            </w:r>
            <w:proofErr w:type="spellStart"/>
            <w:r w:rsidRPr="00402A1C">
              <w:rPr>
                <w:sz w:val="20"/>
                <w:szCs w:val="20"/>
              </w:rPr>
              <w:t>amplifiers</w:t>
            </w:r>
            <w:proofErr w:type="spellEnd"/>
            <w:r w:rsidRPr="00402A1C">
              <w:rPr>
                <w:sz w:val="20"/>
                <w:szCs w:val="20"/>
              </w:rPr>
              <w:t>;</w:t>
            </w:r>
          </w:p>
          <w:p w14:paraId="2767D93E" w14:textId="3C8D09DB" w:rsidR="00FC467E" w:rsidRDefault="00FC467E" w:rsidP="00495EBE">
            <w:pPr>
              <w:pStyle w:val="af1"/>
              <w:spacing w:before="0" w:beforeAutospacing="0" w:after="0" w:afterAutospacing="0"/>
              <w:jc w:val="both"/>
              <w:rPr>
                <w:sz w:val="20"/>
                <w:szCs w:val="20"/>
              </w:rPr>
            </w:pPr>
            <w:r w:rsidRPr="00402A1C">
              <w:rPr>
                <w:sz w:val="20"/>
                <w:szCs w:val="20"/>
              </w:rPr>
              <w:t xml:space="preserve">   3.6 audio </w:t>
            </w:r>
            <w:proofErr w:type="spellStart"/>
            <w:r w:rsidRPr="00402A1C">
              <w:rPr>
                <w:sz w:val="20"/>
                <w:szCs w:val="20"/>
              </w:rPr>
              <w:t>speakers</w:t>
            </w:r>
            <w:proofErr w:type="spellEnd"/>
            <w:r w:rsidRPr="00402A1C">
              <w:rPr>
                <w:sz w:val="20"/>
                <w:szCs w:val="20"/>
              </w:rPr>
              <w:t>;</w:t>
            </w:r>
          </w:p>
          <w:p w14:paraId="16B08D0D" w14:textId="7B37D15D" w:rsidR="00FC467E" w:rsidRDefault="00FC467E" w:rsidP="00495EBE">
            <w:pPr>
              <w:pStyle w:val="af1"/>
              <w:spacing w:before="0" w:beforeAutospacing="0" w:after="0" w:afterAutospacing="0"/>
              <w:jc w:val="both"/>
              <w:rPr>
                <w:sz w:val="20"/>
                <w:szCs w:val="20"/>
              </w:rPr>
            </w:pPr>
            <w:r w:rsidRPr="00402A1C">
              <w:rPr>
                <w:sz w:val="20"/>
                <w:szCs w:val="20"/>
              </w:rPr>
              <w:t xml:space="preserve">   3.7 </w:t>
            </w:r>
            <w:proofErr w:type="spellStart"/>
            <w:r w:rsidRPr="00402A1C">
              <w:rPr>
                <w:sz w:val="20"/>
                <w:szCs w:val="20"/>
              </w:rPr>
              <w:t>home</w:t>
            </w:r>
            <w:proofErr w:type="spellEnd"/>
            <w:r w:rsidRPr="00402A1C">
              <w:rPr>
                <w:sz w:val="20"/>
                <w:szCs w:val="20"/>
              </w:rPr>
              <w:t xml:space="preserve"> </w:t>
            </w:r>
            <w:proofErr w:type="spellStart"/>
            <w:r w:rsidRPr="00402A1C">
              <w:rPr>
                <w:sz w:val="20"/>
                <w:szCs w:val="20"/>
              </w:rPr>
              <w:t>theatre</w:t>
            </w:r>
            <w:proofErr w:type="spellEnd"/>
            <w:r w:rsidRPr="00402A1C">
              <w:rPr>
                <w:sz w:val="20"/>
                <w:szCs w:val="20"/>
              </w:rPr>
              <w:t xml:space="preserve"> </w:t>
            </w:r>
            <w:proofErr w:type="spellStart"/>
            <w:r w:rsidRPr="00402A1C">
              <w:rPr>
                <w:sz w:val="20"/>
                <w:szCs w:val="20"/>
              </w:rPr>
              <w:t>systems</w:t>
            </w:r>
            <w:proofErr w:type="spellEnd"/>
            <w:r w:rsidRPr="00402A1C">
              <w:rPr>
                <w:sz w:val="20"/>
                <w:szCs w:val="20"/>
              </w:rPr>
              <w:t>;</w:t>
            </w:r>
          </w:p>
          <w:p w14:paraId="58E7160E" w14:textId="7A1BC70F" w:rsidR="00FC467E" w:rsidRDefault="00FC467E" w:rsidP="00495EBE">
            <w:pPr>
              <w:pStyle w:val="af1"/>
              <w:spacing w:before="0" w:beforeAutospacing="0" w:after="0" w:afterAutospacing="0"/>
              <w:jc w:val="both"/>
              <w:rPr>
                <w:sz w:val="20"/>
                <w:szCs w:val="20"/>
              </w:rPr>
            </w:pPr>
            <w:r w:rsidRPr="00402A1C">
              <w:rPr>
                <w:sz w:val="20"/>
                <w:szCs w:val="20"/>
              </w:rPr>
              <w:t xml:space="preserve">   3.8 media </w:t>
            </w:r>
            <w:proofErr w:type="spellStart"/>
            <w:r w:rsidRPr="00402A1C">
              <w:rPr>
                <w:sz w:val="20"/>
                <w:szCs w:val="20"/>
              </w:rPr>
              <w:t>streaming</w:t>
            </w:r>
            <w:proofErr w:type="spellEnd"/>
            <w:r w:rsidRPr="00402A1C">
              <w:rPr>
                <w:sz w:val="20"/>
                <w:szCs w:val="20"/>
              </w:rPr>
              <w:t xml:space="preserve"> </w:t>
            </w:r>
            <w:proofErr w:type="spellStart"/>
            <w:r w:rsidRPr="00402A1C">
              <w:rPr>
                <w:sz w:val="20"/>
                <w:szCs w:val="20"/>
              </w:rPr>
              <w:t>devices</w:t>
            </w:r>
            <w:proofErr w:type="spellEnd"/>
            <w:r w:rsidRPr="00402A1C">
              <w:rPr>
                <w:sz w:val="20"/>
                <w:szCs w:val="20"/>
              </w:rPr>
              <w:t>;</w:t>
            </w:r>
          </w:p>
          <w:p w14:paraId="311B9C4F" w14:textId="7266480D" w:rsidR="00FC467E" w:rsidRDefault="00FC467E" w:rsidP="00495EBE">
            <w:pPr>
              <w:pStyle w:val="af1"/>
              <w:spacing w:before="0" w:beforeAutospacing="0" w:after="0" w:afterAutospacing="0"/>
              <w:jc w:val="both"/>
              <w:rPr>
                <w:sz w:val="20"/>
                <w:szCs w:val="20"/>
              </w:rPr>
            </w:pPr>
            <w:r w:rsidRPr="00402A1C">
              <w:rPr>
                <w:sz w:val="20"/>
                <w:szCs w:val="20"/>
              </w:rPr>
              <w:t xml:space="preserve">   3.9 musical </w:t>
            </w:r>
            <w:proofErr w:type="spellStart"/>
            <w:r w:rsidRPr="00402A1C">
              <w:rPr>
                <w:sz w:val="20"/>
                <w:szCs w:val="20"/>
              </w:rPr>
              <w:t>instruments</w:t>
            </w:r>
            <w:proofErr w:type="spellEnd"/>
            <w:r w:rsidRPr="00402A1C">
              <w:rPr>
                <w:sz w:val="20"/>
                <w:szCs w:val="20"/>
              </w:rPr>
              <w:t>;</w:t>
            </w:r>
          </w:p>
          <w:p w14:paraId="42CAEBCD" w14:textId="221595AC" w:rsidR="00FC467E" w:rsidRPr="00402A1C" w:rsidRDefault="00FC467E" w:rsidP="00495EBE">
            <w:pPr>
              <w:pStyle w:val="af1"/>
              <w:spacing w:before="0" w:beforeAutospacing="0" w:after="0" w:afterAutospacing="0"/>
              <w:jc w:val="both"/>
              <w:rPr>
                <w:sz w:val="20"/>
                <w:szCs w:val="20"/>
              </w:rPr>
            </w:pPr>
            <w:r w:rsidRPr="00402A1C">
              <w:rPr>
                <w:sz w:val="20"/>
                <w:szCs w:val="20"/>
              </w:rPr>
              <w:t xml:space="preserve">   3.10 complex signal </w:t>
            </w:r>
            <w:proofErr w:type="spellStart"/>
            <w:r w:rsidRPr="00402A1C">
              <w:rPr>
                <w:sz w:val="20"/>
                <w:szCs w:val="20"/>
              </w:rPr>
              <w:t>conversion</w:t>
            </w:r>
            <w:proofErr w:type="spellEnd"/>
            <w:r w:rsidRPr="00402A1C">
              <w:rPr>
                <w:sz w:val="20"/>
                <w:szCs w:val="20"/>
              </w:rPr>
              <w:t xml:space="preserve"> </w:t>
            </w:r>
            <w:proofErr w:type="spellStart"/>
            <w:r w:rsidRPr="00402A1C">
              <w:rPr>
                <w:sz w:val="20"/>
                <w:szCs w:val="20"/>
              </w:rPr>
              <w:t>units</w:t>
            </w:r>
            <w:proofErr w:type="spellEnd"/>
            <w:r w:rsidRPr="00402A1C">
              <w:rPr>
                <w:sz w:val="20"/>
                <w:szCs w:val="20"/>
              </w:rPr>
              <w:t xml:space="preserve"> </w:t>
            </w:r>
            <w:proofErr w:type="spellStart"/>
            <w:r w:rsidRPr="00402A1C">
              <w:rPr>
                <w:sz w:val="20"/>
                <w:szCs w:val="20"/>
              </w:rPr>
              <w:t>and</w:t>
            </w:r>
            <w:proofErr w:type="spellEnd"/>
            <w:r w:rsidRPr="00402A1C">
              <w:rPr>
                <w:sz w:val="20"/>
                <w:szCs w:val="20"/>
              </w:rPr>
              <w:t xml:space="preserve"> simple signal </w:t>
            </w:r>
            <w:proofErr w:type="spellStart"/>
            <w:r w:rsidRPr="00402A1C">
              <w:rPr>
                <w:sz w:val="20"/>
                <w:szCs w:val="20"/>
              </w:rPr>
              <w:t>conversion</w:t>
            </w:r>
            <w:proofErr w:type="spellEnd"/>
            <w:r w:rsidRPr="00402A1C">
              <w:rPr>
                <w:sz w:val="20"/>
                <w:szCs w:val="20"/>
              </w:rPr>
              <w:t xml:space="preserve"> </w:t>
            </w:r>
            <w:proofErr w:type="spellStart"/>
            <w:r w:rsidRPr="00402A1C">
              <w:rPr>
                <w:sz w:val="20"/>
                <w:szCs w:val="20"/>
              </w:rPr>
              <w:t>units</w:t>
            </w:r>
            <w:proofErr w:type="spellEnd"/>
            <w:r w:rsidRPr="00402A1C">
              <w:rPr>
                <w:sz w:val="20"/>
                <w:szCs w:val="20"/>
              </w:rPr>
              <w:t>;</w:t>
            </w:r>
            <w:r w:rsidRPr="00402A1C">
              <w:rPr>
                <w:sz w:val="20"/>
                <w:szCs w:val="20"/>
              </w:rPr>
              <w:br/>
              <w:t xml:space="preserve">   3.11 </w:t>
            </w:r>
            <w:proofErr w:type="spellStart"/>
            <w:r w:rsidRPr="00402A1C">
              <w:rPr>
                <w:sz w:val="20"/>
                <w:szCs w:val="20"/>
              </w:rPr>
              <w:t>other</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 xml:space="preserve"> </w:t>
            </w:r>
            <w:proofErr w:type="spellStart"/>
            <w:r w:rsidRPr="00402A1C">
              <w:rPr>
                <w:sz w:val="20"/>
                <w:szCs w:val="20"/>
              </w:rPr>
              <w:t>used</w:t>
            </w:r>
            <w:proofErr w:type="spellEnd"/>
            <w:r w:rsidRPr="00402A1C">
              <w:rPr>
                <w:sz w:val="20"/>
                <w:szCs w:val="20"/>
              </w:rPr>
              <w:t xml:space="preserve"> for </w:t>
            </w:r>
            <w:proofErr w:type="spellStart"/>
            <w:r w:rsidRPr="00402A1C">
              <w:rPr>
                <w:sz w:val="20"/>
                <w:szCs w:val="20"/>
              </w:rPr>
              <w:t>recording</w:t>
            </w:r>
            <w:proofErr w:type="spellEnd"/>
            <w:r w:rsidRPr="00402A1C">
              <w:rPr>
                <w:sz w:val="20"/>
                <w:szCs w:val="20"/>
              </w:rPr>
              <w:t xml:space="preserve"> or </w:t>
            </w:r>
            <w:proofErr w:type="spellStart"/>
            <w:r w:rsidRPr="00402A1C">
              <w:rPr>
                <w:sz w:val="20"/>
                <w:szCs w:val="20"/>
              </w:rPr>
              <w:t>reproducing</w:t>
            </w:r>
            <w:proofErr w:type="spellEnd"/>
            <w:r w:rsidRPr="00402A1C">
              <w:rPr>
                <w:sz w:val="20"/>
                <w:szCs w:val="20"/>
              </w:rPr>
              <w:t xml:space="preserve"> sound or </w:t>
            </w:r>
            <w:proofErr w:type="spellStart"/>
            <w:r w:rsidRPr="00402A1C">
              <w:rPr>
                <w:sz w:val="20"/>
                <w:szCs w:val="20"/>
              </w:rPr>
              <w:t>images</w:t>
            </w:r>
            <w:proofErr w:type="spellEnd"/>
            <w:r w:rsidRPr="00402A1C">
              <w:rPr>
                <w:sz w:val="20"/>
                <w:szCs w:val="20"/>
              </w:rPr>
              <w:t xml:space="preserve">, </w:t>
            </w:r>
            <w:proofErr w:type="spellStart"/>
            <w:r w:rsidRPr="00402A1C">
              <w:rPr>
                <w:sz w:val="20"/>
                <w:szCs w:val="20"/>
              </w:rPr>
              <w:t>including</w:t>
            </w:r>
            <w:proofErr w:type="spellEnd"/>
            <w:r w:rsidRPr="00402A1C">
              <w:rPr>
                <w:sz w:val="20"/>
                <w:szCs w:val="20"/>
              </w:rPr>
              <w:t xml:space="preserve"> </w:t>
            </w:r>
            <w:proofErr w:type="spellStart"/>
            <w:r w:rsidRPr="00402A1C">
              <w:rPr>
                <w:sz w:val="20"/>
                <w:szCs w:val="20"/>
              </w:rPr>
              <w:t>signals</w:t>
            </w:r>
            <w:proofErr w:type="spellEnd"/>
            <w:r w:rsidRPr="00402A1C">
              <w:rPr>
                <w:sz w:val="20"/>
                <w:szCs w:val="20"/>
              </w:rPr>
              <w:t xml:space="preserve"> or </w:t>
            </w:r>
            <w:proofErr w:type="spellStart"/>
            <w:r w:rsidRPr="00402A1C">
              <w:rPr>
                <w:sz w:val="20"/>
                <w:szCs w:val="20"/>
              </w:rPr>
              <w:t>other</w:t>
            </w:r>
            <w:proofErr w:type="spellEnd"/>
            <w:r w:rsidRPr="00402A1C">
              <w:rPr>
                <w:sz w:val="20"/>
                <w:szCs w:val="20"/>
              </w:rPr>
              <w:t xml:space="preserve"> </w:t>
            </w:r>
            <w:proofErr w:type="spellStart"/>
            <w:r w:rsidRPr="00402A1C">
              <w:rPr>
                <w:sz w:val="20"/>
                <w:szCs w:val="20"/>
              </w:rPr>
              <w:t>technologies</w:t>
            </w:r>
            <w:proofErr w:type="spellEnd"/>
            <w:r w:rsidRPr="00402A1C">
              <w:rPr>
                <w:sz w:val="20"/>
                <w:szCs w:val="20"/>
              </w:rPr>
              <w:t xml:space="preserve"> for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distribution</w:t>
            </w:r>
            <w:proofErr w:type="spellEnd"/>
            <w:r w:rsidRPr="00402A1C">
              <w:rPr>
                <w:sz w:val="20"/>
                <w:szCs w:val="20"/>
              </w:rPr>
              <w:t xml:space="preserve"> of sound </w:t>
            </w:r>
            <w:proofErr w:type="spellStart"/>
            <w:r w:rsidRPr="00402A1C">
              <w:rPr>
                <w:sz w:val="20"/>
                <w:szCs w:val="20"/>
              </w:rPr>
              <w:t>and</w:t>
            </w:r>
            <w:proofErr w:type="spellEnd"/>
            <w:r w:rsidRPr="00402A1C">
              <w:rPr>
                <w:sz w:val="20"/>
                <w:szCs w:val="20"/>
              </w:rPr>
              <w:t xml:space="preserve"> </w:t>
            </w:r>
            <w:proofErr w:type="spellStart"/>
            <w:r w:rsidRPr="00402A1C">
              <w:rPr>
                <w:sz w:val="20"/>
                <w:szCs w:val="20"/>
              </w:rPr>
              <w:t>image</w:t>
            </w:r>
            <w:proofErr w:type="spellEnd"/>
            <w:r w:rsidRPr="00402A1C">
              <w:rPr>
                <w:sz w:val="20"/>
                <w:szCs w:val="20"/>
              </w:rPr>
              <w:t xml:space="preserve"> </w:t>
            </w:r>
            <w:proofErr w:type="spellStart"/>
            <w:r w:rsidRPr="00402A1C">
              <w:rPr>
                <w:sz w:val="20"/>
                <w:szCs w:val="20"/>
              </w:rPr>
              <w:t>otherwise</w:t>
            </w:r>
            <w:proofErr w:type="spellEnd"/>
            <w:r w:rsidRPr="00402A1C">
              <w:rPr>
                <w:sz w:val="20"/>
                <w:szCs w:val="20"/>
              </w:rPr>
              <w:t xml:space="preserve"> </w:t>
            </w:r>
            <w:proofErr w:type="spellStart"/>
            <w:r w:rsidRPr="00402A1C">
              <w:rPr>
                <w:sz w:val="20"/>
                <w:szCs w:val="20"/>
              </w:rPr>
              <w:t>than</w:t>
            </w:r>
            <w:proofErr w:type="spellEnd"/>
            <w:r w:rsidRPr="00402A1C">
              <w:rPr>
                <w:sz w:val="20"/>
                <w:szCs w:val="20"/>
              </w:rPr>
              <w:t xml:space="preserve"> </w:t>
            </w:r>
            <w:proofErr w:type="spellStart"/>
            <w:r w:rsidRPr="00402A1C">
              <w:rPr>
                <w:sz w:val="20"/>
                <w:szCs w:val="20"/>
              </w:rPr>
              <w:t>by</w:t>
            </w:r>
            <w:proofErr w:type="spellEnd"/>
            <w:r w:rsidRPr="00402A1C">
              <w:rPr>
                <w:sz w:val="20"/>
                <w:szCs w:val="20"/>
              </w:rPr>
              <w:t xml:space="preserve"> </w:t>
            </w:r>
            <w:proofErr w:type="spellStart"/>
            <w:r w:rsidRPr="00402A1C">
              <w:rPr>
                <w:sz w:val="20"/>
                <w:szCs w:val="20"/>
              </w:rPr>
              <w:t>telecommunications</w:t>
            </w:r>
            <w:proofErr w:type="spellEnd"/>
            <w:r w:rsidRPr="00402A1C">
              <w:rPr>
                <w:sz w:val="20"/>
                <w:szCs w:val="20"/>
              </w:rPr>
              <w:t xml:space="preserve">, but </w:t>
            </w:r>
            <w:proofErr w:type="spellStart"/>
            <w:r w:rsidRPr="00402A1C">
              <w:rPr>
                <w:sz w:val="20"/>
                <w:szCs w:val="20"/>
              </w:rPr>
              <w:t>excluding</w:t>
            </w:r>
            <w:proofErr w:type="spellEnd"/>
            <w:r w:rsidRPr="00402A1C">
              <w:rPr>
                <w:sz w:val="20"/>
                <w:szCs w:val="20"/>
              </w:rPr>
              <w:t xml:space="preserve"> electronic </w:t>
            </w:r>
            <w:proofErr w:type="spellStart"/>
            <w:r w:rsidRPr="00402A1C">
              <w:rPr>
                <w:sz w:val="20"/>
                <w:szCs w:val="20"/>
              </w:rPr>
              <w:t>displays</w:t>
            </w:r>
            <w:proofErr w:type="spellEnd"/>
            <w:r w:rsidRPr="00402A1C">
              <w:rPr>
                <w:sz w:val="20"/>
                <w:szCs w:val="20"/>
              </w:rPr>
              <w:t xml:space="preserve"> </w:t>
            </w:r>
            <w:proofErr w:type="spellStart"/>
            <w:r w:rsidRPr="00402A1C">
              <w:rPr>
                <w:sz w:val="20"/>
                <w:szCs w:val="20"/>
              </w:rPr>
              <w:t>which</w:t>
            </w:r>
            <w:proofErr w:type="spellEnd"/>
            <w:r w:rsidRPr="00402A1C">
              <w:rPr>
                <w:sz w:val="20"/>
                <w:szCs w:val="20"/>
              </w:rPr>
              <w:t xml:space="preserve"> are </w:t>
            </w:r>
            <w:proofErr w:type="spellStart"/>
            <w:r w:rsidRPr="00402A1C">
              <w:rPr>
                <w:sz w:val="20"/>
                <w:szCs w:val="20"/>
              </w:rPr>
              <w:t>subject</w:t>
            </w:r>
            <w:proofErr w:type="spellEnd"/>
            <w:r w:rsidRPr="00402A1C">
              <w:rPr>
                <w:sz w:val="20"/>
                <w:szCs w:val="20"/>
              </w:rPr>
              <w:t xml:space="preserve"> </w:t>
            </w:r>
            <w:proofErr w:type="spellStart"/>
            <w:r w:rsidRPr="00402A1C">
              <w:rPr>
                <w:sz w:val="20"/>
                <w:szCs w:val="20"/>
              </w:rPr>
              <w:t>to</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Regulation</w:t>
            </w:r>
            <w:proofErr w:type="spellEnd"/>
            <w:r w:rsidRPr="00402A1C">
              <w:rPr>
                <w:sz w:val="20"/>
                <w:szCs w:val="20"/>
              </w:rPr>
              <w:t xml:space="preserve"> on </w:t>
            </w:r>
            <w:proofErr w:type="spellStart"/>
            <w:r w:rsidRPr="00402A1C">
              <w:rPr>
                <w:sz w:val="20"/>
                <w:szCs w:val="20"/>
              </w:rPr>
              <w:t>ecodesign</w:t>
            </w:r>
            <w:proofErr w:type="spellEnd"/>
            <w:r w:rsidRPr="00402A1C">
              <w:rPr>
                <w:sz w:val="20"/>
                <w:szCs w:val="20"/>
              </w:rPr>
              <w:t xml:space="preserve"> </w:t>
            </w:r>
            <w:proofErr w:type="spellStart"/>
            <w:r w:rsidRPr="00402A1C">
              <w:rPr>
                <w:sz w:val="20"/>
                <w:szCs w:val="20"/>
              </w:rPr>
              <w:t>requirements</w:t>
            </w:r>
            <w:proofErr w:type="spellEnd"/>
            <w:r w:rsidRPr="00402A1C">
              <w:rPr>
                <w:sz w:val="20"/>
                <w:szCs w:val="20"/>
              </w:rPr>
              <w:t xml:space="preserve"> </w:t>
            </w:r>
            <w:proofErr w:type="spellStart"/>
            <w:r w:rsidRPr="00402A1C">
              <w:rPr>
                <w:sz w:val="20"/>
                <w:szCs w:val="20"/>
              </w:rPr>
              <w:t>applicable</w:t>
            </w:r>
            <w:proofErr w:type="spellEnd"/>
            <w:r w:rsidRPr="00402A1C">
              <w:rPr>
                <w:sz w:val="20"/>
                <w:szCs w:val="20"/>
              </w:rPr>
              <w:t xml:space="preserve"> </w:t>
            </w:r>
            <w:proofErr w:type="spellStart"/>
            <w:r w:rsidRPr="00402A1C">
              <w:rPr>
                <w:sz w:val="20"/>
                <w:szCs w:val="20"/>
              </w:rPr>
              <w:t>to</w:t>
            </w:r>
            <w:proofErr w:type="spellEnd"/>
            <w:r w:rsidRPr="00402A1C">
              <w:rPr>
                <w:sz w:val="20"/>
                <w:szCs w:val="20"/>
              </w:rPr>
              <w:t xml:space="preserve"> electronic </w:t>
            </w:r>
            <w:proofErr w:type="spellStart"/>
            <w:r w:rsidRPr="00402A1C">
              <w:rPr>
                <w:sz w:val="20"/>
                <w:szCs w:val="20"/>
              </w:rPr>
              <w:t>displays</w:t>
            </w:r>
            <w:proofErr w:type="spellEnd"/>
            <w:r w:rsidRPr="00402A1C">
              <w:rPr>
                <w:sz w:val="20"/>
                <w:szCs w:val="20"/>
              </w:rPr>
              <w:t xml:space="preserve"> </w:t>
            </w:r>
            <w:proofErr w:type="spellStart"/>
            <w:r w:rsidRPr="00402A1C">
              <w:rPr>
                <w:sz w:val="20"/>
                <w:szCs w:val="20"/>
              </w:rPr>
              <w:t>provided</w:t>
            </w:r>
            <w:proofErr w:type="spellEnd"/>
            <w:r w:rsidRPr="00402A1C">
              <w:rPr>
                <w:sz w:val="20"/>
                <w:szCs w:val="20"/>
              </w:rPr>
              <w:t xml:space="preserve"> in </w:t>
            </w:r>
            <w:proofErr w:type="spellStart"/>
            <w:r w:rsidRPr="00402A1C">
              <w:rPr>
                <w:sz w:val="20"/>
                <w:szCs w:val="20"/>
              </w:rPr>
              <w:t>Annex</w:t>
            </w:r>
            <w:proofErr w:type="spellEnd"/>
            <w:r w:rsidRPr="00402A1C">
              <w:rPr>
                <w:sz w:val="20"/>
                <w:szCs w:val="20"/>
              </w:rPr>
              <w:t xml:space="preserve"> No. 25 </w:t>
            </w:r>
            <w:proofErr w:type="spellStart"/>
            <w:r w:rsidRPr="00402A1C">
              <w:rPr>
                <w:sz w:val="20"/>
                <w:szCs w:val="20"/>
              </w:rPr>
              <w:t>to</w:t>
            </w:r>
            <w:proofErr w:type="spellEnd"/>
            <w:r w:rsidRPr="00402A1C">
              <w:rPr>
                <w:sz w:val="20"/>
                <w:szCs w:val="20"/>
              </w:rPr>
              <w:t xml:space="preserve"> </w:t>
            </w:r>
            <w:proofErr w:type="spellStart"/>
            <w:r w:rsidRPr="00402A1C">
              <w:rPr>
                <w:sz w:val="20"/>
                <w:szCs w:val="20"/>
              </w:rPr>
              <w:t>Government</w:t>
            </w:r>
            <w:proofErr w:type="spellEnd"/>
            <w:r w:rsidRPr="00402A1C">
              <w:rPr>
                <w:sz w:val="20"/>
                <w:szCs w:val="20"/>
              </w:rPr>
              <w:t xml:space="preserve"> </w:t>
            </w:r>
            <w:proofErr w:type="spellStart"/>
            <w:r w:rsidRPr="00402A1C">
              <w:rPr>
                <w:sz w:val="20"/>
                <w:szCs w:val="20"/>
              </w:rPr>
              <w:t>Decision</w:t>
            </w:r>
            <w:proofErr w:type="spellEnd"/>
            <w:r w:rsidRPr="00402A1C">
              <w:rPr>
                <w:sz w:val="20"/>
                <w:szCs w:val="20"/>
              </w:rPr>
              <w:t xml:space="preserve"> No. 750/2016, </w:t>
            </w:r>
            <w:proofErr w:type="spellStart"/>
            <w:r w:rsidRPr="00402A1C">
              <w:rPr>
                <w:sz w:val="20"/>
                <w:szCs w:val="20"/>
              </w:rPr>
              <w:lastRenderedPageBreak/>
              <w:t>cordless</w:t>
            </w:r>
            <w:proofErr w:type="spellEnd"/>
            <w:r w:rsidRPr="00402A1C">
              <w:rPr>
                <w:sz w:val="20"/>
                <w:szCs w:val="20"/>
              </w:rPr>
              <w:t xml:space="preserve"> </w:t>
            </w:r>
            <w:proofErr w:type="spellStart"/>
            <w:r w:rsidRPr="00402A1C">
              <w:rPr>
                <w:sz w:val="20"/>
                <w:szCs w:val="20"/>
              </w:rPr>
              <w:t>phones</w:t>
            </w:r>
            <w:proofErr w:type="spellEnd"/>
            <w:r w:rsidRPr="00402A1C">
              <w:rPr>
                <w:sz w:val="20"/>
                <w:szCs w:val="20"/>
              </w:rPr>
              <w:t xml:space="preserve"> </w:t>
            </w:r>
            <w:proofErr w:type="spellStart"/>
            <w:r w:rsidRPr="00402A1C">
              <w:rPr>
                <w:sz w:val="20"/>
                <w:szCs w:val="20"/>
              </w:rPr>
              <w:t>which</w:t>
            </w:r>
            <w:proofErr w:type="spellEnd"/>
            <w:r w:rsidRPr="00402A1C">
              <w:rPr>
                <w:sz w:val="20"/>
                <w:szCs w:val="20"/>
              </w:rPr>
              <w:t xml:space="preserve"> are </w:t>
            </w:r>
            <w:proofErr w:type="spellStart"/>
            <w:r w:rsidRPr="00402A1C">
              <w:rPr>
                <w:sz w:val="20"/>
                <w:szCs w:val="20"/>
              </w:rPr>
              <w:t>subject</w:t>
            </w:r>
            <w:proofErr w:type="spellEnd"/>
            <w:r w:rsidRPr="00402A1C">
              <w:rPr>
                <w:sz w:val="20"/>
                <w:szCs w:val="20"/>
              </w:rPr>
              <w:t xml:space="preserve"> </w:t>
            </w:r>
            <w:proofErr w:type="spellStart"/>
            <w:r w:rsidRPr="00402A1C">
              <w:rPr>
                <w:sz w:val="20"/>
                <w:szCs w:val="20"/>
              </w:rPr>
              <w:t>to</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Regulation</w:t>
            </w:r>
            <w:proofErr w:type="spellEnd"/>
            <w:r w:rsidRPr="00402A1C">
              <w:rPr>
                <w:sz w:val="20"/>
                <w:szCs w:val="20"/>
              </w:rPr>
              <w:t xml:space="preserve"> on </w:t>
            </w:r>
            <w:proofErr w:type="spellStart"/>
            <w:r w:rsidRPr="00402A1C">
              <w:rPr>
                <w:sz w:val="20"/>
                <w:szCs w:val="20"/>
              </w:rPr>
              <w:t>ecodesign</w:t>
            </w:r>
            <w:proofErr w:type="spellEnd"/>
            <w:r w:rsidRPr="00402A1C">
              <w:rPr>
                <w:sz w:val="20"/>
                <w:szCs w:val="20"/>
              </w:rPr>
              <w:t xml:space="preserve"> </w:t>
            </w:r>
            <w:proofErr w:type="spellStart"/>
            <w:r w:rsidRPr="00402A1C">
              <w:rPr>
                <w:sz w:val="20"/>
                <w:szCs w:val="20"/>
              </w:rPr>
              <w:t>requirements</w:t>
            </w:r>
            <w:proofErr w:type="spellEnd"/>
            <w:r w:rsidRPr="00402A1C">
              <w:rPr>
                <w:sz w:val="20"/>
                <w:szCs w:val="20"/>
              </w:rPr>
              <w:t xml:space="preserve"> for </w:t>
            </w:r>
            <w:proofErr w:type="spellStart"/>
            <w:r w:rsidRPr="00402A1C">
              <w:rPr>
                <w:sz w:val="20"/>
                <w:szCs w:val="20"/>
              </w:rPr>
              <w:t>smartphones</w:t>
            </w:r>
            <w:proofErr w:type="spellEnd"/>
            <w:r w:rsidRPr="00402A1C">
              <w:rPr>
                <w:sz w:val="20"/>
                <w:szCs w:val="20"/>
              </w:rPr>
              <w:t xml:space="preserve">, </w:t>
            </w:r>
            <w:proofErr w:type="spellStart"/>
            <w:r w:rsidRPr="00402A1C">
              <w:rPr>
                <w:sz w:val="20"/>
                <w:szCs w:val="20"/>
              </w:rPr>
              <w:t>other</w:t>
            </w:r>
            <w:proofErr w:type="spellEnd"/>
            <w:r w:rsidRPr="00402A1C">
              <w:rPr>
                <w:sz w:val="20"/>
                <w:szCs w:val="20"/>
              </w:rPr>
              <w:t xml:space="preserve"> mobile </w:t>
            </w:r>
            <w:proofErr w:type="spellStart"/>
            <w:r w:rsidRPr="00402A1C">
              <w:rPr>
                <w:sz w:val="20"/>
                <w:szCs w:val="20"/>
              </w:rPr>
              <w:t>phones</w:t>
            </w:r>
            <w:proofErr w:type="spellEnd"/>
            <w:r w:rsidRPr="00402A1C">
              <w:rPr>
                <w:sz w:val="20"/>
                <w:szCs w:val="20"/>
              </w:rPr>
              <w:t xml:space="preserve">, </w:t>
            </w:r>
            <w:proofErr w:type="spellStart"/>
            <w:r w:rsidRPr="00402A1C">
              <w:rPr>
                <w:sz w:val="20"/>
                <w:szCs w:val="20"/>
              </w:rPr>
              <w:t>cordless</w:t>
            </w:r>
            <w:proofErr w:type="spellEnd"/>
            <w:r w:rsidRPr="00402A1C">
              <w:rPr>
                <w:sz w:val="20"/>
                <w:szCs w:val="20"/>
              </w:rPr>
              <w:t xml:space="preserve"> </w:t>
            </w:r>
            <w:proofErr w:type="spellStart"/>
            <w:r w:rsidRPr="00402A1C">
              <w:rPr>
                <w:sz w:val="20"/>
                <w:szCs w:val="20"/>
              </w:rPr>
              <w:t>phones</w:t>
            </w:r>
            <w:proofErr w:type="spellEnd"/>
            <w:r w:rsidRPr="00402A1C">
              <w:rPr>
                <w:sz w:val="20"/>
                <w:szCs w:val="20"/>
              </w:rPr>
              <w:t xml:space="preserve"> </w:t>
            </w:r>
            <w:proofErr w:type="spellStart"/>
            <w:r w:rsidRPr="00402A1C">
              <w:rPr>
                <w:sz w:val="20"/>
                <w:szCs w:val="20"/>
              </w:rPr>
              <w:t>and</w:t>
            </w:r>
            <w:proofErr w:type="spellEnd"/>
            <w:r w:rsidRPr="00402A1C">
              <w:rPr>
                <w:sz w:val="20"/>
                <w:szCs w:val="20"/>
              </w:rPr>
              <w:t xml:space="preserve"> </w:t>
            </w:r>
            <w:proofErr w:type="spellStart"/>
            <w:r w:rsidRPr="00402A1C">
              <w:rPr>
                <w:sz w:val="20"/>
                <w:szCs w:val="20"/>
              </w:rPr>
              <w:t>slate</w:t>
            </w:r>
            <w:proofErr w:type="spellEnd"/>
            <w:r w:rsidRPr="00402A1C">
              <w:rPr>
                <w:sz w:val="20"/>
                <w:szCs w:val="20"/>
              </w:rPr>
              <w:t xml:space="preserve"> </w:t>
            </w:r>
            <w:proofErr w:type="spellStart"/>
            <w:r w:rsidRPr="00402A1C">
              <w:rPr>
                <w:sz w:val="20"/>
                <w:szCs w:val="20"/>
              </w:rPr>
              <w:t>tablets</w:t>
            </w:r>
            <w:proofErr w:type="spellEnd"/>
            <w:r w:rsidRPr="00402A1C">
              <w:rPr>
                <w:sz w:val="20"/>
                <w:szCs w:val="20"/>
              </w:rPr>
              <w:t xml:space="preserve"> </w:t>
            </w:r>
            <w:proofErr w:type="spellStart"/>
            <w:r w:rsidRPr="00402A1C">
              <w:rPr>
                <w:sz w:val="20"/>
                <w:szCs w:val="20"/>
              </w:rPr>
              <w:t>provided</w:t>
            </w:r>
            <w:proofErr w:type="spellEnd"/>
            <w:r w:rsidRPr="00402A1C">
              <w:rPr>
                <w:sz w:val="20"/>
                <w:szCs w:val="20"/>
              </w:rPr>
              <w:t xml:space="preserve"> in </w:t>
            </w:r>
            <w:proofErr w:type="spellStart"/>
            <w:r w:rsidRPr="00402A1C">
              <w:rPr>
                <w:sz w:val="20"/>
                <w:szCs w:val="20"/>
              </w:rPr>
              <w:t>Annex</w:t>
            </w:r>
            <w:proofErr w:type="spellEnd"/>
            <w:r w:rsidRPr="00402A1C">
              <w:rPr>
                <w:sz w:val="20"/>
                <w:szCs w:val="20"/>
              </w:rPr>
              <w:t xml:space="preserve"> No. 38 </w:t>
            </w:r>
            <w:proofErr w:type="spellStart"/>
            <w:r w:rsidRPr="00402A1C">
              <w:rPr>
                <w:sz w:val="20"/>
                <w:szCs w:val="20"/>
              </w:rPr>
              <w:t>to</w:t>
            </w:r>
            <w:proofErr w:type="spellEnd"/>
            <w:r w:rsidRPr="00402A1C">
              <w:rPr>
                <w:sz w:val="20"/>
                <w:szCs w:val="20"/>
              </w:rPr>
              <w:t xml:space="preserve"> </w:t>
            </w:r>
            <w:proofErr w:type="spellStart"/>
            <w:r w:rsidRPr="00402A1C">
              <w:rPr>
                <w:sz w:val="20"/>
                <w:szCs w:val="20"/>
              </w:rPr>
              <w:t>Government</w:t>
            </w:r>
            <w:proofErr w:type="spellEnd"/>
            <w:r w:rsidRPr="00402A1C">
              <w:rPr>
                <w:sz w:val="20"/>
                <w:szCs w:val="20"/>
              </w:rPr>
              <w:t xml:space="preserve"> </w:t>
            </w:r>
            <w:proofErr w:type="spellStart"/>
            <w:r w:rsidRPr="00402A1C">
              <w:rPr>
                <w:sz w:val="20"/>
                <w:szCs w:val="20"/>
              </w:rPr>
              <w:t>Decision</w:t>
            </w:r>
            <w:proofErr w:type="spellEnd"/>
            <w:r w:rsidRPr="00402A1C">
              <w:rPr>
                <w:sz w:val="20"/>
                <w:szCs w:val="20"/>
              </w:rPr>
              <w:t xml:space="preserve"> No. 750/2016, </w:t>
            </w:r>
            <w:proofErr w:type="spellStart"/>
            <w:r w:rsidRPr="00402A1C">
              <w:rPr>
                <w:sz w:val="20"/>
                <w:szCs w:val="20"/>
              </w:rPr>
              <w:t>and</w:t>
            </w:r>
            <w:proofErr w:type="spellEnd"/>
            <w:r w:rsidRPr="00402A1C">
              <w:rPr>
                <w:sz w:val="20"/>
                <w:szCs w:val="20"/>
              </w:rPr>
              <w:t xml:space="preserve"> </w:t>
            </w:r>
            <w:proofErr w:type="spellStart"/>
            <w:r w:rsidRPr="00402A1C">
              <w:rPr>
                <w:sz w:val="20"/>
                <w:szCs w:val="20"/>
              </w:rPr>
              <w:t>projectors</w:t>
            </w:r>
            <w:proofErr w:type="spellEnd"/>
            <w:r w:rsidRPr="00402A1C">
              <w:rPr>
                <w:sz w:val="20"/>
                <w:szCs w:val="20"/>
              </w:rPr>
              <w:t xml:space="preserve"> </w:t>
            </w:r>
            <w:proofErr w:type="spellStart"/>
            <w:r w:rsidRPr="00402A1C">
              <w:rPr>
                <w:sz w:val="20"/>
                <w:szCs w:val="20"/>
              </w:rPr>
              <w:t>equipped</w:t>
            </w:r>
            <w:proofErr w:type="spellEnd"/>
            <w:r w:rsidRPr="00402A1C">
              <w:rPr>
                <w:sz w:val="20"/>
                <w:szCs w:val="20"/>
              </w:rPr>
              <w:t xml:space="preserve"> </w:t>
            </w:r>
            <w:proofErr w:type="spellStart"/>
            <w:r w:rsidRPr="00402A1C">
              <w:rPr>
                <w:sz w:val="20"/>
                <w:szCs w:val="20"/>
              </w:rPr>
              <w:t>with</w:t>
            </w:r>
            <w:proofErr w:type="spellEnd"/>
            <w:r w:rsidRPr="00402A1C">
              <w:rPr>
                <w:sz w:val="20"/>
                <w:szCs w:val="20"/>
              </w:rPr>
              <w:t xml:space="preserve"> </w:t>
            </w:r>
            <w:proofErr w:type="spellStart"/>
            <w:r w:rsidRPr="00402A1C">
              <w:rPr>
                <w:sz w:val="20"/>
                <w:szCs w:val="20"/>
              </w:rPr>
              <w:t>mechanisms</w:t>
            </w:r>
            <w:proofErr w:type="spellEnd"/>
            <w:r w:rsidRPr="00402A1C">
              <w:rPr>
                <w:sz w:val="20"/>
                <w:szCs w:val="20"/>
              </w:rPr>
              <w:t xml:space="preserve"> for </w:t>
            </w:r>
            <w:proofErr w:type="spellStart"/>
            <w:r w:rsidRPr="00402A1C">
              <w:rPr>
                <w:sz w:val="20"/>
                <w:szCs w:val="20"/>
              </w:rPr>
              <w:t>replacing</w:t>
            </w:r>
            <w:proofErr w:type="spellEnd"/>
            <w:r w:rsidRPr="00402A1C">
              <w:rPr>
                <w:sz w:val="20"/>
                <w:szCs w:val="20"/>
              </w:rPr>
              <w:t xml:space="preserve"> </w:t>
            </w:r>
            <w:proofErr w:type="spellStart"/>
            <w:r w:rsidRPr="00402A1C">
              <w:rPr>
                <w:sz w:val="20"/>
                <w:szCs w:val="20"/>
              </w:rPr>
              <w:t>lenses</w:t>
            </w:r>
            <w:proofErr w:type="spellEnd"/>
            <w:r w:rsidRPr="00402A1C">
              <w:rPr>
                <w:sz w:val="20"/>
                <w:szCs w:val="20"/>
              </w:rPr>
              <w:t xml:space="preserve"> </w:t>
            </w:r>
            <w:proofErr w:type="spellStart"/>
            <w:r w:rsidRPr="00402A1C">
              <w:rPr>
                <w:sz w:val="20"/>
                <w:szCs w:val="20"/>
              </w:rPr>
              <w:t>with</w:t>
            </w:r>
            <w:proofErr w:type="spellEnd"/>
            <w:r w:rsidRPr="00402A1C">
              <w:rPr>
                <w:sz w:val="20"/>
                <w:szCs w:val="20"/>
              </w:rPr>
              <w:t xml:space="preserve"> </w:t>
            </w:r>
            <w:proofErr w:type="spellStart"/>
            <w:r w:rsidRPr="00402A1C">
              <w:rPr>
                <w:sz w:val="20"/>
                <w:szCs w:val="20"/>
              </w:rPr>
              <w:t>other</w:t>
            </w:r>
            <w:proofErr w:type="spellEnd"/>
            <w:r w:rsidRPr="00402A1C">
              <w:rPr>
                <w:sz w:val="20"/>
                <w:szCs w:val="20"/>
              </w:rPr>
              <w:t xml:space="preserve"> </w:t>
            </w:r>
            <w:proofErr w:type="spellStart"/>
            <w:r w:rsidRPr="00402A1C">
              <w:rPr>
                <w:sz w:val="20"/>
                <w:szCs w:val="20"/>
              </w:rPr>
              <w:t>lenses</w:t>
            </w:r>
            <w:proofErr w:type="spellEnd"/>
            <w:r w:rsidRPr="00402A1C">
              <w:rPr>
                <w:sz w:val="20"/>
                <w:szCs w:val="20"/>
              </w:rPr>
              <w:t xml:space="preserve"> </w:t>
            </w:r>
            <w:proofErr w:type="spellStart"/>
            <w:r w:rsidRPr="00402A1C">
              <w:rPr>
                <w:sz w:val="20"/>
                <w:szCs w:val="20"/>
              </w:rPr>
              <w:t>having</w:t>
            </w:r>
            <w:proofErr w:type="spellEnd"/>
            <w:r w:rsidRPr="00402A1C">
              <w:rPr>
                <w:sz w:val="20"/>
                <w:szCs w:val="20"/>
              </w:rPr>
              <w:t xml:space="preserve"> </w:t>
            </w:r>
            <w:proofErr w:type="spellStart"/>
            <w:r w:rsidRPr="00402A1C">
              <w:rPr>
                <w:sz w:val="20"/>
                <w:szCs w:val="20"/>
              </w:rPr>
              <w:t>different</w:t>
            </w:r>
            <w:proofErr w:type="spellEnd"/>
            <w:r w:rsidRPr="00402A1C">
              <w:rPr>
                <w:sz w:val="20"/>
                <w:szCs w:val="20"/>
              </w:rPr>
              <w:t xml:space="preserve"> focal </w:t>
            </w:r>
            <w:proofErr w:type="spellStart"/>
            <w:r w:rsidRPr="00402A1C">
              <w:rPr>
                <w:sz w:val="20"/>
                <w:szCs w:val="20"/>
              </w:rPr>
              <w:t>lengths</w:t>
            </w:r>
            <w:proofErr w:type="spellEnd"/>
            <w:r w:rsidRPr="00402A1C">
              <w:rPr>
                <w:sz w:val="20"/>
                <w:szCs w:val="20"/>
              </w:rPr>
              <w:t>.</w:t>
            </w:r>
          </w:p>
          <w:p w14:paraId="19F15B42" w14:textId="77777777" w:rsidR="00FC467E" w:rsidRPr="00402A1C" w:rsidRDefault="00FC467E" w:rsidP="00495EBE">
            <w:pPr>
              <w:pStyle w:val="af1"/>
              <w:spacing w:before="0" w:beforeAutospacing="0" w:after="0" w:afterAutospacing="0"/>
              <w:jc w:val="both"/>
              <w:rPr>
                <w:sz w:val="20"/>
                <w:szCs w:val="20"/>
              </w:rPr>
            </w:pPr>
            <w:r w:rsidRPr="00402A1C">
              <w:rPr>
                <w:sz w:val="20"/>
                <w:szCs w:val="20"/>
              </w:rPr>
              <w:t xml:space="preserve">4. </w:t>
            </w:r>
            <w:proofErr w:type="spellStart"/>
            <w:r w:rsidRPr="00402A1C">
              <w:rPr>
                <w:sz w:val="20"/>
                <w:szCs w:val="20"/>
              </w:rPr>
              <w:t>Toys</w:t>
            </w:r>
            <w:proofErr w:type="spellEnd"/>
            <w:r w:rsidRPr="00402A1C">
              <w:rPr>
                <w:sz w:val="20"/>
                <w:szCs w:val="20"/>
              </w:rPr>
              <w:t xml:space="preserve">, </w:t>
            </w:r>
            <w:proofErr w:type="spellStart"/>
            <w:r w:rsidRPr="00402A1C">
              <w:rPr>
                <w:sz w:val="20"/>
                <w:szCs w:val="20"/>
              </w:rPr>
              <w:t>leisure</w:t>
            </w:r>
            <w:proofErr w:type="spellEnd"/>
            <w:r w:rsidRPr="00402A1C">
              <w:rPr>
                <w:sz w:val="20"/>
                <w:szCs w:val="20"/>
              </w:rPr>
              <w:t xml:space="preserve"> </w:t>
            </w:r>
            <w:proofErr w:type="spellStart"/>
            <w:r w:rsidRPr="00402A1C">
              <w:rPr>
                <w:sz w:val="20"/>
                <w:szCs w:val="20"/>
              </w:rPr>
              <w:t>and</w:t>
            </w:r>
            <w:proofErr w:type="spellEnd"/>
            <w:r w:rsidRPr="00402A1C">
              <w:rPr>
                <w:sz w:val="20"/>
                <w:szCs w:val="20"/>
              </w:rPr>
              <w:t xml:space="preserve"> </w:t>
            </w:r>
            <w:proofErr w:type="spellStart"/>
            <w:r w:rsidRPr="00402A1C">
              <w:rPr>
                <w:sz w:val="20"/>
                <w:szCs w:val="20"/>
              </w:rPr>
              <w:t>sports</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w:t>
            </w:r>
          </w:p>
          <w:p w14:paraId="70C8FB32" w14:textId="77777777" w:rsidR="00FC467E" w:rsidRDefault="00FC467E" w:rsidP="00495EBE">
            <w:pPr>
              <w:pStyle w:val="af1"/>
              <w:spacing w:before="0" w:beforeAutospacing="0" w:after="0" w:afterAutospacing="0"/>
              <w:jc w:val="both"/>
              <w:rPr>
                <w:sz w:val="20"/>
                <w:szCs w:val="20"/>
              </w:rPr>
            </w:pPr>
            <w:r w:rsidRPr="00402A1C">
              <w:rPr>
                <w:sz w:val="20"/>
                <w:szCs w:val="20"/>
              </w:rPr>
              <w:t xml:space="preserve">   4.1 electric </w:t>
            </w:r>
            <w:proofErr w:type="spellStart"/>
            <w:r w:rsidRPr="00402A1C">
              <w:rPr>
                <w:sz w:val="20"/>
                <w:szCs w:val="20"/>
              </w:rPr>
              <w:t>train</w:t>
            </w:r>
            <w:proofErr w:type="spellEnd"/>
            <w:r w:rsidRPr="00402A1C">
              <w:rPr>
                <w:sz w:val="20"/>
                <w:szCs w:val="20"/>
              </w:rPr>
              <w:t xml:space="preserve"> </w:t>
            </w:r>
            <w:proofErr w:type="spellStart"/>
            <w:r w:rsidRPr="00402A1C">
              <w:rPr>
                <w:sz w:val="20"/>
                <w:szCs w:val="20"/>
              </w:rPr>
              <w:t>sets</w:t>
            </w:r>
            <w:proofErr w:type="spellEnd"/>
            <w:r w:rsidRPr="00402A1C">
              <w:rPr>
                <w:sz w:val="20"/>
                <w:szCs w:val="20"/>
              </w:rPr>
              <w:t xml:space="preserve"> or car </w:t>
            </w:r>
            <w:proofErr w:type="spellStart"/>
            <w:r w:rsidRPr="00402A1C">
              <w:rPr>
                <w:sz w:val="20"/>
                <w:szCs w:val="20"/>
              </w:rPr>
              <w:t>racing</w:t>
            </w:r>
            <w:proofErr w:type="spellEnd"/>
            <w:r w:rsidRPr="00402A1C">
              <w:rPr>
                <w:sz w:val="20"/>
                <w:szCs w:val="20"/>
              </w:rPr>
              <w:t xml:space="preserve"> </w:t>
            </w:r>
            <w:proofErr w:type="spellStart"/>
            <w:r w:rsidRPr="00402A1C">
              <w:rPr>
                <w:sz w:val="20"/>
                <w:szCs w:val="20"/>
              </w:rPr>
              <w:t>sets</w:t>
            </w:r>
            <w:proofErr w:type="spellEnd"/>
            <w:r w:rsidRPr="00402A1C">
              <w:rPr>
                <w:sz w:val="20"/>
                <w:szCs w:val="20"/>
              </w:rPr>
              <w:t>;</w:t>
            </w:r>
          </w:p>
          <w:p w14:paraId="6042ECF9" w14:textId="77777777" w:rsidR="00FC467E" w:rsidRDefault="00FC467E" w:rsidP="00495EBE">
            <w:pPr>
              <w:pStyle w:val="af1"/>
              <w:spacing w:before="0" w:beforeAutospacing="0" w:after="0" w:afterAutospacing="0"/>
              <w:jc w:val="both"/>
              <w:rPr>
                <w:sz w:val="20"/>
                <w:szCs w:val="20"/>
              </w:rPr>
            </w:pPr>
            <w:r w:rsidRPr="00402A1C">
              <w:rPr>
                <w:sz w:val="20"/>
                <w:szCs w:val="20"/>
              </w:rPr>
              <w:t xml:space="preserve">   4.2 game </w:t>
            </w:r>
            <w:proofErr w:type="spellStart"/>
            <w:r w:rsidRPr="00402A1C">
              <w:rPr>
                <w:sz w:val="20"/>
                <w:szCs w:val="20"/>
              </w:rPr>
              <w:t>consoles</w:t>
            </w:r>
            <w:proofErr w:type="spellEnd"/>
            <w:r w:rsidRPr="00402A1C">
              <w:rPr>
                <w:sz w:val="20"/>
                <w:szCs w:val="20"/>
              </w:rPr>
              <w:t>;</w:t>
            </w:r>
          </w:p>
          <w:p w14:paraId="59CAA6B6" w14:textId="77777777" w:rsidR="00FC467E" w:rsidRDefault="00FC467E" w:rsidP="00495EBE">
            <w:pPr>
              <w:pStyle w:val="af1"/>
              <w:spacing w:before="0" w:beforeAutospacing="0" w:after="0" w:afterAutospacing="0"/>
              <w:jc w:val="both"/>
              <w:rPr>
                <w:sz w:val="20"/>
                <w:szCs w:val="20"/>
              </w:rPr>
            </w:pPr>
            <w:r w:rsidRPr="00402A1C">
              <w:rPr>
                <w:sz w:val="20"/>
                <w:szCs w:val="20"/>
              </w:rPr>
              <w:t xml:space="preserve">   4.3 </w:t>
            </w:r>
            <w:proofErr w:type="spellStart"/>
            <w:r w:rsidRPr="00402A1C">
              <w:rPr>
                <w:sz w:val="20"/>
                <w:szCs w:val="20"/>
              </w:rPr>
              <w:t>sports</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w:t>
            </w:r>
          </w:p>
          <w:p w14:paraId="795E830E" w14:textId="01C76718" w:rsidR="00FC467E" w:rsidRPr="00402A1C" w:rsidRDefault="00FC467E" w:rsidP="00495EBE">
            <w:pPr>
              <w:pStyle w:val="af1"/>
              <w:spacing w:before="0" w:beforeAutospacing="0" w:after="0" w:afterAutospacing="0"/>
              <w:jc w:val="both"/>
              <w:rPr>
                <w:sz w:val="20"/>
                <w:szCs w:val="20"/>
              </w:rPr>
            </w:pPr>
            <w:r w:rsidRPr="00402A1C">
              <w:rPr>
                <w:sz w:val="20"/>
                <w:szCs w:val="20"/>
              </w:rPr>
              <w:t xml:space="preserve">   4.4 </w:t>
            </w:r>
            <w:proofErr w:type="spellStart"/>
            <w:r w:rsidRPr="00402A1C">
              <w:rPr>
                <w:sz w:val="20"/>
                <w:szCs w:val="20"/>
              </w:rPr>
              <w:t>other</w:t>
            </w:r>
            <w:proofErr w:type="spellEnd"/>
            <w:r w:rsidRPr="00402A1C">
              <w:rPr>
                <w:sz w:val="20"/>
                <w:szCs w:val="20"/>
              </w:rPr>
              <w:t xml:space="preserve"> </w:t>
            </w:r>
            <w:proofErr w:type="spellStart"/>
            <w:r w:rsidRPr="00402A1C">
              <w:rPr>
                <w:sz w:val="20"/>
                <w:szCs w:val="20"/>
              </w:rPr>
              <w:t>toys</w:t>
            </w:r>
            <w:proofErr w:type="spellEnd"/>
            <w:r w:rsidRPr="00402A1C">
              <w:rPr>
                <w:sz w:val="20"/>
                <w:szCs w:val="20"/>
              </w:rPr>
              <w:t xml:space="preserve"> </w:t>
            </w:r>
            <w:proofErr w:type="spellStart"/>
            <w:r w:rsidRPr="00402A1C">
              <w:rPr>
                <w:sz w:val="20"/>
                <w:szCs w:val="20"/>
              </w:rPr>
              <w:t>and</w:t>
            </w:r>
            <w:proofErr w:type="spellEnd"/>
            <w:r w:rsidRPr="00402A1C">
              <w:rPr>
                <w:sz w:val="20"/>
                <w:szCs w:val="20"/>
              </w:rPr>
              <w:t xml:space="preserve"> </w:t>
            </w:r>
            <w:proofErr w:type="spellStart"/>
            <w:r w:rsidRPr="00402A1C">
              <w:rPr>
                <w:sz w:val="20"/>
                <w:szCs w:val="20"/>
              </w:rPr>
              <w:t>leisure</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w:t>
            </w:r>
          </w:p>
          <w:p w14:paraId="2E6EFECF" w14:textId="77777777" w:rsidR="00FC467E" w:rsidRDefault="00FC467E" w:rsidP="00495EBE">
            <w:pPr>
              <w:pStyle w:val="af1"/>
              <w:spacing w:before="0" w:beforeAutospacing="0" w:after="0" w:afterAutospacing="0"/>
              <w:jc w:val="both"/>
              <w:rPr>
                <w:sz w:val="20"/>
                <w:szCs w:val="20"/>
              </w:rPr>
            </w:pPr>
            <w:r w:rsidRPr="00402A1C">
              <w:rPr>
                <w:sz w:val="20"/>
                <w:szCs w:val="20"/>
              </w:rPr>
              <w:t xml:space="preserve">5. </w:t>
            </w:r>
            <w:proofErr w:type="spellStart"/>
            <w:r w:rsidRPr="00402A1C">
              <w:rPr>
                <w:sz w:val="20"/>
                <w:szCs w:val="20"/>
              </w:rPr>
              <w:t>Motorized</w:t>
            </w:r>
            <w:proofErr w:type="spellEnd"/>
            <w:r w:rsidRPr="00402A1C">
              <w:rPr>
                <w:sz w:val="20"/>
                <w:szCs w:val="20"/>
              </w:rPr>
              <w:t xml:space="preserve"> </w:t>
            </w:r>
            <w:proofErr w:type="spellStart"/>
            <w:r w:rsidRPr="00402A1C">
              <w:rPr>
                <w:sz w:val="20"/>
                <w:szCs w:val="20"/>
              </w:rPr>
              <w:t>adjustable</w:t>
            </w:r>
            <w:proofErr w:type="spellEnd"/>
            <w:r w:rsidRPr="00402A1C">
              <w:rPr>
                <w:sz w:val="20"/>
                <w:szCs w:val="20"/>
              </w:rPr>
              <w:t xml:space="preserve"> </w:t>
            </w:r>
            <w:proofErr w:type="spellStart"/>
            <w:r w:rsidRPr="00402A1C">
              <w:rPr>
                <w:sz w:val="20"/>
                <w:szCs w:val="20"/>
              </w:rPr>
              <w:t>furniture</w:t>
            </w:r>
            <w:proofErr w:type="spellEnd"/>
            <w:r w:rsidRPr="00402A1C">
              <w:rPr>
                <w:sz w:val="20"/>
                <w:szCs w:val="20"/>
              </w:rPr>
              <w:t>:</w:t>
            </w:r>
          </w:p>
          <w:p w14:paraId="517A19F0" w14:textId="77777777" w:rsidR="00FC467E" w:rsidRDefault="00FC467E" w:rsidP="00495EBE">
            <w:pPr>
              <w:pStyle w:val="af1"/>
              <w:spacing w:before="0" w:beforeAutospacing="0" w:after="0" w:afterAutospacing="0"/>
              <w:jc w:val="both"/>
              <w:rPr>
                <w:sz w:val="20"/>
                <w:szCs w:val="20"/>
              </w:rPr>
            </w:pPr>
            <w:r w:rsidRPr="00402A1C">
              <w:rPr>
                <w:sz w:val="20"/>
                <w:szCs w:val="20"/>
              </w:rPr>
              <w:t xml:space="preserve">   5.1 </w:t>
            </w:r>
            <w:proofErr w:type="spellStart"/>
            <w:r w:rsidRPr="00402A1C">
              <w:rPr>
                <w:sz w:val="20"/>
                <w:szCs w:val="20"/>
              </w:rPr>
              <w:t>height-adjustable</w:t>
            </w:r>
            <w:proofErr w:type="spellEnd"/>
            <w:r w:rsidRPr="00402A1C">
              <w:rPr>
                <w:sz w:val="20"/>
                <w:szCs w:val="20"/>
              </w:rPr>
              <w:t xml:space="preserve"> </w:t>
            </w:r>
            <w:proofErr w:type="spellStart"/>
            <w:r w:rsidRPr="00402A1C">
              <w:rPr>
                <w:sz w:val="20"/>
                <w:szCs w:val="20"/>
              </w:rPr>
              <w:t>desks</w:t>
            </w:r>
            <w:proofErr w:type="spellEnd"/>
            <w:r w:rsidRPr="00402A1C">
              <w:rPr>
                <w:sz w:val="20"/>
                <w:szCs w:val="20"/>
              </w:rPr>
              <w:t>;</w:t>
            </w:r>
          </w:p>
          <w:p w14:paraId="2BBCE4DA" w14:textId="77777777" w:rsidR="00FC467E" w:rsidRDefault="00FC467E" w:rsidP="00495EBE">
            <w:pPr>
              <w:pStyle w:val="af1"/>
              <w:spacing w:before="0" w:beforeAutospacing="0" w:after="0" w:afterAutospacing="0"/>
              <w:jc w:val="both"/>
              <w:rPr>
                <w:sz w:val="20"/>
                <w:szCs w:val="20"/>
              </w:rPr>
            </w:pPr>
            <w:r w:rsidRPr="00402A1C">
              <w:rPr>
                <w:sz w:val="20"/>
                <w:szCs w:val="20"/>
              </w:rPr>
              <w:t xml:space="preserve">   5.2 </w:t>
            </w:r>
            <w:proofErr w:type="spellStart"/>
            <w:r w:rsidRPr="00402A1C">
              <w:rPr>
                <w:sz w:val="20"/>
                <w:szCs w:val="20"/>
              </w:rPr>
              <w:t>height-adjustable</w:t>
            </w:r>
            <w:proofErr w:type="spellEnd"/>
            <w:r w:rsidRPr="00402A1C">
              <w:rPr>
                <w:sz w:val="20"/>
                <w:szCs w:val="20"/>
              </w:rPr>
              <w:t xml:space="preserve"> </w:t>
            </w:r>
            <w:proofErr w:type="spellStart"/>
            <w:r w:rsidRPr="00402A1C">
              <w:rPr>
                <w:sz w:val="20"/>
                <w:szCs w:val="20"/>
              </w:rPr>
              <w:t>beds</w:t>
            </w:r>
            <w:proofErr w:type="spellEnd"/>
            <w:r w:rsidRPr="00402A1C">
              <w:rPr>
                <w:sz w:val="20"/>
                <w:szCs w:val="20"/>
              </w:rPr>
              <w:t xml:space="preserve"> </w:t>
            </w:r>
            <w:proofErr w:type="spellStart"/>
            <w:r w:rsidRPr="00402A1C">
              <w:rPr>
                <w:sz w:val="20"/>
                <w:szCs w:val="20"/>
              </w:rPr>
              <w:t>and</w:t>
            </w:r>
            <w:proofErr w:type="spellEnd"/>
            <w:r w:rsidRPr="00402A1C">
              <w:rPr>
                <w:sz w:val="20"/>
                <w:szCs w:val="20"/>
              </w:rPr>
              <w:t xml:space="preserve"> </w:t>
            </w:r>
            <w:proofErr w:type="spellStart"/>
            <w:r w:rsidRPr="00402A1C">
              <w:rPr>
                <w:sz w:val="20"/>
                <w:szCs w:val="20"/>
              </w:rPr>
              <w:t>chairs</w:t>
            </w:r>
            <w:proofErr w:type="spellEnd"/>
            <w:r w:rsidRPr="00402A1C">
              <w:rPr>
                <w:sz w:val="20"/>
                <w:szCs w:val="20"/>
              </w:rPr>
              <w:t xml:space="preserve">, </w:t>
            </w:r>
            <w:proofErr w:type="spellStart"/>
            <w:r w:rsidRPr="00402A1C">
              <w:rPr>
                <w:sz w:val="20"/>
                <w:szCs w:val="20"/>
              </w:rPr>
              <w:t>except</w:t>
            </w:r>
            <w:proofErr w:type="spellEnd"/>
            <w:r w:rsidRPr="00402A1C">
              <w:rPr>
                <w:sz w:val="20"/>
                <w:szCs w:val="20"/>
              </w:rPr>
              <w:t xml:space="preserve"> medical </w:t>
            </w:r>
            <w:proofErr w:type="spellStart"/>
            <w:r w:rsidRPr="00402A1C">
              <w:rPr>
                <w:sz w:val="20"/>
                <w:szCs w:val="20"/>
              </w:rPr>
              <w:t>devices</w:t>
            </w:r>
            <w:proofErr w:type="spellEnd"/>
            <w:r w:rsidRPr="00402A1C">
              <w:rPr>
                <w:sz w:val="20"/>
                <w:szCs w:val="20"/>
              </w:rPr>
              <w:t xml:space="preserve"> </w:t>
            </w:r>
            <w:proofErr w:type="spellStart"/>
            <w:r w:rsidRPr="00402A1C">
              <w:rPr>
                <w:sz w:val="20"/>
                <w:szCs w:val="20"/>
              </w:rPr>
              <w:t>and</w:t>
            </w:r>
            <w:proofErr w:type="spellEnd"/>
            <w:r w:rsidRPr="00402A1C">
              <w:rPr>
                <w:sz w:val="20"/>
                <w:szCs w:val="20"/>
              </w:rPr>
              <w:t xml:space="preserve"> </w:t>
            </w:r>
            <w:proofErr w:type="spellStart"/>
            <w:r w:rsidRPr="00402A1C">
              <w:rPr>
                <w:sz w:val="20"/>
                <w:szCs w:val="20"/>
              </w:rPr>
              <w:t>wheelchairs</w:t>
            </w:r>
            <w:proofErr w:type="spellEnd"/>
            <w:r w:rsidRPr="00402A1C">
              <w:rPr>
                <w:sz w:val="20"/>
                <w:szCs w:val="20"/>
              </w:rPr>
              <w:t>;</w:t>
            </w:r>
          </w:p>
          <w:p w14:paraId="716201A4" w14:textId="7DF499CA" w:rsidR="00FC467E" w:rsidRPr="00402A1C" w:rsidRDefault="00FC467E" w:rsidP="00495EBE">
            <w:pPr>
              <w:pStyle w:val="af1"/>
              <w:spacing w:before="0" w:beforeAutospacing="0" w:after="0" w:afterAutospacing="0"/>
              <w:jc w:val="both"/>
              <w:rPr>
                <w:sz w:val="20"/>
                <w:szCs w:val="20"/>
              </w:rPr>
            </w:pPr>
            <w:r w:rsidRPr="00402A1C">
              <w:rPr>
                <w:sz w:val="20"/>
                <w:szCs w:val="20"/>
              </w:rPr>
              <w:t xml:space="preserve">   5.3 </w:t>
            </w:r>
            <w:proofErr w:type="spellStart"/>
            <w:r w:rsidRPr="00402A1C">
              <w:rPr>
                <w:sz w:val="20"/>
                <w:szCs w:val="20"/>
              </w:rPr>
              <w:t>other</w:t>
            </w:r>
            <w:proofErr w:type="spellEnd"/>
            <w:r w:rsidRPr="00402A1C">
              <w:rPr>
                <w:sz w:val="20"/>
                <w:szCs w:val="20"/>
              </w:rPr>
              <w:t xml:space="preserve"> </w:t>
            </w:r>
            <w:proofErr w:type="spellStart"/>
            <w:r w:rsidRPr="00402A1C">
              <w:rPr>
                <w:sz w:val="20"/>
                <w:szCs w:val="20"/>
              </w:rPr>
              <w:t>types</w:t>
            </w:r>
            <w:proofErr w:type="spellEnd"/>
            <w:r w:rsidRPr="00402A1C">
              <w:rPr>
                <w:sz w:val="20"/>
                <w:szCs w:val="20"/>
              </w:rPr>
              <w:t xml:space="preserve"> of </w:t>
            </w:r>
            <w:proofErr w:type="spellStart"/>
            <w:r w:rsidRPr="00402A1C">
              <w:rPr>
                <w:sz w:val="20"/>
                <w:szCs w:val="20"/>
              </w:rPr>
              <w:t>motorized</w:t>
            </w:r>
            <w:proofErr w:type="spellEnd"/>
            <w:r w:rsidRPr="00402A1C">
              <w:rPr>
                <w:sz w:val="20"/>
                <w:szCs w:val="20"/>
              </w:rPr>
              <w:t xml:space="preserve"> </w:t>
            </w:r>
            <w:proofErr w:type="spellStart"/>
            <w:r w:rsidRPr="00402A1C">
              <w:rPr>
                <w:sz w:val="20"/>
                <w:szCs w:val="20"/>
              </w:rPr>
              <w:t>adjustable</w:t>
            </w:r>
            <w:proofErr w:type="spellEnd"/>
            <w:r w:rsidRPr="00402A1C">
              <w:rPr>
                <w:sz w:val="20"/>
                <w:szCs w:val="20"/>
              </w:rPr>
              <w:t xml:space="preserve"> </w:t>
            </w:r>
            <w:proofErr w:type="spellStart"/>
            <w:r w:rsidRPr="00402A1C">
              <w:rPr>
                <w:sz w:val="20"/>
                <w:szCs w:val="20"/>
              </w:rPr>
              <w:t>furniture</w:t>
            </w:r>
            <w:proofErr w:type="spellEnd"/>
            <w:r w:rsidRPr="00402A1C">
              <w:rPr>
                <w:sz w:val="20"/>
                <w:szCs w:val="20"/>
              </w:rPr>
              <w:t>.</w:t>
            </w:r>
          </w:p>
          <w:p w14:paraId="5A083B03" w14:textId="21FFCBBC" w:rsidR="00FC467E" w:rsidRPr="00402A1C" w:rsidRDefault="00FC467E" w:rsidP="00495EBE">
            <w:pPr>
              <w:pStyle w:val="af1"/>
              <w:spacing w:before="0" w:beforeAutospacing="0" w:after="0" w:afterAutospacing="0"/>
              <w:jc w:val="both"/>
              <w:rPr>
                <w:sz w:val="20"/>
                <w:szCs w:val="20"/>
              </w:rPr>
            </w:pPr>
            <w:r w:rsidRPr="00402A1C">
              <w:rPr>
                <w:sz w:val="20"/>
                <w:szCs w:val="20"/>
              </w:rPr>
              <w:t xml:space="preserve">6. </w:t>
            </w:r>
            <w:proofErr w:type="spellStart"/>
            <w:r w:rsidRPr="00402A1C">
              <w:rPr>
                <w:sz w:val="20"/>
                <w:szCs w:val="20"/>
              </w:rPr>
              <w:t>Motorized</w:t>
            </w:r>
            <w:proofErr w:type="spellEnd"/>
            <w:r w:rsidRPr="00402A1C">
              <w:rPr>
                <w:sz w:val="20"/>
                <w:szCs w:val="20"/>
              </w:rPr>
              <w:t xml:space="preserve"> building </w:t>
            </w:r>
            <w:proofErr w:type="spellStart"/>
            <w:r w:rsidRPr="00402A1C">
              <w:rPr>
                <w:sz w:val="20"/>
                <w:szCs w:val="20"/>
              </w:rPr>
              <w:t>elements</w:t>
            </w:r>
            <w:proofErr w:type="spellEnd"/>
            <w:r w:rsidRPr="00402A1C">
              <w:rPr>
                <w:sz w:val="20"/>
                <w:szCs w:val="20"/>
              </w:rPr>
              <w:t>:</w:t>
            </w:r>
          </w:p>
          <w:p w14:paraId="2F5CB1A6" w14:textId="77777777" w:rsidR="00FC467E" w:rsidRDefault="00FC467E" w:rsidP="00495EBE">
            <w:pPr>
              <w:pStyle w:val="af1"/>
              <w:spacing w:before="0" w:beforeAutospacing="0" w:after="0" w:afterAutospacing="0"/>
              <w:jc w:val="both"/>
              <w:rPr>
                <w:sz w:val="20"/>
                <w:szCs w:val="20"/>
              </w:rPr>
            </w:pPr>
            <w:r w:rsidRPr="00402A1C">
              <w:rPr>
                <w:sz w:val="20"/>
                <w:szCs w:val="20"/>
              </w:rPr>
              <w:t xml:space="preserve">   6.1 </w:t>
            </w:r>
            <w:proofErr w:type="spellStart"/>
            <w:r w:rsidRPr="00402A1C">
              <w:rPr>
                <w:sz w:val="20"/>
                <w:szCs w:val="20"/>
              </w:rPr>
              <w:t>shutters</w:t>
            </w:r>
            <w:proofErr w:type="spellEnd"/>
            <w:r w:rsidRPr="00402A1C">
              <w:rPr>
                <w:sz w:val="20"/>
                <w:szCs w:val="20"/>
              </w:rPr>
              <w:t>;</w:t>
            </w:r>
            <w:r w:rsidRPr="00402A1C">
              <w:rPr>
                <w:sz w:val="20"/>
                <w:szCs w:val="20"/>
              </w:rPr>
              <w:br/>
              <w:t xml:space="preserve">   6.2 </w:t>
            </w:r>
            <w:proofErr w:type="spellStart"/>
            <w:r w:rsidRPr="00402A1C">
              <w:rPr>
                <w:sz w:val="20"/>
                <w:szCs w:val="20"/>
              </w:rPr>
              <w:t>blinds</w:t>
            </w:r>
            <w:proofErr w:type="spellEnd"/>
            <w:r w:rsidRPr="00402A1C">
              <w:rPr>
                <w:sz w:val="20"/>
                <w:szCs w:val="20"/>
              </w:rPr>
              <w:t>;</w:t>
            </w:r>
            <w:r w:rsidRPr="00402A1C">
              <w:rPr>
                <w:sz w:val="20"/>
                <w:szCs w:val="20"/>
              </w:rPr>
              <w:br/>
              <w:t xml:space="preserve">   6.3 </w:t>
            </w:r>
            <w:proofErr w:type="spellStart"/>
            <w:r w:rsidRPr="00402A1C">
              <w:rPr>
                <w:sz w:val="20"/>
                <w:szCs w:val="20"/>
              </w:rPr>
              <w:t>screens</w:t>
            </w:r>
            <w:proofErr w:type="spellEnd"/>
            <w:r w:rsidRPr="00402A1C">
              <w:rPr>
                <w:sz w:val="20"/>
                <w:szCs w:val="20"/>
              </w:rPr>
              <w:t>;</w:t>
            </w:r>
            <w:r w:rsidRPr="00402A1C">
              <w:rPr>
                <w:sz w:val="20"/>
                <w:szCs w:val="20"/>
              </w:rPr>
              <w:br/>
              <w:t xml:space="preserve">   6.4 </w:t>
            </w:r>
            <w:proofErr w:type="spellStart"/>
            <w:r w:rsidRPr="00402A1C">
              <w:rPr>
                <w:sz w:val="20"/>
                <w:szCs w:val="20"/>
              </w:rPr>
              <w:t>awnings</w:t>
            </w:r>
            <w:proofErr w:type="spellEnd"/>
            <w:r w:rsidRPr="00402A1C">
              <w:rPr>
                <w:sz w:val="20"/>
                <w:szCs w:val="20"/>
              </w:rPr>
              <w:t>;</w:t>
            </w:r>
            <w:r w:rsidRPr="00402A1C">
              <w:rPr>
                <w:sz w:val="20"/>
                <w:szCs w:val="20"/>
              </w:rPr>
              <w:br/>
              <w:t xml:space="preserve">   6.5 </w:t>
            </w:r>
            <w:proofErr w:type="spellStart"/>
            <w:r w:rsidRPr="00402A1C">
              <w:rPr>
                <w:sz w:val="20"/>
                <w:szCs w:val="20"/>
              </w:rPr>
              <w:t>large</w:t>
            </w:r>
            <w:proofErr w:type="spellEnd"/>
            <w:r w:rsidRPr="00402A1C">
              <w:rPr>
                <w:sz w:val="20"/>
                <w:szCs w:val="20"/>
              </w:rPr>
              <w:t xml:space="preserve"> </w:t>
            </w:r>
            <w:proofErr w:type="spellStart"/>
            <w:r w:rsidRPr="00402A1C">
              <w:rPr>
                <w:sz w:val="20"/>
                <w:szCs w:val="20"/>
              </w:rPr>
              <w:t>tents</w:t>
            </w:r>
            <w:proofErr w:type="spellEnd"/>
            <w:r w:rsidRPr="00402A1C">
              <w:rPr>
                <w:sz w:val="20"/>
                <w:szCs w:val="20"/>
              </w:rPr>
              <w:t>;</w:t>
            </w:r>
            <w:r w:rsidRPr="00402A1C">
              <w:rPr>
                <w:sz w:val="20"/>
                <w:szCs w:val="20"/>
              </w:rPr>
              <w:br/>
              <w:t xml:space="preserve">   6.6 </w:t>
            </w:r>
            <w:proofErr w:type="spellStart"/>
            <w:r w:rsidRPr="00402A1C">
              <w:rPr>
                <w:sz w:val="20"/>
                <w:szCs w:val="20"/>
              </w:rPr>
              <w:t>curtains</w:t>
            </w:r>
            <w:proofErr w:type="spellEnd"/>
            <w:r w:rsidRPr="00402A1C">
              <w:rPr>
                <w:sz w:val="20"/>
                <w:szCs w:val="20"/>
              </w:rPr>
              <w:t>;</w:t>
            </w:r>
            <w:r w:rsidRPr="00402A1C">
              <w:rPr>
                <w:sz w:val="20"/>
                <w:szCs w:val="20"/>
              </w:rPr>
              <w:br/>
              <w:t xml:space="preserve">   6.7 </w:t>
            </w:r>
            <w:proofErr w:type="spellStart"/>
            <w:r w:rsidRPr="00402A1C">
              <w:rPr>
                <w:sz w:val="20"/>
                <w:szCs w:val="20"/>
              </w:rPr>
              <w:t>doors</w:t>
            </w:r>
            <w:proofErr w:type="spellEnd"/>
            <w:r w:rsidRPr="00402A1C">
              <w:rPr>
                <w:sz w:val="20"/>
                <w:szCs w:val="20"/>
              </w:rPr>
              <w:t>;</w:t>
            </w:r>
            <w:r w:rsidRPr="00402A1C">
              <w:rPr>
                <w:sz w:val="20"/>
                <w:szCs w:val="20"/>
              </w:rPr>
              <w:br/>
              <w:t xml:space="preserve">   6.8 </w:t>
            </w:r>
            <w:proofErr w:type="spellStart"/>
            <w:r w:rsidRPr="00402A1C">
              <w:rPr>
                <w:sz w:val="20"/>
                <w:szCs w:val="20"/>
              </w:rPr>
              <w:t>gates</w:t>
            </w:r>
            <w:proofErr w:type="spellEnd"/>
            <w:r w:rsidRPr="00402A1C">
              <w:rPr>
                <w:sz w:val="20"/>
                <w:szCs w:val="20"/>
              </w:rPr>
              <w:t>;</w:t>
            </w:r>
            <w:r w:rsidRPr="00402A1C">
              <w:rPr>
                <w:sz w:val="20"/>
                <w:szCs w:val="20"/>
              </w:rPr>
              <w:br/>
              <w:t xml:space="preserve">   6.9 </w:t>
            </w:r>
            <w:proofErr w:type="spellStart"/>
            <w:r w:rsidRPr="00402A1C">
              <w:rPr>
                <w:sz w:val="20"/>
                <w:szCs w:val="20"/>
              </w:rPr>
              <w:t>windows</w:t>
            </w:r>
            <w:proofErr w:type="spellEnd"/>
            <w:r w:rsidRPr="00402A1C">
              <w:rPr>
                <w:sz w:val="20"/>
                <w:szCs w:val="20"/>
              </w:rPr>
              <w:t>;</w:t>
            </w:r>
          </w:p>
          <w:p w14:paraId="06C11D77" w14:textId="0D131015" w:rsidR="00FC467E" w:rsidRDefault="00FC467E" w:rsidP="00495EBE">
            <w:pPr>
              <w:pStyle w:val="af1"/>
              <w:spacing w:before="0" w:beforeAutospacing="0" w:after="0" w:afterAutospacing="0"/>
              <w:jc w:val="both"/>
              <w:rPr>
                <w:sz w:val="20"/>
                <w:szCs w:val="20"/>
              </w:rPr>
            </w:pPr>
            <w:r w:rsidRPr="00402A1C">
              <w:rPr>
                <w:sz w:val="20"/>
                <w:szCs w:val="20"/>
              </w:rPr>
              <w:t xml:space="preserve">   6.10 </w:t>
            </w:r>
            <w:proofErr w:type="spellStart"/>
            <w:r w:rsidRPr="00402A1C">
              <w:rPr>
                <w:sz w:val="20"/>
                <w:szCs w:val="20"/>
              </w:rPr>
              <w:t>skylights</w:t>
            </w:r>
            <w:proofErr w:type="spellEnd"/>
            <w:r w:rsidRPr="00402A1C">
              <w:rPr>
                <w:sz w:val="20"/>
                <w:szCs w:val="20"/>
              </w:rPr>
              <w:t>;</w:t>
            </w:r>
          </w:p>
          <w:p w14:paraId="6355D803" w14:textId="3059F963" w:rsidR="00FC467E" w:rsidRPr="00402A1C" w:rsidRDefault="00FC467E" w:rsidP="00495EBE">
            <w:pPr>
              <w:pStyle w:val="af1"/>
              <w:spacing w:before="0" w:beforeAutospacing="0" w:after="0" w:afterAutospacing="0"/>
              <w:jc w:val="both"/>
              <w:rPr>
                <w:sz w:val="20"/>
                <w:szCs w:val="20"/>
              </w:rPr>
            </w:pPr>
            <w:r w:rsidRPr="00402A1C">
              <w:rPr>
                <w:sz w:val="20"/>
                <w:szCs w:val="20"/>
              </w:rPr>
              <w:t xml:space="preserve">   6.11 </w:t>
            </w:r>
            <w:proofErr w:type="spellStart"/>
            <w:r w:rsidRPr="00402A1C">
              <w:rPr>
                <w:sz w:val="20"/>
                <w:szCs w:val="20"/>
              </w:rPr>
              <w:t>other</w:t>
            </w:r>
            <w:proofErr w:type="spellEnd"/>
            <w:r w:rsidRPr="00402A1C">
              <w:rPr>
                <w:sz w:val="20"/>
                <w:szCs w:val="20"/>
              </w:rPr>
              <w:t xml:space="preserve"> </w:t>
            </w:r>
            <w:proofErr w:type="spellStart"/>
            <w:r w:rsidRPr="00402A1C">
              <w:rPr>
                <w:sz w:val="20"/>
                <w:szCs w:val="20"/>
              </w:rPr>
              <w:t>motorized</w:t>
            </w:r>
            <w:proofErr w:type="spellEnd"/>
            <w:r w:rsidRPr="00402A1C">
              <w:rPr>
                <w:sz w:val="20"/>
                <w:szCs w:val="20"/>
              </w:rPr>
              <w:t xml:space="preserve"> building </w:t>
            </w:r>
            <w:proofErr w:type="spellStart"/>
            <w:r w:rsidRPr="00402A1C">
              <w:rPr>
                <w:sz w:val="20"/>
                <w:szCs w:val="20"/>
              </w:rPr>
              <w:t>elements</w:t>
            </w:r>
            <w:proofErr w:type="spellEnd"/>
            <w:r w:rsidRPr="00402A1C">
              <w:rPr>
                <w:sz w:val="20"/>
                <w:szCs w:val="20"/>
              </w:rPr>
              <w:t>.</w:t>
            </w:r>
          </w:p>
          <w:p w14:paraId="736518AE" w14:textId="08CCC66C" w:rsidR="00FC467E" w:rsidRPr="00402A1C" w:rsidRDefault="00FC467E" w:rsidP="004519BB">
            <w:pPr>
              <w:pStyle w:val="title-annex-2"/>
              <w:shd w:val="clear" w:color="auto" w:fill="FFFFFF"/>
              <w:spacing w:before="0" w:beforeAutospacing="0" w:after="0" w:afterAutospacing="0"/>
              <w:jc w:val="both"/>
              <w:rPr>
                <w:sz w:val="20"/>
                <w:szCs w:val="20"/>
                <w:lang w:val="en-US"/>
              </w:rPr>
            </w:pPr>
          </w:p>
          <w:p w14:paraId="04B83134" w14:textId="77777777" w:rsidR="00FC467E" w:rsidRDefault="00FC467E" w:rsidP="004519BB">
            <w:pPr>
              <w:pStyle w:val="af1"/>
              <w:spacing w:before="0" w:beforeAutospacing="0" w:after="0" w:afterAutospacing="0"/>
              <w:rPr>
                <w:sz w:val="20"/>
                <w:szCs w:val="20"/>
              </w:rPr>
            </w:pPr>
          </w:p>
          <w:p w14:paraId="6C9F1FBE" w14:textId="77777777" w:rsidR="00FC467E" w:rsidRPr="00402A1C" w:rsidRDefault="00FC467E" w:rsidP="004519BB">
            <w:pPr>
              <w:pStyle w:val="af1"/>
              <w:spacing w:before="0" w:beforeAutospacing="0" w:after="0" w:afterAutospacing="0"/>
              <w:rPr>
                <w:sz w:val="20"/>
                <w:szCs w:val="20"/>
              </w:rPr>
            </w:pPr>
          </w:p>
          <w:p w14:paraId="6A287389" w14:textId="77777777" w:rsidR="00FC467E" w:rsidRDefault="00FC467E" w:rsidP="004519BB">
            <w:pPr>
              <w:pStyle w:val="af1"/>
              <w:spacing w:before="0" w:beforeAutospacing="0" w:after="0" w:afterAutospacing="0"/>
              <w:rPr>
                <w:sz w:val="20"/>
                <w:szCs w:val="20"/>
              </w:rPr>
            </w:pPr>
          </w:p>
          <w:p w14:paraId="004F9C31" w14:textId="77777777" w:rsidR="00FC467E" w:rsidRPr="00402A1C" w:rsidRDefault="00FC467E" w:rsidP="004519BB">
            <w:pPr>
              <w:pStyle w:val="af1"/>
              <w:spacing w:before="0" w:beforeAutospacing="0" w:after="0" w:afterAutospacing="0"/>
              <w:rPr>
                <w:sz w:val="20"/>
                <w:szCs w:val="20"/>
              </w:rPr>
            </w:pPr>
          </w:p>
          <w:p w14:paraId="17B6C711" w14:textId="77777777" w:rsidR="00FC467E" w:rsidRPr="00402A1C" w:rsidRDefault="00FC467E" w:rsidP="004519BB">
            <w:pPr>
              <w:pStyle w:val="af1"/>
              <w:spacing w:before="0" w:beforeAutospacing="0" w:after="0" w:afterAutospacing="0"/>
              <w:rPr>
                <w:sz w:val="20"/>
                <w:szCs w:val="20"/>
              </w:rPr>
            </w:pPr>
          </w:p>
          <w:p w14:paraId="20C62A11" w14:textId="77777777" w:rsidR="00FC467E" w:rsidRPr="00402A1C" w:rsidRDefault="00FC467E" w:rsidP="004519BB">
            <w:pPr>
              <w:pStyle w:val="af1"/>
              <w:spacing w:before="0" w:beforeAutospacing="0" w:after="0" w:afterAutospacing="0"/>
              <w:rPr>
                <w:b/>
                <w:bCs/>
                <w:sz w:val="20"/>
                <w:szCs w:val="20"/>
              </w:rPr>
            </w:pPr>
          </w:p>
          <w:p w14:paraId="00F88058" w14:textId="77777777" w:rsidR="00FC467E" w:rsidRPr="00402A1C" w:rsidRDefault="00FC467E" w:rsidP="004519BB">
            <w:pPr>
              <w:pStyle w:val="af1"/>
              <w:spacing w:before="0" w:beforeAutospacing="0" w:after="0" w:afterAutospacing="0"/>
              <w:rPr>
                <w:b/>
                <w:bCs/>
                <w:sz w:val="20"/>
                <w:szCs w:val="20"/>
              </w:rPr>
            </w:pPr>
          </w:p>
          <w:p w14:paraId="6B7F0EA3" w14:textId="3BAEC720" w:rsidR="00FC467E" w:rsidRPr="00402A1C" w:rsidRDefault="00FC467E" w:rsidP="004519BB">
            <w:pPr>
              <w:pStyle w:val="title-annex-2"/>
              <w:shd w:val="clear" w:color="auto" w:fill="FFFFFF"/>
              <w:spacing w:before="0" w:beforeAutospacing="0" w:after="0" w:afterAutospacing="0"/>
              <w:rPr>
                <w:rFonts w:eastAsia="Arial Unicode MS"/>
                <w:color w:val="000000"/>
                <w:sz w:val="20"/>
                <w:szCs w:val="20"/>
                <w:lang w:val="pt-BR"/>
              </w:rPr>
            </w:pPr>
          </w:p>
        </w:tc>
        <w:tc>
          <w:tcPr>
            <w:tcW w:w="1266" w:type="dxa"/>
          </w:tcPr>
          <w:p w14:paraId="5C66A087" w14:textId="77777777" w:rsidR="00FC467E" w:rsidRPr="00075680" w:rsidRDefault="00FC467E" w:rsidP="004519BB">
            <w:pPr>
              <w:pStyle w:val="ColorfulList-Accent11"/>
              <w:spacing w:after="0" w:line="240" w:lineRule="auto"/>
              <w:ind w:left="0"/>
              <w:jc w:val="both"/>
              <w:rPr>
                <w:rFonts w:ascii="Times New Roman" w:hAnsi="Times New Roman"/>
                <w:color w:val="000000" w:themeColor="text1"/>
                <w:sz w:val="20"/>
                <w:szCs w:val="20"/>
                <w:lang w:val="ro-RO"/>
              </w:rPr>
            </w:pPr>
            <w:r w:rsidRPr="00075680">
              <w:rPr>
                <w:rFonts w:ascii="Times New Roman" w:hAnsi="Times New Roman"/>
                <w:color w:val="000000" w:themeColor="text1"/>
                <w:sz w:val="20"/>
                <w:szCs w:val="20"/>
              </w:rPr>
              <w:lastRenderedPageBreak/>
              <w:t>Compatible</w:t>
            </w:r>
          </w:p>
          <w:p w14:paraId="04617350" w14:textId="77777777" w:rsidR="00FC467E" w:rsidRDefault="00FC467E" w:rsidP="004519BB">
            <w:pPr>
              <w:pStyle w:val="ColorfulList-Accent11"/>
              <w:spacing w:after="0" w:line="240" w:lineRule="auto"/>
              <w:ind w:left="0"/>
              <w:rPr>
                <w:rFonts w:ascii="Times New Roman" w:hAnsi="Times New Roman"/>
                <w:sz w:val="20"/>
                <w:szCs w:val="20"/>
                <w:lang w:val="ro-RO" w:eastAsia="zh-CN"/>
              </w:rPr>
            </w:pPr>
          </w:p>
        </w:tc>
        <w:tc>
          <w:tcPr>
            <w:tcW w:w="1819" w:type="dxa"/>
          </w:tcPr>
          <w:p w14:paraId="29916D5A" w14:textId="77777777" w:rsidR="00FC467E" w:rsidRPr="00DF3232" w:rsidRDefault="00FC467E" w:rsidP="004519BB">
            <w:pPr>
              <w:autoSpaceDE w:val="0"/>
              <w:spacing w:after="0" w:line="240" w:lineRule="auto"/>
              <w:rPr>
                <w:rFonts w:ascii="Times New Roman" w:hAnsi="Times New Roman"/>
                <w:b/>
                <w:bCs/>
                <w:sz w:val="20"/>
                <w:szCs w:val="20"/>
                <w:lang w:val="fr-FR" w:eastAsia="zh-CN"/>
              </w:rPr>
            </w:pPr>
          </w:p>
        </w:tc>
        <w:tc>
          <w:tcPr>
            <w:tcW w:w="1962" w:type="dxa"/>
          </w:tcPr>
          <w:p w14:paraId="6ADEF5A0" w14:textId="77777777" w:rsidR="00FC467E" w:rsidRPr="00DF3232" w:rsidRDefault="00FC467E" w:rsidP="004519BB">
            <w:pPr>
              <w:autoSpaceDE w:val="0"/>
              <w:spacing w:after="0" w:line="240" w:lineRule="auto"/>
              <w:rPr>
                <w:rFonts w:ascii="Times New Roman" w:hAnsi="Times New Roman"/>
                <w:b/>
                <w:bCs/>
                <w:sz w:val="20"/>
                <w:szCs w:val="20"/>
                <w:lang w:val="fr-FR" w:eastAsia="zh-CN"/>
              </w:rPr>
            </w:pPr>
          </w:p>
        </w:tc>
      </w:tr>
      <w:tr w:rsidR="00FC467E" w14:paraId="20B061FD" w14:textId="3649A973" w:rsidTr="00FC467E">
        <w:trPr>
          <w:trHeight w:val="841"/>
        </w:trPr>
        <w:tc>
          <w:tcPr>
            <w:tcW w:w="2371" w:type="dxa"/>
            <w:gridSpan w:val="2"/>
          </w:tcPr>
          <w:p w14:paraId="396C09AD" w14:textId="77777777" w:rsidR="00FC467E" w:rsidRPr="00FC467E" w:rsidRDefault="00FC467E" w:rsidP="004519BB">
            <w:pPr>
              <w:pStyle w:val="oj-normal"/>
              <w:shd w:val="clear" w:color="auto" w:fill="FFFFFF"/>
              <w:spacing w:before="0" w:beforeAutospacing="0" w:after="0" w:afterAutospacing="0"/>
              <w:jc w:val="center"/>
              <w:rPr>
                <w:rFonts w:eastAsia="Arial Unicode MS"/>
                <w:i/>
                <w:iCs/>
                <w:color w:val="000000" w:themeColor="text1"/>
                <w:sz w:val="20"/>
                <w:szCs w:val="20"/>
                <w:shd w:val="clear" w:color="auto" w:fill="FFFFFF"/>
                <w:lang w:val="pt-BR"/>
              </w:rPr>
            </w:pPr>
            <w:r w:rsidRPr="00FC467E">
              <w:rPr>
                <w:rFonts w:eastAsia="Arial Unicode MS"/>
                <w:i/>
                <w:iCs/>
                <w:color w:val="000000" w:themeColor="text1"/>
                <w:sz w:val="20"/>
                <w:szCs w:val="20"/>
                <w:shd w:val="clear" w:color="auto" w:fill="FFFFFF"/>
                <w:lang w:val="pt-BR"/>
              </w:rPr>
              <w:lastRenderedPageBreak/>
              <w:t>ANEXA III</w:t>
            </w:r>
          </w:p>
          <w:p w14:paraId="5CBA2B81" w14:textId="77777777" w:rsidR="00FC467E" w:rsidRPr="00FC467E" w:rsidRDefault="00FC467E" w:rsidP="004519BB">
            <w:pPr>
              <w:pStyle w:val="oj-normal"/>
              <w:shd w:val="clear" w:color="auto" w:fill="FFFFFF"/>
              <w:spacing w:before="0" w:beforeAutospacing="0" w:after="0" w:afterAutospacing="0"/>
              <w:jc w:val="center"/>
              <w:rPr>
                <w:rFonts w:eastAsia="Arial Unicode MS"/>
                <w:color w:val="000000" w:themeColor="text1"/>
                <w:sz w:val="20"/>
                <w:szCs w:val="20"/>
                <w:shd w:val="clear" w:color="auto" w:fill="FFFFFF"/>
                <w:lang w:val="pt-BR"/>
              </w:rPr>
            </w:pPr>
            <w:r w:rsidRPr="00FC467E">
              <w:rPr>
                <w:rFonts w:eastAsia="Arial Unicode MS"/>
                <w:color w:val="000000" w:themeColor="text1"/>
                <w:sz w:val="20"/>
                <w:szCs w:val="20"/>
                <w:shd w:val="clear" w:color="auto" w:fill="FFFFFF"/>
                <w:lang w:val="pt-BR"/>
              </w:rPr>
              <w:t>CERINȚE ÎN MATERIE DE PROIECTARE ECOLOGICĂ</w:t>
            </w:r>
          </w:p>
          <w:p w14:paraId="6EC9DB6E" w14:textId="77777777" w:rsidR="00FC467E" w:rsidRPr="00030C2E" w:rsidRDefault="00FC467E" w:rsidP="00FC467E">
            <w:pPr>
              <w:pStyle w:val="oj-normal"/>
              <w:numPr>
                <w:ilvl w:val="0"/>
                <w:numId w:val="574"/>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en-US"/>
              </w:rPr>
            </w:pPr>
            <w:r w:rsidRPr="00030C2E">
              <w:rPr>
                <w:rFonts w:eastAsia="Arial Unicode MS"/>
                <w:color w:val="000000" w:themeColor="text1"/>
                <w:sz w:val="20"/>
                <w:szCs w:val="20"/>
                <w:shd w:val="clear" w:color="auto" w:fill="FFFFFF"/>
              </w:rPr>
              <w:t>Cerințe de eficiență energetică:</w:t>
            </w:r>
          </w:p>
          <w:p w14:paraId="541C0BB3" w14:textId="12662391" w:rsidR="00FC467E" w:rsidRPr="00030C2E" w:rsidRDefault="00FC467E" w:rsidP="004519BB">
            <w:pPr>
              <w:pStyle w:val="oj-normal"/>
              <w:numPr>
                <w:ilvl w:val="0"/>
                <w:numId w:val="614"/>
              </w:numPr>
              <w:shd w:val="clear" w:color="auto" w:fill="FFFFFF"/>
              <w:spacing w:before="0" w:beforeAutospacing="0" w:after="0" w:afterAutospacing="0"/>
              <w:jc w:val="both"/>
              <w:rPr>
                <w:rFonts w:eastAsia="Arial Unicode MS"/>
                <w:i/>
                <w:iCs/>
                <w:color w:val="000000" w:themeColor="text1"/>
                <w:sz w:val="20"/>
                <w:szCs w:val="20"/>
                <w:shd w:val="clear" w:color="auto" w:fill="FFFFFF"/>
                <w:lang w:val="en-US"/>
              </w:rPr>
            </w:pPr>
            <w:proofErr w:type="spellStart"/>
            <w:r w:rsidRPr="007550F9">
              <w:rPr>
                <w:rFonts w:eastAsia="Arial Unicode MS"/>
                <w:color w:val="000000" w:themeColor="text1"/>
                <w:sz w:val="20"/>
                <w:szCs w:val="20"/>
                <w:shd w:val="clear" w:color="auto" w:fill="FFFFFF"/>
                <w:lang w:val="en-GB"/>
              </w:rPr>
              <w:t>Puterea</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consumată</w:t>
            </w:r>
            <w:proofErr w:type="spellEnd"/>
            <w:r w:rsidRPr="007550F9">
              <w:rPr>
                <w:rFonts w:eastAsia="Arial Unicode MS"/>
                <w:color w:val="000000" w:themeColor="text1"/>
                <w:sz w:val="20"/>
                <w:szCs w:val="20"/>
                <w:shd w:val="clear" w:color="auto" w:fill="FFFFFF"/>
                <w:lang w:val="en-GB"/>
              </w:rPr>
              <w:t xml:space="preserve"> în </w:t>
            </w:r>
            <w:proofErr w:type="spellStart"/>
            <w:r w:rsidRPr="007550F9">
              <w:rPr>
                <w:rFonts w:eastAsia="Arial Unicode MS"/>
                <w:color w:val="000000" w:themeColor="text1"/>
                <w:sz w:val="20"/>
                <w:szCs w:val="20"/>
                <w:shd w:val="clear" w:color="auto" w:fill="FFFFFF"/>
                <w:lang w:val="en-GB"/>
              </w:rPr>
              <w:t>modul</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oprit</w:t>
            </w:r>
            <w:proofErr w:type="spellEnd"/>
            <w:r w:rsidRPr="007550F9">
              <w:rPr>
                <w:rFonts w:eastAsia="Arial Unicode MS"/>
                <w:color w:val="000000" w:themeColor="text1"/>
                <w:sz w:val="20"/>
                <w:szCs w:val="20"/>
                <w:shd w:val="clear" w:color="auto" w:fill="FFFFFF"/>
                <w:lang w:val="en-GB"/>
              </w:rPr>
              <w:t>:</w:t>
            </w:r>
          </w:p>
          <w:p w14:paraId="306A07BA" w14:textId="26094252" w:rsidR="00FC467E" w:rsidRPr="00FC467E" w:rsidRDefault="00FC467E" w:rsidP="004519BB">
            <w:pPr>
              <w:pStyle w:val="oj-normal"/>
              <w:shd w:val="clear" w:color="auto" w:fill="FFFFFF"/>
              <w:spacing w:before="0" w:beforeAutospacing="0" w:after="0" w:afterAutospacing="0"/>
              <w:jc w:val="both"/>
              <w:rPr>
                <w:rFonts w:eastAsia="Arial Unicode MS"/>
                <w:i/>
                <w:iCs/>
                <w:color w:val="000000" w:themeColor="text1"/>
                <w:sz w:val="20"/>
                <w:szCs w:val="20"/>
                <w:shd w:val="clear" w:color="auto" w:fill="FFFFFF"/>
                <w:lang w:val="en-US"/>
              </w:rPr>
            </w:pPr>
            <w:proofErr w:type="spellStart"/>
            <w:r w:rsidRPr="00FC467E">
              <w:rPr>
                <w:rFonts w:eastAsia="Arial Unicode MS"/>
                <w:color w:val="000000" w:themeColor="text1"/>
                <w:sz w:val="20"/>
                <w:szCs w:val="20"/>
                <w:shd w:val="clear" w:color="auto" w:fill="FFFFFF"/>
                <w:lang w:val="en-US"/>
              </w:rPr>
              <w:t>Puterea</w:t>
            </w:r>
            <w:proofErr w:type="spellEnd"/>
            <w:r w:rsidRPr="00FC467E">
              <w:rPr>
                <w:rFonts w:eastAsia="Arial Unicode MS"/>
                <w:color w:val="000000" w:themeColor="text1"/>
                <w:sz w:val="20"/>
                <w:szCs w:val="20"/>
                <w:shd w:val="clear" w:color="auto" w:fill="FFFFFF"/>
                <w:lang w:val="en-US"/>
              </w:rPr>
              <w:t xml:space="preserve"> </w:t>
            </w:r>
            <w:proofErr w:type="spellStart"/>
            <w:r w:rsidRPr="00FC467E">
              <w:rPr>
                <w:rFonts w:eastAsia="Arial Unicode MS"/>
                <w:color w:val="000000" w:themeColor="text1"/>
                <w:sz w:val="20"/>
                <w:szCs w:val="20"/>
                <w:shd w:val="clear" w:color="auto" w:fill="FFFFFF"/>
                <w:lang w:val="en-US"/>
              </w:rPr>
              <w:t>consumată</w:t>
            </w:r>
            <w:proofErr w:type="spellEnd"/>
            <w:r w:rsidRPr="00FC467E">
              <w:rPr>
                <w:rFonts w:eastAsia="Arial Unicode MS"/>
                <w:color w:val="000000" w:themeColor="text1"/>
                <w:sz w:val="20"/>
                <w:szCs w:val="20"/>
                <w:shd w:val="clear" w:color="auto" w:fill="FFFFFF"/>
                <w:lang w:val="en-US"/>
              </w:rPr>
              <w:t xml:space="preserve"> de </w:t>
            </w:r>
            <w:proofErr w:type="spellStart"/>
            <w:r w:rsidRPr="00FC467E">
              <w:rPr>
                <w:rFonts w:eastAsia="Arial Unicode MS"/>
                <w:color w:val="000000" w:themeColor="text1"/>
                <w:sz w:val="20"/>
                <w:szCs w:val="20"/>
                <w:shd w:val="clear" w:color="auto" w:fill="FFFFFF"/>
                <w:lang w:val="en-US"/>
              </w:rPr>
              <w:t>echipamente</w:t>
            </w:r>
            <w:proofErr w:type="spellEnd"/>
            <w:r w:rsidRPr="00FC467E">
              <w:rPr>
                <w:rFonts w:eastAsia="Arial Unicode MS"/>
                <w:color w:val="000000" w:themeColor="text1"/>
                <w:sz w:val="20"/>
                <w:szCs w:val="20"/>
                <w:shd w:val="clear" w:color="auto" w:fill="FFFFFF"/>
                <w:lang w:val="en-US"/>
              </w:rPr>
              <w:t xml:space="preserve"> în </w:t>
            </w:r>
            <w:proofErr w:type="spellStart"/>
            <w:r w:rsidRPr="00FC467E">
              <w:rPr>
                <w:rFonts w:eastAsia="Arial Unicode MS"/>
                <w:color w:val="000000" w:themeColor="text1"/>
                <w:sz w:val="20"/>
                <w:szCs w:val="20"/>
                <w:shd w:val="clear" w:color="auto" w:fill="FFFFFF"/>
                <w:lang w:val="en-US"/>
              </w:rPr>
              <w:t>modul</w:t>
            </w:r>
            <w:proofErr w:type="spellEnd"/>
            <w:r w:rsidRPr="00FC467E">
              <w:rPr>
                <w:rFonts w:eastAsia="Arial Unicode MS"/>
                <w:color w:val="000000" w:themeColor="text1"/>
                <w:sz w:val="20"/>
                <w:szCs w:val="20"/>
                <w:shd w:val="clear" w:color="auto" w:fill="FFFFFF"/>
                <w:lang w:val="en-US"/>
              </w:rPr>
              <w:t xml:space="preserve"> </w:t>
            </w:r>
            <w:proofErr w:type="spellStart"/>
            <w:r w:rsidRPr="00FC467E">
              <w:rPr>
                <w:rFonts w:eastAsia="Arial Unicode MS"/>
                <w:color w:val="000000" w:themeColor="text1"/>
                <w:sz w:val="20"/>
                <w:szCs w:val="20"/>
                <w:shd w:val="clear" w:color="auto" w:fill="FFFFFF"/>
                <w:lang w:val="en-US"/>
              </w:rPr>
              <w:t>oprit</w:t>
            </w:r>
            <w:proofErr w:type="spellEnd"/>
            <w:r w:rsidRPr="00FC467E">
              <w:rPr>
                <w:rFonts w:eastAsia="Arial Unicode MS"/>
                <w:color w:val="000000" w:themeColor="text1"/>
                <w:sz w:val="20"/>
                <w:szCs w:val="20"/>
                <w:shd w:val="clear" w:color="auto" w:fill="FFFFFF"/>
                <w:lang w:val="en-US"/>
              </w:rPr>
              <w:t xml:space="preserve"> nu </w:t>
            </w:r>
            <w:proofErr w:type="spellStart"/>
            <w:r w:rsidRPr="00FC467E">
              <w:rPr>
                <w:rFonts w:eastAsia="Arial Unicode MS"/>
                <w:color w:val="000000" w:themeColor="text1"/>
                <w:sz w:val="20"/>
                <w:szCs w:val="20"/>
                <w:shd w:val="clear" w:color="auto" w:fill="FFFFFF"/>
                <w:lang w:val="en-US"/>
              </w:rPr>
              <w:t>trebuie</w:t>
            </w:r>
            <w:proofErr w:type="spellEnd"/>
            <w:r w:rsidRPr="00FC467E">
              <w:rPr>
                <w:rFonts w:eastAsia="Arial Unicode MS"/>
                <w:color w:val="000000" w:themeColor="text1"/>
                <w:sz w:val="20"/>
                <w:szCs w:val="20"/>
                <w:shd w:val="clear" w:color="auto" w:fill="FFFFFF"/>
                <w:lang w:val="en-US"/>
              </w:rPr>
              <w:t xml:space="preserve"> </w:t>
            </w:r>
            <w:proofErr w:type="spellStart"/>
            <w:r w:rsidRPr="00FC467E">
              <w:rPr>
                <w:rFonts w:eastAsia="Arial Unicode MS"/>
                <w:color w:val="000000" w:themeColor="text1"/>
                <w:sz w:val="20"/>
                <w:szCs w:val="20"/>
                <w:shd w:val="clear" w:color="auto" w:fill="FFFFFF"/>
                <w:lang w:val="en-US"/>
              </w:rPr>
              <w:t>să</w:t>
            </w:r>
            <w:proofErr w:type="spellEnd"/>
            <w:r w:rsidRPr="00FC467E">
              <w:rPr>
                <w:rFonts w:eastAsia="Arial Unicode MS"/>
                <w:color w:val="000000" w:themeColor="text1"/>
                <w:sz w:val="20"/>
                <w:szCs w:val="20"/>
                <w:shd w:val="clear" w:color="auto" w:fill="FFFFFF"/>
                <w:lang w:val="en-US"/>
              </w:rPr>
              <w:t xml:space="preserve"> </w:t>
            </w:r>
            <w:proofErr w:type="spellStart"/>
            <w:r w:rsidRPr="00FC467E">
              <w:rPr>
                <w:rFonts w:eastAsia="Arial Unicode MS"/>
                <w:color w:val="000000" w:themeColor="text1"/>
                <w:sz w:val="20"/>
                <w:szCs w:val="20"/>
                <w:shd w:val="clear" w:color="auto" w:fill="FFFFFF"/>
                <w:lang w:val="en-US"/>
              </w:rPr>
              <w:t>depășească</w:t>
            </w:r>
            <w:proofErr w:type="spellEnd"/>
            <w:r w:rsidRPr="00FC467E">
              <w:rPr>
                <w:rFonts w:eastAsia="Arial Unicode MS"/>
                <w:color w:val="000000" w:themeColor="text1"/>
                <w:sz w:val="20"/>
                <w:szCs w:val="20"/>
                <w:shd w:val="clear" w:color="auto" w:fill="FFFFFF"/>
                <w:lang w:val="en-US"/>
              </w:rPr>
              <w:t xml:space="preserve"> 0,50 W. </w:t>
            </w:r>
            <w:proofErr w:type="spellStart"/>
            <w:r w:rsidRPr="00FC467E">
              <w:rPr>
                <w:rFonts w:eastAsia="Arial Unicode MS"/>
                <w:color w:val="000000" w:themeColor="text1"/>
                <w:sz w:val="20"/>
                <w:szCs w:val="20"/>
                <w:shd w:val="clear" w:color="auto" w:fill="FFFFFF"/>
                <w:lang w:val="en-US"/>
              </w:rPr>
              <w:t>După</w:t>
            </w:r>
            <w:proofErr w:type="spellEnd"/>
            <w:r w:rsidRPr="00FC467E">
              <w:rPr>
                <w:rFonts w:eastAsia="Arial Unicode MS"/>
                <w:color w:val="000000" w:themeColor="text1"/>
                <w:sz w:val="20"/>
                <w:szCs w:val="20"/>
                <w:shd w:val="clear" w:color="auto" w:fill="FFFFFF"/>
                <w:lang w:val="en-US"/>
              </w:rPr>
              <w:t xml:space="preserve"> </w:t>
            </w:r>
            <w:proofErr w:type="spellStart"/>
            <w:r w:rsidRPr="00FC467E">
              <w:rPr>
                <w:rFonts w:eastAsia="Arial Unicode MS"/>
                <w:color w:val="000000" w:themeColor="text1"/>
                <w:sz w:val="20"/>
                <w:szCs w:val="20"/>
                <w:shd w:val="clear" w:color="auto" w:fill="FFFFFF"/>
                <w:lang w:val="en-US"/>
              </w:rPr>
              <w:t>doi</w:t>
            </w:r>
            <w:proofErr w:type="spellEnd"/>
            <w:r w:rsidRPr="00FC467E">
              <w:rPr>
                <w:rFonts w:eastAsia="Arial Unicode MS"/>
                <w:color w:val="000000" w:themeColor="text1"/>
                <w:sz w:val="20"/>
                <w:szCs w:val="20"/>
                <w:shd w:val="clear" w:color="auto" w:fill="FFFFFF"/>
                <w:lang w:val="en-US"/>
              </w:rPr>
              <w:t xml:space="preserve"> ani de la </w:t>
            </w:r>
            <w:proofErr w:type="spellStart"/>
            <w:r w:rsidRPr="00FC467E">
              <w:rPr>
                <w:rFonts w:eastAsia="Arial Unicode MS"/>
                <w:color w:val="000000" w:themeColor="text1"/>
                <w:sz w:val="20"/>
                <w:szCs w:val="20"/>
                <w:shd w:val="clear" w:color="auto" w:fill="FFFFFF"/>
                <w:lang w:val="en-US"/>
              </w:rPr>
              <w:t>aplicarea</w:t>
            </w:r>
            <w:proofErr w:type="spellEnd"/>
            <w:r w:rsidRPr="00FC467E">
              <w:rPr>
                <w:rFonts w:eastAsia="Arial Unicode MS"/>
                <w:color w:val="000000" w:themeColor="text1"/>
                <w:sz w:val="20"/>
                <w:szCs w:val="20"/>
                <w:shd w:val="clear" w:color="auto" w:fill="FFFFFF"/>
                <w:lang w:val="en-US"/>
              </w:rPr>
              <w:t xml:space="preserve"> </w:t>
            </w:r>
            <w:proofErr w:type="spellStart"/>
            <w:r w:rsidRPr="00FC467E">
              <w:rPr>
                <w:rFonts w:eastAsia="Arial Unicode MS"/>
                <w:color w:val="000000" w:themeColor="text1"/>
                <w:sz w:val="20"/>
                <w:szCs w:val="20"/>
                <w:shd w:val="clear" w:color="auto" w:fill="FFFFFF"/>
                <w:lang w:val="en-US"/>
              </w:rPr>
              <w:t>prezentului</w:t>
            </w:r>
            <w:proofErr w:type="spellEnd"/>
            <w:r w:rsidRPr="00FC467E">
              <w:rPr>
                <w:rFonts w:eastAsia="Arial Unicode MS"/>
                <w:color w:val="000000" w:themeColor="text1"/>
                <w:sz w:val="20"/>
                <w:szCs w:val="20"/>
                <w:shd w:val="clear" w:color="auto" w:fill="FFFFFF"/>
                <w:lang w:val="en-US"/>
              </w:rPr>
              <w:t xml:space="preserve"> </w:t>
            </w:r>
            <w:proofErr w:type="spellStart"/>
            <w:r w:rsidRPr="00FC467E">
              <w:rPr>
                <w:rFonts w:eastAsia="Arial Unicode MS"/>
                <w:color w:val="000000" w:themeColor="text1"/>
                <w:sz w:val="20"/>
                <w:szCs w:val="20"/>
                <w:shd w:val="clear" w:color="auto" w:fill="FFFFFF"/>
                <w:lang w:val="en-US"/>
              </w:rPr>
              <w:t>regulament</w:t>
            </w:r>
            <w:proofErr w:type="spellEnd"/>
            <w:r w:rsidRPr="00FC467E">
              <w:rPr>
                <w:rFonts w:eastAsia="Arial Unicode MS"/>
                <w:color w:val="000000" w:themeColor="text1"/>
                <w:sz w:val="20"/>
                <w:szCs w:val="20"/>
                <w:shd w:val="clear" w:color="auto" w:fill="FFFFFF"/>
                <w:lang w:val="en-US"/>
              </w:rPr>
              <w:t xml:space="preserve">, </w:t>
            </w:r>
            <w:proofErr w:type="spellStart"/>
            <w:r w:rsidRPr="00FC467E">
              <w:rPr>
                <w:rFonts w:eastAsia="Arial Unicode MS"/>
                <w:color w:val="000000" w:themeColor="text1"/>
                <w:sz w:val="20"/>
                <w:szCs w:val="20"/>
                <w:shd w:val="clear" w:color="auto" w:fill="FFFFFF"/>
                <w:lang w:val="en-US"/>
              </w:rPr>
              <w:t>puterea</w:t>
            </w:r>
            <w:proofErr w:type="spellEnd"/>
            <w:r w:rsidRPr="00FC467E">
              <w:rPr>
                <w:rFonts w:eastAsia="Arial Unicode MS"/>
                <w:color w:val="000000" w:themeColor="text1"/>
                <w:sz w:val="20"/>
                <w:szCs w:val="20"/>
                <w:shd w:val="clear" w:color="auto" w:fill="FFFFFF"/>
                <w:lang w:val="en-US"/>
              </w:rPr>
              <w:t xml:space="preserve"> </w:t>
            </w:r>
            <w:proofErr w:type="spellStart"/>
            <w:r w:rsidRPr="00FC467E">
              <w:rPr>
                <w:rFonts w:eastAsia="Arial Unicode MS"/>
                <w:color w:val="000000" w:themeColor="text1"/>
                <w:sz w:val="20"/>
                <w:szCs w:val="20"/>
                <w:shd w:val="clear" w:color="auto" w:fill="FFFFFF"/>
                <w:lang w:val="en-US"/>
              </w:rPr>
              <w:t>consumată</w:t>
            </w:r>
            <w:proofErr w:type="spellEnd"/>
            <w:r w:rsidRPr="00FC467E">
              <w:rPr>
                <w:rFonts w:eastAsia="Arial Unicode MS"/>
                <w:color w:val="000000" w:themeColor="text1"/>
                <w:sz w:val="20"/>
                <w:szCs w:val="20"/>
                <w:shd w:val="clear" w:color="auto" w:fill="FFFFFF"/>
                <w:lang w:val="en-US"/>
              </w:rPr>
              <w:t xml:space="preserve"> de </w:t>
            </w:r>
            <w:proofErr w:type="spellStart"/>
            <w:r w:rsidRPr="00FC467E">
              <w:rPr>
                <w:rFonts w:eastAsia="Arial Unicode MS"/>
                <w:color w:val="000000" w:themeColor="text1"/>
                <w:sz w:val="20"/>
                <w:szCs w:val="20"/>
                <w:shd w:val="clear" w:color="auto" w:fill="FFFFFF"/>
                <w:lang w:val="en-US"/>
              </w:rPr>
              <w:t>echipamente</w:t>
            </w:r>
            <w:proofErr w:type="spellEnd"/>
            <w:r w:rsidRPr="00FC467E">
              <w:rPr>
                <w:rFonts w:eastAsia="Arial Unicode MS"/>
                <w:color w:val="000000" w:themeColor="text1"/>
                <w:sz w:val="20"/>
                <w:szCs w:val="20"/>
                <w:shd w:val="clear" w:color="auto" w:fill="FFFFFF"/>
                <w:lang w:val="en-US"/>
              </w:rPr>
              <w:t xml:space="preserve"> în </w:t>
            </w:r>
            <w:proofErr w:type="spellStart"/>
            <w:r w:rsidRPr="00FC467E">
              <w:rPr>
                <w:rFonts w:eastAsia="Arial Unicode MS"/>
                <w:color w:val="000000" w:themeColor="text1"/>
                <w:sz w:val="20"/>
                <w:szCs w:val="20"/>
                <w:shd w:val="clear" w:color="auto" w:fill="FFFFFF"/>
                <w:lang w:val="en-US"/>
              </w:rPr>
              <w:t>modul</w:t>
            </w:r>
            <w:proofErr w:type="spellEnd"/>
            <w:r w:rsidRPr="00FC467E">
              <w:rPr>
                <w:rFonts w:eastAsia="Arial Unicode MS"/>
                <w:color w:val="000000" w:themeColor="text1"/>
                <w:sz w:val="20"/>
                <w:szCs w:val="20"/>
                <w:shd w:val="clear" w:color="auto" w:fill="FFFFFF"/>
                <w:lang w:val="en-US"/>
              </w:rPr>
              <w:t xml:space="preserve"> </w:t>
            </w:r>
            <w:proofErr w:type="spellStart"/>
            <w:r w:rsidRPr="00FC467E">
              <w:rPr>
                <w:rFonts w:eastAsia="Arial Unicode MS"/>
                <w:color w:val="000000" w:themeColor="text1"/>
                <w:sz w:val="20"/>
                <w:szCs w:val="20"/>
                <w:shd w:val="clear" w:color="auto" w:fill="FFFFFF"/>
                <w:lang w:val="en-US"/>
              </w:rPr>
              <w:t>oprit</w:t>
            </w:r>
            <w:proofErr w:type="spellEnd"/>
            <w:r w:rsidRPr="00FC467E">
              <w:rPr>
                <w:rFonts w:eastAsia="Arial Unicode MS"/>
                <w:color w:val="000000" w:themeColor="text1"/>
                <w:sz w:val="20"/>
                <w:szCs w:val="20"/>
                <w:shd w:val="clear" w:color="auto" w:fill="FFFFFF"/>
                <w:lang w:val="en-US"/>
              </w:rPr>
              <w:t xml:space="preserve"> nu </w:t>
            </w:r>
            <w:proofErr w:type="spellStart"/>
            <w:r w:rsidRPr="00FC467E">
              <w:rPr>
                <w:rFonts w:eastAsia="Arial Unicode MS"/>
                <w:color w:val="000000" w:themeColor="text1"/>
                <w:sz w:val="20"/>
                <w:szCs w:val="20"/>
                <w:shd w:val="clear" w:color="auto" w:fill="FFFFFF"/>
                <w:lang w:val="en-US"/>
              </w:rPr>
              <w:t>trebuie</w:t>
            </w:r>
            <w:proofErr w:type="spellEnd"/>
            <w:r w:rsidRPr="00FC467E">
              <w:rPr>
                <w:rFonts w:eastAsia="Arial Unicode MS"/>
                <w:color w:val="000000" w:themeColor="text1"/>
                <w:sz w:val="20"/>
                <w:szCs w:val="20"/>
                <w:shd w:val="clear" w:color="auto" w:fill="FFFFFF"/>
                <w:lang w:val="en-US"/>
              </w:rPr>
              <w:t xml:space="preserve"> </w:t>
            </w:r>
            <w:proofErr w:type="spellStart"/>
            <w:r w:rsidRPr="00FC467E">
              <w:rPr>
                <w:rFonts w:eastAsia="Arial Unicode MS"/>
                <w:color w:val="000000" w:themeColor="text1"/>
                <w:sz w:val="20"/>
                <w:szCs w:val="20"/>
                <w:shd w:val="clear" w:color="auto" w:fill="FFFFFF"/>
                <w:lang w:val="en-US"/>
              </w:rPr>
              <w:t>să</w:t>
            </w:r>
            <w:proofErr w:type="spellEnd"/>
            <w:r w:rsidRPr="00FC467E">
              <w:rPr>
                <w:rFonts w:eastAsia="Arial Unicode MS"/>
                <w:color w:val="000000" w:themeColor="text1"/>
                <w:sz w:val="20"/>
                <w:szCs w:val="20"/>
                <w:shd w:val="clear" w:color="auto" w:fill="FFFFFF"/>
                <w:lang w:val="en-US"/>
              </w:rPr>
              <w:t xml:space="preserve"> </w:t>
            </w:r>
            <w:proofErr w:type="spellStart"/>
            <w:r w:rsidRPr="00FC467E">
              <w:rPr>
                <w:rFonts w:eastAsia="Arial Unicode MS"/>
                <w:color w:val="000000" w:themeColor="text1"/>
                <w:sz w:val="20"/>
                <w:szCs w:val="20"/>
                <w:shd w:val="clear" w:color="auto" w:fill="FFFFFF"/>
                <w:lang w:val="en-US"/>
              </w:rPr>
              <w:t>depășească</w:t>
            </w:r>
            <w:proofErr w:type="spellEnd"/>
            <w:r w:rsidRPr="00FC467E">
              <w:rPr>
                <w:rFonts w:eastAsia="Arial Unicode MS"/>
                <w:color w:val="000000" w:themeColor="text1"/>
                <w:sz w:val="20"/>
                <w:szCs w:val="20"/>
                <w:shd w:val="clear" w:color="auto" w:fill="FFFFFF"/>
                <w:lang w:val="en-US"/>
              </w:rPr>
              <w:t xml:space="preserve"> 0,30 W.</w:t>
            </w:r>
          </w:p>
          <w:p w14:paraId="271A014C" w14:textId="0A9FFABD" w:rsidR="00FC467E" w:rsidRPr="00030C2E" w:rsidRDefault="00FC467E" w:rsidP="004519BB">
            <w:pPr>
              <w:pStyle w:val="oj-normal"/>
              <w:numPr>
                <w:ilvl w:val="0"/>
                <w:numId w:val="614"/>
              </w:numPr>
              <w:shd w:val="clear" w:color="auto" w:fill="FFFFFF"/>
              <w:spacing w:before="0" w:beforeAutospacing="0" w:after="0" w:afterAutospacing="0"/>
              <w:rPr>
                <w:rFonts w:eastAsia="Arial Unicode MS"/>
                <w:i/>
                <w:iCs/>
                <w:color w:val="333333"/>
                <w:sz w:val="20"/>
                <w:szCs w:val="20"/>
                <w:shd w:val="clear" w:color="auto" w:fill="FFFFFF"/>
                <w:lang w:val="en-US"/>
              </w:rPr>
            </w:pPr>
            <w:proofErr w:type="spellStart"/>
            <w:r w:rsidRPr="007550F9">
              <w:rPr>
                <w:rFonts w:eastAsia="Arial Unicode MS"/>
                <w:color w:val="333333"/>
                <w:sz w:val="20"/>
                <w:szCs w:val="20"/>
                <w:shd w:val="clear" w:color="auto" w:fill="FFFFFF"/>
                <w:lang w:val="en-GB"/>
              </w:rPr>
              <w:t>Puterea</w:t>
            </w:r>
            <w:proofErr w:type="spellEnd"/>
            <w:r w:rsidRPr="007550F9">
              <w:rPr>
                <w:rFonts w:eastAsia="Arial Unicode MS"/>
                <w:color w:val="333333"/>
                <w:sz w:val="20"/>
                <w:szCs w:val="20"/>
                <w:shd w:val="clear" w:color="auto" w:fill="FFFFFF"/>
                <w:lang w:val="en-GB"/>
              </w:rPr>
              <w:t xml:space="preserve"> </w:t>
            </w:r>
            <w:proofErr w:type="spellStart"/>
            <w:r w:rsidRPr="007550F9">
              <w:rPr>
                <w:rFonts w:eastAsia="Arial Unicode MS"/>
                <w:color w:val="333333"/>
                <w:sz w:val="20"/>
                <w:szCs w:val="20"/>
                <w:shd w:val="clear" w:color="auto" w:fill="FFFFFF"/>
                <w:lang w:val="en-GB"/>
              </w:rPr>
              <w:t>consumată</w:t>
            </w:r>
            <w:proofErr w:type="spellEnd"/>
            <w:r w:rsidRPr="007550F9">
              <w:rPr>
                <w:rFonts w:eastAsia="Arial Unicode MS"/>
                <w:color w:val="333333"/>
                <w:sz w:val="20"/>
                <w:szCs w:val="20"/>
                <w:shd w:val="clear" w:color="auto" w:fill="FFFFFF"/>
                <w:lang w:val="en-GB"/>
              </w:rPr>
              <w:t xml:space="preserve"> în </w:t>
            </w:r>
            <w:proofErr w:type="spellStart"/>
            <w:r w:rsidRPr="007550F9">
              <w:rPr>
                <w:rFonts w:eastAsia="Arial Unicode MS"/>
                <w:color w:val="333333"/>
                <w:sz w:val="20"/>
                <w:szCs w:val="20"/>
                <w:shd w:val="clear" w:color="auto" w:fill="FFFFFF"/>
                <w:lang w:val="en-GB"/>
              </w:rPr>
              <w:t>modul</w:t>
            </w:r>
            <w:proofErr w:type="spellEnd"/>
            <w:r w:rsidRPr="007550F9">
              <w:rPr>
                <w:rFonts w:eastAsia="Arial Unicode MS"/>
                <w:color w:val="333333"/>
                <w:sz w:val="20"/>
                <w:szCs w:val="20"/>
                <w:shd w:val="clear" w:color="auto" w:fill="FFFFFF"/>
                <w:lang w:val="en-GB"/>
              </w:rPr>
              <w:t xml:space="preserve"> standby:</w:t>
            </w:r>
          </w:p>
          <w:p w14:paraId="4B5F4628" w14:textId="7DC7E278" w:rsidR="00FC467E" w:rsidRPr="007550F9" w:rsidRDefault="00FC467E" w:rsidP="004519BB">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Puterea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consumată</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echipamente</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orice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stare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asigură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numai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funcția</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reactivare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numai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funcția</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reactivare</w:t>
            </w:r>
            <w:proofErr w:type="spellEnd"/>
            <w:r w:rsidRPr="007550F9">
              <w:rPr>
                <w:rFonts w:eastAsia="Arial Unicode MS"/>
                <w:color w:val="000000" w:themeColor="text1"/>
                <w:sz w:val="20"/>
                <w:szCs w:val="20"/>
                <w:shd w:val="clear" w:color="auto" w:fill="FFFFFF"/>
                <w:lang w:val="pt-BR"/>
              </w:rPr>
              <w:t xml:space="preserve"> și o </w:t>
            </w:r>
            <w:proofErr w:type="spellStart"/>
            <w:r w:rsidRPr="007550F9">
              <w:rPr>
                <w:rFonts w:eastAsia="Arial Unicode MS"/>
                <w:color w:val="000000" w:themeColor="text1"/>
                <w:sz w:val="20"/>
                <w:szCs w:val="20"/>
                <w:shd w:val="clear" w:color="auto" w:fill="FFFFFF"/>
                <w:lang w:val="pt-BR"/>
              </w:rPr>
              <w:t>indicație</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faptului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funcția</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reactivare</w:t>
            </w:r>
            <w:proofErr w:type="spellEnd"/>
            <w:r w:rsidRPr="007550F9">
              <w:rPr>
                <w:rFonts w:eastAsia="Arial Unicode MS"/>
                <w:color w:val="000000" w:themeColor="text1"/>
                <w:sz w:val="20"/>
                <w:szCs w:val="20"/>
                <w:shd w:val="clear" w:color="auto" w:fill="FFFFFF"/>
                <w:lang w:val="pt-BR"/>
              </w:rPr>
              <w:t xml:space="preserve"> este </w:t>
            </w:r>
            <w:proofErr w:type="spellStart"/>
            <w:r w:rsidRPr="007550F9">
              <w:rPr>
                <w:rFonts w:eastAsia="Arial Unicode MS"/>
                <w:color w:val="000000" w:themeColor="text1"/>
                <w:sz w:val="20"/>
                <w:szCs w:val="20"/>
                <w:shd w:val="clear" w:color="auto" w:fill="FFFFFF"/>
                <w:lang w:val="pt-BR"/>
              </w:rPr>
              <w:t>activată</w:t>
            </w:r>
            <w:proofErr w:type="spellEnd"/>
            <w:r w:rsidRPr="007550F9">
              <w:rPr>
                <w:rFonts w:eastAsia="Arial Unicode MS"/>
                <w:color w:val="000000" w:themeColor="text1"/>
                <w:sz w:val="20"/>
                <w:szCs w:val="20"/>
                <w:shd w:val="clear" w:color="auto" w:fill="FFFFFF"/>
                <w:lang w:val="pt-BR"/>
              </w:rPr>
              <w:t xml:space="preserve"> nu </w:t>
            </w:r>
            <w:proofErr w:type="spellStart"/>
            <w:r w:rsidRPr="007550F9">
              <w:rPr>
                <w:rFonts w:eastAsia="Arial Unicode MS"/>
                <w:color w:val="000000" w:themeColor="text1"/>
                <w:sz w:val="20"/>
                <w:szCs w:val="20"/>
                <w:shd w:val="clear" w:color="auto" w:fill="FFFFFF"/>
                <w:lang w:val="pt-BR"/>
              </w:rPr>
              <w:t>trebuie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depășească</w:t>
            </w:r>
            <w:proofErr w:type="spellEnd"/>
            <w:r w:rsidRPr="007550F9">
              <w:rPr>
                <w:rFonts w:eastAsia="Arial Unicode MS"/>
                <w:color w:val="000000" w:themeColor="text1"/>
                <w:sz w:val="20"/>
                <w:szCs w:val="20"/>
                <w:shd w:val="clear" w:color="auto" w:fill="FFFFFF"/>
                <w:lang w:val="pt-BR"/>
              </w:rPr>
              <w:t xml:space="preserve"> 0,50 W.</w:t>
            </w:r>
          </w:p>
          <w:p w14:paraId="232A4E87" w14:textId="08FD4850" w:rsidR="00FC467E" w:rsidRPr="007550F9" w:rsidRDefault="00FC467E" w:rsidP="004519BB">
            <w:pPr>
              <w:pStyle w:val="oj-normal"/>
              <w:shd w:val="clear" w:color="auto" w:fill="FFFFFF"/>
              <w:spacing w:before="0" w:beforeAutospacing="0" w:after="0" w:afterAutospacing="0"/>
              <w:rPr>
                <w:sz w:val="20"/>
                <w:szCs w:val="20"/>
                <w:lang w:val="pt-BR"/>
              </w:rPr>
            </w:pPr>
            <w:hyperlink r:id="rId42" w:tooltip="32023R2533: REPLACED" w:history="1">
              <w:r w:rsidRPr="007550F9">
                <w:rPr>
                  <w:rStyle w:val="af0"/>
                  <w:rFonts w:eastAsia="Arial Unicode MS"/>
                  <w:b/>
                  <w:bCs/>
                  <w:color w:val="337AB7"/>
                  <w:sz w:val="20"/>
                  <w:szCs w:val="20"/>
                  <w:shd w:val="clear" w:color="auto" w:fill="FFFFFF"/>
                  <w:lang w:val="pt-BR"/>
                </w:rPr>
                <w:t>▼M2</w:t>
              </w:r>
            </w:hyperlink>
          </w:p>
          <w:p w14:paraId="4BDD477D" w14:textId="48F20E1B" w:rsidR="00FC467E" w:rsidRPr="007550F9" w:rsidRDefault="00FC467E" w:rsidP="004519BB">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Puterea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consumată</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echipamente</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orice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stare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asigură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numai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funcția</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afișare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unor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informații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stării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ori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asigură</w:t>
            </w:r>
            <w:proofErr w:type="spellEnd"/>
            <w:r w:rsidRPr="007550F9">
              <w:rPr>
                <w:rFonts w:eastAsia="Arial Unicode MS"/>
                <w:color w:val="000000" w:themeColor="text1"/>
                <w:sz w:val="20"/>
                <w:szCs w:val="20"/>
                <w:shd w:val="clear" w:color="auto" w:fill="FFFFFF"/>
                <w:lang w:val="pt-BR"/>
              </w:rPr>
              <w:t xml:space="preserve"> doar o </w:t>
            </w:r>
            <w:proofErr w:type="spellStart"/>
            <w:r w:rsidRPr="007550F9">
              <w:rPr>
                <w:rFonts w:eastAsia="Arial Unicode MS"/>
                <w:color w:val="000000" w:themeColor="text1"/>
                <w:sz w:val="20"/>
                <w:szCs w:val="20"/>
                <w:shd w:val="clear" w:color="auto" w:fill="FFFFFF"/>
                <w:lang w:val="pt-BR"/>
              </w:rPr>
              <w:t>combinație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între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funcția</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reactivare</w:t>
            </w:r>
            <w:proofErr w:type="spellEnd"/>
            <w:r w:rsidRPr="007550F9">
              <w:rPr>
                <w:rFonts w:eastAsia="Arial Unicode MS"/>
                <w:color w:val="000000" w:themeColor="text1"/>
                <w:sz w:val="20"/>
                <w:szCs w:val="20"/>
                <w:shd w:val="clear" w:color="auto" w:fill="FFFFFF"/>
                <w:lang w:val="pt-BR"/>
              </w:rPr>
              <w:t xml:space="preserve"> și cea de </w:t>
            </w:r>
            <w:proofErr w:type="spellStart"/>
            <w:r w:rsidRPr="007550F9">
              <w:rPr>
                <w:rFonts w:eastAsia="Arial Unicode MS"/>
                <w:color w:val="000000" w:themeColor="text1"/>
                <w:sz w:val="20"/>
                <w:szCs w:val="20"/>
                <w:shd w:val="clear" w:color="auto" w:fill="FFFFFF"/>
                <w:lang w:val="pt-BR"/>
              </w:rPr>
              <w:t>afișare</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unor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informații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stării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ori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asigură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numai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funcția</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reactivare</w:t>
            </w:r>
            <w:proofErr w:type="spellEnd"/>
            <w:r w:rsidRPr="007550F9">
              <w:rPr>
                <w:rFonts w:eastAsia="Arial Unicode MS"/>
                <w:color w:val="000000" w:themeColor="text1"/>
                <w:sz w:val="20"/>
                <w:szCs w:val="20"/>
                <w:shd w:val="clear" w:color="auto" w:fill="FFFFFF"/>
                <w:lang w:val="pt-BR"/>
              </w:rPr>
              <w:t xml:space="preserve"> și o </w:t>
            </w:r>
            <w:proofErr w:type="spellStart"/>
            <w:r w:rsidRPr="007550F9">
              <w:rPr>
                <w:rFonts w:eastAsia="Arial Unicode MS"/>
                <w:color w:val="000000" w:themeColor="text1"/>
                <w:sz w:val="20"/>
                <w:szCs w:val="20"/>
                <w:shd w:val="clear" w:color="auto" w:fill="FFFFFF"/>
                <w:lang w:val="pt-BR"/>
              </w:rPr>
              <w:t>indicație</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faptului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funcția</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reactivare</w:t>
            </w:r>
            <w:proofErr w:type="spellEnd"/>
            <w:r w:rsidRPr="007550F9">
              <w:rPr>
                <w:rFonts w:eastAsia="Arial Unicode MS"/>
                <w:color w:val="000000" w:themeColor="text1"/>
                <w:sz w:val="20"/>
                <w:szCs w:val="20"/>
                <w:shd w:val="clear" w:color="auto" w:fill="FFFFFF"/>
                <w:lang w:val="pt-BR"/>
              </w:rPr>
              <w:t xml:space="preserve"> și de </w:t>
            </w:r>
            <w:proofErr w:type="spellStart"/>
            <w:r w:rsidRPr="007550F9">
              <w:rPr>
                <w:rFonts w:eastAsia="Arial Unicode MS"/>
                <w:color w:val="000000" w:themeColor="text1"/>
                <w:sz w:val="20"/>
                <w:szCs w:val="20"/>
                <w:shd w:val="clear" w:color="auto" w:fill="FFFFFF"/>
                <w:lang w:val="pt-BR"/>
              </w:rPr>
              <w:lastRenderedPageBreak/>
              <w:t>afișare</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unor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informații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stării</w:t>
            </w:r>
            <w:proofErr w:type="spellEnd"/>
            <w:r w:rsidRPr="007550F9">
              <w:rPr>
                <w:rFonts w:eastAsia="Arial Unicode MS"/>
                <w:color w:val="000000" w:themeColor="text1"/>
                <w:sz w:val="20"/>
                <w:szCs w:val="20"/>
                <w:shd w:val="clear" w:color="auto" w:fill="FFFFFF"/>
                <w:lang w:val="pt-BR"/>
              </w:rPr>
              <w:t xml:space="preserve"> este </w:t>
            </w:r>
            <w:proofErr w:type="spellStart"/>
            <w:r w:rsidRPr="007550F9">
              <w:rPr>
                <w:rFonts w:eastAsia="Arial Unicode MS"/>
                <w:color w:val="000000" w:themeColor="text1"/>
                <w:sz w:val="20"/>
                <w:szCs w:val="20"/>
                <w:shd w:val="clear" w:color="auto" w:fill="FFFFFF"/>
                <w:lang w:val="pt-BR"/>
              </w:rPr>
              <w:t>activată</w:t>
            </w:r>
            <w:proofErr w:type="spellEnd"/>
            <w:r w:rsidRPr="007550F9">
              <w:rPr>
                <w:rFonts w:eastAsia="Arial Unicode MS"/>
                <w:color w:val="000000" w:themeColor="text1"/>
                <w:sz w:val="20"/>
                <w:szCs w:val="20"/>
                <w:shd w:val="clear" w:color="auto" w:fill="FFFFFF"/>
                <w:lang w:val="pt-BR"/>
              </w:rPr>
              <w:t xml:space="preserve"> nu </w:t>
            </w:r>
            <w:proofErr w:type="spellStart"/>
            <w:r w:rsidRPr="007550F9">
              <w:rPr>
                <w:rFonts w:eastAsia="Arial Unicode MS"/>
                <w:color w:val="000000" w:themeColor="text1"/>
                <w:sz w:val="20"/>
                <w:szCs w:val="20"/>
                <w:shd w:val="clear" w:color="auto" w:fill="FFFFFF"/>
                <w:lang w:val="pt-BR"/>
              </w:rPr>
              <w:t>trebuie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depășească</w:t>
            </w:r>
            <w:proofErr w:type="spellEnd"/>
            <w:r w:rsidRPr="007550F9">
              <w:rPr>
                <w:rFonts w:eastAsia="Arial Unicode MS"/>
                <w:color w:val="000000" w:themeColor="text1"/>
                <w:sz w:val="20"/>
                <w:szCs w:val="20"/>
                <w:shd w:val="clear" w:color="auto" w:fill="FFFFFF"/>
                <w:lang w:val="pt-BR"/>
              </w:rPr>
              <w:t xml:space="preserve"> 0,80 W.</w:t>
            </w:r>
          </w:p>
          <w:p w14:paraId="5C90DE4A" w14:textId="4EB48687" w:rsidR="00FC467E" w:rsidRPr="007550F9" w:rsidRDefault="00FC467E" w:rsidP="004519BB">
            <w:pPr>
              <w:pStyle w:val="oj-normal"/>
              <w:shd w:val="clear" w:color="auto" w:fill="FFFFFF"/>
              <w:spacing w:before="0" w:beforeAutospacing="0" w:after="0" w:afterAutospacing="0"/>
              <w:rPr>
                <w:sz w:val="20"/>
                <w:szCs w:val="20"/>
                <w:lang w:val="pt-BR"/>
              </w:rPr>
            </w:pPr>
            <w:hyperlink r:id="rId43" w:tooltip="32023R0826" w:history="1">
              <w:r w:rsidRPr="007550F9">
                <w:rPr>
                  <w:rStyle w:val="af0"/>
                  <w:rFonts w:eastAsia="Arial Unicode MS"/>
                  <w:b/>
                  <w:bCs/>
                  <w:color w:val="337AB7"/>
                  <w:sz w:val="20"/>
                  <w:szCs w:val="20"/>
                  <w:shd w:val="clear" w:color="auto" w:fill="FFFFFF"/>
                  <w:lang w:val="pt-BR"/>
                </w:rPr>
                <w:t>▼B</w:t>
              </w:r>
            </w:hyperlink>
          </w:p>
          <w:p w14:paraId="10A3B7B7" w14:textId="261C4234" w:rsidR="00FC467E" w:rsidRPr="007550F9" w:rsidRDefault="00FC467E" w:rsidP="004519BB">
            <w:pPr>
              <w:pStyle w:val="oj-normal"/>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Echipamentele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unul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mai</w:t>
            </w:r>
            <w:proofErr w:type="spellEnd"/>
            <w:r w:rsidRPr="007550F9">
              <w:rPr>
                <w:rFonts w:eastAsia="Arial Unicode MS"/>
                <w:color w:val="000000" w:themeColor="text1"/>
                <w:sz w:val="20"/>
                <w:szCs w:val="20"/>
                <w:shd w:val="clear" w:color="auto" w:fill="FFFFFF"/>
                <w:lang w:val="pt-BR"/>
              </w:rPr>
              <w:t xml:space="preserve"> multe </w:t>
            </w:r>
            <w:proofErr w:type="spellStart"/>
            <w:r w:rsidRPr="007550F9">
              <w:rPr>
                <w:rFonts w:eastAsia="Arial Unicode MS"/>
                <w:color w:val="000000" w:themeColor="text1"/>
                <w:sz w:val="20"/>
                <w:szCs w:val="20"/>
                <w:shd w:val="clear" w:color="auto" w:fill="FFFFFF"/>
                <w:lang w:val="pt-BR"/>
              </w:rPr>
              <w:t>moduri</w:t>
            </w:r>
            <w:proofErr w:type="spellEnd"/>
            <w:r w:rsidRPr="007550F9">
              <w:rPr>
                <w:rFonts w:eastAsia="Arial Unicode MS"/>
                <w:color w:val="000000" w:themeColor="text1"/>
                <w:sz w:val="20"/>
                <w:szCs w:val="20"/>
                <w:shd w:val="clear" w:color="auto" w:fill="FFFFFF"/>
                <w:lang w:val="pt-BR"/>
              </w:rPr>
              <w:t xml:space="preserve"> </w:t>
            </w:r>
            <w:proofErr w:type="gramStart"/>
            <w:r w:rsidRPr="007550F9">
              <w:rPr>
                <w:rFonts w:eastAsia="Arial Unicode MS"/>
                <w:color w:val="000000" w:themeColor="text1"/>
                <w:sz w:val="20"/>
                <w:szCs w:val="20"/>
                <w:shd w:val="clear" w:color="auto" w:fill="FFFFFF"/>
                <w:lang w:val="pt-BR"/>
              </w:rPr>
              <w:t>standby</w:t>
            </w:r>
            <w:proofErr w:type="gram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trebuie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respecte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cerințele</w:t>
            </w:r>
            <w:proofErr w:type="spellEnd"/>
            <w:r w:rsidRPr="007550F9">
              <w:rPr>
                <w:rFonts w:eastAsia="Arial Unicode MS"/>
                <w:color w:val="000000" w:themeColor="text1"/>
                <w:sz w:val="20"/>
                <w:szCs w:val="20"/>
                <w:shd w:val="clear" w:color="auto" w:fill="FFFFFF"/>
                <w:lang w:val="pt-BR"/>
              </w:rPr>
              <w:t xml:space="preserve"> pentru </w:t>
            </w:r>
            <w:proofErr w:type="spellStart"/>
            <w:r w:rsidRPr="007550F9">
              <w:rPr>
                <w:rFonts w:eastAsia="Arial Unicode MS"/>
                <w:color w:val="000000" w:themeColor="text1"/>
                <w:sz w:val="20"/>
                <w:szCs w:val="20"/>
                <w:shd w:val="clear" w:color="auto" w:fill="FFFFFF"/>
                <w:lang w:val="pt-BR"/>
              </w:rPr>
              <w:t>modurile</w:t>
            </w:r>
            <w:proofErr w:type="spellEnd"/>
            <w:r w:rsidRPr="007550F9">
              <w:rPr>
                <w:rFonts w:eastAsia="Arial Unicode MS"/>
                <w:color w:val="000000" w:themeColor="text1"/>
                <w:sz w:val="20"/>
                <w:szCs w:val="20"/>
                <w:shd w:val="clear" w:color="auto" w:fill="FFFFFF"/>
                <w:lang w:val="pt-BR"/>
              </w:rPr>
              <w:t xml:space="preserve"> standby </w:t>
            </w:r>
            <w:proofErr w:type="spellStart"/>
            <w:r w:rsidRPr="007550F9">
              <w:rPr>
                <w:rFonts w:eastAsia="Arial Unicode MS"/>
                <w:color w:val="000000" w:themeColor="text1"/>
                <w:sz w:val="20"/>
                <w:szCs w:val="20"/>
                <w:shd w:val="clear" w:color="auto" w:fill="FFFFFF"/>
                <w:lang w:val="pt-BR"/>
              </w:rPr>
              <w:t>respective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atunci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când</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toate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porturile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fir</w:t>
            </w:r>
            <w:proofErr w:type="spellEnd"/>
            <w:r w:rsidRPr="007550F9">
              <w:rPr>
                <w:rFonts w:eastAsia="Arial Unicode MS"/>
                <w:color w:val="000000" w:themeColor="text1"/>
                <w:sz w:val="20"/>
                <w:szCs w:val="20"/>
                <w:shd w:val="clear" w:color="auto" w:fill="FFFFFF"/>
                <w:lang w:val="pt-BR"/>
              </w:rPr>
              <w:t xml:space="preserve"> sunt </w:t>
            </w:r>
            <w:proofErr w:type="spellStart"/>
            <w:r w:rsidRPr="007550F9">
              <w:rPr>
                <w:rFonts w:eastAsia="Arial Unicode MS"/>
                <w:color w:val="000000" w:themeColor="text1"/>
                <w:sz w:val="20"/>
                <w:szCs w:val="20"/>
                <w:shd w:val="clear" w:color="auto" w:fill="FFFFFF"/>
                <w:lang w:val="pt-BR"/>
              </w:rPr>
              <w:t>deconectate</w:t>
            </w:r>
            <w:proofErr w:type="spellEnd"/>
            <w:r w:rsidRPr="007550F9">
              <w:rPr>
                <w:rFonts w:eastAsia="Arial Unicode MS"/>
                <w:color w:val="000000" w:themeColor="text1"/>
                <w:sz w:val="20"/>
                <w:szCs w:val="20"/>
                <w:shd w:val="clear" w:color="auto" w:fill="FFFFFF"/>
                <w:lang w:val="pt-BR"/>
              </w:rPr>
              <w:t xml:space="preserve"> și </w:t>
            </w:r>
            <w:proofErr w:type="spellStart"/>
            <w:r w:rsidRPr="007550F9">
              <w:rPr>
                <w:rFonts w:eastAsia="Arial Unicode MS"/>
                <w:color w:val="000000" w:themeColor="text1"/>
                <w:sz w:val="20"/>
                <w:szCs w:val="20"/>
                <w:shd w:val="clear" w:color="auto" w:fill="FFFFFF"/>
                <w:lang w:val="pt-BR"/>
              </w:rPr>
              <w:t>când</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toate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porturile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fără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fir</w:t>
            </w:r>
            <w:proofErr w:type="spellEnd"/>
            <w:r w:rsidRPr="007550F9">
              <w:rPr>
                <w:rFonts w:eastAsia="Arial Unicode MS"/>
                <w:color w:val="000000" w:themeColor="text1"/>
                <w:sz w:val="20"/>
                <w:szCs w:val="20"/>
                <w:shd w:val="clear" w:color="auto" w:fill="FFFFFF"/>
                <w:lang w:val="pt-BR"/>
              </w:rPr>
              <w:t xml:space="preserve"> sunt </w:t>
            </w:r>
            <w:proofErr w:type="spellStart"/>
            <w:r w:rsidRPr="007550F9">
              <w:rPr>
                <w:rFonts w:eastAsia="Arial Unicode MS"/>
                <w:color w:val="000000" w:themeColor="text1"/>
                <w:sz w:val="20"/>
                <w:szCs w:val="20"/>
                <w:shd w:val="clear" w:color="auto" w:fill="FFFFFF"/>
                <w:lang w:val="pt-BR"/>
              </w:rPr>
              <w:t>dezactivate</w:t>
            </w:r>
            <w:proofErr w:type="spellEnd"/>
            <w:r w:rsidRPr="007550F9">
              <w:rPr>
                <w:rFonts w:eastAsia="Arial Unicode MS"/>
                <w:color w:val="000000" w:themeColor="text1"/>
                <w:sz w:val="20"/>
                <w:szCs w:val="20"/>
                <w:shd w:val="clear" w:color="auto" w:fill="FFFFFF"/>
                <w:lang w:val="pt-BR"/>
              </w:rPr>
              <w:t>.</w:t>
            </w:r>
          </w:p>
          <w:p w14:paraId="025B2B21" w14:textId="01B7018D" w:rsidR="00FC467E" w:rsidRPr="00030C2E" w:rsidRDefault="00FC467E" w:rsidP="004519BB">
            <w:pPr>
              <w:pStyle w:val="oj-normal"/>
              <w:numPr>
                <w:ilvl w:val="0"/>
                <w:numId w:val="614"/>
              </w:numPr>
              <w:shd w:val="clear" w:color="auto" w:fill="FFFFFF"/>
              <w:spacing w:before="0" w:beforeAutospacing="0" w:after="0" w:afterAutospacing="0"/>
              <w:ind w:left="811" w:hanging="357"/>
              <w:jc w:val="both"/>
              <w:rPr>
                <w:rFonts w:eastAsia="Arial Unicode MS"/>
                <w:i/>
                <w:iCs/>
                <w:color w:val="000000" w:themeColor="text1"/>
                <w:sz w:val="20"/>
                <w:szCs w:val="20"/>
                <w:shd w:val="clear" w:color="auto" w:fill="FFFFFF"/>
                <w:lang w:val="en-US"/>
              </w:rPr>
            </w:pPr>
            <w:proofErr w:type="spellStart"/>
            <w:r w:rsidRPr="007550F9">
              <w:rPr>
                <w:rFonts w:eastAsia="Arial Unicode MS"/>
                <w:color w:val="000000" w:themeColor="text1"/>
                <w:sz w:val="20"/>
                <w:szCs w:val="20"/>
                <w:shd w:val="clear" w:color="auto" w:fill="FFFFFF"/>
                <w:lang w:val="en-GB"/>
              </w:rPr>
              <w:t>Puterea</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consumată</w:t>
            </w:r>
            <w:proofErr w:type="spellEnd"/>
            <w:r w:rsidRPr="007550F9">
              <w:rPr>
                <w:rFonts w:eastAsia="Arial Unicode MS"/>
                <w:color w:val="000000" w:themeColor="text1"/>
                <w:sz w:val="20"/>
                <w:szCs w:val="20"/>
                <w:shd w:val="clear" w:color="auto" w:fill="FFFFFF"/>
                <w:lang w:val="en-GB"/>
              </w:rPr>
              <w:t xml:space="preserve"> în </w:t>
            </w:r>
            <w:proofErr w:type="spellStart"/>
            <w:r w:rsidRPr="007550F9">
              <w:rPr>
                <w:rFonts w:eastAsia="Arial Unicode MS"/>
                <w:color w:val="000000" w:themeColor="text1"/>
                <w:sz w:val="20"/>
                <w:szCs w:val="20"/>
                <w:shd w:val="clear" w:color="auto" w:fill="FFFFFF"/>
                <w:lang w:val="en-GB"/>
              </w:rPr>
              <w:t>modul</w:t>
            </w:r>
            <w:proofErr w:type="spellEnd"/>
            <w:r w:rsidRPr="007550F9">
              <w:rPr>
                <w:rFonts w:eastAsia="Arial Unicode MS"/>
                <w:color w:val="000000" w:themeColor="text1"/>
                <w:sz w:val="20"/>
                <w:szCs w:val="20"/>
                <w:shd w:val="clear" w:color="auto" w:fill="FFFFFF"/>
                <w:lang w:val="en-GB"/>
              </w:rPr>
              <w:t xml:space="preserve"> standby în </w:t>
            </w:r>
            <w:proofErr w:type="spellStart"/>
            <w:r w:rsidRPr="007550F9">
              <w:rPr>
                <w:rFonts w:eastAsia="Arial Unicode MS"/>
                <w:color w:val="000000" w:themeColor="text1"/>
                <w:sz w:val="20"/>
                <w:szCs w:val="20"/>
                <w:shd w:val="clear" w:color="auto" w:fill="FFFFFF"/>
                <w:lang w:val="en-GB"/>
              </w:rPr>
              <w:t>rețea</w:t>
            </w:r>
            <w:proofErr w:type="spellEnd"/>
            <w:r w:rsidRPr="007550F9">
              <w:rPr>
                <w:rFonts w:eastAsia="Arial Unicode MS"/>
                <w:color w:val="000000" w:themeColor="text1"/>
                <w:sz w:val="20"/>
                <w:szCs w:val="20"/>
                <w:shd w:val="clear" w:color="auto" w:fill="FFFFFF"/>
                <w:lang w:val="en-GB"/>
              </w:rPr>
              <w:t>:</w:t>
            </w:r>
          </w:p>
          <w:p w14:paraId="34B31267" w14:textId="11251494" w:rsidR="00FC467E" w:rsidRPr="007550F9" w:rsidRDefault="00FC467E" w:rsidP="004519BB">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Puterea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consumată</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echipamentele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HiNA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echipamentele</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funcționalitate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HiNA</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modul</w:t>
            </w:r>
            <w:proofErr w:type="spellEnd"/>
            <w:r w:rsidRPr="007550F9">
              <w:rPr>
                <w:rFonts w:eastAsia="Arial Unicode MS"/>
                <w:color w:val="000000" w:themeColor="text1"/>
                <w:sz w:val="20"/>
                <w:szCs w:val="20"/>
                <w:shd w:val="clear" w:color="auto" w:fill="FFFFFF"/>
                <w:lang w:val="pt-BR"/>
              </w:rPr>
              <w:t xml:space="preserve"> </w:t>
            </w:r>
            <w:proofErr w:type="gramStart"/>
            <w:r w:rsidRPr="007550F9">
              <w:rPr>
                <w:rFonts w:eastAsia="Arial Unicode MS"/>
                <w:color w:val="000000" w:themeColor="text1"/>
                <w:sz w:val="20"/>
                <w:szCs w:val="20"/>
                <w:shd w:val="clear" w:color="auto" w:fill="FFFFFF"/>
                <w:lang w:val="pt-BR"/>
              </w:rPr>
              <w:t>standby</w:t>
            </w:r>
            <w:proofErr w:type="gram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nu </w:t>
            </w:r>
            <w:proofErr w:type="spellStart"/>
            <w:r w:rsidRPr="007550F9">
              <w:rPr>
                <w:rFonts w:eastAsia="Arial Unicode MS"/>
                <w:color w:val="000000" w:themeColor="text1"/>
                <w:sz w:val="20"/>
                <w:szCs w:val="20"/>
                <w:shd w:val="clear" w:color="auto" w:fill="FFFFFF"/>
                <w:lang w:val="pt-BR"/>
              </w:rPr>
              <w:t>trebuie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depășească</w:t>
            </w:r>
            <w:proofErr w:type="spellEnd"/>
            <w:r w:rsidRPr="007550F9">
              <w:rPr>
                <w:rFonts w:eastAsia="Arial Unicode MS"/>
                <w:color w:val="000000" w:themeColor="text1"/>
                <w:sz w:val="20"/>
                <w:szCs w:val="20"/>
                <w:shd w:val="clear" w:color="auto" w:fill="FFFFFF"/>
                <w:lang w:val="pt-BR"/>
              </w:rPr>
              <w:t xml:space="preserve"> 8,00 W. </w:t>
            </w:r>
            <w:proofErr w:type="spellStart"/>
            <w:r w:rsidRPr="007550F9">
              <w:rPr>
                <w:rFonts w:eastAsia="Arial Unicode MS"/>
                <w:color w:val="000000" w:themeColor="text1"/>
                <w:sz w:val="20"/>
                <w:szCs w:val="20"/>
                <w:shd w:val="clear" w:color="auto" w:fill="FFFFFF"/>
                <w:lang w:val="pt-BR"/>
              </w:rPr>
              <w:t>După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doi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ani</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aplicarea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prezentului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regulament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puterea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consumată</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echipamentele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HiNA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echipamentele</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funcționalitate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HiNA</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modul</w:t>
            </w:r>
            <w:proofErr w:type="spellEnd"/>
            <w:r w:rsidRPr="007550F9">
              <w:rPr>
                <w:rFonts w:eastAsia="Arial Unicode MS"/>
                <w:color w:val="000000" w:themeColor="text1"/>
                <w:sz w:val="20"/>
                <w:szCs w:val="20"/>
                <w:shd w:val="clear" w:color="auto" w:fill="FFFFFF"/>
                <w:lang w:val="pt-BR"/>
              </w:rPr>
              <w:t xml:space="preserve"> standby în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nu </w:t>
            </w:r>
            <w:proofErr w:type="spellStart"/>
            <w:r w:rsidRPr="007550F9">
              <w:rPr>
                <w:rFonts w:eastAsia="Arial Unicode MS"/>
                <w:color w:val="000000" w:themeColor="text1"/>
                <w:sz w:val="20"/>
                <w:szCs w:val="20"/>
                <w:shd w:val="clear" w:color="auto" w:fill="FFFFFF"/>
                <w:lang w:val="pt-BR"/>
              </w:rPr>
              <w:t>trebuie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depășească</w:t>
            </w:r>
            <w:proofErr w:type="spellEnd"/>
            <w:r w:rsidRPr="007550F9">
              <w:rPr>
                <w:rFonts w:eastAsia="Arial Unicode MS"/>
                <w:color w:val="000000" w:themeColor="text1"/>
                <w:sz w:val="20"/>
                <w:szCs w:val="20"/>
                <w:shd w:val="clear" w:color="auto" w:fill="FFFFFF"/>
                <w:lang w:val="pt-BR"/>
              </w:rPr>
              <w:t xml:space="preserve"> 7,00 W.</w:t>
            </w:r>
          </w:p>
          <w:p w14:paraId="5697ABB0" w14:textId="44CDD79E" w:rsidR="00FC467E" w:rsidRPr="007550F9" w:rsidRDefault="00FC467E" w:rsidP="004519BB">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Puterea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consumată</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echipamentele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altele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decât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HiNA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echipamentele</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funcționalitate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HiNA</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modul</w:t>
            </w:r>
            <w:proofErr w:type="spellEnd"/>
            <w:r w:rsidRPr="007550F9">
              <w:rPr>
                <w:rFonts w:eastAsia="Arial Unicode MS"/>
                <w:color w:val="000000" w:themeColor="text1"/>
                <w:sz w:val="20"/>
                <w:szCs w:val="20"/>
                <w:shd w:val="clear" w:color="auto" w:fill="FFFFFF"/>
                <w:lang w:val="pt-BR"/>
              </w:rPr>
              <w:t xml:space="preserve"> </w:t>
            </w:r>
            <w:proofErr w:type="gramStart"/>
            <w:r w:rsidRPr="007550F9">
              <w:rPr>
                <w:rFonts w:eastAsia="Arial Unicode MS"/>
                <w:color w:val="000000" w:themeColor="text1"/>
                <w:sz w:val="20"/>
                <w:szCs w:val="20"/>
                <w:shd w:val="clear" w:color="auto" w:fill="FFFFFF"/>
                <w:lang w:val="pt-BR"/>
              </w:rPr>
              <w:t>standby</w:t>
            </w:r>
            <w:proofErr w:type="gram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nu </w:t>
            </w:r>
            <w:proofErr w:type="spellStart"/>
            <w:r w:rsidRPr="007550F9">
              <w:rPr>
                <w:rFonts w:eastAsia="Arial Unicode MS"/>
                <w:color w:val="000000" w:themeColor="text1"/>
                <w:sz w:val="20"/>
                <w:szCs w:val="20"/>
                <w:shd w:val="clear" w:color="auto" w:fill="FFFFFF"/>
                <w:lang w:val="pt-BR"/>
              </w:rPr>
              <w:t>trebuie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depășească</w:t>
            </w:r>
            <w:proofErr w:type="spellEnd"/>
            <w:r w:rsidRPr="007550F9">
              <w:rPr>
                <w:rFonts w:eastAsia="Arial Unicode MS"/>
                <w:color w:val="000000" w:themeColor="text1"/>
                <w:sz w:val="20"/>
                <w:szCs w:val="20"/>
                <w:shd w:val="clear" w:color="auto" w:fill="FFFFFF"/>
                <w:lang w:val="pt-BR"/>
              </w:rPr>
              <w:t xml:space="preserve"> 2,00 W.</w:t>
            </w:r>
          </w:p>
          <w:p w14:paraId="0D038966" w14:textId="7B797907" w:rsidR="00FC467E" w:rsidRPr="007550F9" w:rsidRDefault="00FC467E" w:rsidP="004519BB">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Limitele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consumului</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putere</w:t>
            </w:r>
            <w:proofErr w:type="spellEnd"/>
            <w:r w:rsidRPr="007550F9">
              <w:rPr>
                <w:rFonts w:eastAsia="Arial Unicode MS"/>
                <w:color w:val="000000" w:themeColor="text1"/>
                <w:sz w:val="20"/>
                <w:szCs w:val="20"/>
                <w:shd w:val="clear" w:color="auto" w:fill="FFFFFF"/>
                <w:lang w:val="pt-BR"/>
              </w:rPr>
              <w:t xml:space="preserve"> nu se </w:t>
            </w:r>
            <w:proofErr w:type="spellStart"/>
            <w:r w:rsidRPr="007550F9">
              <w:rPr>
                <w:rFonts w:eastAsia="Arial Unicode MS"/>
                <w:color w:val="000000" w:themeColor="text1"/>
                <w:sz w:val="20"/>
                <w:szCs w:val="20"/>
                <w:shd w:val="clear" w:color="auto" w:fill="FFFFFF"/>
                <w:lang w:val="pt-BR"/>
              </w:rPr>
              <w:t>aplică</w:t>
            </w:r>
            <w:proofErr w:type="spellEnd"/>
            <w:r w:rsidRPr="007550F9">
              <w:rPr>
                <w:rFonts w:eastAsia="Arial Unicode MS"/>
                <w:color w:val="000000" w:themeColor="text1"/>
                <w:sz w:val="20"/>
                <w:szCs w:val="20"/>
                <w:shd w:val="clear" w:color="auto" w:fill="FFFFFF"/>
                <w:lang w:val="pt-BR"/>
              </w:rPr>
              <w:t>:</w:t>
            </w:r>
          </w:p>
          <w:p w14:paraId="27E79FC0" w14:textId="64EB579D" w:rsidR="00FC467E" w:rsidRPr="007550F9" w:rsidRDefault="00FC467E" w:rsidP="004519BB">
            <w:pPr>
              <w:pStyle w:val="oj-normal"/>
              <w:numPr>
                <w:ilvl w:val="0"/>
                <w:numId w:val="576"/>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echipamentelor</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imprimare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format</w:t>
            </w:r>
            <w:proofErr w:type="spellEnd"/>
            <w:r w:rsidRPr="007550F9">
              <w:rPr>
                <w:rFonts w:eastAsia="Arial Unicode MS"/>
                <w:color w:val="000000" w:themeColor="text1"/>
                <w:sz w:val="20"/>
                <w:szCs w:val="20"/>
                <w:shd w:val="clear" w:color="auto" w:fill="FFFFFF"/>
                <w:lang w:val="pt-BR"/>
              </w:rPr>
              <w:t xml:space="preserve"> mare;</w:t>
            </w:r>
          </w:p>
          <w:p w14:paraId="5500148F" w14:textId="43076CE7" w:rsidR="00FC467E" w:rsidRPr="007550F9" w:rsidRDefault="00FC467E" w:rsidP="004519BB">
            <w:pPr>
              <w:pStyle w:val="oj-normal"/>
              <w:numPr>
                <w:ilvl w:val="0"/>
                <w:numId w:val="576"/>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terminalelor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ușoare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birou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stațiilor</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lastRenderedPageBreak/>
              <w:t>lucru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stațiilor</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lucru</w:t>
            </w:r>
            <w:proofErr w:type="spellEnd"/>
            <w:r w:rsidRPr="007550F9">
              <w:rPr>
                <w:rFonts w:eastAsia="Arial Unicode MS"/>
                <w:color w:val="000000" w:themeColor="text1"/>
                <w:sz w:val="20"/>
                <w:szCs w:val="20"/>
                <w:shd w:val="clear" w:color="auto" w:fill="FFFFFF"/>
                <w:lang w:val="pt-BR"/>
              </w:rPr>
              <w:t xml:space="preserve"> mobile și </w:t>
            </w:r>
            <w:proofErr w:type="spellStart"/>
            <w:r w:rsidRPr="007550F9">
              <w:rPr>
                <w:rFonts w:eastAsia="Arial Unicode MS"/>
                <w:color w:val="000000" w:themeColor="text1"/>
                <w:sz w:val="20"/>
                <w:szCs w:val="20"/>
                <w:shd w:val="clear" w:color="auto" w:fill="FFFFFF"/>
                <w:lang w:val="pt-BR"/>
              </w:rPr>
              <w:t>serverelor</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mici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dimensiuni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astfel</w:t>
            </w:r>
            <w:proofErr w:type="spellEnd"/>
            <w:r w:rsidRPr="007550F9">
              <w:rPr>
                <w:rFonts w:eastAsia="Arial Unicode MS"/>
                <w:color w:val="000000" w:themeColor="text1"/>
                <w:sz w:val="20"/>
                <w:szCs w:val="20"/>
                <w:shd w:val="clear" w:color="auto" w:fill="FFFFFF"/>
                <w:lang w:val="pt-BR"/>
              </w:rPr>
              <w:t xml:space="preserve"> cum sunt </w:t>
            </w:r>
            <w:proofErr w:type="spellStart"/>
            <w:r w:rsidRPr="007550F9">
              <w:rPr>
                <w:rFonts w:eastAsia="Arial Unicode MS"/>
                <w:color w:val="000000" w:themeColor="text1"/>
                <w:sz w:val="20"/>
                <w:szCs w:val="20"/>
                <w:shd w:val="clear" w:color="auto" w:fill="FFFFFF"/>
                <w:lang w:val="pt-BR"/>
              </w:rPr>
              <w:t>definite</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Regulamentul</w:t>
            </w:r>
            <w:proofErr w:type="spellEnd"/>
            <w:r w:rsidRPr="007550F9">
              <w:rPr>
                <w:rFonts w:eastAsia="Arial Unicode MS"/>
                <w:color w:val="000000" w:themeColor="text1"/>
                <w:sz w:val="20"/>
                <w:szCs w:val="20"/>
                <w:shd w:val="clear" w:color="auto" w:fill="FFFFFF"/>
                <w:lang w:val="pt-BR"/>
              </w:rPr>
              <w:t xml:space="preserve"> (UE) </w:t>
            </w:r>
            <w:proofErr w:type="spellStart"/>
            <w:r w:rsidRPr="007550F9">
              <w:rPr>
                <w:rFonts w:eastAsia="Arial Unicode MS"/>
                <w:color w:val="000000" w:themeColor="text1"/>
                <w:sz w:val="20"/>
                <w:szCs w:val="20"/>
                <w:shd w:val="clear" w:color="auto" w:fill="FFFFFF"/>
                <w:lang w:val="pt-BR"/>
              </w:rPr>
              <w:t>nr</w:t>
            </w:r>
            <w:proofErr w:type="spellEnd"/>
            <w:r w:rsidRPr="007550F9">
              <w:rPr>
                <w:rFonts w:eastAsia="Arial Unicode MS"/>
                <w:color w:val="000000" w:themeColor="text1"/>
                <w:sz w:val="20"/>
                <w:szCs w:val="20"/>
                <w:shd w:val="clear" w:color="auto" w:fill="FFFFFF"/>
                <w:lang w:val="pt-BR"/>
              </w:rPr>
              <w:t>. 617/2013.</w:t>
            </w:r>
          </w:p>
          <w:p w14:paraId="38FA7F32" w14:textId="7F9E5621" w:rsidR="00FC467E" w:rsidRPr="00030C2E" w:rsidRDefault="00FC467E" w:rsidP="004519BB">
            <w:pPr>
              <w:pStyle w:val="oj-normal"/>
              <w:shd w:val="clear" w:color="auto" w:fill="FFFFFF"/>
              <w:spacing w:before="0" w:beforeAutospacing="0" w:after="0" w:afterAutospacing="0"/>
              <w:jc w:val="both"/>
              <w:rPr>
                <w:rFonts w:eastAsia="Arial Unicode MS"/>
                <w:i/>
                <w:iCs/>
                <w:color w:val="000000" w:themeColor="text1"/>
                <w:sz w:val="20"/>
                <w:szCs w:val="20"/>
                <w:shd w:val="clear" w:color="auto" w:fill="FFFFFF"/>
                <w:lang w:val="en-US"/>
              </w:rPr>
            </w:pPr>
            <w:r w:rsidRPr="00030C2E">
              <w:rPr>
                <w:rFonts w:eastAsia="Arial Unicode MS"/>
                <w:color w:val="000000" w:themeColor="text1"/>
                <w:sz w:val="20"/>
                <w:szCs w:val="20"/>
                <w:shd w:val="clear" w:color="auto" w:fill="FFFFFF"/>
              </w:rPr>
              <w:t>2</w:t>
            </w:r>
            <w:r w:rsidRPr="00030C2E">
              <w:rPr>
                <w:rFonts w:eastAsia="Arial Unicode MS"/>
                <w:color w:val="000000" w:themeColor="text1"/>
                <w:sz w:val="20"/>
                <w:szCs w:val="20"/>
                <w:shd w:val="clear" w:color="auto" w:fill="FFFFFF"/>
                <w:lang w:val="ro-RO"/>
              </w:rPr>
              <w:t>.</w:t>
            </w:r>
            <w:r w:rsidRPr="00030C2E">
              <w:rPr>
                <w:rFonts w:eastAsia="Arial Unicode MS"/>
                <w:color w:val="000000" w:themeColor="text1"/>
                <w:sz w:val="20"/>
                <w:szCs w:val="20"/>
                <w:shd w:val="clear" w:color="auto" w:fill="FFFFFF"/>
              </w:rPr>
              <w:t>Cerințe funcționale:</w:t>
            </w:r>
          </w:p>
          <w:p w14:paraId="63F1A709" w14:textId="31891340" w:rsidR="00FC467E" w:rsidRPr="007550F9" w:rsidRDefault="00FC467E" w:rsidP="004519BB">
            <w:pPr>
              <w:pStyle w:val="oj-normal"/>
              <w:numPr>
                <w:ilvl w:val="0"/>
                <w:numId w:val="577"/>
              </w:numPr>
              <w:shd w:val="clear" w:color="auto" w:fill="FFFFFF"/>
              <w:spacing w:before="0" w:beforeAutospacing="0" w:after="0" w:afterAutospacing="0"/>
              <w:ind w:left="811" w:hanging="357"/>
              <w:jc w:val="both"/>
              <w:rPr>
                <w:rFonts w:eastAsia="Arial Unicode MS"/>
                <w:i/>
                <w:iC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Disponibilitatea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modului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oprit</w:t>
            </w:r>
            <w:proofErr w:type="spellEnd"/>
            <w:r w:rsidRPr="007550F9">
              <w:rPr>
                <w:rFonts w:eastAsia="Arial Unicode MS"/>
                <w:color w:val="000000" w:themeColor="text1"/>
                <w:sz w:val="20"/>
                <w:szCs w:val="20"/>
                <w:shd w:val="clear" w:color="auto" w:fill="FFFFFF"/>
                <w:lang w:val="pt-BR"/>
              </w:rPr>
              <w:t xml:space="preserve"> și a </w:t>
            </w:r>
            <w:proofErr w:type="spellStart"/>
            <w:r w:rsidRPr="007550F9">
              <w:rPr>
                <w:rFonts w:eastAsia="Arial Unicode MS"/>
                <w:color w:val="000000" w:themeColor="text1"/>
                <w:sz w:val="20"/>
                <w:szCs w:val="20"/>
                <w:shd w:val="clear" w:color="auto" w:fill="FFFFFF"/>
                <w:lang w:val="pt-BR"/>
              </w:rPr>
              <w:t>modului</w:t>
            </w:r>
            <w:proofErr w:type="spellEnd"/>
            <w:r w:rsidRPr="007550F9">
              <w:rPr>
                <w:rFonts w:eastAsia="Arial Unicode MS"/>
                <w:color w:val="000000" w:themeColor="text1"/>
                <w:sz w:val="20"/>
                <w:szCs w:val="20"/>
                <w:shd w:val="clear" w:color="auto" w:fill="FFFFFF"/>
                <w:lang w:val="pt-BR"/>
              </w:rPr>
              <w:t xml:space="preserve"> </w:t>
            </w:r>
            <w:proofErr w:type="gramStart"/>
            <w:r w:rsidRPr="007550F9">
              <w:rPr>
                <w:rFonts w:eastAsia="Arial Unicode MS"/>
                <w:color w:val="000000" w:themeColor="text1"/>
                <w:sz w:val="20"/>
                <w:szCs w:val="20"/>
                <w:shd w:val="clear" w:color="auto" w:fill="FFFFFF"/>
                <w:lang w:val="pt-BR"/>
              </w:rPr>
              <w:t>standby</w:t>
            </w:r>
            <w:proofErr w:type="gramEnd"/>
          </w:p>
          <w:p w14:paraId="07F2CFD4" w14:textId="5D58C942" w:rsidR="00FC467E" w:rsidRPr="007550F9" w:rsidRDefault="00FC467E" w:rsidP="004519BB">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 xml:space="preserve">Cu </w:t>
            </w:r>
            <w:proofErr w:type="spellStart"/>
            <w:r w:rsidRPr="007550F9">
              <w:rPr>
                <w:rFonts w:eastAsia="Arial Unicode MS"/>
                <w:color w:val="000000" w:themeColor="text1"/>
                <w:sz w:val="20"/>
                <w:szCs w:val="20"/>
                <w:shd w:val="clear" w:color="auto" w:fill="FFFFFF"/>
                <w:lang w:val="pt-BR"/>
              </w:rPr>
              <w:t>excepția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cazului</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acest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lucru</w:t>
            </w:r>
            <w:proofErr w:type="spellEnd"/>
            <w:r w:rsidRPr="007550F9">
              <w:rPr>
                <w:rFonts w:eastAsia="Arial Unicode MS"/>
                <w:color w:val="000000" w:themeColor="text1"/>
                <w:sz w:val="20"/>
                <w:szCs w:val="20"/>
                <w:shd w:val="clear" w:color="auto" w:fill="FFFFFF"/>
                <w:lang w:val="pt-BR"/>
              </w:rPr>
              <w:t xml:space="preserve"> nu este </w:t>
            </w:r>
            <w:proofErr w:type="spellStart"/>
            <w:r w:rsidRPr="007550F9">
              <w:rPr>
                <w:rFonts w:eastAsia="Arial Unicode MS"/>
                <w:color w:val="000000" w:themeColor="text1"/>
                <w:sz w:val="20"/>
                <w:szCs w:val="20"/>
                <w:shd w:val="clear" w:color="auto" w:fill="FFFFFF"/>
                <w:lang w:val="pt-BR"/>
              </w:rPr>
              <w:t>adecvat</w:t>
            </w:r>
            <w:proofErr w:type="spellEnd"/>
            <w:r w:rsidRPr="007550F9">
              <w:rPr>
                <w:rFonts w:eastAsia="Arial Unicode MS"/>
                <w:color w:val="000000" w:themeColor="text1"/>
                <w:sz w:val="20"/>
                <w:szCs w:val="20"/>
                <w:shd w:val="clear" w:color="auto" w:fill="FFFFFF"/>
                <w:lang w:val="pt-BR"/>
              </w:rPr>
              <w:t xml:space="preserve"> pentru </w:t>
            </w:r>
            <w:proofErr w:type="spellStart"/>
            <w:r w:rsidRPr="007550F9">
              <w:rPr>
                <w:rFonts w:eastAsia="Arial Unicode MS"/>
                <w:color w:val="000000" w:themeColor="text1"/>
                <w:sz w:val="20"/>
                <w:szCs w:val="20"/>
                <w:shd w:val="clear" w:color="auto" w:fill="FFFFFF"/>
                <w:lang w:val="pt-BR"/>
              </w:rPr>
              <w:t>utilizarea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prevăzută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trebuie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asigure</w:t>
            </w:r>
            <w:proofErr w:type="spellEnd"/>
            <w:r w:rsidRPr="007550F9">
              <w:rPr>
                <w:rFonts w:eastAsia="Arial Unicode MS"/>
                <w:color w:val="000000" w:themeColor="text1"/>
                <w:sz w:val="20"/>
                <w:szCs w:val="20"/>
                <w:shd w:val="clear" w:color="auto" w:fill="FFFFFF"/>
                <w:lang w:val="pt-BR"/>
              </w:rPr>
              <w:t xml:space="preserve"> una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mai</w:t>
            </w:r>
            <w:proofErr w:type="spellEnd"/>
            <w:r w:rsidRPr="007550F9">
              <w:rPr>
                <w:rFonts w:eastAsia="Arial Unicode MS"/>
                <w:color w:val="000000" w:themeColor="text1"/>
                <w:sz w:val="20"/>
                <w:szCs w:val="20"/>
                <w:shd w:val="clear" w:color="auto" w:fill="FFFFFF"/>
                <w:lang w:val="pt-BR"/>
              </w:rPr>
              <w:t xml:space="preserve"> multe </w:t>
            </w:r>
            <w:proofErr w:type="spellStart"/>
            <w:r w:rsidRPr="007550F9">
              <w:rPr>
                <w:rFonts w:eastAsia="Arial Unicode MS"/>
                <w:color w:val="000000" w:themeColor="text1"/>
                <w:sz w:val="20"/>
                <w:szCs w:val="20"/>
                <w:shd w:val="clear" w:color="auto" w:fill="FFFFFF"/>
                <w:lang w:val="pt-BR"/>
              </w:rPr>
              <w:t>dintre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următoarele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stări</w:t>
            </w:r>
            <w:proofErr w:type="spellEnd"/>
            <w:r w:rsidRPr="007550F9">
              <w:rPr>
                <w:rFonts w:eastAsia="Arial Unicode MS"/>
                <w:color w:val="000000" w:themeColor="text1"/>
                <w:sz w:val="20"/>
                <w:szCs w:val="20"/>
                <w:shd w:val="clear" w:color="auto" w:fill="FFFFFF"/>
                <w:lang w:val="pt-BR"/>
              </w:rPr>
              <w:t>:</w:t>
            </w:r>
          </w:p>
          <w:p w14:paraId="0DA5BB44" w14:textId="171EAE05" w:rsidR="00FC467E" w:rsidRPr="00030C2E" w:rsidRDefault="00FC467E" w:rsidP="004519BB">
            <w:pPr>
              <w:pStyle w:val="oj-normal"/>
              <w:numPr>
                <w:ilvl w:val="0"/>
                <w:numId w:val="578"/>
              </w:numPr>
              <w:shd w:val="clear" w:color="auto" w:fill="FFFFFF"/>
              <w:spacing w:before="0" w:beforeAutospacing="0" w:after="0" w:afterAutospacing="0"/>
              <w:jc w:val="both"/>
              <w:rPr>
                <w:rFonts w:eastAsia="Arial Unicode MS"/>
                <w:i/>
                <w:iCs/>
                <w:color w:val="000000" w:themeColor="text1"/>
                <w:sz w:val="20"/>
                <w:szCs w:val="20"/>
                <w:shd w:val="clear" w:color="auto" w:fill="FFFFFF"/>
                <w:lang w:val="en-US"/>
              </w:rPr>
            </w:pPr>
            <w:r w:rsidRPr="00030C2E">
              <w:rPr>
                <w:rFonts w:eastAsia="Arial Unicode MS"/>
                <w:color w:val="000000" w:themeColor="text1"/>
                <w:sz w:val="20"/>
                <w:szCs w:val="20"/>
                <w:shd w:val="clear" w:color="auto" w:fill="FFFFFF"/>
              </w:rPr>
              <w:t>modul oprit;</w:t>
            </w:r>
          </w:p>
          <w:p w14:paraId="253FAB85" w14:textId="2C5909DB" w:rsidR="00FC467E" w:rsidRPr="00030C2E" w:rsidRDefault="00FC467E" w:rsidP="004519BB">
            <w:pPr>
              <w:pStyle w:val="oj-normal"/>
              <w:numPr>
                <w:ilvl w:val="0"/>
                <w:numId w:val="578"/>
              </w:numPr>
              <w:shd w:val="clear" w:color="auto" w:fill="FFFFFF"/>
              <w:spacing w:before="0" w:beforeAutospacing="0" w:after="0" w:afterAutospacing="0"/>
              <w:jc w:val="both"/>
              <w:rPr>
                <w:rFonts w:eastAsia="Arial Unicode MS"/>
                <w:i/>
                <w:iCs/>
                <w:color w:val="000000" w:themeColor="text1"/>
                <w:sz w:val="20"/>
                <w:szCs w:val="20"/>
                <w:shd w:val="clear" w:color="auto" w:fill="FFFFFF"/>
                <w:lang w:val="en-US"/>
              </w:rPr>
            </w:pPr>
            <w:r w:rsidRPr="00030C2E">
              <w:rPr>
                <w:rFonts w:eastAsia="Arial Unicode MS"/>
                <w:color w:val="000000" w:themeColor="text1"/>
                <w:sz w:val="20"/>
                <w:szCs w:val="20"/>
                <w:shd w:val="clear" w:color="auto" w:fill="FFFFFF"/>
              </w:rPr>
              <w:t>modul standby;</w:t>
            </w:r>
          </w:p>
          <w:p w14:paraId="0CBDB0FD" w14:textId="00D8D07E" w:rsidR="00FC467E" w:rsidRPr="007550F9" w:rsidRDefault="00FC467E" w:rsidP="004519BB">
            <w:pPr>
              <w:pStyle w:val="oj-normal"/>
              <w:numPr>
                <w:ilvl w:val="0"/>
                <w:numId w:val="578"/>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 xml:space="preserve">o </w:t>
            </w:r>
            <w:proofErr w:type="spellStart"/>
            <w:r w:rsidRPr="007550F9">
              <w:rPr>
                <w:rFonts w:eastAsia="Arial Unicode MS"/>
                <w:color w:val="000000" w:themeColor="text1"/>
                <w:sz w:val="20"/>
                <w:szCs w:val="20"/>
                <w:shd w:val="clear" w:color="auto" w:fill="FFFFFF"/>
                <w:lang w:val="pt-BR"/>
              </w:rPr>
              <w:t>altă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stare</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se </w:t>
            </w:r>
            <w:proofErr w:type="spellStart"/>
            <w:r w:rsidRPr="007550F9">
              <w:rPr>
                <w:rFonts w:eastAsia="Arial Unicode MS"/>
                <w:color w:val="000000" w:themeColor="text1"/>
                <w:sz w:val="20"/>
                <w:szCs w:val="20"/>
                <w:shd w:val="clear" w:color="auto" w:fill="FFFFFF"/>
                <w:lang w:val="pt-BR"/>
              </w:rPr>
              <w:t>respectă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limitele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consum</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putere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aplicabile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modului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oprit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w:t>
            </w:r>
            <w:proofErr w:type="gramStart"/>
            <w:r w:rsidRPr="007550F9">
              <w:rPr>
                <w:rFonts w:eastAsia="Arial Unicode MS"/>
                <w:color w:val="000000" w:themeColor="text1"/>
                <w:sz w:val="20"/>
                <w:szCs w:val="20"/>
                <w:shd w:val="clear" w:color="auto" w:fill="FFFFFF"/>
                <w:lang w:val="pt-BR"/>
              </w:rPr>
              <w:t>standby</w:t>
            </w:r>
            <w:proofErr w:type="gram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atunci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când</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echipamentul</w:t>
            </w:r>
            <w:proofErr w:type="spellEnd"/>
            <w:r w:rsidRPr="007550F9">
              <w:rPr>
                <w:rFonts w:eastAsia="Arial Unicode MS"/>
                <w:color w:val="000000" w:themeColor="text1"/>
                <w:sz w:val="20"/>
                <w:szCs w:val="20"/>
                <w:shd w:val="clear" w:color="auto" w:fill="FFFFFF"/>
                <w:lang w:val="pt-BR"/>
              </w:rPr>
              <w:t xml:space="preserve"> este </w:t>
            </w:r>
            <w:proofErr w:type="spellStart"/>
            <w:r w:rsidRPr="007550F9">
              <w:rPr>
                <w:rFonts w:eastAsia="Arial Unicode MS"/>
                <w:color w:val="000000" w:themeColor="text1"/>
                <w:sz w:val="20"/>
                <w:szCs w:val="20"/>
                <w:shd w:val="clear" w:color="auto" w:fill="FFFFFF"/>
                <w:lang w:val="pt-BR"/>
              </w:rPr>
              <w:t>conectat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rețeaua</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alimentare</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energie</w:t>
            </w:r>
            <w:proofErr w:type="spellEnd"/>
            <w:r w:rsidRPr="007550F9">
              <w:rPr>
                <w:rFonts w:eastAsia="Arial Unicode MS"/>
                <w:color w:val="000000" w:themeColor="text1"/>
                <w:sz w:val="20"/>
                <w:szCs w:val="20"/>
                <w:shd w:val="clear" w:color="auto" w:fill="FFFFFF"/>
                <w:lang w:val="pt-BR"/>
              </w:rPr>
              <w:t xml:space="preserve"> electrică.</w:t>
            </w:r>
          </w:p>
          <w:p w14:paraId="4DEC803E" w14:textId="2E60D1E1" w:rsidR="00FC467E" w:rsidRPr="007550F9" w:rsidRDefault="00FC467E" w:rsidP="004519BB">
            <w:pPr>
              <w:pStyle w:val="oj-normal"/>
              <w:numPr>
                <w:ilvl w:val="0"/>
                <w:numId w:val="577"/>
              </w:numPr>
              <w:shd w:val="clear" w:color="auto" w:fill="FFFFFF"/>
              <w:spacing w:before="0" w:beforeAutospacing="0" w:after="0" w:afterAutospacing="0"/>
              <w:ind w:left="811" w:hanging="357"/>
              <w:jc w:val="both"/>
              <w:rPr>
                <w:rFonts w:eastAsia="Arial Unicode MS"/>
                <w:i/>
                <w:iC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Funcția</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gestionare</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consumului</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putere</w:t>
            </w:r>
            <w:proofErr w:type="spellEnd"/>
            <w:r w:rsidRPr="007550F9">
              <w:rPr>
                <w:rFonts w:eastAsia="Arial Unicode MS"/>
                <w:color w:val="000000" w:themeColor="text1"/>
                <w:sz w:val="20"/>
                <w:szCs w:val="20"/>
                <w:shd w:val="clear" w:color="auto" w:fill="FFFFFF"/>
                <w:lang w:val="pt-BR"/>
              </w:rPr>
              <w:t xml:space="preserve"> pentru </w:t>
            </w:r>
            <w:proofErr w:type="spellStart"/>
            <w:r w:rsidRPr="007550F9">
              <w:rPr>
                <w:rFonts w:eastAsia="Arial Unicode MS"/>
                <w:color w:val="000000" w:themeColor="text1"/>
                <w:sz w:val="20"/>
                <w:szCs w:val="20"/>
                <w:shd w:val="clear" w:color="auto" w:fill="FFFFFF"/>
                <w:lang w:val="pt-BR"/>
              </w:rPr>
              <w:t>toate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nu sunt </w:t>
            </w:r>
            <w:proofErr w:type="spellStart"/>
            <w:r w:rsidRPr="007550F9">
              <w:rPr>
                <w:rFonts w:eastAsia="Arial Unicode MS"/>
                <w:color w:val="000000" w:themeColor="text1"/>
                <w:sz w:val="20"/>
                <w:szCs w:val="20"/>
                <w:shd w:val="clear" w:color="auto" w:fill="FFFFFF"/>
                <w:lang w:val="pt-BR"/>
              </w:rPr>
              <w:t>echipamente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w:t>
            </w:r>
          </w:p>
          <w:p w14:paraId="69AC2341" w14:textId="388FF5F5" w:rsidR="00FC467E" w:rsidRPr="007550F9" w:rsidRDefault="00FC467E" w:rsidP="004519BB">
            <w:pPr>
              <w:pStyle w:val="oj-normal"/>
              <w:numPr>
                <w:ilvl w:val="0"/>
                <w:numId w:val="579"/>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 xml:space="preserve">Cu </w:t>
            </w:r>
            <w:proofErr w:type="spellStart"/>
            <w:r w:rsidRPr="007550F9">
              <w:rPr>
                <w:rFonts w:eastAsia="Arial Unicode MS"/>
                <w:color w:val="000000" w:themeColor="text1"/>
                <w:sz w:val="20"/>
                <w:szCs w:val="20"/>
                <w:shd w:val="clear" w:color="auto" w:fill="FFFFFF"/>
                <w:lang w:val="pt-BR"/>
              </w:rPr>
              <w:t>excepția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cazului</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acest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lucru</w:t>
            </w:r>
            <w:proofErr w:type="spellEnd"/>
            <w:r w:rsidRPr="007550F9">
              <w:rPr>
                <w:rFonts w:eastAsia="Arial Unicode MS"/>
                <w:color w:val="000000" w:themeColor="text1"/>
                <w:sz w:val="20"/>
                <w:szCs w:val="20"/>
                <w:shd w:val="clear" w:color="auto" w:fill="FFFFFF"/>
                <w:lang w:val="pt-BR"/>
              </w:rPr>
              <w:t xml:space="preserve"> nu este </w:t>
            </w:r>
            <w:proofErr w:type="spellStart"/>
            <w:r w:rsidRPr="007550F9">
              <w:rPr>
                <w:rFonts w:eastAsia="Arial Unicode MS"/>
                <w:color w:val="000000" w:themeColor="text1"/>
                <w:sz w:val="20"/>
                <w:szCs w:val="20"/>
                <w:shd w:val="clear" w:color="auto" w:fill="FFFFFF"/>
                <w:lang w:val="pt-BR"/>
              </w:rPr>
              <w:t>adecvat</w:t>
            </w:r>
            <w:proofErr w:type="spellEnd"/>
            <w:r w:rsidRPr="007550F9">
              <w:rPr>
                <w:rFonts w:eastAsia="Arial Unicode MS"/>
                <w:color w:val="000000" w:themeColor="text1"/>
                <w:sz w:val="20"/>
                <w:szCs w:val="20"/>
                <w:shd w:val="clear" w:color="auto" w:fill="FFFFFF"/>
                <w:lang w:val="pt-BR"/>
              </w:rPr>
              <w:t xml:space="preserve"> pentru </w:t>
            </w:r>
            <w:proofErr w:type="spellStart"/>
            <w:r w:rsidRPr="007550F9">
              <w:rPr>
                <w:rFonts w:eastAsia="Arial Unicode MS"/>
                <w:color w:val="000000" w:themeColor="text1"/>
                <w:sz w:val="20"/>
                <w:szCs w:val="20"/>
                <w:shd w:val="clear" w:color="auto" w:fill="FFFFFF"/>
                <w:lang w:val="pt-BR"/>
              </w:rPr>
              <w:t>utilizarea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prevăzută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trebuie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asigure</w:t>
            </w:r>
            <w:proofErr w:type="spellEnd"/>
            <w:r w:rsidRPr="007550F9">
              <w:rPr>
                <w:rFonts w:eastAsia="Arial Unicode MS"/>
                <w:color w:val="000000" w:themeColor="text1"/>
                <w:sz w:val="20"/>
                <w:szCs w:val="20"/>
                <w:shd w:val="clear" w:color="auto" w:fill="FFFFFF"/>
                <w:lang w:val="pt-BR"/>
              </w:rPr>
              <w:t xml:space="preserve"> o </w:t>
            </w:r>
            <w:proofErr w:type="spellStart"/>
            <w:r w:rsidRPr="007550F9">
              <w:rPr>
                <w:rFonts w:eastAsia="Arial Unicode MS"/>
                <w:color w:val="000000" w:themeColor="text1"/>
                <w:sz w:val="20"/>
                <w:szCs w:val="20"/>
                <w:shd w:val="clear" w:color="auto" w:fill="FFFFFF"/>
                <w:lang w:val="pt-BR"/>
              </w:rPr>
              <w:t>funcție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gestionare</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consumului</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putere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lastRenderedPageBreak/>
              <w:t>Atunci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când</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echipamentul</w:t>
            </w:r>
            <w:proofErr w:type="spellEnd"/>
            <w:r w:rsidRPr="007550F9">
              <w:rPr>
                <w:rFonts w:eastAsia="Arial Unicode MS"/>
                <w:color w:val="000000" w:themeColor="text1"/>
                <w:sz w:val="20"/>
                <w:szCs w:val="20"/>
                <w:shd w:val="clear" w:color="auto" w:fill="FFFFFF"/>
                <w:lang w:val="pt-BR"/>
              </w:rPr>
              <w:t xml:space="preserve"> nu </w:t>
            </w:r>
            <w:proofErr w:type="spellStart"/>
            <w:r w:rsidRPr="007550F9">
              <w:rPr>
                <w:rFonts w:eastAsia="Arial Unicode MS"/>
                <w:color w:val="000000" w:themeColor="text1"/>
                <w:sz w:val="20"/>
                <w:szCs w:val="20"/>
                <w:shd w:val="clear" w:color="auto" w:fill="FFFFFF"/>
                <w:lang w:val="pt-BR"/>
              </w:rPr>
              <w:t>îndeplinește</w:t>
            </w:r>
            <w:proofErr w:type="spellEnd"/>
            <w:r w:rsidRPr="007550F9">
              <w:rPr>
                <w:rFonts w:eastAsia="Arial Unicode MS"/>
                <w:color w:val="000000" w:themeColor="text1"/>
                <w:sz w:val="20"/>
                <w:szCs w:val="20"/>
                <w:shd w:val="clear" w:color="auto" w:fill="FFFFFF"/>
                <w:lang w:val="pt-BR"/>
              </w:rPr>
              <w:t xml:space="preserve"> o </w:t>
            </w:r>
            <w:proofErr w:type="spellStart"/>
            <w:r w:rsidRPr="007550F9">
              <w:rPr>
                <w:rFonts w:eastAsia="Arial Unicode MS"/>
                <w:color w:val="000000" w:themeColor="text1"/>
                <w:sz w:val="20"/>
                <w:szCs w:val="20"/>
                <w:shd w:val="clear" w:color="auto" w:fill="FFFFFF"/>
                <w:lang w:val="pt-BR"/>
              </w:rPr>
              <w:t>funcție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principală</w:t>
            </w:r>
            <w:proofErr w:type="spellEnd"/>
            <w:r w:rsidRPr="007550F9">
              <w:rPr>
                <w:rFonts w:eastAsia="Arial Unicode MS"/>
                <w:color w:val="000000" w:themeColor="text1"/>
                <w:sz w:val="20"/>
                <w:szCs w:val="20"/>
                <w:shd w:val="clear" w:color="auto" w:fill="FFFFFF"/>
                <w:lang w:val="pt-BR"/>
              </w:rPr>
              <w:t xml:space="preserve"> și </w:t>
            </w:r>
            <w:proofErr w:type="spellStart"/>
            <w:r w:rsidRPr="007550F9">
              <w:rPr>
                <w:rFonts w:eastAsia="Arial Unicode MS"/>
                <w:color w:val="000000" w:themeColor="text1"/>
                <w:sz w:val="20"/>
                <w:szCs w:val="20"/>
                <w:shd w:val="clear" w:color="auto" w:fill="FFFFFF"/>
                <w:lang w:val="pt-BR"/>
              </w:rPr>
              <w:t>când</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funcțiile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sale</w:t>
            </w:r>
            <w:proofErr w:type="spellEnd"/>
            <w:r w:rsidRPr="007550F9">
              <w:rPr>
                <w:rFonts w:eastAsia="Arial Unicode MS"/>
                <w:color w:val="000000" w:themeColor="text1"/>
                <w:sz w:val="20"/>
                <w:szCs w:val="20"/>
                <w:shd w:val="clear" w:color="auto" w:fill="FFFFFF"/>
                <w:lang w:val="pt-BR"/>
              </w:rPr>
              <w:t xml:space="preserve"> nu </w:t>
            </w:r>
            <w:proofErr w:type="spellStart"/>
            <w:r w:rsidRPr="007550F9">
              <w:rPr>
                <w:rFonts w:eastAsia="Arial Unicode MS"/>
                <w:color w:val="000000" w:themeColor="text1"/>
                <w:sz w:val="20"/>
                <w:szCs w:val="20"/>
                <w:shd w:val="clear" w:color="auto" w:fill="FFFFFF"/>
                <w:lang w:val="pt-BR"/>
              </w:rPr>
              <w:t>depind</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alte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produse</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impact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energetic</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funcția</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gestionare</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consumului</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putere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comută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automat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după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cel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mai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scurt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timp</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posibil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adecvat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utilizării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prevăzute</w:t>
            </w:r>
            <w:proofErr w:type="spellEnd"/>
            <w:r w:rsidRPr="007550F9">
              <w:rPr>
                <w:rFonts w:eastAsia="Arial Unicode MS"/>
                <w:color w:val="000000" w:themeColor="text1"/>
                <w:sz w:val="20"/>
                <w:szCs w:val="20"/>
                <w:shd w:val="clear" w:color="auto" w:fill="FFFFFF"/>
                <w:lang w:val="pt-BR"/>
              </w:rPr>
              <w:t xml:space="preserve"> pentru </w:t>
            </w:r>
            <w:proofErr w:type="spellStart"/>
            <w:r w:rsidRPr="007550F9">
              <w:rPr>
                <w:rFonts w:eastAsia="Arial Unicode MS"/>
                <w:color w:val="000000" w:themeColor="text1"/>
                <w:sz w:val="20"/>
                <w:szCs w:val="20"/>
                <w:shd w:val="clear" w:color="auto" w:fill="FFFFFF"/>
                <w:lang w:val="pt-BR"/>
              </w:rPr>
              <w:t>echipamentul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respectiv</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oricare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dintre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următoarele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stări</w:t>
            </w:r>
            <w:proofErr w:type="spellEnd"/>
            <w:r w:rsidRPr="007550F9">
              <w:rPr>
                <w:rFonts w:eastAsia="Arial Unicode MS"/>
                <w:color w:val="000000" w:themeColor="text1"/>
                <w:sz w:val="20"/>
                <w:szCs w:val="20"/>
                <w:shd w:val="clear" w:color="auto" w:fill="FFFFFF"/>
                <w:lang w:val="pt-BR"/>
              </w:rPr>
              <w:t>:</w:t>
            </w:r>
          </w:p>
          <w:p w14:paraId="14B88A4B" w14:textId="706FC87A" w:rsidR="00FC467E" w:rsidRPr="00030C2E" w:rsidRDefault="00FC467E" w:rsidP="004519BB">
            <w:pPr>
              <w:pStyle w:val="oj-normal"/>
              <w:numPr>
                <w:ilvl w:val="0"/>
                <w:numId w:val="580"/>
              </w:numPr>
              <w:shd w:val="clear" w:color="auto" w:fill="FFFFFF"/>
              <w:spacing w:before="0" w:beforeAutospacing="0" w:after="0" w:afterAutospacing="0"/>
              <w:jc w:val="both"/>
              <w:rPr>
                <w:rFonts w:eastAsia="Arial Unicode MS"/>
                <w:i/>
                <w:iCs/>
                <w:color w:val="000000" w:themeColor="text1"/>
                <w:sz w:val="20"/>
                <w:szCs w:val="20"/>
                <w:shd w:val="clear" w:color="auto" w:fill="FFFFFF"/>
                <w:lang w:val="en-US"/>
              </w:rPr>
            </w:pPr>
            <w:r w:rsidRPr="00030C2E">
              <w:rPr>
                <w:rFonts w:eastAsia="Arial Unicode MS"/>
                <w:color w:val="000000" w:themeColor="text1"/>
                <w:sz w:val="20"/>
                <w:szCs w:val="20"/>
                <w:shd w:val="clear" w:color="auto" w:fill="FFFFFF"/>
              </w:rPr>
              <w:t>modul standby,</w:t>
            </w:r>
          </w:p>
          <w:p w14:paraId="6637672A" w14:textId="358F15A0" w:rsidR="00FC467E" w:rsidRPr="00030C2E" w:rsidRDefault="00FC467E" w:rsidP="004519BB">
            <w:pPr>
              <w:pStyle w:val="oj-normal"/>
              <w:numPr>
                <w:ilvl w:val="0"/>
                <w:numId w:val="580"/>
              </w:numPr>
              <w:shd w:val="clear" w:color="auto" w:fill="FFFFFF"/>
              <w:spacing w:before="0" w:beforeAutospacing="0" w:after="0" w:afterAutospacing="0"/>
              <w:jc w:val="both"/>
              <w:rPr>
                <w:rFonts w:eastAsia="Arial Unicode MS"/>
                <w:i/>
                <w:iCs/>
                <w:color w:val="000000" w:themeColor="text1"/>
                <w:sz w:val="20"/>
                <w:szCs w:val="20"/>
                <w:shd w:val="clear" w:color="auto" w:fill="FFFFFF"/>
                <w:lang w:val="en-US"/>
              </w:rPr>
            </w:pPr>
            <w:r w:rsidRPr="00030C2E">
              <w:rPr>
                <w:rFonts w:eastAsia="Arial Unicode MS"/>
                <w:color w:val="000000" w:themeColor="text1"/>
                <w:sz w:val="20"/>
                <w:szCs w:val="20"/>
                <w:shd w:val="clear" w:color="auto" w:fill="FFFFFF"/>
              </w:rPr>
              <w:t>modul oprit,</w:t>
            </w:r>
          </w:p>
          <w:p w14:paraId="4560185F" w14:textId="1E67D624" w:rsidR="00FC467E" w:rsidRPr="007550F9" w:rsidRDefault="00FC467E" w:rsidP="004519BB">
            <w:pPr>
              <w:pStyle w:val="oj-normal"/>
              <w:numPr>
                <w:ilvl w:val="0"/>
                <w:numId w:val="580"/>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 xml:space="preserve">o </w:t>
            </w:r>
            <w:proofErr w:type="spellStart"/>
            <w:r w:rsidRPr="007550F9">
              <w:rPr>
                <w:rFonts w:eastAsia="Arial Unicode MS"/>
                <w:color w:val="000000" w:themeColor="text1"/>
                <w:sz w:val="20"/>
                <w:szCs w:val="20"/>
                <w:shd w:val="clear" w:color="auto" w:fill="FFFFFF"/>
                <w:lang w:val="pt-BR"/>
              </w:rPr>
              <w:t>altă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stare</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se </w:t>
            </w:r>
            <w:proofErr w:type="spellStart"/>
            <w:r w:rsidRPr="007550F9">
              <w:rPr>
                <w:rFonts w:eastAsia="Arial Unicode MS"/>
                <w:color w:val="000000" w:themeColor="text1"/>
                <w:sz w:val="20"/>
                <w:szCs w:val="20"/>
                <w:shd w:val="clear" w:color="auto" w:fill="FFFFFF"/>
                <w:lang w:val="pt-BR"/>
              </w:rPr>
              <w:t>respectă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limitele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consum</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putere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aplicabile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modului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oprit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w:t>
            </w:r>
            <w:proofErr w:type="gramStart"/>
            <w:r w:rsidRPr="007550F9">
              <w:rPr>
                <w:rFonts w:eastAsia="Arial Unicode MS"/>
                <w:color w:val="000000" w:themeColor="text1"/>
                <w:sz w:val="20"/>
                <w:szCs w:val="20"/>
                <w:shd w:val="clear" w:color="auto" w:fill="FFFFFF"/>
                <w:lang w:val="pt-BR"/>
              </w:rPr>
              <w:t>standby</w:t>
            </w:r>
            <w:proofErr w:type="gram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atunci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când</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echipamentul</w:t>
            </w:r>
            <w:proofErr w:type="spellEnd"/>
            <w:r w:rsidRPr="007550F9">
              <w:rPr>
                <w:rFonts w:eastAsia="Arial Unicode MS"/>
                <w:color w:val="000000" w:themeColor="text1"/>
                <w:sz w:val="20"/>
                <w:szCs w:val="20"/>
                <w:shd w:val="clear" w:color="auto" w:fill="FFFFFF"/>
                <w:lang w:val="pt-BR"/>
              </w:rPr>
              <w:t xml:space="preserve"> este </w:t>
            </w:r>
            <w:proofErr w:type="spellStart"/>
            <w:r w:rsidRPr="007550F9">
              <w:rPr>
                <w:rFonts w:eastAsia="Arial Unicode MS"/>
                <w:color w:val="000000" w:themeColor="text1"/>
                <w:sz w:val="20"/>
                <w:szCs w:val="20"/>
                <w:shd w:val="clear" w:color="auto" w:fill="FFFFFF"/>
                <w:lang w:val="pt-BR"/>
              </w:rPr>
              <w:t>conectat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rețeaua</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alimentare</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energie</w:t>
            </w:r>
            <w:proofErr w:type="spellEnd"/>
            <w:r w:rsidRPr="007550F9">
              <w:rPr>
                <w:rFonts w:eastAsia="Arial Unicode MS"/>
                <w:color w:val="000000" w:themeColor="text1"/>
                <w:sz w:val="20"/>
                <w:szCs w:val="20"/>
                <w:shd w:val="clear" w:color="auto" w:fill="FFFFFF"/>
                <w:lang w:val="pt-BR"/>
              </w:rPr>
              <w:t xml:space="preserve"> electrică.</w:t>
            </w:r>
          </w:p>
          <w:p w14:paraId="0DF8652F" w14:textId="32284566" w:rsidR="00FC467E" w:rsidRPr="007550F9" w:rsidRDefault="00FC467E" w:rsidP="004519BB">
            <w:pPr>
              <w:pStyle w:val="oj-normal"/>
              <w:numPr>
                <w:ilvl w:val="0"/>
                <w:numId w:val="579"/>
              </w:numPr>
              <w:shd w:val="clear" w:color="auto" w:fill="FFFFFF"/>
              <w:spacing w:before="0" w:beforeAutospacing="0" w:after="0" w:afterAutospacing="0"/>
              <w:ind w:left="470"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 xml:space="preserve">Pentru mașinile de </w:t>
            </w:r>
            <w:proofErr w:type="spellStart"/>
            <w:r w:rsidRPr="007550F9">
              <w:rPr>
                <w:rFonts w:eastAsia="Arial Unicode MS"/>
                <w:color w:val="000000" w:themeColor="text1"/>
                <w:sz w:val="20"/>
                <w:szCs w:val="20"/>
                <w:shd w:val="clear" w:color="auto" w:fill="FFFFFF"/>
                <w:lang w:val="pt-BR"/>
              </w:rPr>
              <w:t>cafea</w:t>
            </w:r>
            <w:proofErr w:type="spellEnd"/>
            <w:r w:rsidRPr="007550F9">
              <w:rPr>
                <w:rFonts w:eastAsia="Arial Unicode MS"/>
                <w:color w:val="000000" w:themeColor="text1"/>
                <w:sz w:val="20"/>
                <w:szCs w:val="20"/>
                <w:shd w:val="clear" w:color="auto" w:fill="FFFFFF"/>
                <w:lang w:val="pt-BR"/>
              </w:rPr>
              <w:t xml:space="preserve"> de uz </w:t>
            </w:r>
            <w:proofErr w:type="spellStart"/>
            <w:r w:rsidRPr="007550F9">
              <w:rPr>
                <w:rFonts w:eastAsia="Arial Unicode MS"/>
                <w:color w:val="000000" w:themeColor="text1"/>
                <w:sz w:val="20"/>
                <w:szCs w:val="20"/>
                <w:shd w:val="clear" w:color="auto" w:fill="FFFFFF"/>
                <w:lang w:val="pt-BR"/>
              </w:rPr>
              <w:t>casnic</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lastRenderedPageBreak/>
              <w:t>intervalul</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timp</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menționat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punctul</w:t>
            </w:r>
            <w:proofErr w:type="spellEnd"/>
            <w:r w:rsidRPr="007550F9">
              <w:rPr>
                <w:rFonts w:eastAsia="Arial Unicode MS"/>
                <w:color w:val="000000" w:themeColor="text1"/>
                <w:sz w:val="20"/>
                <w:szCs w:val="20"/>
                <w:shd w:val="clear" w:color="auto" w:fill="FFFFFF"/>
                <w:lang w:val="pt-BR"/>
              </w:rPr>
              <w:t xml:space="preserve"> 1 este </w:t>
            </w:r>
            <w:proofErr w:type="spellStart"/>
            <w:r w:rsidRPr="007550F9">
              <w:rPr>
                <w:rFonts w:eastAsia="Arial Unicode MS"/>
                <w:color w:val="000000" w:themeColor="text1"/>
                <w:sz w:val="20"/>
                <w:szCs w:val="20"/>
                <w:shd w:val="clear" w:color="auto" w:fill="FFFFFF"/>
                <w:lang w:val="pt-BR"/>
              </w:rPr>
              <w:t>următorul</w:t>
            </w:r>
            <w:proofErr w:type="spellEnd"/>
            <w:r w:rsidRPr="007550F9">
              <w:rPr>
                <w:rFonts w:eastAsia="Arial Unicode MS"/>
                <w:color w:val="000000" w:themeColor="text1"/>
                <w:sz w:val="20"/>
                <w:szCs w:val="20"/>
                <w:shd w:val="clear" w:color="auto" w:fill="FFFFFF"/>
                <w:lang w:val="pt-BR"/>
              </w:rPr>
              <w:t>:</w:t>
            </w:r>
          </w:p>
          <w:p w14:paraId="5BF60BD7" w14:textId="53E764AB" w:rsidR="00FC467E" w:rsidRPr="007550F9" w:rsidRDefault="00FC467E" w:rsidP="004519BB">
            <w:pPr>
              <w:pStyle w:val="oj-normal"/>
              <w:numPr>
                <w:ilvl w:val="0"/>
                <w:numId w:val="581"/>
              </w:numPr>
              <w:shd w:val="clear" w:color="auto" w:fill="FFFFFF"/>
              <w:spacing w:before="0" w:beforeAutospacing="0" w:after="0" w:afterAutospacing="0"/>
              <w:ind w:left="811"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 xml:space="preserve">pentru </w:t>
            </w:r>
            <w:proofErr w:type="spellStart"/>
            <w:r w:rsidRPr="007550F9">
              <w:rPr>
                <w:rFonts w:eastAsia="Arial Unicode MS"/>
                <w:color w:val="000000" w:themeColor="text1"/>
                <w:sz w:val="20"/>
                <w:szCs w:val="20"/>
                <w:shd w:val="clear" w:color="auto" w:fill="FFFFFF"/>
                <w:lang w:val="pt-BR"/>
              </w:rPr>
              <w:t>filtrele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cafea</w:t>
            </w:r>
            <w:proofErr w:type="spellEnd"/>
            <w:r w:rsidRPr="007550F9">
              <w:rPr>
                <w:rFonts w:eastAsia="Arial Unicode MS"/>
                <w:color w:val="000000" w:themeColor="text1"/>
                <w:sz w:val="20"/>
                <w:szCs w:val="20"/>
                <w:shd w:val="clear" w:color="auto" w:fill="FFFFFF"/>
                <w:lang w:val="pt-BR"/>
              </w:rPr>
              <w:t xml:space="preserve"> de uz </w:t>
            </w:r>
            <w:proofErr w:type="spellStart"/>
            <w:r w:rsidRPr="007550F9">
              <w:rPr>
                <w:rFonts w:eastAsia="Arial Unicode MS"/>
                <w:color w:val="000000" w:themeColor="text1"/>
                <w:sz w:val="20"/>
                <w:szCs w:val="20"/>
                <w:shd w:val="clear" w:color="auto" w:fill="FFFFFF"/>
                <w:lang w:val="pt-BR"/>
              </w:rPr>
              <w:t>casnic</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păstrează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cafeaua</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carafe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izolate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maximum</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cinci</w:t>
            </w:r>
            <w:proofErr w:type="spellEnd"/>
            <w:r w:rsidRPr="007550F9">
              <w:rPr>
                <w:rFonts w:eastAsia="Arial Unicode MS"/>
                <w:color w:val="000000" w:themeColor="text1"/>
                <w:sz w:val="20"/>
                <w:szCs w:val="20"/>
                <w:shd w:val="clear" w:color="auto" w:fill="FFFFFF"/>
                <w:lang w:val="pt-BR"/>
              </w:rPr>
              <w:t xml:space="preserve"> minute;</w:t>
            </w:r>
          </w:p>
          <w:p w14:paraId="5974026F" w14:textId="4622774A" w:rsidR="00FC467E" w:rsidRPr="007550F9" w:rsidRDefault="00FC467E" w:rsidP="004519BB">
            <w:pPr>
              <w:pStyle w:val="oj-normal"/>
              <w:numPr>
                <w:ilvl w:val="0"/>
                <w:numId w:val="581"/>
              </w:numPr>
              <w:shd w:val="clear" w:color="auto" w:fill="FFFFFF"/>
              <w:spacing w:before="0" w:beforeAutospacing="0" w:after="0" w:afterAutospacing="0"/>
              <w:ind w:left="811"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 xml:space="preserve">pentru </w:t>
            </w:r>
            <w:proofErr w:type="spellStart"/>
            <w:r w:rsidRPr="007550F9">
              <w:rPr>
                <w:rFonts w:eastAsia="Arial Unicode MS"/>
                <w:color w:val="000000" w:themeColor="text1"/>
                <w:sz w:val="20"/>
                <w:szCs w:val="20"/>
                <w:shd w:val="clear" w:color="auto" w:fill="FFFFFF"/>
                <w:lang w:val="pt-BR"/>
              </w:rPr>
              <w:t>filtrele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cafea</w:t>
            </w:r>
            <w:proofErr w:type="spellEnd"/>
            <w:r w:rsidRPr="007550F9">
              <w:rPr>
                <w:rFonts w:eastAsia="Arial Unicode MS"/>
                <w:color w:val="000000" w:themeColor="text1"/>
                <w:sz w:val="20"/>
                <w:szCs w:val="20"/>
                <w:shd w:val="clear" w:color="auto" w:fill="FFFFFF"/>
                <w:lang w:val="pt-BR"/>
              </w:rPr>
              <w:t xml:space="preserve"> de uz </w:t>
            </w:r>
            <w:proofErr w:type="spellStart"/>
            <w:r w:rsidRPr="007550F9">
              <w:rPr>
                <w:rFonts w:eastAsia="Arial Unicode MS"/>
                <w:color w:val="000000" w:themeColor="text1"/>
                <w:sz w:val="20"/>
                <w:szCs w:val="20"/>
                <w:shd w:val="clear" w:color="auto" w:fill="FFFFFF"/>
                <w:lang w:val="pt-BR"/>
              </w:rPr>
              <w:t>casnic</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păstrează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cafeaua</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carafe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neizolate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maximum</w:t>
            </w:r>
            <w:proofErr w:type="spellEnd"/>
            <w:r w:rsidRPr="007550F9">
              <w:rPr>
                <w:rFonts w:eastAsia="Arial Unicode MS"/>
                <w:color w:val="000000" w:themeColor="text1"/>
                <w:sz w:val="20"/>
                <w:szCs w:val="20"/>
                <w:shd w:val="clear" w:color="auto" w:fill="FFFFFF"/>
                <w:lang w:val="pt-BR"/>
              </w:rPr>
              <w:t xml:space="preserve"> 40 de minute;</w:t>
            </w:r>
          </w:p>
          <w:p w14:paraId="06C94DE3" w14:textId="324BD27D" w:rsidR="00FC467E" w:rsidRPr="007550F9" w:rsidRDefault="00FC467E" w:rsidP="004519BB">
            <w:pPr>
              <w:pStyle w:val="oj-normal"/>
              <w:numPr>
                <w:ilvl w:val="0"/>
                <w:numId w:val="581"/>
              </w:numPr>
              <w:shd w:val="clear" w:color="auto" w:fill="FFFFFF"/>
              <w:spacing w:before="0" w:beforeAutospacing="0" w:after="0" w:afterAutospacing="0"/>
              <w:ind w:left="811"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 xml:space="preserve">pentru mașinile de </w:t>
            </w:r>
            <w:proofErr w:type="spellStart"/>
            <w:r w:rsidRPr="007550F9">
              <w:rPr>
                <w:rFonts w:eastAsia="Arial Unicode MS"/>
                <w:color w:val="000000" w:themeColor="text1"/>
                <w:sz w:val="20"/>
                <w:szCs w:val="20"/>
                <w:shd w:val="clear" w:color="auto" w:fill="FFFFFF"/>
                <w:lang w:val="pt-BR"/>
              </w:rPr>
              <w:t>cafea</w:t>
            </w:r>
            <w:proofErr w:type="spellEnd"/>
            <w:r w:rsidRPr="007550F9">
              <w:rPr>
                <w:rFonts w:eastAsia="Arial Unicode MS"/>
                <w:color w:val="000000" w:themeColor="text1"/>
                <w:sz w:val="20"/>
                <w:szCs w:val="20"/>
                <w:shd w:val="clear" w:color="auto" w:fill="FFFFFF"/>
                <w:lang w:val="pt-BR"/>
              </w:rPr>
              <w:t xml:space="preserve"> de uz </w:t>
            </w:r>
            <w:proofErr w:type="spellStart"/>
            <w:r w:rsidRPr="007550F9">
              <w:rPr>
                <w:rFonts w:eastAsia="Arial Unicode MS"/>
                <w:color w:val="000000" w:themeColor="text1"/>
                <w:sz w:val="20"/>
                <w:szCs w:val="20"/>
                <w:shd w:val="clear" w:color="auto" w:fill="FFFFFF"/>
                <w:lang w:val="pt-BR"/>
              </w:rPr>
              <w:t>casnic</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altele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decât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filtrele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cafea</w:t>
            </w:r>
            <w:proofErr w:type="spellEnd"/>
            <w:r w:rsidRPr="007550F9">
              <w:rPr>
                <w:rFonts w:eastAsia="Arial Unicode MS"/>
                <w:color w:val="000000" w:themeColor="text1"/>
                <w:sz w:val="20"/>
                <w:szCs w:val="20"/>
                <w:shd w:val="clear" w:color="auto" w:fill="FFFFFF"/>
                <w:lang w:val="pt-BR"/>
              </w:rPr>
              <w:t xml:space="preserve"> de uz </w:t>
            </w:r>
            <w:proofErr w:type="spellStart"/>
            <w:r w:rsidRPr="007550F9">
              <w:rPr>
                <w:rFonts w:eastAsia="Arial Unicode MS"/>
                <w:color w:val="000000" w:themeColor="text1"/>
                <w:sz w:val="20"/>
                <w:szCs w:val="20"/>
                <w:shd w:val="clear" w:color="auto" w:fill="FFFFFF"/>
                <w:lang w:val="pt-BR"/>
              </w:rPr>
              <w:t>casnic</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maximum</w:t>
            </w:r>
            <w:proofErr w:type="spellEnd"/>
            <w:r w:rsidRPr="007550F9">
              <w:rPr>
                <w:rFonts w:eastAsia="Arial Unicode MS"/>
                <w:color w:val="000000" w:themeColor="text1"/>
                <w:sz w:val="20"/>
                <w:szCs w:val="20"/>
                <w:shd w:val="clear" w:color="auto" w:fill="FFFFFF"/>
                <w:lang w:val="pt-BR"/>
              </w:rPr>
              <w:t xml:space="preserve"> 30 de minute.</w:t>
            </w:r>
          </w:p>
          <w:p w14:paraId="2DF656F1" w14:textId="076F1FED" w:rsidR="00FC467E" w:rsidRPr="007550F9" w:rsidRDefault="00FC467E" w:rsidP="004519BB">
            <w:pPr>
              <w:pStyle w:val="oj-normal"/>
              <w:numPr>
                <w:ilvl w:val="0"/>
                <w:numId w:val="579"/>
              </w:numPr>
              <w:shd w:val="clear" w:color="auto" w:fill="FFFFFF"/>
              <w:spacing w:before="0" w:beforeAutospacing="0" w:after="0" w:afterAutospacing="0"/>
              <w:ind w:left="470"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 xml:space="preserve">Pentru </w:t>
            </w:r>
            <w:proofErr w:type="spellStart"/>
            <w:r w:rsidRPr="007550F9">
              <w:rPr>
                <w:rFonts w:eastAsia="Arial Unicode MS"/>
                <w:color w:val="000000" w:themeColor="text1"/>
                <w:sz w:val="20"/>
                <w:szCs w:val="20"/>
                <w:shd w:val="clear" w:color="auto" w:fill="FFFFFF"/>
                <w:lang w:val="pt-BR"/>
              </w:rPr>
              <w:t>alte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intervalul</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timp</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menționat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punctul</w:t>
            </w:r>
            <w:proofErr w:type="spellEnd"/>
            <w:r w:rsidRPr="007550F9">
              <w:rPr>
                <w:rFonts w:eastAsia="Arial Unicode MS"/>
                <w:color w:val="000000" w:themeColor="text1"/>
                <w:sz w:val="20"/>
                <w:szCs w:val="20"/>
                <w:shd w:val="clear" w:color="auto" w:fill="FFFFFF"/>
                <w:lang w:val="pt-BR"/>
              </w:rPr>
              <w:t xml:space="preserve"> 1 nu </w:t>
            </w:r>
            <w:proofErr w:type="spellStart"/>
            <w:r w:rsidRPr="007550F9">
              <w:rPr>
                <w:rFonts w:eastAsia="Arial Unicode MS"/>
                <w:color w:val="000000" w:themeColor="text1"/>
                <w:sz w:val="20"/>
                <w:szCs w:val="20"/>
                <w:shd w:val="clear" w:color="auto" w:fill="FFFFFF"/>
                <w:lang w:val="pt-BR"/>
              </w:rPr>
              <w:t>depășește</w:t>
            </w:r>
            <w:proofErr w:type="spellEnd"/>
            <w:r w:rsidRPr="007550F9">
              <w:rPr>
                <w:rFonts w:eastAsia="Arial Unicode MS"/>
                <w:color w:val="000000" w:themeColor="text1"/>
                <w:sz w:val="20"/>
                <w:szCs w:val="20"/>
                <w:shd w:val="clear" w:color="auto" w:fill="FFFFFF"/>
                <w:lang w:val="pt-BR"/>
              </w:rPr>
              <w:t xml:space="preserve"> 20 de minute.</w:t>
            </w:r>
          </w:p>
          <w:p w14:paraId="35A3DB4B" w14:textId="7895AB69" w:rsidR="00FC467E" w:rsidRPr="007550F9" w:rsidRDefault="00FC467E" w:rsidP="004519BB">
            <w:pPr>
              <w:pStyle w:val="oj-normal"/>
              <w:numPr>
                <w:ilvl w:val="0"/>
                <w:numId w:val="579"/>
              </w:numPr>
              <w:shd w:val="clear" w:color="auto" w:fill="FFFFFF"/>
              <w:spacing w:before="0" w:beforeAutospacing="0" w:after="0" w:afterAutospacing="0"/>
              <w:ind w:left="470" w:hanging="357"/>
              <w:jc w:val="both"/>
              <w:rPr>
                <w:rFonts w:eastAsia="Arial Unicode MS"/>
                <w:i/>
                <w:iC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Funcția</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gestionare</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consumului</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putere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descrisă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punctul</w:t>
            </w:r>
            <w:proofErr w:type="spellEnd"/>
            <w:r w:rsidRPr="007550F9">
              <w:rPr>
                <w:rFonts w:eastAsia="Arial Unicode MS"/>
                <w:color w:val="000000" w:themeColor="text1"/>
                <w:sz w:val="20"/>
                <w:szCs w:val="20"/>
                <w:shd w:val="clear" w:color="auto" w:fill="FFFFFF"/>
                <w:lang w:val="pt-BR"/>
              </w:rPr>
              <w:t xml:space="preserve"> 1 se </w:t>
            </w:r>
            <w:proofErr w:type="spellStart"/>
            <w:r w:rsidRPr="007550F9">
              <w:rPr>
                <w:rFonts w:eastAsia="Arial Unicode MS"/>
                <w:color w:val="000000" w:themeColor="text1"/>
                <w:sz w:val="20"/>
                <w:szCs w:val="20"/>
                <w:shd w:val="clear" w:color="auto" w:fill="FFFFFF"/>
                <w:lang w:val="pt-BR"/>
              </w:rPr>
              <w:t>activează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atunci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când</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echipamentul</w:t>
            </w:r>
            <w:proofErr w:type="spellEnd"/>
            <w:r w:rsidRPr="007550F9">
              <w:rPr>
                <w:rFonts w:eastAsia="Arial Unicode MS"/>
                <w:color w:val="000000" w:themeColor="text1"/>
                <w:sz w:val="20"/>
                <w:szCs w:val="20"/>
                <w:shd w:val="clear" w:color="auto" w:fill="FFFFFF"/>
                <w:lang w:val="pt-BR"/>
              </w:rPr>
              <w:t xml:space="preserve"> este </w:t>
            </w:r>
            <w:proofErr w:type="spellStart"/>
            <w:r w:rsidRPr="007550F9">
              <w:rPr>
                <w:rFonts w:eastAsia="Arial Unicode MS"/>
                <w:color w:val="000000" w:themeColor="text1"/>
                <w:sz w:val="20"/>
                <w:szCs w:val="20"/>
                <w:shd w:val="clear" w:color="auto" w:fill="FFFFFF"/>
                <w:lang w:val="pt-BR"/>
              </w:rPr>
              <w:t>introdus</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piață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pus în </w:t>
            </w:r>
            <w:proofErr w:type="spellStart"/>
            <w:r w:rsidRPr="007550F9">
              <w:rPr>
                <w:rFonts w:eastAsia="Arial Unicode MS"/>
                <w:color w:val="000000" w:themeColor="text1"/>
                <w:sz w:val="20"/>
                <w:szCs w:val="20"/>
                <w:shd w:val="clear" w:color="auto" w:fill="FFFFFF"/>
                <w:lang w:val="pt-BR"/>
              </w:rPr>
              <w:t>funcțiune</w:t>
            </w:r>
            <w:proofErr w:type="spellEnd"/>
            <w:r w:rsidRPr="007550F9">
              <w:rPr>
                <w:rFonts w:eastAsia="Arial Unicode MS"/>
                <w:color w:val="000000" w:themeColor="text1"/>
                <w:sz w:val="20"/>
                <w:szCs w:val="20"/>
                <w:shd w:val="clear" w:color="auto" w:fill="FFFFFF"/>
                <w:lang w:val="pt-BR"/>
              </w:rPr>
              <w:t xml:space="preserve"> și </w:t>
            </w:r>
            <w:proofErr w:type="spellStart"/>
            <w:r w:rsidRPr="007550F9">
              <w:rPr>
                <w:rFonts w:eastAsia="Arial Unicode MS"/>
                <w:color w:val="000000" w:themeColor="text1"/>
                <w:sz w:val="20"/>
                <w:szCs w:val="20"/>
                <w:shd w:val="clear" w:color="auto" w:fill="FFFFFF"/>
                <w:lang w:val="pt-BR"/>
              </w:rPr>
              <w:t>activat</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configurația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inițială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după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echipamentul</w:t>
            </w:r>
            <w:proofErr w:type="spellEnd"/>
            <w:r w:rsidRPr="007550F9">
              <w:rPr>
                <w:rFonts w:eastAsia="Arial Unicode MS"/>
                <w:color w:val="000000" w:themeColor="text1"/>
                <w:sz w:val="20"/>
                <w:szCs w:val="20"/>
                <w:shd w:val="clear" w:color="auto" w:fill="FFFFFF"/>
                <w:lang w:val="pt-BR"/>
              </w:rPr>
              <w:t xml:space="preserve"> este </w:t>
            </w:r>
            <w:proofErr w:type="spellStart"/>
            <w:r w:rsidRPr="007550F9">
              <w:rPr>
                <w:rFonts w:eastAsia="Arial Unicode MS"/>
                <w:color w:val="000000" w:themeColor="text1"/>
                <w:sz w:val="20"/>
                <w:szCs w:val="20"/>
                <w:shd w:val="clear" w:color="auto" w:fill="FFFFFF"/>
                <w:lang w:val="pt-BR"/>
              </w:rPr>
              <w:t>resetat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setările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implicite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fabrică</w:t>
            </w:r>
            <w:proofErr w:type="spellEnd"/>
            <w:r w:rsidRPr="007550F9">
              <w:rPr>
                <w:rFonts w:eastAsia="Arial Unicode MS"/>
                <w:color w:val="000000" w:themeColor="text1"/>
                <w:sz w:val="20"/>
                <w:szCs w:val="20"/>
                <w:shd w:val="clear" w:color="auto" w:fill="FFFFFF"/>
                <w:lang w:val="pt-BR"/>
              </w:rPr>
              <w:t>.</w:t>
            </w:r>
          </w:p>
          <w:p w14:paraId="6F82E279" w14:textId="1F2064EB" w:rsidR="00FC467E" w:rsidRPr="007550F9" w:rsidRDefault="00FC467E" w:rsidP="004519BB">
            <w:pPr>
              <w:pStyle w:val="oj-normal"/>
              <w:numPr>
                <w:ilvl w:val="0"/>
                <w:numId w:val="579"/>
              </w:numPr>
              <w:shd w:val="clear" w:color="auto" w:fill="FFFFFF"/>
              <w:spacing w:before="0" w:beforeAutospacing="0" w:after="0" w:afterAutospacing="0"/>
              <w:ind w:left="470" w:hanging="357"/>
              <w:jc w:val="both"/>
              <w:rPr>
                <w:rFonts w:eastAsia="Arial Unicode MS"/>
                <w:i/>
                <w:iC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Echipamentul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poate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oferi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utilizatorului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opțiunea</w:t>
            </w:r>
            <w:proofErr w:type="spellEnd"/>
            <w:r w:rsidRPr="007550F9">
              <w:rPr>
                <w:rFonts w:eastAsia="Arial Unicode MS"/>
                <w:color w:val="000000" w:themeColor="text1"/>
                <w:sz w:val="20"/>
                <w:szCs w:val="20"/>
                <w:shd w:val="clear" w:color="auto" w:fill="FFFFFF"/>
                <w:lang w:val="pt-BR"/>
              </w:rPr>
              <w:t xml:space="preserve"> de a </w:t>
            </w:r>
            <w:proofErr w:type="spellStart"/>
            <w:r w:rsidRPr="007550F9">
              <w:rPr>
                <w:rFonts w:eastAsia="Arial Unicode MS"/>
                <w:color w:val="000000" w:themeColor="text1"/>
                <w:sz w:val="20"/>
                <w:szCs w:val="20"/>
                <w:shd w:val="clear" w:color="auto" w:fill="FFFFFF"/>
                <w:lang w:val="pt-BR"/>
              </w:rPr>
              <w:t>dezactiva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funcția</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gestionare</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consumului</w:t>
            </w:r>
            <w:proofErr w:type="spellEnd"/>
            <w:r w:rsidRPr="007550F9">
              <w:rPr>
                <w:rFonts w:eastAsia="Arial Unicode MS"/>
                <w:color w:val="000000" w:themeColor="text1"/>
                <w:sz w:val="20"/>
                <w:szCs w:val="20"/>
                <w:shd w:val="clear" w:color="auto" w:fill="FFFFFF"/>
                <w:lang w:val="pt-BR"/>
              </w:rPr>
              <w:t xml:space="preserve"> </w:t>
            </w:r>
            <w:r w:rsidRPr="007550F9">
              <w:rPr>
                <w:rFonts w:eastAsia="Arial Unicode MS"/>
                <w:color w:val="000000" w:themeColor="text1"/>
                <w:sz w:val="20"/>
                <w:szCs w:val="20"/>
                <w:shd w:val="clear" w:color="auto" w:fill="FFFFFF"/>
                <w:lang w:val="pt-BR"/>
              </w:rPr>
              <w:lastRenderedPageBreak/>
              <w:t xml:space="preserve">de </w:t>
            </w:r>
            <w:proofErr w:type="spellStart"/>
            <w:r w:rsidRPr="007550F9">
              <w:rPr>
                <w:rFonts w:eastAsia="Arial Unicode MS"/>
                <w:color w:val="000000" w:themeColor="text1"/>
                <w:sz w:val="20"/>
                <w:szCs w:val="20"/>
                <w:shd w:val="clear" w:color="auto" w:fill="FFFFFF"/>
                <w:lang w:val="pt-BR"/>
              </w:rPr>
              <w:t>putere</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astfel</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cazuri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utilizatorii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trebuie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să</w:t>
            </w:r>
            <w:proofErr w:type="spellEnd"/>
            <w:r w:rsidRPr="007550F9">
              <w:rPr>
                <w:rFonts w:eastAsia="Arial Unicode MS"/>
                <w:color w:val="000000" w:themeColor="text1"/>
                <w:sz w:val="20"/>
                <w:szCs w:val="20"/>
                <w:shd w:val="clear" w:color="auto" w:fill="FFFFFF"/>
                <w:lang w:val="pt-BR"/>
              </w:rPr>
              <w:t xml:space="preserve"> fie </w:t>
            </w:r>
            <w:proofErr w:type="spellStart"/>
            <w:r w:rsidRPr="007550F9">
              <w:rPr>
                <w:rFonts w:eastAsia="Arial Unicode MS"/>
                <w:color w:val="000000" w:themeColor="text1"/>
                <w:sz w:val="20"/>
                <w:szCs w:val="20"/>
                <w:shd w:val="clear" w:color="auto" w:fill="FFFFFF"/>
                <w:lang w:val="pt-BR"/>
              </w:rPr>
              <w:t>avertizați</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privire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creșterea </w:t>
            </w:r>
            <w:proofErr w:type="spellStart"/>
            <w:r w:rsidRPr="007550F9">
              <w:rPr>
                <w:rFonts w:eastAsia="Arial Unicode MS"/>
                <w:color w:val="000000" w:themeColor="text1"/>
                <w:sz w:val="20"/>
                <w:szCs w:val="20"/>
                <w:shd w:val="clear" w:color="auto" w:fill="FFFFFF"/>
                <w:lang w:val="pt-BR"/>
              </w:rPr>
              <w:t>consumului</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energie</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urma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acțiunii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respective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Acest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avertisment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trebuie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să</w:t>
            </w:r>
            <w:proofErr w:type="spellEnd"/>
            <w:r w:rsidRPr="007550F9">
              <w:rPr>
                <w:rFonts w:eastAsia="Arial Unicode MS"/>
                <w:color w:val="000000" w:themeColor="text1"/>
                <w:sz w:val="20"/>
                <w:szCs w:val="20"/>
                <w:shd w:val="clear" w:color="auto" w:fill="FFFFFF"/>
                <w:lang w:val="pt-BR"/>
              </w:rPr>
              <w:t xml:space="preserve"> fie </w:t>
            </w:r>
            <w:proofErr w:type="spellStart"/>
            <w:r w:rsidRPr="007550F9">
              <w:rPr>
                <w:rFonts w:eastAsia="Arial Unicode MS"/>
                <w:color w:val="000000" w:themeColor="text1"/>
                <w:sz w:val="20"/>
                <w:szCs w:val="20"/>
                <w:shd w:val="clear" w:color="auto" w:fill="FFFFFF"/>
                <w:lang w:val="pt-BR"/>
              </w:rPr>
              <w:t>inclus</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manualele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instrucțiuni</w:t>
            </w:r>
            <w:proofErr w:type="spellEnd"/>
            <w:r w:rsidRPr="007550F9">
              <w:rPr>
                <w:rFonts w:eastAsia="Arial Unicode MS"/>
                <w:color w:val="000000" w:themeColor="text1"/>
                <w:sz w:val="20"/>
                <w:szCs w:val="20"/>
                <w:shd w:val="clear" w:color="auto" w:fill="FFFFFF"/>
                <w:lang w:val="pt-BR"/>
              </w:rPr>
              <w:t xml:space="preserve"> și, acolo </w:t>
            </w:r>
            <w:proofErr w:type="spellStart"/>
            <w:r w:rsidRPr="007550F9">
              <w:rPr>
                <w:rFonts w:eastAsia="Arial Unicode MS"/>
                <w:color w:val="000000" w:themeColor="text1"/>
                <w:sz w:val="20"/>
                <w:szCs w:val="20"/>
                <w:shd w:val="clear" w:color="auto" w:fill="FFFFFF"/>
                <w:lang w:val="pt-BR"/>
              </w:rPr>
              <w:t>unde</w:t>
            </w:r>
            <w:proofErr w:type="spellEnd"/>
            <w:r w:rsidRPr="007550F9">
              <w:rPr>
                <w:rFonts w:eastAsia="Arial Unicode MS"/>
                <w:color w:val="000000" w:themeColor="text1"/>
                <w:sz w:val="20"/>
                <w:szCs w:val="20"/>
                <w:shd w:val="clear" w:color="auto" w:fill="FFFFFF"/>
                <w:lang w:val="pt-BR"/>
              </w:rPr>
              <w:t xml:space="preserve"> este </w:t>
            </w:r>
            <w:proofErr w:type="spellStart"/>
            <w:r w:rsidRPr="007550F9">
              <w:rPr>
                <w:rFonts w:eastAsia="Arial Unicode MS"/>
                <w:color w:val="000000" w:themeColor="text1"/>
                <w:sz w:val="20"/>
                <w:szCs w:val="20"/>
                <w:shd w:val="clear" w:color="auto" w:fill="FFFFFF"/>
                <w:lang w:val="pt-BR"/>
              </w:rPr>
              <w:t>cazul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trebuie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să</w:t>
            </w:r>
            <w:proofErr w:type="spellEnd"/>
            <w:r w:rsidRPr="007550F9">
              <w:rPr>
                <w:rFonts w:eastAsia="Arial Unicode MS"/>
                <w:color w:val="000000" w:themeColor="text1"/>
                <w:sz w:val="20"/>
                <w:szCs w:val="20"/>
                <w:shd w:val="clear" w:color="auto" w:fill="FFFFFF"/>
                <w:lang w:val="pt-BR"/>
              </w:rPr>
              <w:t xml:space="preserve"> fie pus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dispoziție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dispozitivele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afișare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integrate</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echipament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conectate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acesta</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excepția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dispozitivelor</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afișare</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unor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informații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stării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Această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opțiune</w:t>
            </w:r>
            <w:proofErr w:type="spellEnd"/>
            <w:r w:rsidRPr="007550F9">
              <w:rPr>
                <w:rFonts w:eastAsia="Arial Unicode MS"/>
                <w:color w:val="000000" w:themeColor="text1"/>
                <w:sz w:val="20"/>
                <w:szCs w:val="20"/>
                <w:shd w:val="clear" w:color="auto" w:fill="FFFFFF"/>
                <w:lang w:val="pt-BR"/>
              </w:rPr>
              <w:t xml:space="preserve"> nu face parte </w:t>
            </w:r>
            <w:proofErr w:type="spellStart"/>
            <w:r w:rsidRPr="007550F9">
              <w:rPr>
                <w:rFonts w:eastAsia="Arial Unicode MS"/>
                <w:color w:val="000000" w:themeColor="text1"/>
                <w:sz w:val="20"/>
                <w:szCs w:val="20"/>
                <w:shd w:val="clear" w:color="auto" w:fill="FFFFFF"/>
                <w:lang w:val="pt-BR"/>
              </w:rPr>
              <w:t>din</w:t>
            </w:r>
            <w:proofErr w:type="spellEnd"/>
            <w:r w:rsidRPr="007550F9">
              <w:rPr>
                <w:rFonts w:eastAsia="Arial Unicode MS"/>
                <w:color w:val="000000" w:themeColor="text1"/>
                <w:sz w:val="20"/>
                <w:szCs w:val="20"/>
                <w:shd w:val="clear" w:color="auto" w:fill="FFFFFF"/>
                <w:lang w:val="pt-BR"/>
              </w:rPr>
              <w:t xml:space="preserve"> procedura de </w:t>
            </w:r>
            <w:proofErr w:type="spellStart"/>
            <w:r w:rsidRPr="007550F9">
              <w:rPr>
                <w:rFonts w:eastAsia="Arial Unicode MS"/>
                <w:color w:val="000000" w:themeColor="text1"/>
                <w:sz w:val="20"/>
                <w:szCs w:val="20"/>
                <w:shd w:val="clear" w:color="auto" w:fill="FFFFFF"/>
                <w:lang w:val="pt-BR"/>
              </w:rPr>
              <w:t>instalare</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echipamentului</w:t>
            </w:r>
            <w:proofErr w:type="spellEnd"/>
            <w:r w:rsidRPr="007550F9">
              <w:rPr>
                <w:rFonts w:eastAsia="Arial Unicode MS"/>
                <w:color w:val="000000" w:themeColor="text1"/>
                <w:sz w:val="20"/>
                <w:szCs w:val="20"/>
                <w:shd w:val="clear" w:color="auto" w:fill="FFFFFF"/>
                <w:lang w:val="pt-BR"/>
              </w:rPr>
              <w:t xml:space="preserve"> și </w:t>
            </w:r>
            <w:proofErr w:type="spellStart"/>
            <w:r w:rsidRPr="007550F9">
              <w:rPr>
                <w:rFonts w:eastAsia="Arial Unicode MS"/>
                <w:color w:val="000000" w:themeColor="text1"/>
                <w:sz w:val="20"/>
                <w:szCs w:val="20"/>
                <w:shd w:val="clear" w:color="auto" w:fill="FFFFFF"/>
                <w:lang w:val="pt-BR"/>
              </w:rPr>
              <w:t>necesită</w:t>
            </w:r>
            <w:proofErr w:type="spellEnd"/>
            <w:r w:rsidRPr="007550F9">
              <w:rPr>
                <w:rFonts w:eastAsia="Arial Unicode MS"/>
                <w:color w:val="000000" w:themeColor="text1"/>
                <w:sz w:val="20"/>
                <w:szCs w:val="20"/>
                <w:shd w:val="clear" w:color="auto" w:fill="FFFFFF"/>
                <w:lang w:val="pt-BR"/>
              </w:rPr>
              <w:t xml:space="preserve"> o </w:t>
            </w:r>
            <w:proofErr w:type="spellStart"/>
            <w:r w:rsidRPr="007550F9">
              <w:rPr>
                <w:rFonts w:eastAsia="Arial Unicode MS"/>
                <w:color w:val="000000" w:themeColor="text1"/>
                <w:sz w:val="20"/>
                <w:szCs w:val="20"/>
                <w:shd w:val="clear" w:color="auto" w:fill="FFFFFF"/>
                <w:lang w:val="pt-BR"/>
              </w:rPr>
              <w:t>acțiune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separată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partea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utilizatorului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asupra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echipamentului</w:t>
            </w:r>
            <w:proofErr w:type="spellEnd"/>
            <w:r w:rsidRPr="007550F9">
              <w:rPr>
                <w:rFonts w:eastAsia="Arial Unicode MS"/>
                <w:color w:val="000000" w:themeColor="text1"/>
                <w:sz w:val="20"/>
                <w:szCs w:val="20"/>
                <w:shd w:val="clear" w:color="auto" w:fill="FFFFFF"/>
                <w:lang w:val="pt-BR"/>
              </w:rPr>
              <w:t>.</w:t>
            </w:r>
          </w:p>
          <w:p w14:paraId="6A5FABDF" w14:textId="5D2B7FEB" w:rsidR="00FC467E" w:rsidRPr="007550F9" w:rsidRDefault="00FC467E" w:rsidP="004519BB">
            <w:pPr>
              <w:pStyle w:val="oj-normal"/>
              <w:numPr>
                <w:ilvl w:val="0"/>
                <w:numId w:val="583"/>
              </w:numPr>
              <w:shd w:val="clear" w:color="auto" w:fill="FFFFFF"/>
              <w:spacing w:before="0" w:beforeAutospacing="0" w:after="0" w:afterAutospacing="0"/>
              <w:ind w:left="470" w:hanging="357"/>
              <w:jc w:val="both"/>
              <w:rPr>
                <w:rFonts w:eastAsia="Arial Unicode MS"/>
                <w:i/>
                <w:iC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Gestionarea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consumului</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putere</w:t>
            </w:r>
            <w:proofErr w:type="spellEnd"/>
            <w:r w:rsidRPr="007550F9">
              <w:rPr>
                <w:rFonts w:eastAsia="Arial Unicode MS"/>
                <w:color w:val="000000" w:themeColor="text1"/>
                <w:sz w:val="20"/>
                <w:szCs w:val="20"/>
                <w:shd w:val="clear" w:color="auto" w:fill="FFFFFF"/>
                <w:lang w:val="pt-BR"/>
              </w:rPr>
              <w:t xml:space="preserve"> pentru </w:t>
            </w:r>
            <w:proofErr w:type="spellStart"/>
            <w:r w:rsidRPr="007550F9">
              <w:rPr>
                <w:rFonts w:eastAsia="Arial Unicode MS"/>
                <w:color w:val="000000" w:themeColor="text1"/>
                <w:sz w:val="20"/>
                <w:szCs w:val="20"/>
                <w:shd w:val="clear" w:color="auto" w:fill="FFFFFF"/>
                <w:lang w:val="pt-BR"/>
              </w:rPr>
              <w:t>echipamentele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p>
          <w:p w14:paraId="6DF05E9E" w14:textId="6CF276F3" w:rsidR="00FC467E" w:rsidRPr="007550F9" w:rsidRDefault="00FC467E" w:rsidP="004519BB">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 xml:space="preserve">Cu </w:t>
            </w:r>
            <w:proofErr w:type="spellStart"/>
            <w:r w:rsidRPr="007550F9">
              <w:rPr>
                <w:rFonts w:eastAsia="Arial Unicode MS"/>
                <w:color w:val="000000" w:themeColor="text1"/>
                <w:sz w:val="20"/>
                <w:szCs w:val="20"/>
                <w:shd w:val="clear" w:color="auto" w:fill="FFFFFF"/>
                <w:lang w:val="pt-BR"/>
              </w:rPr>
              <w:t>excepția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cazului</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acest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lucru</w:t>
            </w:r>
            <w:proofErr w:type="spellEnd"/>
            <w:r w:rsidRPr="007550F9">
              <w:rPr>
                <w:rFonts w:eastAsia="Arial Unicode MS"/>
                <w:color w:val="000000" w:themeColor="text1"/>
                <w:sz w:val="20"/>
                <w:szCs w:val="20"/>
                <w:shd w:val="clear" w:color="auto" w:fill="FFFFFF"/>
                <w:lang w:val="pt-BR"/>
              </w:rPr>
              <w:t xml:space="preserve"> nu este </w:t>
            </w:r>
            <w:proofErr w:type="spellStart"/>
            <w:r w:rsidRPr="007550F9">
              <w:rPr>
                <w:rFonts w:eastAsia="Arial Unicode MS"/>
                <w:color w:val="000000" w:themeColor="text1"/>
                <w:sz w:val="20"/>
                <w:szCs w:val="20"/>
                <w:shd w:val="clear" w:color="auto" w:fill="FFFFFF"/>
                <w:lang w:val="pt-BR"/>
              </w:rPr>
              <w:t>adecvat</w:t>
            </w:r>
            <w:proofErr w:type="spellEnd"/>
            <w:r w:rsidRPr="007550F9">
              <w:rPr>
                <w:rFonts w:eastAsia="Arial Unicode MS"/>
                <w:color w:val="000000" w:themeColor="text1"/>
                <w:sz w:val="20"/>
                <w:szCs w:val="20"/>
                <w:shd w:val="clear" w:color="auto" w:fill="FFFFFF"/>
                <w:lang w:val="pt-BR"/>
              </w:rPr>
              <w:t xml:space="preserve"> pentru </w:t>
            </w:r>
            <w:proofErr w:type="spellStart"/>
            <w:r w:rsidRPr="007550F9">
              <w:rPr>
                <w:rFonts w:eastAsia="Arial Unicode MS"/>
                <w:color w:val="000000" w:themeColor="text1"/>
                <w:sz w:val="20"/>
                <w:szCs w:val="20"/>
                <w:shd w:val="clear" w:color="auto" w:fill="FFFFFF"/>
                <w:lang w:val="pt-BR"/>
              </w:rPr>
              <w:t>utilizarea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prevăzută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trebuie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asigure</w:t>
            </w:r>
            <w:proofErr w:type="spellEnd"/>
            <w:r w:rsidRPr="007550F9">
              <w:rPr>
                <w:rFonts w:eastAsia="Arial Unicode MS"/>
                <w:color w:val="000000" w:themeColor="text1"/>
                <w:sz w:val="20"/>
                <w:szCs w:val="20"/>
                <w:shd w:val="clear" w:color="auto" w:fill="FFFFFF"/>
                <w:lang w:val="pt-BR"/>
              </w:rPr>
              <w:t xml:space="preserve"> o </w:t>
            </w:r>
            <w:proofErr w:type="spellStart"/>
            <w:r w:rsidRPr="007550F9">
              <w:rPr>
                <w:rFonts w:eastAsia="Arial Unicode MS"/>
                <w:color w:val="000000" w:themeColor="text1"/>
                <w:sz w:val="20"/>
                <w:szCs w:val="20"/>
                <w:shd w:val="clear" w:color="auto" w:fill="FFFFFF"/>
                <w:lang w:val="pt-BR"/>
              </w:rPr>
              <w:t>funcție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gestionare</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consumului</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putere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Atunci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când</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echipamentul</w:t>
            </w:r>
            <w:proofErr w:type="spellEnd"/>
            <w:r w:rsidRPr="007550F9">
              <w:rPr>
                <w:rFonts w:eastAsia="Arial Unicode MS"/>
                <w:color w:val="000000" w:themeColor="text1"/>
                <w:sz w:val="20"/>
                <w:szCs w:val="20"/>
                <w:shd w:val="clear" w:color="auto" w:fill="FFFFFF"/>
                <w:lang w:val="pt-BR"/>
              </w:rPr>
              <w:t xml:space="preserve"> nu </w:t>
            </w:r>
            <w:proofErr w:type="spellStart"/>
            <w:r w:rsidRPr="007550F9">
              <w:rPr>
                <w:rFonts w:eastAsia="Arial Unicode MS"/>
                <w:color w:val="000000" w:themeColor="text1"/>
                <w:sz w:val="20"/>
                <w:szCs w:val="20"/>
                <w:shd w:val="clear" w:color="auto" w:fill="FFFFFF"/>
                <w:lang w:val="pt-BR"/>
              </w:rPr>
              <w:t>îndeplinește</w:t>
            </w:r>
            <w:proofErr w:type="spellEnd"/>
            <w:r w:rsidRPr="007550F9">
              <w:rPr>
                <w:rFonts w:eastAsia="Arial Unicode MS"/>
                <w:color w:val="000000" w:themeColor="text1"/>
                <w:sz w:val="20"/>
                <w:szCs w:val="20"/>
                <w:shd w:val="clear" w:color="auto" w:fill="FFFFFF"/>
                <w:lang w:val="pt-BR"/>
              </w:rPr>
              <w:t xml:space="preserve"> o </w:t>
            </w:r>
            <w:proofErr w:type="spellStart"/>
            <w:r w:rsidRPr="007550F9">
              <w:rPr>
                <w:rFonts w:eastAsia="Arial Unicode MS"/>
                <w:color w:val="000000" w:themeColor="text1"/>
                <w:sz w:val="20"/>
                <w:szCs w:val="20"/>
                <w:shd w:val="clear" w:color="auto" w:fill="FFFFFF"/>
                <w:lang w:val="pt-BR"/>
              </w:rPr>
              <w:t>funcție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principală</w:t>
            </w:r>
            <w:proofErr w:type="spellEnd"/>
            <w:r w:rsidRPr="007550F9">
              <w:rPr>
                <w:rFonts w:eastAsia="Arial Unicode MS"/>
                <w:color w:val="000000" w:themeColor="text1"/>
                <w:sz w:val="20"/>
                <w:szCs w:val="20"/>
                <w:shd w:val="clear" w:color="auto" w:fill="FFFFFF"/>
                <w:lang w:val="pt-BR"/>
              </w:rPr>
              <w:t xml:space="preserve"> și </w:t>
            </w:r>
            <w:proofErr w:type="spellStart"/>
            <w:r w:rsidRPr="007550F9">
              <w:rPr>
                <w:rFonts w:eastAsia="Arial Unicode MS"/>
                <w:color w:val="000000" w:themeColor="text1"/>
                <w:sz w:val="20"/>
                <w:szCs w:val="20"/>
                <w:shd w:val="clear" w:color="auto" w:fill="FFFFFF"/>
                <w:lang w:val="pt-BR"/>
              </w:rPr>
              <w:t>când</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funcțiile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sale</w:t>
            </w:r>
            <w:proofErr w:type="spellEnd"/>
            <w:r w:rsidRPr="007550F9">
              <w:rPr>
                <w:rFonts w:eastAsia="Arial Unicode MS"/>
                <w:color w:val="000000" w:themeColor="text1"/>
                <w:sz w:val="20"/>
                <w:szCs w:val="20"/>
                <w:shd w:val="clear" w:color="auto" w:fill="FFFFFF"/>
                <w:lang w:val="pt-BR"/>
              </w:rPr>
              <w:t xml:space="preserve"> nu </w:t>
            </w:r>
            <w:proofErr w:type="spellStart"/>
            <w:r w:rsidRPr="007550F9">
              <w:rPr>
                <w:rFonts w:eastAsia="Arial Unicode MS"/>
                <w:color w:val="000000" w:themeColor="text1"/>
                <w:sz w:val="20"/>
                <w:szCs w:val="20"/>
                <w:shd w:val="clear" w:color="auto" w:fill="FFFFFF"/>
                <w:lang w:val="pt-BR"/>
              </w:rPr>
              <w:t>depind</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alte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produse</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impact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energetic</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funcția</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gestionare</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consumului</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putere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comută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automat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după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cel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mai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lastRenderedPageBreak/>
              <w:t>scurt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timp</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posibil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adecvat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utilizării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prevăzute</w:t>
            </w:r>
            <w:proofErr w:type="spellEnd"/>
            <w:r w:rsidRPr="007550F9">
              <w:rPr>
                <w:rFonts w:eastAsia="Arial Unicode MS"/>
                <w:color w:val="000000" w:themeColor="text1"/>
                <w:sz w:val="20"/>
                <w:szCs w:val="20"/>
                <w:shd w:val="clear" w:color="auto" w:fill="FFFFFF"/>
                <w:lang w:val="pt-BR"/>
              </w:rPr>
              <w:t xml:space="preserve"> pentru </w:t>
            </w:r>
            <w:proofErr w:type="spellStart"/>
            <w:r w:rsidRPr="007550F9">
              <w:rPr>
                <w:rFonts w:eastAsia="Arial Unicode MS"/>
                <w:color w:val="000000" w:themeColor="text1"/>
                <w:sz w:val="20"/>
                <w:szCs w:val="20"/>
                <w:shd w:val="clear" w:color="auto" w:fill="FFFFFF"/>
                <w:lang w:val="pt-BR"/>
              </w:rPr>
              <w:t>echipamentul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respectiv</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modul</w:t>
            </w:r>
            <w:proofErr w:type="spellEnd"/>
            <w:r w:rsidRPr="007550F9">
              <w:rPr>
                <w:rFonts w:eastAsia="Arial Unicode MS"/>
                <w:color w:val="000000" w:themeColor="text1"/>
                <w:sz w:val="20"/>
                <w:szCs w:val="20"/>
                <w:shd w:val="clear" w:color="auto" w:fill="FFFFFF"/>
                <w:lang w:val="pt-BR"/>
              </w:rPr>
              <w:t xml:space="preserve"> </w:t>
            </w:r>
            <w:proofErr w:type="gramStart"/>
            <w:r w:rsidRPr="007550F9">
              <w:rPr>
                <w:rFonts w:eastAsia="Arial Unicode MS"/>
                <w:color w:val="000000" w:themeColor="text1"/>
                <w:sz w:val="20"/>
                <w:szCs w:val="20"/>
                <w:shd w:val="clear" w:color="auto" w:fill="FFFFFF"/>
                <w:lang w:val="pt-BR"/>
              </w:rPr>
              <w:t>standby</w:t>
            </w:r>
            <w:proofErr w:type="gram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Perioada </w:t>
            </w:r>
            <w:proofErr w:type="spellStart"/>
            <w:r w:rsidRPr="007550F9">
              <w:rPr>
                <w:rFonts w:eastAsia="Arial Unicode MS"/>
                <w:color w:val="000000" w:themeColor="text1"/>
                <w:sz w:val="20"/>
                <w:szCs w:val="20"/>
                <w:shd w:val="clear" w:color="auto" w:fill="FFFFFF"/>
                <w:lang w:val="pt-BR"/>
              </w:rPr>
              <w:t>respectivă</w:t>
            </w:r>
            <w:proofErr w:type="spellEnd"/>
            <w:r w:rsidRPr="007550F9">
              <w:rPr>
                <w:rFonts w:eastAsia="Arial Unicode MS"/>
                <w:color w:val="000000" w:themeColor="text1"/>
                <w:sz w:val="20"/>
                <w:szCs w:val="20"/>
                <w:shd w:val="clear" w:color="auto" w:fill="FFFFFF"/>
                <w:lang w:val="pt-BR"/>
              </w:rPr>
              <w:t xml:space="preserve"> nu </w:t>
            </w:r>
            <w:proofErr w:type="spellStart"/>
            <w:r w:rsidRPr="007550F9">
              <w:rPr>
                <w:rFonts w:eastAsia="Arial Unicode MS"/>
                <w:color w:val="000000" w:themeColor="text1"/>
                <w:sz w:val="20"/>
                <w:szCs w:val="20"/>
                <w:shd w:val="clear" w:color="auto" w:fill="FFFFFF"/>
                <w:lang w:val="pt-BR"/>
              </w:rPr>
              <w:t>trebuie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depășească</w:t>
            </w:r>
            <w:proofErr w:type="spellEnd"/>
            <w:r w:rsidRPr="007550F9">
              <w:rPr>
                <w:rFonts w:eastAsia="Arial Unicode MS"/>
                <w:color w:val="000000" w:themeColor="text1"/>
                <w:sz w:val="20"/>
                <w:szCs w:val="20"/>
                <w:shd w:val="clear" w:color="auto" w:fill="FFFFFF"/>
                <w:lang w:val="pt-BR"/>
              </w:rPr>
              <w:t xml:space="preserve"> 20 de minute.</w:t>
            </w:r>
          </w:p>
          <w:p w14:paraId="06AE5554" w14:textId="35EF0DC5" w:rsidR="00FC467E" w:rsidRPr="007550F9" w:rsidRDefault="00FC467E" w:rsidP="004519BB">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 xml:space="preserve">În </w:t>
            </w:r>
            <w:proofErr w:type="spellStart"/>
            <w:r w:rsidRPr="007550F9">
              <w:rPr>
                <w:rFonts w:eastAsia="Arial Unicode MS"/>
                <w:color w:val="000000" w:themeColor="text1"/>
                <w:sz w:val="20"/>
                <w:szCs w:val="20"/>
                <w:shd w:val="clear" w:color="auto" w:fill="FFFFFF"/>
                <w:lang w:val="pt-BR"/>
              </w:rPr>
              <w:t>modul</w:t>
            </w:r>
            <w:proofErr w:type="spellEnd"/>
            <w:r w:rsidRPr="007550F9">
              <w:rPr>
                <w:rFonts w:eastAsia="Arial Unicode MS"/>
                <w:color w:val="000000" w:themeColor="text1"/>
                <w:sz w:val="20"/>
                <w:szCs w:val="20"/>
                <w:shd w:val="clear" w:color="auto" w:fill="FFFFFF"/>
                <w:lang w:val="pt-BR"/>
              </w:rPr>
              <w:t xml:space="preserve"> </w:t>
            </w:r>
            <w:proofErr w:type="gramStart"/>
            <w:r w:rsidRPr="007550F9">
              <w:rPr>
                <w:rFonts w:eastAsia="Arial Unicode MS"/>
                <w:color w:val="000000" w:themeColor="text1"/>
                <w:sz w:val="20"/>
                <w:szCs w:val="20"/>
                <w:shd w:val="clear" w:color="auto" w:fill="FFFFFF"/>
                <w:lang w:val="pt-BR"/>
              </w:rPr>
              <w:t>standby</w:t>
            </w:r>
            <w:proofErr w:type="gram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funcția</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gestionare</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consumului</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putere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poate</w:t>
            </w:r>
            <w:proofErr w:type="spellEnd"/>
            <w:r w:rsidRPr="007550F9">
              <w:rPr>
                <w:rFonts w:eastAsia="Arial Unicode MS"/>
                <w:color w:val="000000" w:themeColor="text1"/>
                <w:sz w:val="20"/>
                <w:szCs w:val="20"/>
                <w:shd w:val="clear" w:color="auto" w:fill="FFFFFF"/>
                <w:lang w:val="pt-BR"/>
              </w:rPr>
              <w:t xml:space="preserve"> comuta </w:t>
            </w:r>
            <w:proofErr w:type="spellStart"/>
            <w:r w:rsidRPr="007550F9">
              <w:rPr>
                <w:rFonts w:eastAsia="Arial Unicode MS"/>
                <w:color w:val="000000" w:themeColor="text1"/>
                <w:sz w:val="20"/>
                <w:szCs w:val="20"/>
                <w:shd w:val="clear" w:color="auto" w:fill="FFFFFF"/>
                <w:lang w:val="pt-BR"/>
              </w:rPr>
              <w:t>automat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echipamentul</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modul</w:t>
            </w:r>
            <w:proofErr w:type="spellEnd"/>
            <w:r w:rsidRPr="007550F9">
              <w:rPr>
                <w:rFonts w:eastAsia="Arial Unicode MS"/>
                <w:color w:val="000000" w:themeColor="text1"/>
                <w:sz w:val="20"/>
                <w:szCs w:val="20"/>
                <w:shd w:val="clear" w:color="auto" w:fill="FFFFFF"/>
                <w:lang w:val="pt-BR"/>
              </w:rPr>
              <w:t xml:space="preserve"> standby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oprit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altă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stare</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se </w:t>
            </w:r>
            <w:proofErr w:type="spellStart"/>
            <w:r w:rsidRPr="007550F9">
              <w:rPr>
                <w:rFonts w:eastAsia="Arial Unicode MS"/>
                <w:color w:val="000000" w:themeColor="text1"/>
                <w:sz w:val="20"/>
                <w:szCs w:val="20"/>
                <w:shd w:val="clear" w:color="auto" w:fill="FFFFFF"/>
                <w:lang w:val="pt-BR"/>
              </w:rPr>
              <w:t>respectă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limitele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consum</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putere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aplicabile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modului</w:t>
            </w:r>
            <w:proofErr w:type="spellEnd"/>
            <w:r w:rsidRPr="007550F9">
              <w:rPr>
                <w:rFonts w:eastAsia="Arial Unicode MS"/>
                <w:color w:val="000000" w:themeColor="text1"/>
                <w:sz w:val="20"/>
                <w:szCs w:val="20"/>
                <w:shd w:val="clear" w:color="auto" w:fill="FFFFFF"/>
                <w:lang w:val="pt-BR"/>
              </w:rPr>
              <w:t xml:space="preserve"> standby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modului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oprit</w:t>
            </w:r>
            <w:proofErr w:type="spellEnd"/>
            <w:r w:rsidRPr="007550F9">
              <w:rPr>
                <w:rFonts w:eastAsia="Arial Unicode MS"/>
                <w:color w:val="000000" w:themeColor="text1"/>
                <w:sz w:val="20"/>
                <w:szCs w:val="20"/>
                <w:shd w:val="clear" w:color="auto" w:fill="FFFFFF"/>
                <w:lang w:val="pt-BR"/>
              </w:rPr>
              <w:t>.</w:t>
            </w:r>
          </w:p>
          <w:p w14:paraId="0AA0675B" w14:textId="638CB5D3" w:rsidR="00FC467E" w:rsidRPr="007550F9" w:rsidRDefault="00FC467E" w:rsidP="004519BB">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Funcția</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gestionare</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consumului</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putere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trebuie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să</w:t>
            </w:r>
            <w:proofErr w:type="spellEnd"/>
            <w:r w:rsidRPr="007550F9">
              <w:rPr>
                <w:rFonts w:eastAsia="Arial Unicode MS"/>
                <w:color w:val="000000" w:themeColor="text1"/>
                <w:sz w:val="20"/>
                <w:szCs w:val="20"/>
                <w:shd w:val="clear" w:color="auto" w:fill="FFFFFF"/>
                <w:lang w:val="pt-BR"/>
              </w:rPr>
              <w:t xml:space="preserve"> fie </w:t>
            </w:r>
            <w:proofErr w:type="spellStart"/>
            <w:r w:rsidRPr="007550F9">
              <w:rPr>
                <w:rFonts w:eastAsia="Arial Unicode MS"/>
                <w:color w:val="000000" w:themeColor="text1"/>
                <w:sz w:val="20"/>
                <w:szCs w:val="20"/>
                <w:shd w:val="clear" w:color="auto" w:fill="FFFFFF"/>
                <w:lang w:val="pt-BR"/>
              </w:rPr>
              <w:t>disponibilă</w:t>
            </w:r>
            <w:proofErr w:type="spellEnd"/>
            <w:r w:rsidRPr="007550F9">
              <w:rPr>
                <w:rFonts w:eastAsia="Arial Unicode MS"/>
                <w:color w:val="000000" w:themeColor="text1"/>
                <w:sz w:val="20"/>
                <w:szCs w:val="20"/>
                <w:shd w:val="clear" w:color="auto" w:fill="FFFFFF"/>
                <w:lang w:val="pt-BR"/>
              </w:rPr>
              <w:t xml:space="preserve"> pentru </w:t>
            </w:r>
            <w:proofErr w:type="spellStart"/>
            <w:r w:rsidRPr="007550F9">
              <w:rPr>
                <w:rFonts w:eastAsia="Arial Unicode MS"/>
                <w:color w:val="000000" w:themeColor="text1"/>
                <w:sz w:val="20"/>
                <w:szCs w:val="20"/>
                <w:shd w:val="clear" w:color="auto" w:fill="FFFFFF"/>
                <w:lang w:val="pt-BR"/>
              </w:rPr>
              <w:t>toate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porturile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ale </w:t>
            </w:r>
            <w:proofErr w:type="spellStart"/>
            <w:r w:rsidRPr="007550F9">
              <w:rPr>
                <w:rFonts w:eastAsia="Arial Unicode MS"/>
                <w:color w:val="000000" w:themeColor="text1"/>
                <w:sz w:val="20"/>
                <w:szCs w:val="20"/>
                <w:shd w:val="clear" w:color="auto" w:fill="FFFFFF"/>
                <w:lang w:val="pt-BR"/>
              </w:rPr>
              <w:t>echipamentului</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w:t>
            </w:r>
          </w:p>
          <w:p w14:paraId="4CCF0695" w14:textId="106AA7EB" w:rsidR="00FC467E" w:rsidRPr="007550F9" w:rsidRDefault="00FC467E" w:rsidP="004519BB">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 xml:space="preserve">Cu </w:t>
            </w:r>
            <w:proofErr w:type="spellStart"/>
            <w:r w:rsidRPr="007550F9">
              <w:rPr>
                <w:rFonts w:eastAsia="Arial Unicode MS"/>
                <w:color w:val="000000" w:themeColor="text1"/>
                <w:sz w:val="20"/>
                <w:szCs w:val="20"/>
                <w:shd w:val="clear" w:color="auto" w:fill="FFFFFF"/>
                <w:lang w:val="pt-BR"/>
              </w:rPr>
              <w:t>excepția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cazului</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toate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porturile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sunt </w:t>
            </w:r>
            <w:proofErr w:type="spellStart"/>
            <w:r w:rsidRPr="007550F9">
              <w:rPr>
                <w:rFonts w:eastAsia="Arial Unicode MS"/>
                <w:color w:val="000000" w:themeColor="text1"/>
                <w:sz w:val="20"/>
                <w:szCs w:val="20"/>
                <w:shd w:val="clear" w:color="auto" w:fill="FFFFFF"/>
                <w:lang w:val="pt-BR"/>
              </w:rPr>
              <w:t>dezactivate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funcția</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gestionare</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consumului</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putere</w:t>
            </w:r>
            <w:proofErr w:type="spellEnd"/>
            <w:r w:rsidRPr="007550F9">
              <w:rPr>
                <w:rFonts w:eastAsia="Arial Unicode MS"/>
                <w:color w:val="000000" w:themeColor="text1"/>
                <w:sz w:val="20"/>
                <w:szCs w:val="20"/>
                <w:shd w:val="clear" w:color="auto" w:fill="FFFFFF"/>
                <w:lang w:val="pt-BR"/>
              </w:rPr>
              <w:t xml:space="preserve"> este </w:t>
            </w:r>
            <w:proofErr w:type="spellStart"/>
            <w:r w:rsidRPr="007550F9">
              <w:rPr>
                <w:rFonts w:eastAsia="Arial Unicode MS"/>
                <w:color w:val="000000" w:themeColor="text1"/>
                <w:sz w:val="20"/>
                <w:szCs w:val="20"/>
                <w:shd w:val="clear" w:color="auto" w:fill="FFFFFF"/>
                <w:lang w:val="pt-BR"/>
              </w:rPr>
              <w:t>activată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atunci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când</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echipamentul</w:t>
            </w:r>
            <w:proofErr w:type="spellEnd"/>
            <w:r w:rsidRPr="007550F9">
              <w:rPr>
                <w:rFonts w:eastAsia="Arial Unicode MS"/>
                <w:color w:val="000000" w:themeColor="text1"/>
                <w:sz w:val="20"/>
                <w:szCs w:val="20"/>
                <w:shd w:val="clear" w:color="auto" w:fill="FFFFFF"/>
                <w:lang w:val="pt-BR"/>
              </w:rPr>
              <w:t xml:space="preserve"> este </w:t>
            </w:r>
            <w:proofErr w:type="spellStart"/>
            <w:r w:rsidRPr="007550F9">
              <w:rPr>
                <w:rFonts w:eastAsia="Arial Unicode MS"/>
                <w:color w:val="000000" w:themeColor="text1"/>
                <w:sz w:val="20"/>
                <w:szCs w:val="20"/>
                <w:shd w:val="clear" w:color="auto" w:fill="FFFFFF"/>
                <w:lang w:val="pt-BR"/>
              </w:rPr>
              <w:t>introdus</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piață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pus în </w:t>
            </w:r>
            <w:proofErr w:type="spellStart"/>
            <w:r w:rsidRPr="007550F9">
              <w:rPr>
                <w:rFonts w:eastAsia="Arial Unicode MS"/>
                <w:color w:val="000000" w:themeColor="text1"/>
                <w:sz w:val="20"/>
                <w:szCs w:val="20"/>
                <w:shd w:val="clear" w:color="auto" w:fill="FFFFFF"/>
                <w:lang w:val="pt-BR"/>
              </w:rPr>
              <w:t>funcțiune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După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resetarea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echipamentului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setările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implicite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fabrică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funcția</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gestionare</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consumului</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putere</w:t>
            </w:r>
            <w:proofErr w:type="spellEnd"/>
            <w:r w:rsidRPr="007550F9">
              <w:rPr>
                <w:rFonts w:eastAsia="Arial Unicode MS"/>
                <w:color w:val="000000" w:themeColor="text1"/>
                <w:sz w:val="20"/>
                <w:szCs w:val="20"/>
                <w:shd w:val="clear" w:color="auto" w:fill="FFFFFF"/>
                <w:lang w:val="pt-BR"/>
              </w:rPr>
              <w:t xml:space="preserve"> se </w:t>
            </w:r>
            <w:proofErr w:type="spellStart"/>
            <w:r w:rsidRPr="007550F9">
              <w:rPr>
                <w:rFonts w:eastAsia="Arial Unicode MS"/>
                <w:color w:val="000000" w:themeColor="text1"/>
                <w:sz w:val="20"/>
                <w:szCs w:val="20"/>
                <w:shd w:val="clear" w:color="auto" w:fill="FFFFFF"/>
                <w:lang w:val="pt-BR"/>
              </w:rPr>
              <w:t>activează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dacă</w:t>
            </w:r>
            <w:proofErr w:type="spellEnd"/>
            <w:r w:rsidRPr="007550F9">
              <w:rPr>
                <w:rFonts w:eastAsia="Arial Unicode MS"/>
                <w:color w:val="000000" w:themeColor="text1"/>
                <w:sz w:val="20"/>
                <w:szCs w:val="20"/>
                <w:shd w:val="clear" w:color="auto" w:fill="FFFFFF"/>
                <w:lang w:val="pt-BR"/>
              </w:rPr>
              <w:t xml:space="preserve"> se </w:t>
            </w:r>
            <w:proofErr w:type="spellStart"/>
            <w:r w:rsidRPr="007550F9">
              <w:rPr>
                <w:rFonts w:eastAsia="Arial Unicode MS"/>
                <w:color w:val="000000" w:themeColor="text1"/>
                <w:sz w:val="20"/>
                <w:szCs w:val="20"/>
                <w:shd w:val="clear" w:color="auto" w:fill="FFFFFF"/>
                <w:lang w:val="pt-BR"/>
              </w:rPr>
              <w:t>activează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oricare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dintre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porturile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w:t>
            </w:r>
          </w:p>
          <w:p w14:paraId="014A5A7E" w14:textId="381231C0" w:rsidR="00FC467E" w:rsidRPr="007550F9" w:rsidRDefault="00FC467E" w:rsidP="004519BB">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Echipamentul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poate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oferi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utilizatorului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opțiunea</w:t>
            </w:r>
            <w:proofErr w:type="spellEnd"/>
            <w:r w:rsidRPr="007550F9">
              <w:rPr>
                <w:rFonts w:eastAsia="Arial Unicode MS"/>
                <w:color w:val="000000" w:themeColor="text1"/>
                <w:sz w:val="20"/>
                <w:szCs w:val="20"/>
                <w:shd w:val="clear" w:color="auto" w:fill="FFFFFF"/>
                <w:lang w:val="pt-BR"/>
              </w:rPr>
              <w:t xml:space="preserve"> de a </w:t>
            </w:r>
            <w:proofErr w:type="spellStart"/>
            <w:r w:rsidRPr="007550F9">
              <w:rPr>
                <w:rFonts w:eastAsia="Arial Unicode MS"/>
                <w:color w:val="000000" w:themeColor="text1"/>
                <w:sz w:val="20"/>
                <w:szCs w:val="20"/>
                <w:shd w:val="clear" w:color="auto" w:fill="FFFFFF"/>
                <w:lang w:val="pt-BR"/>
              </w:rPr>
              <w:t>dezactiva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funcția</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gestionare</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consumului</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putere</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astfel</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cazuri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utilizatorul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trebuie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să</w:t>
            </w:r>
            <w:proofErr w:type="spellEnd"/>
            <w:r w:rsidRPr="007550F9">
              <w:rPr>
                <w:rFonts w:eastAsia="Arial Unicode MS"/>
                <w:color w:val="000000" w:themeColor="text1"/>
                <w:sz w:val="20"/>
                <w:szCs w:val="20"/>
                <w:shd w:val="clear" w:color="auto" w:fill="FFFFFF"/>
                <w:lang w:val="pt-BR"/>
              </w:rPr>
              <w:t xml:space="preserve"> fie </w:t>
            </w:r>
            <w:proofErr w:type="spellStart"/>
            <w:r w:rsidRPr="007550F9">
              <w:rPr>
                <w:rFonts w:eastAsia="Arial Unicode MS"/>
                <w:color w:val="000000" w:themeColor="text1"/>
                <w:sz w:val="20"/>
                <w:szCs w:val="20"/>
                <w:shd w:val="clear" w:color="auto" w:fill="FFFFFF"/>
                <w:lang w:val="pt-BR"/>
              </w:rPr>
              <w:t>avertizat</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privire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creșterea </w:t>
            </w:r>
            <w:proofErr w:type="spellStart"/>
            <w:r w:rsidRPr="007550F9">
              <w:rPr>
                <w:rFonts w:eastAsia="Arial Unicode MS"/>
                <w:color w:val="000000" w:themeColor="text1"/>
                <w:sz w:val="20"/>
                <w:szCs w:val="20"/>
                <w:shd w:val="clear" w:color="auto" w:fill="FFFFFF"/>
                <w:lang w:val="pt-BR"/>
              </w:rPr>
              <w:t>consumului</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energie</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urma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acțiunii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lastRenderedPageBreak/>
              <w:t>respective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Acest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avertisment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trebuie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să</w:t>
            </w:r>
            <w:proofErr w:type="spellEnd"/>
            <w:r w:rsidRPr="007550F9">
              <w:rPr>
                <w:rFonts w:eastAsia="Arial Unicode MS"/>
                <w:color w:val="000000" w:themeColor="text1"/>
                <w:sz w:val="20"/>
                <w:szCs w:val="20"/>
                <w:shd w:val="clear" w:color="auto" w:fill="FFFFFF"/>
                <w:lang w:val="pt-BR"/>
              </w:rPr>
              <w:t xml:space="preserve"> fie </w:t>
            </w:r>
            <w:proofErr w:type="spellStart"/>
            <w:r w:rsidRPr="007550F9">
              <w:rPr>
                <w:rFonts w:eastAsia="Arial Unicode MS"/>
                <w:color w:val="000000" w:themeColor="text1"/>
                <w:sz w:val="20"/>
                <w:szCs w:val="20"/>
                <w:shd w:val="clear" w:color="auto" w:fill="FFFFFF"/>
                <w:lang w:val="pt-BR"/>
              </w:rPr>
              <w:t>inclus</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manualele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instrucțiuni</w:t>
            </w:r>
            <w:proofErr w:type="spellEnd"/>
            <w:r w:rsidRPr="007550F9">
              <w:rPr>
                <w:rFonts w:eastAsia="Arial Unicode MS"/>
                <w:color w:val="000000" w:themeColor="text1"/>
                <w:sz w:val="20"/>
                <w:szCs w:val="20"/>
                <w:shd w:val="clear" w:color="auto" w:fill="FFFFFF"/>
                <w:lang w:val="pt-BR"/>
              </w:rPr>
              <w:t xml:space="preserve"> și, acolo </w:t>
            </w:r>
            <w:proofErr w:type="spellStart"/>
            <w:r w:rsidRPr="007550F9">
              <w:rPr>
                <w:rFonts w:eastAsia="Arial Unicode MS"/>
                <w:color w:val="000000" w:themeColor="text1"/>
                <w:sz w:val="20"/>
                <w:szCs w:val="20"/>
                <w:shd w:val="clear" w:color="auto" w:fill="FFFFFF"/>
                <w:lang w:val="pt-BR"/>
              </w:rPr>
              <w:t>unde</w:t>
            </w:r>
            <w:proofErr w:type="spellEnd"/>
            <w:r w:rsidRPr="007550F9">
              <w:rPr>
                <w:rFonts w:eastAsia="Arial Unicode MS"/>
                <w:color w:val="000000" w:themeColor="text1"/>
                <w:sz w:val="20"/>
                <w:szCs w:val="20"/>
                <w:shd w:val="clear" w:color="auto" w:fill="FFFFFF"/>
                <w:lang w:val="pt-BR"/>
              </w:rPr>
              <w:t xml:space="preserve"> este </w:t>
            </w:r>
            <w:proofErr w:type="spellStart"/>
            <w:r w:rsidRPr="007550F9">
              <w:rPr>
                <w:rFonts w:eastAsia="Arial Unicode MS"/>
                <w:color w:val="000000" w:themeColor="text1"/>
                <w:sz w:val="20"/>
                <w:szCs w:val="20"/>
                <w:shd w:val="clear" w:color="auto" w:fill="FFFFFF"/>
                <w:lang w:val="pt-BR"/>
              </w:rPr>
              <w:t>cazul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trebuie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să</w:t>
            </w:r>
            <w:proofErr w:type="spellEnd"/>
            <w:r w:rsidRPr="007550F9">
              <w:rPr>
                <w:rFonts w:eastAsia="Arial Unicode MS"/>
                <w:color w:val="000000" w:themeColor="text1"/>
                <w:sz w:val="20"/>
                <w:szCs w:val="20"/>
                <w:shd w:val="clear" w:color="auto" w:fill="FFFFFF"/>
                <w:lang w:val="pt-BR"/>
              </w:rPr>
              <w:t xml:space="preserve"> fie pus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dispoziție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dispozitivele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afișare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integrate</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echipament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conectate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acesta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Această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opțiune</w:t>
            </w:r>
            <w:proofErr w:type="spellEnd"/>
            <w:r w:rsidRPr="007550F9">
              <w:rPr>
                <w:rFonts w:eastAsia="Arial Unicode MS"/>
                <w:color w:val="000000" w:themeColor="text1"/>
                <w:sz w:val="20"/>
                <w:szCs w:val="20"/>
                <w:shd w:val="clear" w:color="auto" w:fill="FFFFFF"/>
                <w:lang w:val="pt-BR"/>
              </w:rPr>
              <w:t xml:space="preserve"> nu face parte </w:t>
            </w:r>
            <w:proofErr w:type="spellStart"/>
            <w:r w:rsidRPr="007550F9">
              <w:rPr>
                <w:rFonts w:eastAsia="Arial Unicode MS"/>
                <w:color w:val="000000" w:themeColor="text1"/>
                <w:sz w:val="20"/>
                <w:szCs w:val="20"/>
                <w:shd w:val="clear" w:color="auto" w:fill="FFFFFF"/>
                <w:lang w:val="pt-BR"/>
              </w:rPr>
              <w:t>din</w:t>
            </w:r>
            <w:proofErr w:type="spellEnd"/>
            <w:r w:rsidRPr="007550F9">
              <w:rPr>
                <w:rFonts w:eastAsia="Arial Unicode MS"/>
                <w:color w:val="000000" w:themeColor="text1"/>
                <w:sz w:val="20"/>
                <w:szCs w:val="20"/>
                <w:shd w:val="clear" w:color="auto" w:fill="FFFFFF"/>
                <w:lang w:val="pt-BR"/>
              </w:rPr>
              <w:t xml:space="preserve"> procedura de </w:t>
            </w:r>
            <w:proofErr w:type="spellStart"/>
            <w:r w:rsidRPr="007550F9">
              <w:rPr>
                <w:rFonts w:eastAsia="Arial Unicode MS"/>
                <w:color w:val="000000" w:themeColor="text1"/>
                <w:sz w:val="20"/>
                <w:szCs w:val="20"/>
                <w:shd w:val="clear" w:color="auto" w:fill="FFFFFF"/>
                <w:lang w:val="pt-BR"/>
              </w:rPr>
              <w:t>instalare</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echipamentului</w:t>
            </w:r>
            <w:proofErr w:type="spellEnd"/>
            <w:r w:rsidRPr="007550F9">
              <w:rPr>
                <w:rFonts w:eastAsia="Arial Unicode MS"/>
                <w:color w:val="000000" w:themeColor="text1"/>
                <w:sz w:val="20"/>
                <w:szCs w:val="20"/>
                <w:shd w:val="clear" w:color="auto" w:fill="FFFFFF"/>
                <w:lang w:val="pt-BR"/>
              </w:rPr>
              <w:t xml:space="preserve"> și </w:t>
            </w:r>
            <w:proofErr w:type="spellStart"/>
            <w:r w:rsidRPr="007550F9">
              <w:rPr>
                <w:rFonts w:eastAsia="Arial Unicode MS"/>
                <w:color w:val="000000" w:themeColor="text1"/>
                <w:sz w:val="20"/>
                <w:szCs w:val="20"/>
                <w:shd w:val="clear" w:color="auto" w:fill="FFFFFF"/>
                <w:lang w:val="pt-BR"/>
              </w:rPr>
              <w:t>necesită</w:t>
            </w:r>
            <w:proofErr w:type="spellEnd"/>
            <w:r w:rsidRPr="007550F9">
              <w:rPr>
                <w:rFonts w:eastAsia="Arial Unicode MS"/>
                <w:color w:val="000000" w:themeColor="text1"/>
                <w:sz w:val="20"/>
                <w:szCs w:val="20"/>
                <w:shd w:val="clear" w:color="auto" w:fill="FFFFFF"/>
                <w:lang w:val="pt-BR"/>
              </w:rPr>
              <w:t xml:space="preserve"> o </w:t>
            </w:r>
            <w:proofErr w:type="spellStart"/>
            <w:r w:rsidRPr="007550F9">
              <w:rPr>
                <w:rFonts w:eastAsia="Arial Unicode MS"/>
                <w:color w:val="000000" w:themeColor="text1"/>
                <w:sz w:val="20"/>
                <w:szCs w:val="20"/>
                <w:shd w:val="clear" w:color="auto" w:fill="FFFFFF"/>
                <w:lang w:val="pt-BR"/>
              </w:rPr>
              <w:t>acțiune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separată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partea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utilizatorului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asupra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echipamentului</w:t>
            </w:r>
            <w:proofErr w:type="spellEnd"/>
            <w:r w:rsidRPr="007550F9">
              <w:rPr>
                <w:rFonts w:eastAsia="Arial Unicode MS"/>
                <w:color w:val="000000" w:themeColor="text1"/>
                <w:sz w:val="20"/>
                <w:szCs w:val="20"/>
                <w:shd w:val="clear" w:color="auto" w:fill="FFFFFF"/>
                <w:lang w:val="pt-BR"/>
              </w:rPr>
              <w:t>.</w:t>
            </w:r>
          </w:p>
          <w:p w14:paraId="27607912" w14:textId="13CF2379" w:rsidR="00FC467E" w:rsidRPr="007550F9" w:rsidRDefault="00FC467E" w:rsidP="004519BB">
            <w:pPr>
              <w:pStyle w:val="oj-normal"/>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Echipamentele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altele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decât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HiNA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trebuie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respecte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cerințele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prevăzute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punctul</w:t>
            </w:r>
            <w:proofErr w:type="spellEnd"/>
            <w:r w:rsidRPr="007550F9">
              <w:rPr>
                <w:rFonts w:eastAsia="Arial Unicode MS"/>
                <w:color w:val="000000" w:themeColor="text1"/>
                <w:sz w:val="20"/>
                <w:szCs w:val="20"/>
                <w:shd w:val="clear" w:color="auto" w:fill="FFFFFF"/>
                <w:lang w:val="pt-BR"/>
              </w:rPr>
              <w:t xml:space="preserve"> 2 </w:t>
            </w:r>
            <w:proofErr w:type="spellStart"/>
            <w:r w:rsidRPr="007550F9">
              <w:rPr>
                <w:rFonts w:eastAsia="Arial Unicode MS"/>
                <w:color w:val="000000" w:themeColor="text1"/>
                <w:sz w:val="20"/>
                <w:szCs w:val="20"/>
                <w:shd w:val="clear" w:color="auto" w:fill="FFFFFF"/>
                <w:lang w:val="pt-BR"/>
              </w:rPr>
              <w:t>litera</w:t>
            </w:r>
            <w:proofErr w:type="spellEnd"/>
            <w:r w:rsidRPr="007550F9">
              <w:rPr>
                <w:rFonts w:eastAsia="Arial Unicode MS"/>
                <w:color w:val="000000" w:themeColor="text1"/>
                <w:sz w:val="20"/>
                <w:szCs w:val="20"/>
                <w:shd w:val="clear" w:color="auto" w:fill="FFFFFF"/>
                <w:lang w:val="pt-BR"/>
              </w:rPr>
              <w:t xml:space="preserve"> (b) </w:t>
            </w:r>
            <w:proofErr w:type="spellStart"/>
            <w:r w:rsidRPr="007550F9">
              <w:rPr>
                <w:rFonts w:eastAsia="Arial Unicode MS"/>
                <w:color w:val="000000" w:themeColor="text1"/>
                <w:sz w:val="20"/>
                <w:szCs w:val="20"/>
                <w:shd w:val="clear" w:color="auto" w:fill="FFFFFF"/>
                <w:lang w:val="pt-BR"/>
              </w:rPr>
              <w:t>atunci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când</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toate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porturile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fir</w:t>
            </w:r>
            <w:proofErr w:type="spellEnd"/>
            <w:r w:rsidRPr="007550F9">
              <w:rPr>
                <w:rFonts w:eastAsia="Arial Unicode MS"/>
                <w:color w:val="000000" w:themeColor="text1"/>
                <w:sz w:val="20"/>
                <w:szCs w:val="20"/>
                <w:shd w:val="clear" w:color="auto" w:fill="FFFFFF"/>
                <w:lang w:val="pt-BR"/>
              </w:rPr>
              <w:t xml:space="preserve"> sunt </w:t>
            </w:r>
            <w:proofErr w:type="spellStart"/>
            <w:r w:rsidRPr="007550F9">
              <w:rPr>
                <w:rFonts w:eastAsia="Arial Unicode MS"/>
                <w:color w:val="000000" w:themeColor="text1"/>
                <w:sz w:val="20"/>
                <w:szCs w:val="20"/>
                <w:shd w:val="clear" w:color="auto" w:fill="FFFFFF"/>
                <w:lang w:val="pt-BR"/>
              </w:rPr>
              <w:t>deconectate</w:t>
            </w:r>
            <w:proofErr w:type="spellEnd"/>
            <w:r w:rsidRPr="007550F9">
              <w:rPr>
                <w:rFonts w:eastAsia="Arial Unicode MS"/>
                <w:color w:val="000000" w:themeColor="text1"/>
                <w:sz w:val="20"/>
                <w:szCs w:val="20"/>
                <w:shd w:val="clear" w:color="auto" w:fill="FFFFFF"/>
                <w:lang w:val="pt-BR"/>
              </w:rPr>
              <w:t xml:space="preserve"> și </w:t>
            </w:r>
            <w:proofErr w:type="spellStart"/>
            <w:r w:rsidRPr="007550F9">
              <w:rPr>
                <w:rFonts w:eastAsia="Arial Unicode MS"/>
                <w:color w:val="000000" w:themeColor="text1"/>
                <w:sz w:val="20"/>
                <w:szCs w:val="20"/>
                <w:shd w:val="clear" w:color="auto" w:fill="FFFFFF"/>
                <w:lang w:val="pt-BR"/>
              </w:rPr>
              <w:t>când</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toate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porturile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fără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fir</w:t>
            </w:r>
            <w:proofErr w:type="spellEnd"/>
            <w:r w:rsidRPr="007550F9">
              <w:rPr>
                <w:rFonts w:eastAsia="Arial Unicode MS"/>
                <w:color w:val="000000" w:themeColor="text1"/>
                <w:sz w:val="20"/>
                <w:szCs w:val="20"/>
                <w:shd w:val="clear" w:color="auto" w:fill="FFFFFF"/>
                <w:lang w:val="pt-BR"/>
              </w:rPr>
              <w:t xml:space="preserve"> sunt </w:t>
            </w:r>
            <w:proofErr w:type="spellStart"/>
            <w:r w:rsidRPr="007550F9">
              <w:rPr>
                <w:rFonts w:eastAsia="Arial Unicode MS"/>
                <w:color w:val="000000" w:themeColor="text1"/>
                <w:sz w:val="20"/>
                <w:szCs w:val="20"/>
                <w:shd w:val="clear" w:color="auto" w:fill="FFFFFF"/>
                <w:lang w:val="pt-BR"/>
              </w:rPr>
              <w:t>dezactivate</w:t>
            </w:r>
            <w:proofErr w:type="spellEnd"/>
            <w:r w:rsidRPr="007550F9">
              <w:rPr>
                <w:rFonts w:eastAsia="Arial Unicode MS"/>
                <w:color w:val="000000" w:themeColor="text1"/>
                <w:sz w:val="20"/>
                <w:szCs w:val="20"/>
                <w:shd w:val="clear" w:color="auto" w:fill="FFFFFF"/>
                <w:lang w:val="pt-BR"/>
              </w:rPr>
              <w:t>.</w:t>
            </w:r>
          </w:p>
          <w:p w14:paraId="2A13BAA6" w14:textId="438CC745" w:rsidR="00FC467E" w:rsidRPr="007550F9" w:rsidRDefault="00FC467E" w:rsidP="004519BB">
            <w:pPr>
              <w:pStyle w:val="oj-normal"/>
              <w:numPr>
                <w:ilvl w:val="0"/>
                <w:numId w:val="583"/>
              </w:numPr>
              <w:shd w:val="clear" w:color="auto" w:fill="FFFFFF"/>
              <w:spacing w:before="0" w:beforeAutospacing="0" w:after="0" w:afterAutospacing="0"/>
              <w:ind w:left="641" w:hanging="357"/>
              <w:rPr>
                <w:rFonts w:eastAsia="Arial Unicode MS"/>
                <w:i/>
                <w:iC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Posibilitatea</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dezactivare</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conexiunilor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fără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fir</w:t>
            </w:r>
            <w:proofErr w:type="spellEnd"/>
            <w:r w:rsidRPr="007550F9">
              <w:rPr>
                <w:rFonts w:eastAsia="Arial Unicode MS"/>
                <w:color w:val="000000" w:themeColor="text1"/>
                <w:sz w:val="20"/>
                <w:szCs w:val="20"/>
                <w:shd w:val="clear" w:color="auto" w:fill="FFFFFF"/>
                <w:lang w:val="pt-BR"/>
              </w:rPr>
              <w:t>:</w:t>
            </w:r>
          </w:p>
          <w:p w14:paraId="0252E236" w14:textId="77777777" w:rsidR="00FC467E" w:rsidRDefault="00FC467E" w:rsidP="004519BB">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Orice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poate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conectat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o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fără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fir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trebuie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ofere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utilizatorului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posibilitatea</w:t>
            </w:r>
            <w:proofErr w:type="spellEnd"/>
            <w:r w:rsidRPr="007550F9">
              <w:rPr>
                <w:rFonts w:eastAsia="Arial Unicode MS"/>
                <w:color w:val="000000" w:themeColor="text1"/>
                <w:sz w:val="20"/>
                <w:szCs w:val="20"/>
                <w:shd w:val="clear" w:color="auto" w:fill="FFFFFF"/>
                <w:lang w:val="pt-BR"/>
              </w:rPr>
              <w:t xml:space="preserve"> de a </w:t>
            </w:r>
            <w:proofErr w:type="spellStart"/>
            <w:r w:rsidRPr="007550F9">
              <w:rPr>
                <w:rFonts w:eastAsia="Arial Unicode MS"/>
                <w:color w:val="000000" w:themeColor="text1"/>
                <w:sz w:val="20"/>
                <w:szCs w:val="20"/>
                <w:shd w:val="clear" w:color="auto" w:fill="FFFFFF"/>
                <w:lang w:val="pt-BR"/>
              </w:rPr>
              <w:t>dezactiva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conexiunile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fără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fir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Cerința</w:t>
            </w:r>
            <w:proofErr w:type="spellEnd"/>
            <w:r w:rsidRPr="007550F9">
              <w:rPr>
                <w:rFonts w:eastAsia="Arial Unicode MS"/>
                <w:color w:val="000000" w:themeColor="text1"/>
                <w:sz w:val="20"/>
                <w:szCs w:val="20"/>
                <w:shd w:val="clear" w:color="auto" w:fill="FFFFFF"/>
                <w:lang w:val="pt-BR"/>
              </w:rPr>
              <w:t xml:space="preserve"> nu se </w:t>
            </w:r>
            <w:proofErr w:type="spellStart"/>
            <w:r w:rsidRPr="007550F9">
              <w:rPr>
                <w:rFonts w:eastAsia="Arial Unicode MS"/>
                <w:color w:val="000000" w:themeColor="text1"/>
                <w:sz w:val="20"/>
                <w:szCs w:val="20"/>
                <w:shd w:val="clear" w:color="auto" w:fill="FFFFFF"/>
                <w:lang w:val="pt-BR"/>
              </w:rPr>
              <w:t>aplică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echipamentelor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se </w:t>
            </w:r>
            <w:proofErr w:type="spellStart"/>
            <w:r w:rsidRPr="007550F9">
              <w:rPr>
                <w:rFonts w:eastAsia="Arial Unicode MS"/>
                <w:color w:val="000000" w:themeColor="text1"/>
                <w:sz w:val="20"/>
                <w:szCs w:val="20"/>
                <w:shd w:val="clear" w:color="auto" w:fill="FFFFFF"/>
                <w:lang w:val="pt-BR"/>
              </w:rPr>
              <w:t>bazează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pe</w:t>
            </w:r>
            <w:proofErr w:type="spellEnd"/>
            <w:r w:rsidRPr="007550F9">
              <w:rPr>
                <w:rFonts w:eastAsia="Arial Unicode MS"/>
                <w:color w:val="000000" w:themeColor="text1"/>
                <w:sz w:val="20"/>
                <w:szCs w:val="20"/>
                <w:shd w:val="clear" w:color="auto" w:fill="FFFFFF"/>
                <w:lang w:val="pt-BR"/>
              </w:rPr>
              <w:t xml:space="preserve"> o </w:t>
            </w:r>
            <w:proofErr w:type="spellStart"/>
            <w:r w:rsidRPr="007550F9">
              <w:rPr>
                <w:rFonts w:eastAsia="Arial Unicode MS"/>
                <w:color w:val="000000" w:themeColor="text1"/>
                <w:sz w:val="20"/>
                <w:szCs w:val="20"/>
                <w:shd w:val="clear" w:color="auto" w:fill="FFFFFF"/>
                <w:lang w:val="pt-BR"/>
              </w:rPr>
              <w:t>singură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conexiune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fără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fir</w:t>
            </w:r>
            <w:proofErr w:type="spellEnd"/>
            <w:r w:rsidRPr="007550F9">
              <w:rPr>
                <w:rFonts w:eastAsia="Arial Unicode MS"/>
                <w:color w:val="000000" w:themeColor="text1"/>
                <w:sz w:val="20"/>
                <w:szCs w:val="20"/>
                <w:shd w:val="clear" w:color="auto" w:fill="FFFFFF"/>
                <w:lang w:val="pt-BR"/>
              </w:rPr>
              <w:t xml:space="preserve"> pentru </w:t>
            </w:r>
            <w:proofErr w:type="spellStart"/>
            <w:r w:rsidRPr="007550F9">
              <w:rPr>
                <w:rFonts w:eastAsia="Arial Unicode MS"/>
                <w:color w:val="000000" w:themeColor="text1"/>
                <w:sz w:val="20"/>
                <w:szCs w:val="20"/>
                <w:shd w:val="clear" w:color="auto" w:fill="FFFFFF"/>
                <w:lang w:val="pt-BR"/>
              </w:rPr>
              <w:t>utilizarea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prevăzută</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acestora</w:t>
            </w:r>
            <w:proofErr w:type="spellEnd"/>
            <w:r w:rsidRPr="007550F9">
              <w:rPr>
                <w:rFonts w:eastAsia="Arial Unicode MS"/>
                <w:color w:val="000000" w:themeColor="text1"/>
                <w:sz w:val="20"/>
                <w:szCs w:val="20"/>
                <w:shd w:val="clear" w:color="auto" w:fill="FFFFFF"/>
                <w:lang w:val="pt-BR"/>
              </w:rPr>
              <w:t xml:space="preserve"> și nu </w:t>
            </w:r>
            <w:proofErr w:type="spellStart"/>
            <w:r w:rsidRPr="007550F9">
              <w:rPr>
                <w:rFonts w:eastAsia="Arial Unicode MS"/>
                <w:color w:val="000000" w:themeColor="text1"/>
                <w:sz w:val="20"/>
                <w:szCs w:val="20"/>
                <w:shd w:val="clear" w:color="auto" w:fill="FFFFFF"/>
                <w:lang w:val="pt-BR"/>
              </w:rPr>
              <w:t>dispun</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conexiune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fir</w:t>
            </w:r>
            <w:proofErr w:type="spellEnd"/>
            <w:r w:rsidRPr="007550F9">
              <w:rPr>
                <w:rFonts w:eastAsia="Arial Unicode MS"/>
                <w:color w:val="000000" w:themeColor="text1"/>
                <w:sz w:val="20"/>
                <w:szCs w:val="20"/>
                <w:shd w:val="clear" w:color="auto" w:fill="FFFFFF"/>
                <w:lang w:val="pt-BR"/>
              </w:rPr>
              <w:t>.</w:t>
            </w:r>
          </w:p>
          <w:p w14:paraId="40BCEB89" w14:textId="77777777" w:rsidR="00FC467E" w:rsidRPr="007550F9" w:rsidRDefault="00FC467E" w:rsidP="004519BB">
            <w:pPr>
              <w:pStyle w:val="oj-normal"/>
              <w:numPr>
                <w:ilvl w:val="0"/>
                <w:numId w:val="583"/>
              </w:numPr>
              <w:shd w:val="clear" w:color="auto" w:fill="FFFFFF"/>
              <w:spacing w:before="0" w:beforeAutospacing="0" w:after="0" w:afterAutospacing="0"/>
              <w:ind w:left="470" w:hanging="357"/>
              <w:jc w:val="both"/>
              <w:rPr>
                <w:rFonts w:eastAsia="Arial Unicode MS"/>
                <w:i/>
                <w:iC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Indicația</w:t>
            </w:r>
            <w:proofErr w:type="spellEnd"/>
            <w:r w:rsidRPr="007550F9">
              <w:rPr>
                <w:rFonts w:eastAsia="Arial Unicode MS"/>
                <w:color w:val="000000" w:themeColor="text1"/>
                <w:sz w:val="20"/>
                <w:szCs w:val="20"/>
                <w:shd w:val="clear" w:color="auto" w:fill="FFFFFF"/>
                <w:lang w:val="pt-BR"/>
              </w:rPr>
              <w:t xml:space="preserve"> </w:t>
            </w:r>
            <w:proofErr w:type="gramStart"/>
            <w:r w:rsidRPr="007550F9">
              <w:rPr>
                <w:rFonts w:eastAsia="Arial Unicode MS"/>
                <w:color w:val="000000" w:themeColor="text1"/>
                <w:sz w:val="20"/>
                <w:szCs w:val="20"/>
                <w:shd w:val="clear" w:color="auto" w:fill="FFFFFF"/>
                <w:lang w:val="pt-BR"/>
              </w:rPr>
              <w:t>„standby”</w:t>
            </w:r>
            <w:proofErr w:type="gramEnd"/>
            <w:r w:rsidRPr="007550F9">
              <w:rPr>
                <w:rFonts w:eastAsia="Arial Unicode MS"/>
                <w:color w:val="000000" w:themeColor="text1"/>
                <w:sz w:val="20"/>
                <w:szCs w:val="20"/>
                <w:shd w:val="clear" w:color="auto" w:fill="FFFFFF"/>
                <w:lang w:val="pt-BR"/>
              </w:rPr>
              <w:t xml:space="preserve"> și </w:t>
            </w:r>
            <w:proofErr w:type="spellStart"/>
            <w:r w:rsidRPr="007550F9">
              <w:rPr>
                <w:rFonts w:eastAsia="Arial Unicode MS"/>
                <w:color w:val="000000" w:themeColor="text1"/>
                <w:sz w:val="20"/>
                <w:szCs w:val="20"/>
                <w:shd w:val="clear" w:color="auto" w:fill="FFFFFF"/>
                <w:lang w:val="pt-BR"/>
              </w:rPr>
              <w:t>traducerile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sale</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toate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limbile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oficiale</w:t>
            </w:r>
            <w:proofErr w:type="spellEnd"/>
            <w:r w:rsidRPr="007550F9">
              <w:rPr>
                <w:rFonts w:eastAsia="Arial Unicode MS"/>
                <w:color w:val="000000" w:themeColor="text1"/>
                <w:sz w:val="20"/>
                <w:szCs w:val="20"/>
                <w:shd w:val="clear" w:color="auto" w:fill="FFFFFF"/>
                <w:lang w:val="pt-BR"/>
              </w:rPr>
              <w:t xml:space="preserve"> ale </w:t>
            </w:r>
            <w:proofErr w:type="spellStart"/>
            <w:r w:rsidRPr="007550F9">
              <w:rPr>
                <w:rFonts w:eastAsia="Arial Unicode MS"/>
                <w:color w:val="000000" w:themeColor="text1"/>
                <w:sz w:val="20"/>
                <w:szCs w:val="20"/>
                <w:shd w:val="clear" w:color="auto" w:fill="FFFFFF"/>
                <w:lang w:val="pt-BR"/>
              </w:rPr>
              <w:t>Uniunii</w:t>
            </w:r>
            <w:proofErr w:type="spellEnd"/>
            <w:r w:rsidRPr="007550F9">
              <w:rPr>
                <w:rFonts w:eastAsia="Arial Unicode MS"/>
                <w:color w:val="000000" w:themeColor="text1"/>
                <w:sz w:val="20"/>
                <w:szCs w:val="20"/>
                <w:shd w:val="clear" w:color="auto" w:fill="FFFFFF"/>
                <w:lang w:val="pt-BR"/>
              </w:rPr>
              <w:t xml:space="preserve"> nu se </w:t>
            </w:r>
            <w:proofErr w:type="spellStart"/>
            <w:r w:rsidRPr="007550F9">
              <w:rPr>
                <w:rFonts w:eastAsia="Arial Unicode MS"/>
                <w:color w:val="000000" w:themeColor="text1"/>
                <w:sz w:val="20"/>
                <w:szCs w:val="20"/>
                <w:shd w:val="clear" w:color="auto" w:fill="FFFFFF"/>
                <w:lang w:val="pt-BR"/>
              </w:rPr>
              <w:t>utilizează</w:t>
            </w:r>
            <w:proofErr w:type="spellEnd"/>
            <w:r w:rsidRPr="007550F9">
              <w:rPr>
                <w:rFonts w:eastAsia="Arial Unicode MS"/>
                <w:color w:val="000000" w:themeColor="text1"/>
                <w:sz w:val="20"/>
                <w:szCs w:val="20"/>
                <w:shd w:val="clear" w:color="auto" w:fill="FFFFFF"/>
                <w:lang w:val="pt-BR"/>
              </w:rPr>
              <w:t xml:space="preserve"> pentru a </w:t>
            </w:r>
            <w:proofErr w:type="spellStart"/>
            <w:r w:rsidRPr="007550F9">
              <w:rPr>
                <w:rFonts w:eastAsia="Arial Unicode MS"/>
                <w:color w:val="000000" w:themeColor="text1"/>
                <w:sz w:val="20"/>
                <w:szCs w:val="20"/>
                <w:shd w:val="clear" w:color="auto" w:fill="FFFFFF"/>
                <w:lang w:val="pt-BR"/>
              </w:rPr>
              <w:t>descrie</w:t>
            </w:r>
            <w:proofErr w:type="spellEnd"/>
            <w:r w:rsidRPr="007550F9">
              <w:rPr>
                <w:rFonts w:eastAsia="Arial Unicode MS"/>
                <w:color w:val="000000" w:themeColor="text1"/>
                <w:sz w:val="20"/>
                <w:szCs w:val="20"/>
                <w:shd w:val="clear" w:color="auto" w:fill="FFFFFF"/>
                <w:lang w:val="pt-BR"/>
              </w:rPr>
              <w:t xml:space="preserve">, fie în </w:t>
            </w:r>
            <w:proofErr w:type="spellStart"/>
            <w:r w:rsidRPr="007550F9">
              <w:rPr>
                <w:rFonts w:eastAsia="Arial Unicode MS"/>
                <w:color w:val="000000" w:themeColor="text1"/>
                <w:sz w:val="20"/>
                <w:szCs w:val="20"/>
                <w:shd w:val="clear" w:color="auto" w:fill="FFFFFF"/>
                <w:lang w:val="pt-BR"/>
              </w:rPr>
              <w:t>mod</w:t>
            </w:r>
            <w:proofErr w:type="spellEnd"/>
            <w:r w:rsidRPr="007550F9">
              <w:rPr>
                <w:rFonts w:eastAsia="Arial Unicode MS"/>
                <w:color w:val="000000" w:themeColor="text1"/>
                <w:sz w:val="20"/>
                <w:szCs w:val="20"/>
                <w:shd w:val="clear" w:color="auto" w:fill="FFFFFF"/>
                <w:lang w:val="pt-BR"/>
              </w:rPr>
              <w:t xml:space="preserve"> indi</w:t>
            </w:r>
            <w:r w:rsidRPr="007550F9">
              <w:rPr>
                <w:rFonts w:eastAsia="Arial Unicode MS"/>
                <w:color w:val="000000" w:themeColor="text1"/>
                <w:sz w:val="20"/>
                <w:szCs w:val="20"/>
                <w:shd w:val="clear" w:color="auto" w:fill="FFFFFF"/>
                <w:lang w:val="pt-BR"/>
              </w:rPr>
              <w:lastRenderedPageBreak/>
              <w:t xml:space="preserve">vidual, fie în </w:t>
            </w:r>
            <w:proofErr w:type="spellStart"/>
            <w:r w:rsidRPr="007550F9">
              <w:rPr>
                <w:rFonts w:eastAsia="Arial Unicode MS"/>
                <w:color w:val="000000" w:themeColor="text1"/>
                <w:sz w:val="20"/>
                <w:szCs w:val="20"/>
                <w:shd w:val="clear" w:color="auto" w:fill="FFFFFF"/>
                <w:lang w:val="pt-BR"/>
              </w:rPr>
              <w:t>combinație</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alte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informații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nicio</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stare</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echipamentul</w:t>
            </w:r>
            <w:proofErr w:type="spellEnd"/>
            <w:r w:rsidRPr="007550F9">
              <w:rPr>
                <w:rFonts w:eastAsia="Arial Unicode MS"/>
                <w:color w:val="000000" w:themeColor="text1"/>
                <w:sz w:val="20"/>
                <w:szCs w:val="20"/>
                <w:shd w:val="clear" w:color="auto" w:fill="FFFFFF"/>
                <w:lang w:val="pt-BR"/>
              </w:rPr>
              <w:t xml:space="preserve"> nu este </w:t>
            </w:r>
            <w:proofErr w:type="spellStart"/>
            <w:r w:rsidRPr="007550F9">
              <w:rPr>
                <w:rFonts w:eastAsia="Arial Unicode MS"/>
                <w:color w:val="000000" w:themeColor="text1"/>
                <w:sz w:val="20"/>
                <w:szCs w:val="20"/>
                <w:shd w:val="clear" w:color="auto" w:fill="FFFFFF"/>
                <w:lang w:val="pt-BR"/>
              </w:rPr>
              <w:t>conform</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cerințele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prevăzute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punctul</w:t>
            </w:r>
            <w:proofErr w:type="spellEnd"/>
            <w:r w:rsidRPr="007550F9">
              <w:rPr>
                <w:rFonts w:eastAsia="Arial Unicode MS"/>
                <w:color w:val="000000" w:themeColor="text1"/>
                <w:sz w:val="20"/>
                <w:szCs w:val="20"/>
                <w:shd w:val="clear" w:color="auto" w:fill="FFFFFF"/>
                <w:lang w:val="pt-BR"/>
              </w:rPr>
              <w:t xml:space="preserve"> 1 </w:t>
            </w:r>
            <w:proofErr w:type="spellStart"/>
            <w:r w:rsidRPr="007550F9">
              <w:rPr>
                <w:rFonts w:eastAsia="Arial Unicode MS"/>
                <w:color w:val="000000" w:themeColor="text1"/>
                <w:sz w:val="20"/>
                <w:szCs w:val="20"/>
                <w:shd w:val="clear" w:color="auto" w:fill="FFFFFF"/>
                <w:lang w:val="pt-BR"/>
              </w:rPr>
              <w:t>literele</w:t>
            </w:r>
            <w:proofErr w:type="spellEnd"/>
            <w:r w:rsidRPr="007550F9">
              <w:rPr>
                <w:rFonts w:eastAsia="Arial Unicode MS"/>
                <w:color w:val="000000" w:themeColor="text1"/>
                <w:sz w:val="20"/>
                <w:szCs w:val="20"/>
                <w:shd w:val="clear" w:color="auto" w:fill="FFFFFF"/>
                <w:lang w:val="pt-BR"/>
              </w:rPr>
              <w:t xml:space="preserve"> (b)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(c).</w:t>
            </w:r>
          </w:p>
          <w:p w14:paraId="2AA4D046" w14:textId="77777777" w:rsidR="00FC467E" w:rsidRPr="00030C2E" w:rsidRDefault="00FC467E" w:rsidP="004519BB">
            <w:pPr>
              <w:pStyle w:val="oj-normal"/>
              <w:shd w:val="clear" w:color="auto" w:fill="FFFFFF"/>
              <w:spacing w:before="0" w:beforeAutospacing="0" w:after="0" w:afterAutospacing="0"/>
              <w:rPr>
                <w:rFonts w:eastAsia="Arial Unicode MS"/>
                <w:i/>
                <w:iCs/>
                <w:color w:val="000000" w:themeColor="text1"/>
                <w:sz w:val="20"/>
                <w:szCs w:val="20"/>
                <w:shd w:val="clear" w:color="auto" w:fill="FFFFFF"/>
                <w:lang w:val="en-US"/>
              </w:rPr>
            </w:pPr>
            <w:r w:rsidRPr="00030C2E">
              <w:rPr>
                <w:rFonts w:eastAsia="Arial Unicode MS"/>
                <w:color w:val="000000" w:themeColor="text1"/>
                <w:sz w:val="20"/>
                <w:szCs w:val="20"/>
                <w:shd w:val="clear" w:color="auto" w:fill="FFFFFF"/>
              </w:rPr>
              <w:t>3</w:t>
            </w:r>
            <w:r w:rsidRPr="00030C2E">
              <w:rPr>
                <w:rFonts w:eastAsia="Arial Unicode MS"/>
                <w:color w:val="000000" w:themeColor="text1"/>
                <w:sz w:val="20"/>
                <w:szCs w:val="20"/>
                <w:shd w:val="clear" w:color="auto" w:fill="FFFFFF"/>
                <w:lang w:val="ro-RO"/>
              </w:rPr>
              <w:t>.</w:t>
            </w:r>
            <w:r w:rsidRPr="00030C2E">
              <w:rPr>
                <w:rFonts w:eastAsia="Arial Unicode MS"/>
                <w:color w:val="000000" w:themeColor="text1"/>
                <w:sz w:val="20"/>
                <w:szCs w:val="20"/>
                <w:shd w:val="clear" w:color="auto" w:fill="FFFFFF"/>
              </w:rPr>
              <w:t>Cerințe privind informațiile</w:t>
            </w:r>
          </w:p>
          <w:p w14:paraId="0FD6CE52" w14:textId="77777777" w:rsidR="00FC467E" w:rsidRPr="007550F9" w:rsidRDefault="00FC467E" w:rsidP="004519BB">
            <w:pPr>
              <w:pStyle w:val="oj-normal"/>
              <w:numPr>
                <w:ilvl w:val="0"/>
                <w:numId w:val="584"/>
              </w:numPr>
              <w:shd w:val="clear" w:color="auto" w:fill="FFFFFF"/>
              <w:spacing w:before="0" w:beforeAutospacing="0" w:after="0" w:afterAutospacing="0"/>
              <w:ind w:left="641" w:hanging="357"/>
              <w:jc w:val="both"/>
              <w:rPr>
                <w:rFonts w:eastAsia="Arial Unicode MS"/>
                <w:i/>
                <w:iC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Manualele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instrucțiuni</w:t>
            </w:r>
            <w:proofErr w:type="spellEnd"/>
            <w:r w:rsidRPr="007550F9">
              <w:rPr>
                <w:rFonts w:eastAsia="Arial Unicode MS"/>
                <w:color w:val="000000" w:themeColor="text1"/>
                <w:sz w:val="20"/>
                <w:szCs w:val="20"/>
                <w:shd w:val="clear" w:color="auto" w:fill="FFFFFF"/>
                <w:lang w:val="pt-BR"/>
              </w:rPr>
              <w:t xml:space="preserve"> pentru </w:t>
            </w:r>
            <w:proofErr w:type="spellStart"/>
            <w:r w:rsidRPr="007550F9">
              <w:rPr>
                <w:rFonts w:eastAsia="Arial Unicode MS"/>
                <w:color w:val="000000" w:themeColor="text1"/>
                <w:sz w:val="20"/>
                <w:szCs w:val="20"/>
                <w:shd w:val="clear" w:color="auto" w:fill="FFFFFF"/>
                <w:lang w:val="pt-BR"/>
              </w:rPr>
              <w:t>utilizatorii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finali</w:t>
            </w:r>
            <w:proofErr w:type="spellEnd"/>
            <w:r w:rsidRPr="007550F9">
              <w:rPr>
                <w:rFonts w:eastAsia="Arial Unicode MS"/>
                <w:color w:val="000000" w:themeColor="text1"/>
                <w:sz w:val="20"/>
                <w:szCs w:val="20"/>
                <w:shd w:val="clear" w:color="auto" w:fill="FFFFFF"/>
                <w:lang w:val="pt-BR"/>
              </w:rPr>
              <w:t xml:space="preserve"> și site-</w:t>
            </w:r>
            <w:proofErr w:type="spellStart"/>
            <w:r w:rsidRPr="007550F9">
              <w:rPr>
                <w:rFonts w:eastAsia="Arial Unicode MS"/>
                <w:color w:val="000000" w:themeColor="text1"/>
                <w:sz w:val="20"/>
                <w:szCs w:val="20"/>
                <w:shd w:val="clear" w:color="auto" w:fill="FFFFFF"/>
                <w:lang w:val="pt-BR"/>
              </w:rPr>
              <w:t>urile</w:t>
            </w:r>
            <w:proofErr w:type="spellEnd"/>
            <w:r w:rsidRPr="007550F9">
              <w:rPr>
                <w:rFonts w:eastAsia="Arial Unicode MS"/>
                <w:color w:val="000000" w:themeColor="text1"/>
                <w:sz w:val="20"/>
                <w:szCs w:val="20"/>
                <w:shd w:val="clear" w:color="auto" w:fill="FFFFFF"/>
                <w:lang w:val="pt-BR"/>
              </w:rPr>
              <w:t xml:space="preserve"> web cu </w:t>
            </w:r>
            <w:proofErr w:type="spellStart"/>
            <w:r w:rsidRPr="007550F9">
              <w:rPr>
                <w:rFonts w:eastAsia="Arial Unicode MS"/>
                <w:color w:val="000000" w:themeColor="text1"/>
                <w:sz w:val="20"/>
                <w:szCs w:val="20"/>
                <w:shd w:val="clear" w:color="auto" w:fill="FFFFFF"/>
                <w:lang w:val="pt-BR"/>
              </w:rPr>
              <w:t>acces</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liber</w:t>
            </w:r>
            <w:proofErr w:type="spellEnd"/>
            <w:r w:rsidRPr="007550F9">
              <w:rPr>
                <w:rFonts w:eastAsia="Arial Unicode MS"/>
                <w:color w:val="000000" w:themeColor="text1"/>
                <w:sz w:val="20"/>
                <w:szCs w:val="20"/>
                <w:shd w:val="clear" w:color="auto" w:fill="FFFFFF"/>
                <w:lang w:val="pt-BR"/>
              </w:rPr>
              <w:t xml:space="preserve"> ale </w:t>
            </w:r>
            <w:proofErr w:type="spellStart"/>
            <w:r w:rsidRPr="007550F9">
              <w:rPr>
                <w:rFonts w:eastAsia="Arial Unicode MS"/>
                <w:color w:val="000000" w:themeColor="text1"/>
                <w:sz w:val="20"/>
                <w:szCs w:val="20"/>
                <w:shd w:val="clear" w:color="auto" w:fill="FFFFFF"/>
                <w:lang w:val="pt-BR"/>
              </w:rPr>
              <w:t>producătorilor</w:t>
            </w:r>
            <w:proofErr w:type="spellEnd"/>
            <w:r w:rsidRPr="007550F9">
              <w:rPr>
                <w:rFonts w:eastAsia="Arial Unicode MS"/>
                <w:color w:val="000000" w:themeColor="text1"/>
                <w:sz w:val="20"/>
                <w:szCs w:val="20"/>
                <w:shd w:val="clear" w:color="auto" w:fill="FFFFFF"/>
                <w:lang w:val="pt-BR"/>
              </w:rPr>
              <w:t xml:space="preserve">, ale </w:t>
            </w:r>
            <w:proofErr w:type="spellStart"/>
            <w:r w:rsidRPr="007550F9">
              <w:rPr>
                <w:rFonts w:eastAsia="Arial Unicode MS"/>
                <w:color w:val="000000" w:themeColor="text1"/>
                <w:sz w:val="20"/>
                <w:szCs w:val="20"/>
                <w:shd w:val="clear" w:color="auto" w:fill="FFFFFF"/>
                <w:lang w:val="pt-BR"/>
              </w:rPr>
              <w:t>importatorilor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ale </w:t>
            </w:r>
            <w:proofErr w:type="spellStart"/>
            <w:r w:rsidRPr="007550F9">
              <w:rPr>
                <w:rFonts w:eastAsia="Arial Unicode MS"/>
                <w:color w:val="000000" w:themeColor="text1"/>
                <w:sz w:val="20"/>
                <w:szCs w:val="20"/>
                <w:shd w:val="clear" w:color="auto" w:fill="FFFFFF"/>
                <w:lang w:val="pt-BR"/>
              </w:rPr>
              <w:t>reprezentanților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autorizați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includ</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următoarele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informații</w:t>
            </w:r>
            <w:proofErr w:type="spellEnd"/>
            <w:r w:rsidRPr="007550F9">
              <w:rPr>
                <w:rFonts w:eastAsia="Arial Unicode MS"/>
                <w:color w:val="000000" w:themeColor="text1"/>
                <w:sz w:val="20"/>
                <w:szCs w:val="20"/>
                <w:shd w:val="clear" w:color="auto" w:fill="FFFFFF"/>
                <w:lang w:val="pt-BR"/>
              </w:rPr>
              <w:t xml:space="preserve"> pentru </w:t>
            </w:r>
            <w:proofErr w:type="spellStart"/>
            <w:r w:rsidRPr="007550F9">
              <w:rPr>
                <w:rFonts w:eastAsia="Arial Unicode MS"/>
                <w:color w:val="000000" w:themeColor="text1"/>
                <w:sz w:val="20"/>
                <w:szCs w:val="20"/>
                <w:shd w:val="clear" w:color="auto" w:fill="FFFFFF"/>
                <w:lang w:val="pt-BR"/>
              </w:rPr>
              <w:t>toate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după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caz</w:t>
            </w:r>
            <w:proofErr w:type="spellEnd"/>
            <w:r w:rsidRPr="007550F9">
              <w:rPr>
                <w:rFonts w:eastAsia="Arial Unicode MS"/>
                <w:color w:val="000000" w:themeColor="text1"/>
                <w:sz w:val="20"/>
                <w:szCs w:val="20"/>
                <w:shd w:val="clear" w:color="auto" w:fill="FFFFFF"/>
                <w:lang w:val="pt-BR"/>
              </w:rPr>
              <w:t>:</w:t>
            </w:r>
          </w:p>
          <w:p w14:paraId="3EB5DECE" w14:textId="77777777" w:rsidR="00FC467E" w:rsidRPr="007550F9" w:rsidRDefault="00FC467E" w:rsidP="004519BB">
            <w:pPr>
              <w:pStyle w:val="oj-normal"/>
              <w:numPr>
                <w:ilvl w:val="0"/>
                <w:numId w:val="585"/>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 xml:space="preserve">pentru </w:t>
            </w:r>
            <w:proofErr w:type="spellStart"/>
            <w:r w:rsidRPr="007550F9">
              <w:rPr>
                <w:rFonts w:eastAsia="Arial Unicode MS"/>
                <w:color w:val="000000" w:themeColor="text1"/>
                <w:sz w:val="20"/>
                <w:szCs w:val="20"/>
                <w:shd w:val="clear" w:color="auto" w:fill="FFFFFF"/>
                <w:lang w:val="pt-BR"/>
              </w:rPr>
              <w:t>fiecare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dintre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modurile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oprit</w:t>
            </w:r>
            <w:proofErr w:type="spellEnd"/>
            <w:r w:rsidRPr="007550F9">
              <w:rPr>
                <w:rFonts w:eastAsia="Arial Unicode MS"/>
                <w:color w:val="000000" w:themeColor="text1"/>
                <w:sz w:val="20"/>
                <w:szCs w:val="20"/>
                <w:shd w:val="clear" w:color="auto" w:fill="FFFFFF"/>
                <w:lang w:val="pt-BR"/>
              </w:rPr>
              <w:t xml:space="preserve">, </w:t>
            </w:r>
            <w:proofErr w:type="gramStart"/>
            <w:r w:rsidRPr="007550F9">
              <w:rPr>
                <w:rFonts w:eastAsia="Arial Unicode MS"/>
                <w:color w:val="000000" w:themeColor="text1"/>
                <w:sz w:val="20"/>
                <w:szCs w:val="20"/>
                <w:shd w:val="clear" w:color="auto" w:fill="FFFFFF"/>
                <w:lang w:val="pt-BR"/>
              </w:rPr>
              <w:t>standby</w:t>
            </w:r>
            <w:proofErr w:type="gram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altă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stare</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se </w:t>
            </w:r>
            <w:proofErr w:type="spellStart"/>
            <w:r w:rsidRPr="007550F9">
              <w:rPr>
                <w:rFonts w:eastAsia="Arial Unicode MS"/>
                <w:color w:val="000000" w:themeColor="text1"/>
                <w:sz w:val="20"/>
                <w:szCs w:val="20"/>
                <w:shd w:val="clear" w:color="auto" w:fill="FFFFFF"/>
                <w:lang w:val="pt-BR"/>
              </w:rPr>
              <w:t>respectă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limitele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consum</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putere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aplicabile</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modul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oprit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standby) și standby în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echipamentul</w:t>
            </w:r>
            <w:proofErr w:type="spellEnd"/>
            <w:r w:rsidRPr="007550F9">
              <w:rPr>
                <w:rFonts w:eastAsia="Arial Unicode MS"/>
                <w:color w:val="000000" w:themeColor="text1"/>
                <w:sz w:val="20"/>
                <w:szCs w:val="20"/>
                <w:shd w:val="clear" w:color="auto" w:fill="FFFFFF"/>
                <w:lang w:val="pt-BR"/>
              </w:rPr>
              <w:t xml:space="preserve"> este </w:t>
            </w:r>
            <w:proofErr w:type="spellStart"/>
            <w:r w:rsidRPr="007550F9">
              <w:rPr>
                <w:rFonts w:eastAsia="Arial Unicode MS"/>
                <w:color w:val="000000" w:themeColor="text1"/>
                <w:sz w:val="20"/>
                <w:szCs w:val="20"/>
                <w:shd w:val="clear" w:color="auto" w:fill="FFFFFF"/>
                <w:lang w:val="pt-BR"/>
              </w:rPr>
              <w:t>comutat</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funcția</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gestionare</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consumului</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putere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de o </w:t>
            </w:r>
            <w:proofErr w:type="spellStart"/>
            <w:r w:rsidRPr="007550F9">
              <w:rPr>
                <w:rFonts w:eastAsia="Arial Unicode MS"/>
                <w:color w:val="000000" w:themeColor="text1"/>
                <w:sz w:val="20"/>
                <w:szCs w:val="20"/>
                <w:shd w:val="clear" w:color="auto" w:fill="FFFFFF"/>
                <w:lang w:val="pt-BR"/>
              </w:rPr>
              <w:t>funcție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similară</w:t>
            </w:r>
            <w:proofErr w:type="spellEnd"/>
            <w:r w:rsidRPr="007550F9">
              <w:rPr>
                <w:rFonts w:eastAsia="Arial Unicode MS"/>
                <w:color w:val="000000" w:themeColor="text1"/>
                <w:sz w:val="20"/>
                <w:szCs w:val="20"/>
                <w:shd w:val="clear" w:color="auto" w:fill="FFFFFF"/>
                <w:lang w:val="pt-BR"/>
              </w:rPr>
              <w:t>:</w:t>
            </w:r>
          </w:p>
          <w:p w14:paraId="62315575" w14:textId="77777777" w:rsidR="00FC467E" w:rsidRPr="007550F9" w:rsidRDefault="00FC467E" w:rsidP="004519BB">
            <w:pPr>
              <w:pStyle w:val="oj-normal"/>
              <w:shd w:val="clear" w:color="auto" w:fill="FFFFFF"/>
              <w:spacing w:before="0" w:beforeAutospacing="0" w:after="0" w:afterAutospacing="0"/>
              <w:ind w:left="720"/>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puterea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consumată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exprimată</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wați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rotunjită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prima </w:t>
            </w:r>
            <w:proofErr w:type="spellStart"/>
            <w:r w:rsidRPr="007550F9">
              <w:rPr>
                <w:rFonts w:eastAsia="Arial Unicode MS"/>
                <w:color w:val="000000" w:themeColor="text1"/>
                <w:sz w:val="20"/>
                <w:szCs w:val="20"/>
                <w:shd w:val="clear" w:color="auto" w:fill="FFFFFF"/>
                <w:lang w:val="pt-BR"/>
              </w:rPr>
              <w:t>zecimală</w:t>
            </w:r>
            <w:proofErr w:type="spellEnd"/>
            <w:r w:rsidRPr="007550F9">
              <w:rPr>
                <w:rFonts w:eastAsia="Arial Unicode MS"/>
                <w:color w:val="000000" w:themeColor="text1"/>
                <w:sz w:val="20"/>
                <w:szCs w:val="20"/>
                <w:shd w:val="clear" w:color="auto" w:fill="FFFFFF"/>
                <w:lang w:val="pt-BR"/>
              </w:rPr>
              <w:t>;</w:t>
            </w:r>
          </w:p>
          <w:p w14:paraId="19A8546E" w14:textId="77777777" w:rsidR="00FC467E" w:rsidRPr="007550F9" w:rsidRDefault="00FC467E" w:rsidP="004519BB">
            <w:pPr>
              <w:pStyle w:val="oj-normal"/>
              <w:shd w:val="clear" w:color="auto" w:fill="FFFFFF"/>
              <w:spacing w:before="0" w:beforeAutospacing="0" w:after="0" w:afterAutospacing="0"/>
              <w:ind w:left="720"/>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 xml:space="preserve">- perioada </w:t>
            </w:r>
            <w:proofErr w:type="spellStart"/>
            <w:r w:rsidRPr="007550F9">
              <w:rPr>
                <w:rFonts w:eastAsia="Arial Unicode MS"/>
                <w:color w:val="000000" w:themeColor="text1"/>
                <w:sz w:val="20"/>
                <w:szCs w:val="20"/>
                <w:shd w:val="clear" w:color="auto" w:fill="FFFFFF"/>
                <w:lang w:val="pt-BR"/>
              </w:rPr>
              <w:t>după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intră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automat</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modul</w:t>
            </w:r>
            <w:proofErr w:type="spellEnd"/>
            <w:r w:rsidRPr="007550F9">
              <w:rPr>
                <w:rFonts w:eastAsia="Arial Unicode MS"/>
                <w:color w:val="000000" w:themeColor="text1"/>
                <w:sz w:val="20"/>
                <w:szCs w:val="20"/>
                <w:shd w:val="clear" w:color="auto" w:fill="FFFFFF"/>
                <w:lang w:val="pt-BR"/>
              </w:rPr>
              <w:t xml:space="preserve"> </w:t>
            </w:r>
            <w:proofErr w:type="gramStart"/>
            <w:r w:rsidRPr="007550F9">
              <w:rPr>
                <w:rFonts w:eastAsia="Arial Unicode MS"/>
                <w:color w:val="000000" w:themeColor="text1"/>
                <w:sz w:val="20"/>
                <w:szCs w:val="20"/>
                <w:shd w:val="clear" w:color="auto" w:fill="FFFFFF"/>
                <w:lang w:val="pt-BR"/>
              </w:rPr>
              <w:t>standby</w:t>
            </w:r>
            <w:proofErr w:type="gramEnd"/>
            <w:r w:rsidRPr="007550F9">
              <w:rPr>
                <w:rFonts w:eastAsia="Arial Unicode MS"/>
                <w:color w:val="000000" w:themeColor="text1"/>
                <w:sz w:val="20"/>
                <w:szCs w:val="20"/>
                <w:shd w:val="clear" w:color="auto" w:fill="FFFFFF"/>
                <w:lang w:val="pt-BR"/>
              </w:rPr>
              <w:t xml:space="preserve">, </w:t>
            </w:r>
            <w:r w:rsidRPr="007550F9">
              <w:rPr>
                <w:rFonts w:eastAsia="Arial Unicode MS"/>
                <w:color w:val="000000" w:themeColor="text1"/>
                <w:sz w:val="20"/>
                <w:szCs w:val="20"/>
                <w:shd w:val="clear" w:color="auto" w:fill="FFFFFF"/>
                <w:lang w:val="pt-BR"/>
              </w:rPr>
              <w:lastRenderedPageBreak/>
              <w:t xml:space="preserve">în </w:t>
            </w:r>
            <w:proofErr w:type="spellStart"/>
            <w:r w:rsidRPr="007550F9">
              <w:rPr>
                <w:rFonts w:eastAsia="Arial Unicode MS"/>
                <w:color w:val="000000" w:themeColor="text1"/>
                <w:sz w:val="20"/>
                <w:szCs w:val="20"/>
                <w:shd w:val="clear" w:color="auto" w:fill="FFFFFF"/>
                <w:lang w:val="pt-BR"/>
              </w:rPr>
              <w:t>modul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oprit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modul</w:t>
            </w:r>
            <w:proofErr w:type="spellEnd"/>
            <w:r w:rsidRPr="007550F9">
              <w:rPr>
                <w:rFonts w:eastAsia="Arial Unicode MS"/>
                <w:color w:val="000000" w:themeColor="text1"/>
                <w:sz w:val="20"/>
                <w:szCs w:val="20"/>
                <w:shd w:val="clear" w:color="auto" w:fill="FFFFFF"/>
                <w:lang w:val="pt-BR"/>
              </w:rPr>
              <w:t xml:space="preserve"> standby în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exprimată</w:t>
            </w:r>
            <w:proofErr w:type="spellEnd"/>
            <w:r w:rsidRPr="007550F9">
              <w:rPr>
                <w:rFonts w:eastAsia="Arial Unicode MS"/>
                <w:color w:val="000000" w:themeColor="text1"/>
                <w:sz w:val="20"/>
                <w:szCs w:val="20"/>
                <w:shd w:val="clear" w:color="auto" w:fill="FFFFFF"/>
                <w:lang w:val="pt-BR"/>
              </w:rPr>
              <w:t xml:space="preserve"> în minute și </w:t>
            </w:r>
            <w:proofErr w:type="spellStart"/>
            <w:r w:rsidRPr="007550F9">
              <w:rPr>
                <w:rFonts w:eastAsia="Arial Unicode MS"/>
                <w:color w:val="000000" w:themeColor="text1"/>
                <w:sz w:val="20"/>
                <w:szCs w:val="20"/>
                <w:shd w:val="clear" w:color="auto" w:fill="FFFFFF"/>
                <w:lang w:val="pt-BR"/>
              </w:rPr>
              <w:t>rotunjită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minutul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cel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mai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apropiat</w:t>
            </w:r>
            <w:proofErr w:type="spellEnd"/>
            <w:r w:rsidRPr="007550F9">
              <w:rPr>
                <w:rFonts w:eastAsia="Arial Unicode MS"/>
                <w:color w:val="000000" w:themeColor="text1"/>
                <w:sz w:val="20"/>
                <w:szCs w:val="20"/>
                <w:shd w:val="clear" w:color="auto" w:fill="FFFFFF"/>
                <w:lang w:val="pt-BR"/>
              </w:rPr>
              <w:t>;</w:t>
            </w:r>
          </w:p>
          <w:p w14:paraId="69BBBB27" w14:textId="77777777" w:rsidR="00FC467E" w:rsidRPr="007550F9" w:rsidRDefault="00FC467E" w:rsidP="004519BB">
            <w:pPr>
              <w:pStyle w:val="oj-normal"/>
              <w:numPr>
                <w:ilvl w:val="0"/>
                <w:numId w:val="585"/>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puterea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consumată</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echipament</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modul</w:t>
            </w:r>
            <w:proofErr w:type="spellEnd"/>
            <w:r w:rsidRPr="007550F9">
              <w:rPr>
                <w:rFonts w:eastAsia="Arial Unicode MS"/>
                <w:color w:val="000000" w:themeColor="text1"/>
                <w:sz w:val="20"/>
                <w:szCs w:val="20"/>
                <w:shd w:val="clear" w:color="auto" w:fill="FFFFFF"/>
                <w:lang w:val="pt-BR"/>
              </w:rPr>
              <w:t xml:space="preserve"> </w:t>
            </w:r>
            <w:proofErr w:type="gramStart"/>
            <w:r w:rsidRPr="007550F9">
              <w:rPr>
                <w:rFonts w:eastAsia="Arial Unicode MS"/>
                <w:color w:val="000000" w:themeColor="text1"/>
                <w:sz w:val="20"/>
                <w:szCs w:val="20"/>
                <w:shd w:val="clear" w:color="auto" w:fill="FFFFFF"/>
                <w:lang w:val="pt-BR"/>
              </w:rPr>
              <w:t>standby</w:t>
            </w:r>
            <w:proofErr w:type="gram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atunci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când</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toate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porturile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fir</w:t>
            </w:r>
            <w:proofErr w:type="spellEnd"/>
            <w:r w:rsidRPr="007550F9">
              <w:rPr>
                <w:rFonts w:eastAsia="Arial Unicode MS"/>
                <w:color w:val="000000" w:themeColor="text1"/>
                <w:sz w:val="20"/>
                <w:szCs w:val="20"/>
                <w:shd w:val="clear" w:color="auto" w:fill="FFFFFF"/>
                <w:lang w:val="pt-BR"/>
              </w:rPr>
              <w:t xml:space="preserve"> sunt </w:t>
            </w:r>
            <w:proofErr w:type="spellStart"/>
            <w:r w:rsidRPr="007550F9">
              <w:rPr>
                <w:rFonts w:eastAsia="Arial Unicode MS"/>
                <w:color w:val="000000" w:themeColor="text1"/>
                <w:sz w:val="20"/>
                <w:szCs w:val="20"/>
                <w:shd w:val="clear" w:color="auto" w:fill="FFFFFF"/>
                <w:lang w:val="pt-BR"/>
              </w:rPr>
              <w:t>conectate</w:t>
            </w:r>
            <w:proofErr w:type="spellEnd"/>
            <w:r w:rsidRPr="007550F9">
              <w:rPr>
                <w:rFonts w:eastAsia="Arial Unicode MS"/>
                <w:color w:val="000000" w:themeColor="text1"/>
                <w:sz w:val="20"/>
                <w:szCs w:val="20"/>
                <w:shd w:val="clear" w:color="auto" w:fill="FFFFFF"/>
                <w:lang w:val="pt-BR"/>
              </w:rPr>
              <w:t xml:space="preserve"> și </w:t>
            </w:r>
            <w:proofErr w:type="spellStart"/>
            <w:r w:rsidRPr="007550F9">
              <w:rPr>
                <w:rFonts w:eastAsia="Arial Unicode MS"/>
                <w:color w:val="000000" w:themeColor="text1"/>
                <w:sz w:val="20"/>
                <w:szCs w:val="20"/>
                <w:shd w:val="clear" w:color="auto" w:fill="FFFFFF"/>
                <w:lang w:val="pt-BR"/>
              </w:rPr>
              <w:t>când</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toate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porturile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fără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fir</w:t>
            </w:r>
            <w:proofErr w:type="spellEnd"/>
            <w:r w:rsidRPr="007550F9">
              <w:rPr>
                <w:rFonts w:eastAsia="Arial Unicode MS"/>
                <w:color w:val="000000" w:themeColor="text1"/>
                <w:sz w:val="20"/>
                <w:szCs w:val="20"/>
                <w:shd w:val="clear" w:color="auto" w:fill="FFFFFF"/>
                <w:lang w:val="pt-BR"/>
              </w:rPr>
              <w:t xml:space="preserve"> sunt </w:t>
            </w:r>
            <w:proofErr w:type="spellStart"/>
            <w:r w:rsidRPr="007550F9">
              <w:rPr>
                <w:rFonts w:eastAsia="Arial Unicode MS"/>
                <w:color w:val="000000" w:themeColor="text1"/>
                <w:sz w:val="20"/>
                <w:szCs w:val="20"/>
                <w:shd w:val="clear" w:color="auto" w:fill="FFFFFF"/>
                <w:lang w:val="pt-BR"/>
              </w:rPr>
              <w:t>activate</w:t>
            </w:r>
            <w:proofErr w:type="spellEnd"/>
            <w:r w:rsidRPr="007550F9">
              <w:rPr>
                <w:rFonts w:eastAsia="Arial Unicode MS"/>
                <w:color w:val="000000" w:themeColor="text1"/>
                <w:sz w:val="20"/>
                <w:szCs w:val="20"/>
                <w:shd w:val="clear" w:color="auto" w:fill="FFFFFF"/>
                <w:lang w:val="pt-BR"/>
              </w:rPr>
              <w:t>;</w:t>
            </w:r>
          </w:p>
          <w:p w14:paraId="6207B409" w14:textId="77777777" w:rsidR="00FC467E" w:rsidRPr="007550F9" w:rsidRDefault="00FC467E" w:rsidP="004519BB">
            <w:pPr>
              <w:pStyle w:val="oj-normal"/>
              <w:numPr>
                <w:ilvl w:val="0"/>
                <w:numId w:val="585"/>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 xml:space="preserve">În </w:t>
            </w:r>
            <w:proofErr w:type="spellStart"/>
            <w:r w:rsidRPr="007550F9">
              <w:rPr>
                <w:rFonts w:eastAsia="Arial Unicode MS"/>
                <w:color w:val="000000" w:themeColor="text1"/>
                <w:sz w:val="20"/>
                <w:szCs w:val="20"/>
                <w:shd w:val="clear" w:color="auto" w:fill="FFFFFF"/>
                <w:lang w:val="pt-BR"/>
              </w:rPr>
              <w:t>cazul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echipamentelor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necesită</w:t>
            </w:r>
            <w:proofErr w:type="spellEnd"/>
            <w:r w:rsidRPr="007550F9">
              <w:rPr>
                <w:rFonts w:eastAsia="Arial Unicode MS"/>
                <w:color w:val="000000" w:themeColor="text1"/>
                <w:sz w:val="20"/>
                <w:szCs w:val="20"/>
                <w:shd w:val="clear" w:color="auto" w:fill="FFFFFF"/>
                <w:lang w:val="pt-BR"/>
              </w:rPr>
              <w:t xml:space="preserve"> o </w:t>
            </w:r>
            <w:proofErr w:type="spellStart"/>
            <w:r w:rsidRPr="007550F9">
              <w:rPr>
                <w:rFonts w:eastAsia="Arial Unicode MS"/>
                <w:color w:val="000000" w:themeColor="text1"/>
                <w:sz w:val="20"/>
                <w:szCs w:val="20"/>
                <w:shd w:val="clear" w:color="auto" w:fill="FFFFFF"/>
                <w:lang w:val="pt-BR"/>
              </w:rPr>
              <w:t>sursă</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alimentare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externă</w:t>
            </w:r>
            <w:proofErr w:type="spellEnd"/>
            <w:r w:rsidRPr="007550F9">
              <w:rPr>
                <w:rFonts w:eastAsia="Arial Unicode MS"/>
                <w:color w:val="000000" w:themeColor="text1"/>
                <w:sz w:val="20"/>
                <w:szCs w:val="20"/>
                <w:shd w:val="clear" w:color="auto" w:fill="FFFFFF"/>
                <w:lang w:val="pt-BR"/>
              </w:rPr>
              <w:t xml:space="preserve">, dar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sunt </w:t>
            </w:r>
            <w:proofErr w:type="spellStart"/>
            <w:r w:rsidRPr="007550F9">
              <w:rPr>
                <w:rFonts w:eastAsia="Arial Unicode MS"/>
                <w:color w:val="000000" w:themeColor="text1"/>
                <w:sz w:val="20"/>
                <w:szCs w:val="20"/>
                <w:shd w:val="clear" w:color="auto" w:fill="FFFFFF"/>
                <w:lang w:val="pt-BR"/>
              </w:rPr>
              <w:t>introduse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piață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fără</w:t>
            </w:r>
            <w:proofErr w:type="spellEnd"/>
            <w:r w:rsidRPr="007550F9">
              <w:rPr>
                <w:rFonts w:eastAsia="Arial Unicode MS"/>
                <w:color w:val="000000" w:themeColor="text1"/>
                <w:sz w:val="20"/>
                <w:szCs w:val="20"/>
                <w:shd w:val="clear" w:color="auto" w:fill="FFFFFF"/>
                <w:lang w:val="pt-BR"/>
              </w:rPr>
              <w:t xml:space="preserve"> o </w:t>
            </w:r>
            <w:proofErr w:type="spellStart"/>
            <w:r w:rsidRPr="007550F9">
              <w:rPr>
                <w:rFonts w:eastAsia="Arial Unicode MS"/>
                <w:color w:val="000000" w:themeColor="text1"/>
                <w:sz w:val="20"/>
                <w:szCs w:val="20"/>
                <w:shd w:val="clear" w:color="auto" w:fill="FFFFFF"/>
                <w:lang w:val="pt-BR"/>
              </w:rPr>
              <w:t>astfel</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sursă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producătorul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importatorul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reprezentantul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autorizat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trebuie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furnizeze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informații</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privire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caracteristicile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tehnice</w:t>
            </w:r>
            <w:proofErr w:type="spellEnd"/>
            <w:r w:rsidRPr="007550F9">
              <w:rPr>
                <w:rFonts w:eastAsia="Arial Unicode MS"/>
                <w:color w:val="000000" w:themeColor="text1"/>
                <w:sz w:val="20"/>
                <w:szCs w:val="20"/>
                <w:shd w:val="clear" w:color="auto" w:fill="FFFFFF"/>
                <w:lang w:val="pt-BR"/>
              </w:rPr>
              <w:t xml:space="preserve"> ale </w:t>
            </w:r>
            <w:proofErr w:type="spellStart"/>
            <w:r w:rsidRPr="007550F9">
              <w:rPr>
                <w:rFonts w:eastAsia="Arial Unicode MS"/>
                <w:color w:val="000000" w:themeColor="text1"/>
                <w:sz w:val="20"/>
                <w:szCs w:val="20"/>
                <w:shd w:val="clear" w:color="auto" w:fill="FFFFFF"/>
                <w:lang w:val="pt-BR"/>
              </w:rPr>
              <w:t>modelului</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produs</w:t>
            </w:r>
            <w:proofErr w:type="spellEnd"/>
            <w:r w:rsidRPr="007550F9">
              <w:rPr>
                <w:rFonts w:eastAsia="Arial Unicode MS"/>
                <w:color w:val="000000" w:themeColor="text1"/>
                <w:sz w:val="20"/>
                <w:szCs w:val="20"/>
                <w:shd w:val="clear" w:color="auto" w:fill="FFFFFF"/>
                <w:lang w:val="pt-BR"/>
              </w:rPr>
              <w:t xml:space="preserve"> al </w:t>
            </w:r>
            <w:proofErr w:type="spellStart"/>
            <w:r w:rsidRPr="007550F9">
              <w:rPr>
                <w:rFonts w:eastAsia="Arial Unicode MS"/>
                <w:color w:val="000000" w:themeColor="text1"/>
                <w:sz w:val="20"/>
                <w:szCs w:val="20"/>
                <w:shd w:val="clear" w:color="auto" w:fill="FFFFFF"/>
                <w:lang w:val="pt-BR"/>
              </w:rPr>
              <w:t>sursei</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alimentare</w:t>
            </w:r>
            <w:proofErr w:type="spellEnd"/>
            <w:r w:rsidRPr="007550F9">
              <w:rPr>
                <w:rFonts w:eastAsia="Arial Unicode MS"/>
                <w:color w:val="000000" w:themeColor="text1"/>
                <w:sz w:val="20"/>
                <w:szCs w:val="20"/>
                <w:shd w:val="clear" w:color="auto" w:fill="FFFFFF"/>
                <w:lang w:val="pt-BR"/>
              </w:rPr>
              <w:t xml:space="preserve"> externe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trebuie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utilizată</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echipamentul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respectiv</w:t>
            </w:r>
            <w:proofErr w:type="spellEnd"/>
            <w:r w:rsidRPr="007550F9">
              <w:rPr>
                <w:rFonts w:eastAsia="Arial Unicode MS"/>
                <w:color w:val="000000" w:themeColor="text1"/>
                <w:sz w:val="20"/>
                <w:szCs w:val="20"/>
                <w:shd w:val="clear" w:color="auto" w:fill="FFFFFF"/>
                <w:lang w:val="pt-BR"/>
              </w:rPr>
              <w:t>;</w:t>
            </w:r>
          </w:p>
          <w:p w14:paraId="5C92BA8C" w14:textId="77777777" w:rsidR="00FC467E" w:rsidRPr="007550F9" w:rsidRDefault="00FC467E" w:rsidP="004519BB">
            <w:pPr>
              <w:pStyle w:val="oj-normal"/>
              <w:numPr>
                <w:ilvl w:val="0"/>
                <w:numId w:val="585"/>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instrucțiuni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privind</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modul</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activare</w:t>
            </w:r>
            <w:proofErr w:type="spellEnd"/>
            <w:r w:rsidRPr="007550F9">
              <w:rPr>
                <w:rFonts w:eastAsia="Arial Unicode MS"/>
                <w:color w:val="000000" w:themeColor="text1"/>
                <w:sz w:val="20"/>
                <w:szCs w:val="20"/>
                <w:shd w:val="clear" w:color="auto" w:fill="FFFFFF"/>
                <w:lang w:val="pt-BR"/>
              </w:rPr>
              <w:t xml:space="preserve"> și </w:t>
            </w:r>
            <w:proofErr w:type="spellStart"/>
            <w:r w:rsidRPr="007550F9">
              <w:rPr>
                <w:rFonts w:eastAsia="Arial Unicode MS"/>
                <w:color w:val="000000" w:themeColor="text1"/>
                <w:sz w:val="20"/>
                <w:szCs w:val="20"/>
                <w:shd w:val="clear" w:color="auto" w:fill="FFFFFF"/>
                <w:lang w:val="pt-BR"/>
              </w:rPr>
              <w:t>dezactivare</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porturilor</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fără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fir</w:t>
            </w:r>
            <w:proofErr w:type="spellEnd"/>
            <w:r w:rsidRPr="007550F9">
              <w:rPr>
                <w:rFonts w:eastAsia="Arial Unicode MS"/>
                <w:color w:val="000000" w:themeColor="text1"/>
                <w:sz w:val="20"/>
                <w:szCs w:val="20"/>
                <w:shd w:val="clear" w:color="auto" w:fill="FFFFFF"/>
                <w:lang w:val="pt-BR"/>
              </w:rPr>
              <w:t>.</w:t>
            </w:r>
          </w:p>
          <w:p w14:paraId="040B81AD" w14:textId="77777777" w:rsidR="00FC467E" w:rsidRPr="007550F9" w:rsidRDefault="00FC467E" w:rsidP="004519BB">
            <w:pPr>
              <w:pStyle w:val="oj-normal"/>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 xml:space="preserve">Ca </w:t>
            </w:r>
            <w:proofErr w:type="spellStart"/>
            <w:r w:rsidRPr="007550F9">
              <w:rPr>
                <w:rFonts w:eastAsia="Arial Unicode MS"/>
                <w:color w:val="000000" w:themeColor="text1"/>
                <w:sz w:val="20"/>
                <w:szCs w:val="20"/>
                <w:shd w:val="clear" w:color="auto" w:fill="FFFFFF"/>
                <w:lang w:val="pt-BR"/>
              </w:rPr>
              <w:t>alternativă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informațiile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punctele</w:t>
            </w:r>
            <w:proofErr w:type="spellEnd"/>
            <w:r w:rsidRPr="007550F9">
              <w:rPr>
                <w:rFonts w:eastAsia="Arial Unicode MS"/>
                <w:color w:val="000000" w:themeColor="text1"/>
                <w:sz w:val="20"/>
                <w:szCs w:val="20"/>
                <w:shd w:val="clear" w:color="auto" w:fill="FFFFFF"/>
                <w:lang w:val="pt-BR"/>
              </w:rPr>
              <w:t xml:space="preserve"> 1, 2 și 3 </w:t>
            </w:r>
            <w:proofErr w:type="spellStart"/>
            <w:r w:rsidRPr="007550F9">
              <w:rPr>
                <w:rFonts w:eastAsia="Arial Unicode MS"/>
                <w:color w:val="000000" w:themeColor="text1"/>
                <w:sz w:val="20"/>
                <w:szCs w:val="20"/>
                <w:shd w:val="clear" w:color="auto" w:fill="FFFFFF"/>
                <w:lang w:val="pt-BR"/>
              </w:rPr>
              <w:t>pot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furnizate</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manualele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lastRenderedPageBreak/>
              <w:t>instrucțiuni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destinate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utilizatorilor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finali</w:t>
            </w:r>
            <w:proofErr w:type="spellEnd"/>
            <w:r w:rsidRPr="007550F9">
              <w:rPr>
                <w:rFonts w:eastAsia="Arial Unicode MS"/>
                <w:color w:val="000000" w:themeColor="text1"/>
                <w:sz w:val="20"/>
                <w:szCs w:val="20"/>
                <w:shd w:val="clear" w:color="auto" w:fill="FFFFFF"/>
                <w:lang w:val="pt-BR"/>
              </w:rPr>
              <w:t xml:space="preserve"> sub forma </w:t>
            </w:r>
            <w:proofErr w:type="spellStart"/>
            <w:r w:rsidRPr="007550F9">
              <w:rPr>
                <w:rFonts w:eastAsia="Arial Unicode MS"/>
                <w:color w:val="000000" w:themeColor="text1"/>
                <w:sz w:val="20"/>
                <w:szCs w:val="20"/>
                <w:shd w:val="clear" w:color="auto" w:fill="FFFFFF"/>
                <w:lang w:val="pt-BR"/>
              </w:rPr>
              <w:t>unui</w:t>
            </w:r>
            <w:proofErr w:type="spellEnd"/>
            <w:r w:rsidRPr="007550F9">
              <w:rPr>
                <w:rFonts w:eastAsia="Arial Unicode MS"/>
                <w:color w:val="000000" w:themeColor="text1"/>
                <w:sz w:val="20"/>
                <w:szCs w:val="20"/>
                <w:shd w:val="clear" w:color="auto" w:fill="FFFFFF"/>
                <w:lang w:val="pt-BR"/>
              </w:rPr>
              <w:t xml:space="preserve"> link </w:t>
            </w:r>
            <w:proofErr w:type="spellStart"/>
            <w:r w:rsidRPr="007550F9">
              <w:rPr>
                <w:rFonts w:eastAsia="Arial Unicode MS"/>
                <w:color w:val="000000" w:themeColor="text1"/>
                <w:sz w:val="20"/>
                <w:szCs w:val="20"/>
                <w:shd w:val="clear" w:color="auto" w:fill="FFFFFF"/>
                <w:lang w:val="pt-BR"/>
              </w:rPr>
              <w:t>către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informațiile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respective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pe</w:t>
            </w:r>
            <w:proofErr w:type="spellEnd"/>
            <w:r w:rsidRPr="007550F9">
              <w:rPr>
                <w:rFonts w:eastAsia="Arial Unicode MS"/>
                <w:color w:val="000000" w:themeColor="text1"/>
                <w:sz w:val="20"/>
                <w:szCs w:val="20"/>
                <w:shd w:val="clear" w:color="auto" w:fill="FFFFFF"/>
                <w:lang w:val="pt-BR"/>
              </w:rPr>
              <w:t xml:space="preserve"> site-</w:t>
            </w:r>
            <w:proofErr w:type="spellStart"/>
            <w:r w:rsidRPr="007550F9">
              <w:rPr>
                <w:rFonts w:eastAsia="Arial Unicode MS"/>
                <w:color w:val="000000" w:themeColor="text1"/>
                <w:sz w:val="20"/>
                <w:szCs w:val="20"/>
                <w:shd w:val="clear" w:color="auto" w:fill="FFFFFF"/>
                <w:lang w:val="pt-BR"/>
              </w:rPr>
              <w:t>urile</w:t>
            </w:r>
            <w:proofErr w:type="spellEnd"/>
            <w:r w:rsidRPr="007550F9">
              <w:rPr>
                <w:rFonts w:eastAsia="Arial Unicode MS"/>
                <w:color w:val="000000" w:themeColor="text1"/>
                <w:sz w:val="20"/>
                <w:szCs w:val="20"/>
                <w:shd w:val="clear" w:color="auto" w:fill="FFFFFF"/>
                <w:lang w:val="pt-BR"/>
              </w:rPr>
              <w:t xml:space="preserve"> internet cu </w:t>
            </w:r>
            <w:proofErr w:type="spellStart"/>
            <w:r w:rsidRPr="007550F9">
              <w:rPr>
                <w:rFonts w:eastAsia="Arial Unicode MS"/>
                <w:color w:val="000000" w:themeColor="text1"/>
                <w:sz w:val="20"/>
                <w:szCs w:val="20"/>
                <w:shd w:val="clear" w:color="auto" w:fill="FFFFFF"/>
                <w:lang w:val="pt-BR"/>
              </w:rPr>
              <w:t>acces</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liber</w:t>
            </w:r>
            <w:proofErr w:type="spellEnd"/>
            <w:r w:rsidRPr="007550F9">
              <w:rPr>
                <w:rFonts w:eastAsia="Arial Unicode MS"/>
                <w:color w:val="000000" w:themeColor="text1"/>
                <w:sz w:val="20"/>
                <w:szCs w:val="20"/>
                <w:shd w:val="clear" w:color="auto" w:fill="FFFFFF"/>
                <w:lang w:val="pt-BR"/>
              </w:rPr>
              <w:t xml:space="preserve"> ale </w:t>
            </w:r>
            <w:proofErr w:type="spellStart"/>
            <w:r w:rsidRPr="007550F9">
              <w:rPr>
                <w:rFonts w:eastAsia="Arial Unicode MS"/>
                <w:color w:val="000000" w:themeColor="text1"/>
                <w:sz w:val="20"/>
                <w:szCs w:val="20"/>
                <w:shd w:val="clear" w:color="auto" w:fill="FFFFFF"/>
                <w:lang w:val="pt-BR"/>
              </w:rPr>
              <w:t>producătorilor</w:t>
            </w:r>
            <w:proofErr w:type="spellEnd"/>
            <w:r w:rsidRPr="007550F9">
              <w:rPr>
                <w:rFonts w:eastAsia="Arial Unicode MS"/>
                <w:color w:val="000000" w:themeColor="text1"/>
                <w:sz w:val="20"/>
                <w:szCs w:val="20"/>
                <w:shd w:val="clear" w:color="auto" w:fill="FFFFFF"/>
                <w:lang w:val="pt-BR"/>
              </w:rPr>
              <w:t xml:space="preserve">, ale </w:t>
            </w:r>
            <w:proofErr w:type="spellStart"/>
            <w:r w:rsidRPr="007550F9">
              <w:rPr>
                <w:rFonts w:eastAsia="Arial Unicode MS"/>
                <w:color w:val="000000" w:themeColor="text1"/>
                <w:sz w:val="20"/>
                <w:szCs w:val="20"/>
                <w:shd w:val="clear" w:color="auto" w:fill="FFFFFF"/>
                <w:lang w:val="pt-BR"/>
              </w:rPr>
              <w:t>importatorilor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ale </w:t>
            </w:r>
            <w:proofErr w:type="spellStart"/>
            <w:r w:rsidRPr="007550F9">
              <w:rPr>
                <w:rFonts w:eastAsia="Arial Unicode MS"/>
                <w:color w:val="000000" w:themeColor="text1"/>
                <w:sz w:val="20"/>
                <w:szCs w:val="20"/>
                <w:shd w:val="clear" w:color="auto" w:fill="FFFFFF"/>
                <w:lang w:val="pt-BR"/>
              </w:rPr>
              <w:t>reprezentanților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autorizați</w:t>
            </w:r>
            <w:proofErr w:type="spellEnd"/>
            <w:r w:rsidRPr="007550F9">
              <w:rPr>
                <w:rFonts w:eastAsia="Arial Unicode MS"/>
                <w:color w:val="000000" w:themeColor="text1"/>
                <w:sz w:val="20"/>
                <w:szCs w:val="20"/>
                <w:shd w:val="clear" w:color="auto" w:fill="FFFFFF"/>
                <w:lang w:val="pt-BR"/>
              </w:rPr>
              <w:t>.</w:t>
            </w:r>
          </w:p>
          <w:p w14:paraId="487A8424" w14:textId="77777777" w:rsidR="00FC467E" w:rsidRPr="007550F9" w:rsidRDefault="00FC467E" w:rsidP="004519BB">
            <w:pPr>
              <w:pStyle w:val="oj-normal"/>
              <w:numPr>
                <w:ilvl w:val="0"/>
                <w:numId w:val="584"/>
              </w:numPr>
              <w:shd w:val="clear" w:color="auto" w:fill="FFFFFF"/>
              <w:spacing w:before="0" w:beforeAutospacing="0" w:after="0" w:afterAutospacing="0"/>
              <w:ind w:left="697" w:hanging="357"/>
              <w:jc w:val="both"/>
              <w:rPr>
                <w:rFonts w:eastAsia="Arial Unicode MS"/>
                <w:i/>
                <w:iC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Documentația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tehnică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necesară</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scopul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evaluării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conformității</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temeiul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articolului</w:t>
            </w:r>
            <w:proofErr w:type="spellEnd"/>
            <w:r w:rsidRPr="007550F9">
              <w:rPr>
                <w:rFonts w:eastAsia="Arial Unicode MS"/>
                <w:color w:val="000000" w:themeColor="text1"/>
                <w:sz w:val="20"/>
                <w:szCs w:val="20"/>
                <w:shd w:val="clear" w:color="auto" w:fill="FFFFFF"/>
                <w:lang w:val="pt-BR"/>
              </w:rPr>
              <w:t xml:space="preserve"> 4 </w:t>
            </w:r>
            <w:proofErr w:type="spellStart"/>
            <w:r w:rsidRPr="007550F9">
              <w:rPr>
                <w:rFonts w:eastAsia="Arial Unicode MS"/>
                <w:color w:val="000000" w:themeColor="text1"/>
                <w:sz w:val="20"/>
                <w:szCs w:val="20"/>
                <w:shd w:val="clear" w:color="auto" w:fill="FFFFFF"/>
                <w:lang w:val="pt-BR"/>
              </w:rPr>
              <w:t>trebuie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conțină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următoarele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elemente</w:t>
            </w:r>
            <w:proofErr w:type="spellEnd"/>
            <w:r w:rsidRPr="007550F9">
              <w:rPr>
                <w:rFonts w:eastAsia="Arial Unicode MS"/>
                <w:color w:val="000000" w:themeColor="text1"/>
                <w:sz w:val="20"/>
                <w:szCs w:val="20"/>
                <w:shd w:val="clear" w:color="auto" w:fill="FFFFFF"/>
                <w:lang w:val="pt-BR"/>
              </w:rPr>
              <w:t>:</w:t>
            </w:r>
          </w:p>
          <w:p w14:paraId="1F2C3F0F" w14:textId="77777777" w:rsidR="00FC467E" w:rsidRPr="00030C2E" w:rsidRDefault="00FC467E" w:rsidP="004519BB">
            <w:pPr>
              <w:pStyle w:val="oj-normal"/>
              <w:numPr>
                <w:ilvl w:val="0"/>
                <w:numId w:val="586"/>
              </w:numPr>
              <w:shd w:val="clear" w:color="auto" w:fill="FFFFFF"/>
              <w:spacing w:before="0" w:beforeAutospacing="0" w:after="0" w:afterAutospacing="0"/>
              <w:jc w:val="both"/>
              <w:rPr>
                <w:rFonts w:eastAsia="Arial Unicode MS"/>
                <w:i/>
                <w:iCs/>
                <w:color w:val="000000" w:themeColor="text1"/>
                <w:sz w:val="20"/>
                <w:szCs w:val="20"/>
                <w:shd w:val="clear" w:color="auto" w:fill="FFFFFF"/>
                <w:lang w:val="en-US"/>
              </w:rPr>
            </w:pPr>
            <w:r w:rsidRPr="00030C2E">
              <w:rPr>
                <w:rFonts w:eastAsia="Arial Unicode MS"/>
                <w:color w:val="000000" w:themeColor="text1"/>
                <w:sz w:val="20"/>
                <w:szCs w:val="20"/>
                <w:shd w:val="clear" w:color="auto" w:fill="FFFFFF"/>
              </w:rPr>
              <w:t>categoria echipamentului:</w:t>
            </w:r>
          </w:p>
          <w:p w14:paraId="7F7BDE17" w14:textId="77777777" w:rsidR="00FC467E" w:rsidRPr="007550F9" w:rsidRDefault="00FC467E" w:rsidP="004519BB">
            <w:pPr>
              <w:pStyle w:val="oj-normal"/>
              <w:numPr>
                <w:ilvl w:val="0"/>
                <w:numId w:val="587"/>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 xml:space="preserve">se </w:t>
            </w:r>
            <w:proofErr w:type="spellStart"/>
            <w:r w:rsidRPr="007550F9">
              <w:rPr>
                <w:rFonts w:eastAsia="Arial Unicode MS"/>
                <w:color w:val="000000" w:themeColor="text1"/>
                <w:sz w:val="20"/>
                <w:szCs w:val="20"/>
                <w:shd w:val="clear" w:color="auto" w:fill="FFFFFF"/>
                <w:lang w:val="pt-BR"/>
              </w:rPr>
              <w:t>specifică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dacă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respectiv</w:t>
            </w:r>
            <w:proofErr w:type="spellEnd"/>
            <w:r w:rsidRPr="007550F9">
              <w:rPr>
                <w:rFonts w:eastAsia="Arial Unicode MS"/>
                <w:color w:val="000000" w:themeColor="text1"/>
                <w:sz w:val="20"/>
                <w:szCs w:val="20"/>
                <w:shd w:val="clear" w:color="auto" w:fill="FFFFFF"/>
                <w:lang w:val="pt-BR"/>
              </w:rPr>
              <w:t xml:space="preserve"> este </w:t>
            </w:r>
            <w:proofErr w:type="spellStart"/>
            <w:r w:rsidRPr="007550F9">
              <w:rPr>
                <w:rFonts w:eastAsia="Arial Unicode MS"/>
                <w:color w:val="000000" w:themeColor="text1"/>
                <w:sz w:val="20"/>
                <w:szCs w:val="20"/>
                <w:shd w:val="clear" w:color="auto" w:fill="FFFFFF"/>
                <w:lang w:val="pt-BR"/>
              </w:rPr>
              <w:t>un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nu este </w:t>
            </w:r>
            <w:proofErr w:type="spellStart"/>
            <w:r w:rsidRPr="007550F9">
              <w:rPr>
                <w:rFonts w:eastAsia="Arial Unicode MS"/>
                <w:color w:val="000000" w:themeColor="text1"/>
                <w:sz w:val="20"/>
                <w:szCs w:val="20"/>
                <w:shd w:val="clear" w:color="auto" w:fill="FFFFFF"/>
                <w:lang w:val="pt-BR"/>
              </w:rPr>
              <w:t>conectat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w:t>
            </w:r>
          </w:p>
          <w:p w14:paraId="4E0408AC" w14:textId="77777777" w:rsidR="00FC467E" w:rsidRPr="007550F9" w:rsidRDefault="00FC467E" w:rsidP="004519BB">
            <w:pPr>
              <w:pStyle w:val="oj-normal"/>
              <w:numPr>
                <w:ilvl w:val="0"/>
                <w:numId w:val="587"/>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 xml:space="preserve">în </w:t>
            </w:r>
            <w:proofErr w:type="spellStart"/>
            <w:r w:rsidRPr="007550F9">
              <w:rPr>
                <w:rFonts w:eastAsia="Arial Unicode MS"/>
                <w:color w:val="000000" w:themeColor="text1"/>
                <w:sz w:val="20"/>
                <w:szCs w:val="20"/>
                <w:shd w:val="clear" w:color="auto" w:fill="FFFFFF"/>
                <w:lang w:val="pt-BR"/>
              </w:rPr>
              <w:t>cazul</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este </w:t>
            </w:r>
            <w:proofErr w:type="spellStart"/>
            <w:r w:rsidRPr="007550F9">
              <w:rPr>
                <w:rFonts w:eastAsia="Arial Unicode MS"/>
                <w:color w:val="000000" w:themeColor="text1"/>
                <w:sz w:val="20"/>
                <w:szCs w:val="20"/>
                <w:shd w:val="clear" w:color="auto" w:fill="FFFFFF"/>
                <w:lang w:val="pt-BR"/>
              </w:rPr>
              <w:t>un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se </w:t>
            </w:r>
            <w:proofErr w:type="spellStart"/>
            <w:r w:rsidRPr="007550F9">
              <w:rPr>
                <w:rFonts w:eastAsia="Arial Unicode MS"/>
                <w:color w:val="000000" w:themeColor="text1"/>
                <w:sz w:val="20"/>
                <w:szCs w:val="20"/>
                <w:shd w:val="clear" w:color="auto" w:fill="FFFFFF"/>
                <w:lang w:val="pt-BR"/>
              </w:rPr>
              <w:t>specifică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dacă</w:t>
            </w:r>
            <w:proofErr w:type="spellEnd"/>
            <w:r w:rsidRPr="007550F9">
              <w:rPr>
                <w:rFonts w:eastAsia="Arial Unicode MS"/>
                <w:color w:val="000000" w:themeColor="text1"/>
                <w:sz w:val="20"/>
                <w:szCs w:val="20"/>
                <w:shd w:val="clear" w:color="auto" w:fill="FFFFFF"/>
                <w:lang w:val="pt-BR"/>
              </w:rPr>
              <w:t xml:space="preserve"> este </w:t>
            </w:r>
            <w:proofErr w:type="spellStart"/>
            <w:r w:rsidRPr="007550F9">
              <w:rPr>
                <w:rFonts w:eastAsia="Arial Unicode MS"/>
                <w:color w:val="000000" w:themeColor="text1"/>
                <w:sz w:val="20"/>
                <w:szCs w:val="20"/>
                <w:shd w:val="clear" w:color="auto" w:fill="FFFFFF"/>
                <w:lang w:val="pt-BR"/>
              </w:rPr>
              <w:t>un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HiNA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funcționalitate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HiNA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alt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cazul</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nu se </w:t>
            </w:r>
            <w:proofErr w:type="spellStart"/>
            <w:r w:rsidRPr="007550F9">
              <w:rPr>
                <w:rFonts w:eastAsia="Arial Unicode MS"/>
                <w:color w:val="000000" w:themeColor="text1"/>
                <w:sz w:val="20"/>
                <w:szCs w:val="20"/>
                <w:shd w:val="clear" w:color="auto" w:fill="FFFFFF"/>
                <w:lang w:val="pt-BR"/>
              </w:rPr>
              <w:t>furnizează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informații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echipamentul</w:t>
            </w:r>
            <w:proofErr w:type="spellEnd"/>
            <w:r w:rsidRPr="007550F9">
              <w:rPr>
                <w:rFonts w:eastAsia="Arial Unicode MS"/>
                <w:color w:val="000000" w:themeColor="text1"/>
                <w:sz w:val="20"/>
                <w:szCs w:val="20"/>
                <w:shd w:val="clear" w:color="auto" w:fill="FFFFFF"/>
                <w:lang w:val="pt-BR"/>
              </w:rPr>
              <w:t xml:space="preserve"> nu este </w:t>
            </w:r>
            <w:proofErr w:type="spellStart"/>
            <w:r w:rsidRPr="007550F9">
              <w:rPr>
                <w:rFonts w:eastAsia="Arial Unicode MS"/>
                <w:color w:val="000000" w:themeColor="text1"/>
                <w:sz w:val="20"/>
                <w:szCs w:val="20"/>
                <w:shd w:val="clear" w:color="auto" w:fill="FFFFFF"/>
                <w:lang w:val="pt-BR"/>
              </w:rPr>
              <w:t>considerat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HiNA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funcționalitate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HiNA</w:t>
            </w:r>
            <w:proofErr w:type="spellEnd"/>
            <w:r w:rsidRPr="007550F9">
              <w:rPr>
                <w:rFonts w:eastAsia="Arial Unicode MS"/>
                <w:color w:val="000000" w:themeColor="text1"/>
                <w:sz w:val="20"/>
                <w:szCs w:val="20"/>
                <w:shd w:val="clear" w:color="auto" w:fill="FFFFFF"/>
                <w:lang w:val="pt-BR"/>
              </w:rPr>
              <w:t>;</w:t>
            </w:r>
          </w:p>
          <w:p w14:paraId="0BCD931E" w14:textId="77777777" w:rsidR="00FC467E" w:rsidRPr="00030C2E" w:rsidRDefault="00FC467E" w:rsidP="004519BB">
            <w:pPr>
              <w:pStyle w:val="oj-normal"/>
              <w:numPr>
                <w:ilvl w:val="0"/>
                <w:numId w:val="586"/>
              </w:numPr>
              <w:shd w:val="clear" w:color="auto" w:fill="FFFFFF"/>
              <w:spacing w:before="0" w:beforeAutospacing="0" w:after="0" w:afterAutospacing="0"/>
              <w:jc w:val="both"/>
              <w:rPr>
                <w:rFonts w:eastAsia="Arial Unicode MS"/>
                <w:i/>
                <w:iCs/>
                <w:color w:val="000000" w:themeColor="text1"/>
                <w:sz w:val="20"/>
                <w:szCs w:val="20"/>
                <w:shd w:val="clear" w:color="auto" w:fill="FFFFFF"/>
                <w:lang w:val="en-US"/>
              </w:rPr>
            </w:pPr>
            <w:r w:rsidRPr="007550F9">
              <w:rPr>
                <w:rFonts w:eastAsia="Arial Unicode MS"/>
                <w:color w:val="000000" w:themeColor="text1"/>
                <w:sz w:val="20"/>
                <w:szCs w:val="20"/>
                <w:shd w:val="clear" w:color="auto" w:fill="FFFFFF"/>
                <w:lang w:val="en-GB"/>
              </w:rPr>
              <w:t xml:space="preserve">pentru </w:t>
            </w:r>
            <w:proofErr w:type="spellStart"/>
            <w:r w:rsidRPr="007550F9">
              <w:rPr>
                <w:rFonts w:eastAsia="Arial Unicode MS"/>
                <w:color w:val="000000" w:themeColor="text1"/>
                <w:sz w:val="20"/>
                <w:szCs w:val="20"/>
                <w:shd w:val="clear" w:color="auto" w:fill="FFFFFF"/>
                <w:lang w:val="en-GB"/>
              </w:rPr>
              <w:t>fiecare</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dintre</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modurile</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lastRenderedPageBreak/>
              <w:t>oprit</w:t>
            </w:r>
            <w:proofErr w:type="spellEnd"/>
            <w:r w:rsidRPr="007550F9">
              <w:rPr>
                <w:rFonts w:eastAsia="Arial Unicode MS"/>
                <w:color w:val="000000" w:themeColor="text1"/>
                <w:sz w:val="20"/>
                <w:szCs w:val="20"/>
                <w:shd w:val="clear" w:color="auto" w:fill="FFFFFF"/>
                <w:lang w:val="en-GB"/>
              </w:rPr>
              <w:t xml:space="preserve">, standby și standby în </w:t>
            </w:r>
            <w:proofErr w:type="spellStart"/>
            <w:r w:rsidRPr="007550F9">
              <w:rPr>
                <w:rFonts w:eastAsia="Arial Unicode MS"/>
                <w:color w:val="000000" w:themeColor="text1"/>
                <w:sz w:val="20"/>
                <w:szCs w:val="20"/>
                <w:shd w:val="clear" w:color="auto" w:fill="FFFFFF"/>
                <w:lang w:val="en-GB"/>
              </w:rPr>
              <w:t>rețea</w:t>
            </w:r>
            <w:proofErr w:type="spellEnd"/>
            <w:r w:rsidRPr="007550F9">
              <w:rPr>
                <w:rFonts w:eastAsia="Arial Unicode MS"/>
                <w:color w:val="000000" w:themeColor="text1"/>
                <w:sz w:val="20"/>
                <w:szCs w:val="20"/>
                <w:shd w:val="clear" w:color="auto" w:fill="FFFFFF"/>
                <w:lang w:val="en-GB"/>
              </w:rPr>
              <w:t>:</w:t>
            </w:r>
          </w:p>
          <w:p w14:paraId="68919733" w14:textId="77777777" w:rsidR="00FC467E" w:rsidRPr="007550F9" w:rsidRDefault="00FC467E" w:rsidP="004519BB">
            <w:pPr>
              <w:pStyle w:val="oj-normal"/>
              <w:numPr>
                <w:ilvl w:val="0"/>
                <w:numId w:val="588"/>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valoarea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declarată</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puterii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consumate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exprimată</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wați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rotunjită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prima </w:t>
            </w:r>
            <w:proofErr w:type="spellStart"/>
            <w:r w:rsidRPr="007550F9">
              <w:rPr>
                <w:rFonts w:eastAsia="Arial Unicode MS"/>
                <w:color w:val="000000" w:themeColor="text1"/>
                <w:sz w:val="20"/>
                <w:szCs w:val="20"/>
                <w:shd w:val="clear" w:color="auto" w:fill="FFFFFF"/>
                <w:lang w:val="pt-BR"/>
              </w:rPr>
              <w:t>zecimală</w:t>
            </w:r>
            <w:proofErr w:type="spellEnd"/>
            <w:r w:rsidRPr="007550F9">
              <w:rPr>
                <w:rFonts w:eastAsia="Arial Unicode MS"/>
                <w:color w:val="000000" w:themeColor="text1"/>
                <w:sz w:val="20"/>
                <w:szCs w:val="20"/>
                <w:shd w:val="clear" w:color="auto" w:fill="FFFFFF"/>
                <w:lang w:val="pt-BR"/>
              </w:rPr>
              <w:t>;</w:t>
            </w:r>
          </w:p>
          <w:p w14:paraId="34626D4C" w14:textId="77777777" w:rsidR="00FC467E" w:rsidRPr="00030C2E" w:rsidRDefault="00FC467E" w:rsidP="004519BB">
            <w:pPr>
              <w:pStyle w:val="oj-normal"/>
              <w:numPr>
                <w:ilvl w:val="0"/>
                <w:numId w:val="588"/>
              </w:numPr>
              <w:shd w:val="clear" w:color="auto" w:fill="FFFFFF"/>
              <w:spacing w:before="0" w:beforeAutospacing="0" w:after="0" w:afterAutospacing="0"/>
              <w:jc w:val="both"/>
              <w:rPr>
                <w:rFonts w:eastAsia="Arial Unicode MS"/>
                <w:i/>
                <w:iCs/>
                <w:color w:val="000000" w:themeColor="text1"/>
                <w:sz w:val="20"/>
                <w:szCs w:val="20"/>
                <w:shd w:val="clear" w:color="auto" w:fill="FFFFFF"/>
                <w:lang w:val="en-US"/>
              </w:rPr>
            </w:pPr>
            <w:r w:rsidRPr="00030C2E">
              <w:rPr>
                <w:rFonts w:eastAsia="Arial Unicode MS"/>
                <w:color w:val="000000" w:themeColor="text1"/>
                <w:sz w:val="20"/>
                <w:szCs w:val="20"/>
                <w:shd w:val="clear" w:color="auto" w:fill="FFFFFF"/>
              </w:rPr>
              <w:t>metoda de măsurare utilizată;</w:t>
            </w:r>
          </w:p>
          <w:p w14:paraId="3F07DA6C" w14:textId="77777777" w:rsidR="00FC467E" w:rsidRPr="00030C2E" w:rsidRDefault="00FC467E" w:rsidP="004519BB">
            <w:pPr>
              <w:pStyle w:val="oj-normal"/>
              <w:numPr>
                <w:ilvl w:val="0"/>
                <w:numId w:val="588"/>
              </w:numPr>
              <w:shd w:val="clear" w:color="auto" w:fill="FFFFFF"/>
              <w:spacing w:before="0" w:beforeAutospacing="0" w:after="0" w:afterAutospacing="0"/>
              <w:jc w:val="both"/>
              <w:rPr>
                <w:rFonts w:eastAsia="Arial Unicode MS"/>
                <w:i/>
                <w:iCs/>
                <w:color w:val="000000" w:themeColor="text1"/>
                <w:sz w:val="20"/>
                <w:szCs w:val="20"/>
                <w:shd w:val="clear" w:color="auto" w:fill="FFFFFF"/>
                <w:lang w:val="en-US"/>
              </w:rPr>
            </w:pPr>
            <w:r w:rsidRPr="00030C2E">
              <w:rPr>
                <w:rFonts w:eastAsia="Arial Unicode MS"/>
                <w:color w:val="000000" w:themeColor="text1"/>
                <w:sz w:val="20"/>
                <w:szCs w:val="20"/>
                <w:shd w:val="clear" w:color="auto" w:fill="FFFFFF"/>
              </w:rPr>
              <w:t>descrierea modalității prin care a fost selectat sau programat modul echipamentului;</w:t>
            </w:r>
          </w:p>
          <w:p w14:paraId="2B532499" w14:textId="77777777" w:rsidR="00FC467E" w:rsidRPr="007550F9" w:rsidRDefault="00FC467E" w:rsidP="004519BB">
            <w:pPr>
              <w:pStyle w:val="oj-normal"/>
              <w:numPr>
                <w:ilvl w:val="0"/>
                <w:numId w:val="588"/>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succesiunea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evenimentelor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preced</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comutarea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automată</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echipamentului</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mod</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altul</w:t>
            </w:r>
            <w:proofErr w:type="spellEnd"/>
            <w:r w:rsidRPr="007550F9">
              <w:rPr>
                <w:rFonts w:eastAsia="Arial Unicode MS"/>
                <w:color w:val="000000" w:themeColor="text1"/>
                <w:sz w:val="20"/>
                <w:szCs w:val="20"/>
                <w:shd w:val="clear" w:color="auto" w:fill="FFFFFF"/>
                <w:lang w:val="pt-BR"/>
              </w:rPr>
              <w:t>;</w:t>
            </w:r>
          </w:p>
          <w:p w14:paraId="2FAFC060" w14:textId="77777777" w:rsidR="00FC467E" w:rsidRPr="007550F9" w:rsidRDefault="00FC467E" w:rsidP="004519BB">
            <w:pPr>
              <w:pStyle w:val="oj-normal"/>
              <w:numPr>
                <w:ilvl w:val="0"/>
                <w:numId w:val="588"/>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orice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observații</w:t>
            </w:r>
            <w:proofErr w:type="spellEnd"/>
            <w:r w:rsidRPr="007550F9">
              <w:rPr>
                <w:rFonts w:eastAsia="Arial Unicode MS"/>
                <w:color w:val="000000" w:themeColor="text1"/>
                <w:sz w:val="20"/>
                <w:szCs w:val="20"/>
                <w:shd w:val="clear" w:color="auto" w:fill="FFFFFF"/>
                <w:lang w:val="pt-BR"/>
              </w:rPr>
              <w:t xml:space="preserve"> </w:t>
            </w:r>
            <w:r w:rsidRPr="007550F9">
              <w:rPr>
                <w:rFonts w:eastAsia="Arial Unicode MS"/>
                <w:color w:val="000000" w:themeColor="text1"/>
                <w:sz w:val="20"/>
                <w:szCs w:val="20"/>
                <w:shd w:val="clear" w:color="auto" w:fill="FFFFFF"/>
                <w:lang w:val="pt-BR"/>
              </w:rPr>
              <w:lastRenderedPageBreak/>
              <w:t xml:space="preserve">cu </w:t>
            </w:r>
            <w:proofErr w:type="spellStart"/>
            <w:r w:rsidRPr="007550F9">
              <w:rPr>
                <w:rFonts w:eastAsia="Arial Unicode MS"/>
                <w:color w:val="000000" w:themeColor="text1"/>
                <w:sz w:val="20"/>
                <w:szCs w:val="20"/>
                <w:shd w:val="clear" w:color="auto" w:fill="FFFFFF"/>
                <w:lang w:val="pt-BR"/>
              </w:rPr>
              <w:t>privire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funcționarea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echipamentului</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exemplu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informații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privind</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modul</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utilizatorul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poate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să</w:t>
            </w:r>
            <w:proofErr w:type="spellEnd"/>
            <w:r w:rsidRPr="007550F9">
              <w:rPr>
                <w:rFonts w:eastAsia="Arial Unicode MS"/>
                <w:color w:val="000000" w:themeColor="text1"/>
                <w:sz w:val="20"/>
                <w:szCs w:val="20"/>
                <w:shd w:val="clear" w:color="auto" w:fill="FFFFFF"/>
                <w:lang w:val="pt-BR"/>
              </w:rPr>
              <w:t xml:space="preserve"> comute </w:t>
            </w:r>
            <w:proofErr w:type="spellStart"/>
            <w:r w:rsidRPr="007550F9">
              <w:rPr>
                <w:rFonts w:eastAsia="Arial Unicode MS"/>
                <w:color w:val="000000" w:themeColor="text1"/>
                <w:sz w:val="20"/>
                <w:szCs w:val="20"/>
                <w:shd w:val="clear" w:color="auto" w:fill="FFFFFF"/>
                <w:lang w:val="pt-BR"/>
              </w:rPr>
              <w:t>echipamentul</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modul</w:t>
            </w:r>
            <w:proofErr w:type="spellEnd"/>
            <w:r w:rsidRPr="007550F9">
              <w:rPr>
                <w:rFonts w:eastAsia="Arial Unicode MS"/>
                <w:color w:val="000000" w:themeColor="text1"/>
                <w:sz w:val="20"/>
                <w:szCs w:val="20"/>
                <w:shd w:val="clear" w:color="auto" w:fill="FFFFFF"/>
                <w:lang w:val="pt-BR"/>
              </w:rPr>
              <w:t xml:space="preserve"> </w:t>
            </w:r>
            <w:proofErr w:type="gramStart"/>
            <w:r w:rsidRPr="007550F9">
              <w:rPr>
                <w:rFonts w:eastAsia="Arial Unicode MS"/>
                <w:color w:val="000000" w:themeColor="text1"/>
                <w:sz w:val="20"/>
                <w:szCs w:val="20"/>
                <w:shd w:val="clear" w:color="auto" w:fill="FFFFFF"/>
                <w:lang w:val="pt-BR"/>
              </w:rPr>
              <w:t>standby</w:t>
            </w:r>
            <w:proofErr w:type="gram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w:t>
            </w:r>
          </w:p>
          <w:p w14:paraId="0473DE99" w14:textId="77777777" w:rsidR="00FC467E" w:rsidRPr="007550F9" w:rsidRDefault="00FC467E" w:rsidP="004519BB">
            <w:pPr>
              <w:pStyle w:val="oj-normal"/>
              <w:numPr>
                <w:ilvl w:val="0"/>
                <w:numId w:val="588"/>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dacă</w:t>
            </w:r>
            <w:proofErr w:type="spellEnd"/>
            <w:r w:rsidRPr="007550F9">
              <w:rPr>
                <w:rFonts w:eastAsia="Arial Unicode MS"/>
                <w:color w:val="000000" w:themeColor="text1"/>
                <w:sz w:val="20"/>
                <w:szCs w:val="20"/>
                <w:shd w:val="clear" w:color="auto" w:fill="FFFFFF"/>
                <w:lang w:val="pt-BR"/>
              </w:rPr>
              <w:t xml:space="preserve"> este </w:t>
            </w:r>
            <w:proofErr w:type="spellStart"/>
            <w:r w:rsidRPr="007550F9">
              <w:rPr>
                <w:rFonts w:eastAsia="Arial Unicode MS"/>
                <w:color w:val="000000" w:themeColor="text1"/>
                <w:sz w:val="20"/>
                <w:szCs w:val="20"/>
                <w:shd w:val="clear" w:color="auto" w:fill="FFFFFF"/>
                <w:lang w:val="pt-BR"/>
              </w:rPr>
              <w:t>cazul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timpul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implicit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necesar</w:t>
            </w:r>
            <w:proofErr w:type="spellEnd"/>
            <w:r w:rsidRPr="007550F9">
              <w:rPr>
                <w:rFonts w:eastAsia="Arial Unicode MS"/>
                <w:color w:val="000000" w:themeColor="text1"/>
                <w:sz w:val="20"/>
                <w:szCs w:val="20"/>
                <w:shd w:val="clear" w:color="auto" w:fill="FFFFFF"/>
                <w:lang w:val="pt-BR"/>
              </w:rPr>
              <w:t xml:space="preserve"> pentru </w:t>
            </w:r>
            <w:proofErr w:type="spellStart"/>
            <w:r w:rsidRPr="007550F9">
              <w:rPr>
                <w:rFonts w:eastAsia="Arial Unicode MS"/>
                <w:color w:val="000000" w:themeColor="text1"/>
                <w:sz w:val="20"/>
                <w:szCs w:val="20"/>
                <w:shd w:val="clear" w:color="auto" w:fill="FFFFFF"/>
                <w:lang w:val="pt-BR"/>
              </w:rPr>
              <w:t>ca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atingă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modul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starea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corespunzătoare</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consum</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redus</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putere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exprimat</w:t>
            </w:r>
            <w:proofErr w:type="spellEnd"/>
            <w:r w:rsidRPr="007550F9">
              <w:rPr>
                <w:rFonts w:eastAsia="Arial Unicode MS"/>
                <w:color w:val="000000" w:themeColor="text1"/>
                <w:sz w:val="20"/>
                <w:szCs w:val="20"/>
                <w:shd w:val="clear" w:color="auto" w:fill="FFFFFF"/>
                <w:lang w:val="pt-BR"/>
              </w:rPr>
              <w:t xml:space="preserve"> în minute și </w:t>
            </w:r>
            <w:proofErr w:type="spellStart"/>
            <w:r w:rsidRPr="007550F9">
              <w:rPr>
                <w:rFonts w:eastAsia="Arial Unicode MS"/>
                <w:color w:val="000000" w:themeColor="text1"/>
                <w:sz w:val="20"/>
                <w:szCs w:val="20"/>
                <w:shd w:val="clear" w:color="auto" w:fill="FFFFFF"/>
                <w:lang w:val="pt-BR"/>
              </w:rPr>
              <w:t>rotunjit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cel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mai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lastRenderedPageBreak/>
              <w:t>apropiat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minut</w:t>
            </w:r>
            <w:proofErr w:type="spellEnd"/>
            <w:r w:rsidRPr="007550F9">
              <w:rPr>
                <w:rFonts w:eastAsia="Arial Unicode MS"/>
                <w:color w:val="000000" w:themeColor="text1"/>
                <w:sz w:val="20"/>
                <w:szCs w:val="20"/>
                <w:shd w:val="clear" w:color="auto" w:fill="FFFFFF"/>
                <w:lang w:val="pt-BR"/>
              </w:rPr>
              <w:t>;</w:t>
            </w:r>
          </w:p>
          <w:p w14:paraId="6C2F3E24" w14:textId="77777777" w:rsidR="00FC467E" w:rsidRPr="00030C2E" w:rsidRDefault="00FC467E" w:rsidP="004519BB">
            <w:pPr>
              <w:pStyle w:val="oj-normal"/>
              <w:numPr>
                <w:ilvl w:val="0"/>
                <w:numId w:val="586"/>
              </w:numPr>
              <w:shd w:val="clear" w:color="auto" w:fill="FFFFFF"/>
              <w:spacing w:before="0" w:beforeAutospacing="0" w:after="0" w:afterAutospacing="0"/>
              <w:jc w:val="both"/>
              <w:rPr>
                <w:rFonts w:eastAsia="Arial Unicode MS"/>
                <w:i/>
                <w:iCs/>
                <w:color w:val="000000" w:themeColor="text1"/>
                <w:sz w:val="20"/>
                <w:szCs w:val="20"/>
                <w:shd w:val="clear" w:color="auto" w:fill="FFFFFF"/>
                <w:lang w:val="en-US"/>
              </w:rPr>
            </w:pPr>
            <w:r w:rsidRPr="00030C2E">
              <w:rPr>
                <w:rFonts w:eastAsia="Arial Unicode MS"/>
                <w:color w:val="000000" w:themeColor="text1"/>
                <w:sz w:val="20"/>
                <w:szCs w:val="20"/>
                <w:shd w:val="clear" w:color="auto" w:fill="FFFFFF"/>
              </w:rPr>
              <w:t>pentru echipamentele de rețea:</w:t>
            </w:r>
          </w:p>
          <w:p w14:paraId="6B6FCB82" w14:textId="77777777" w:rsidR="00FC467E" w:rsidRPr="007550F9" w:rsidRDefault="00FC467E" w:rsidP="004519BB">
            <w:pPr>
              <w:pStyle w:val="oj-normal"/>
              <w:numPr>
                <w:ilvl w:val="0"/>
                <w:numId w:val="590"/>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numărul</w:t>
            </w:r>
            <w:proofErr w:type="spellEnd"/>
            <w:r w:rsidRPr="007550F9">
              <w:rPr>
                <w:rFonts w:eastAsia="Arial Unicode MS"/>
                <w:color w:val="000000" w:themeColor="text1"/>
                <w:sz w:val="20"/>
                <w:szCs w:val="20"/>
                <w:shd w:val="clear" w:color="auto" w:fill="FFFFFF"/>
                <w:lang w:val="pt-BR"/>
              </w:rPr>
              <w:t xml:space="preserve"> și </w:t>
            </w:r>
            <w:proofErr w:type="spellStart"/>
            <w:r w:rsidRPr="007550F9">
              <w:rPr>
                <w:rFonts w:eastAsia="Arial Unicode MS"/>
                <w:color w:val="000000" w:themeColor="text1"/>
                <w:sz w:val="20"/>
                <w:szCs w:val="20"/>
                <w:shd w:val="clear" w:color="auto" w:fill="FFFFFF"/>
                <w:lang w:val="pt-BR"/>
              </w:rPr>
              <w:t>tipul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porturilor</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și, cu </w:t>
            </w:r>
            <w:proofErr w:type="spellStart"/>
            <w:r w:rsidRPr="007550F9">
              <w:rPr>
                <w:rFonts w:eastAsia="Arial Unicode MS"/>
                <w:color w:val="000000" w:themeColor="text1"/>
                <w:sz w:val="20"/>
                <w:szCs w:val="20"/>
                <w:shd w:val="clear" w:color="auto" w:fill="FFFFFF"/>
                <w:lang w:val="pt-BR"/>
              </w:rPr>
              <w:t>excepția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porturilor</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fără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fir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locul</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porturile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respective</w:t>
            </w:r>
            <w:proofErr w:type="spellEnd"/>
            <w:r w:rsidRPr="007550F9">
              <w:rPr>
                <w:rFonts w:eastAsia="Arial Unicode MS"/>
                <w:color w:val="000000" w:themeColor="text1"/>
                <w:sz w:val="20"/>
                <w:szCs w:val="20"/>
                <w:shd w:val="clear" w:color="auto" w:fill="FFFFFF"/>
                <w:lang w:val="pt-BR"/>
              </w:rPr>
              <w:t xml:space="preserve"> sunt </w:t>
            </w:r>
            <w:proofErr w:type="spellStart"/>
            <w:r w:rsidRPr="007550F9">
              <w:rPr>
                <w:rFonts w:eastAsia="Arial Unicode MS"/>
                <w:color w:val="000000" w:themeColor="text1"/>
                <w:sz w:val="20"/>
                <w:szCs w:val="20"/>
                <w:shd w:val="clear" w:color="auto" w:fill="FFFFFF"/>
                <w:lang w:val="pt-BR"/>
              </w:rPr>
              <w:t>amplasate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special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trebuie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precizat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dacă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același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port</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fizic</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deservește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mai</w:t>
            </w:r>
            <w:proofErr w:type="spellEnd"/>
            <w:r w:rsidRPr="007550F9">
              <w:rPr>
                <w:rFonts w:eastAsia="Arial Unicode MS"/>
                <w:color w:val="000000" w:themeColor="text1"/>
                <w:sz w:val="20"/>
                <w:szCs w:val="20"/>
                <w:shd w:val="clear" w:color="auto" w:fill="FFFFFF"/>
                <w:lang w:val="pt-BR"/>
              </w:rPr>
              <w:t xml:space="preserve"> multe </w:t>
            </w:r>
            <w:proofErr w:type="spellStart"/>
            <w:r w:rsidRPr="007550F9">
              <w:rPr>
                <w:rFonts w:eastAsia="Arial Unicode MS"/>
                <w:color w:val="000000" w:themeColor="text1"/>
                <w:sz w:val="20"/>
                <w:szCs w:val="20"/>
                <w:shd w:val="clear" w:color="auto" w:fill="FFFFFF"/>
                <w:lang w:val="pt-BR"/>
              </w:rPr>
              <w:t>tipuri</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porturi</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w:t>
            </w:r>
          </w:p>
          <w:p w14:paraId="3ADF31BD" w14:textId="77777777" w:rsidR="00FC467E" w:rsidRPr="007550F9" w:rsidRDefault="00FC467E" w:rsidP="004519BB">
            <w:pPr>
              <w:pStyle w:val="oj-normal"/>
              <w:numPr>
                <w:ilvl w:val="0"/>
                <w:numId w:val="590"/>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dacă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toate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porturile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sunt </w:t>
            </w:r>
            <w:proofErr w:type="spellStart"/>
            <w:r w:rsidRPr="007550F9">
              <w:rPr>
                <w:rFonts w:eastAsia="Arial Unicode MS"/>
                <w:color w:val="000000" w:themeColor="text1"/>
                <w:sz w:val="20"/>
                <w:szCs w:val="20"/>
                <w:shd w:val="clear" w:color="auto" w:fill="FFFFFF"/>
                <w:lang w:val="pt-BR"/>
              </w:rPr>
              <w:t>dezactivate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înainte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lastRenderedPageBreak/>
              <w:t>ca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să</w:t>
            </w:r>
            <w:proofErr w:type="spellEnd"/>
            <w:r w:rsidRPr="007550F9">
              <w:rPr>
                <w:rFonts w:eastAsia="Arial Unicode MS"/>
                <w:color w:val="000000" w:themeColor="text1"/>
                <w:sz w:val="20"/>
                <w:szCs w:val="20"/>
                <w:shd w:val="clear" w:color="auto" w:fill="FFFFFF"/>
                <w:lang w:val="pt-BR"/>
              </w:rPr>
              <w:t xml:space="preserve"> fie </w:t>
            </w:r>
            <w:proofErr w:type="spellStart"/>
            <w:r w:rsidRPr="007550F9">
              <w:rPr>
                <w:rFonts w:eastAsia="Arial Unicode MS"/>
                <w:color w:val="000000" w:themeColor="text1"/>
                <w:sz w:val="20"/>
                <w:szCs w:val="20"/>
                <w:shd w:val="clear" w:color="auto" w:fill="FFFFFF"/>
                <w:lang w:val="pt-BR"/>
              </w:rPr>
              <w:t>introdus</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piață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pus în </w:t>
            </w:r>
            <w:proofErr w:type="spellStart"/>
            <w:r w:rsidRPr="007550F9">
              <w:rPr>
                <w:rFonts w:eastAsia="Arial Unicode MS"/>
                <w:color w:val="000000" w:themeColor="text1"/>
                <w:sz w:val="20"/>
                <w:szCs w:val="20"/>
                <w:shd w:val="clear" w:color="auto" w:fill="FFFFFF"/>
                <w:lang w:val="pt-BR"/>
              </w:rPr>
              <w:t>funcțiune</w:t>
            </w:r>
            <w:proofErr w:type="spellEnd"/>
            <w:r w:rsidRPr="007550F9">
              <w:rPr>
                <w:rFonts w:eastAsia="Arial Unicode MS"/>
                <w:color w:val="000000" w:themeColor="text1"/>
                <w:sz w:val="20"/>
                <w:szCs w:val="20"/>
                <w:shd w:val="clear" w:color="auto" w:fill="FFFFFF"/>
                <w:lang w:val="pt-BR"/>
              </w:rPr>
              <w:t>;</w:t>
            </w:r>
          </w:p>
          <w:p w14:paraId="1F83EEB6" w14:textId="77777777" w:rsidR="00FC467E" w:rsidRPr="007550F9" w:rsidRDefault="00FC467E" w:rsidP="004519BB">
            <w:pPr>
              <w:pStyle w:val="oj-normal"/>
              <w:numPr>
                <w:ilvl w:val="0"/>
                <w:numId w:val="590"/>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dacă</w:t>
            </w:r>
            <w:proofErr w:type="spellEnd"/>
            <w:r w:rsidRPr="007550F9">
              <w:rPr>
                <w:rFonts w:eastAsia="Arial Unicode MS"/>
                <w:color w:val="000000" w:themeColor="text1"/>
                <w:sz w:val="20"/>
                <w:szCs w:val="20"/>
                <w:shd w:val="clear" w:color="auto" w:fill="FFFFFF"/>
                <w:lang w:val="pt-BR"/>
              </w:rPr>
              <w:t xml:space="preserve"> există </w:t>
            </w:r>
            <w:proofErr w:type="spellStart"/>
            <w:r w:rsidRPr="007550F9">
              <w:rPr>
                <w:rFonts w:eastAsia="Arial Unicode MS"/>
                <w:color w:val="000000" w:themeColor="text1"/>
                <w:sz w:val="20"/>
                <w:szCs w:val="20"/>
                <w:shd w:val="clear" w:color="auto" w:fill="FFFFFF"/>
                <w:lang w:val="pt-BR"/>
              </w:rPr>
              <w:t>porturi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depind</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conexiuni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prin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cablu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active</w:t>
            </w:r>
            <w:proofErr w:type="spellEnd"/>
            <w:r w:rsidRPr="007550F9">
              <w:rPr>
                <w:rFonts w:eastAsia="Arial Unicode MS"/>
                <w:color w:val="000000" w:themeColor="text1"/>
                <w:sz w:val="20"/>
                <w:szCs w:val="20"/>
                <w:shd w:val="clear" w:color="auto" w:fill="FFFFFF"/>
                <w:lang w:val="pt-BR"/>
              </w:rPr>
              <w:t xml:space="preserve"> pentru </w:t>
            </w:r>
            <w:proofErr w:type="spellStart"/>
            <w:r w:rsidRPr="007550F9">
              <w:rPr>
                <w:rFonts w:eastAsia="Arial Unicode MS"/>
                <w:color w:val="000000" w:themeColor="text1"/>
                <w:sz w:val="20"/>
                <w:szCs w:val="20"/>
                <w:shd w:val="clear" w:color="auto" w:fill="FFFFFF"/>
                <w:lang w:val="pt-BR"/>
              </w:rPr>
              <w:t>utilizarea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prevăzută</w:t>
            </w:r>
            <w:proofErr w:type="spellEnd"/>
            <w:r w:rsidRPr="007550F9">
              <w:rPr>
                <w:rFonts w:eastAsia="Arial Unicode MS"/>
                <w:color w:val="000000" w:themeColor="text1"/>
                <w:sz w:val="20"/>
                <w:szCs w:val="20"/>
                <w:shd w:val="clear" w:color="auto" w:fill="FFFFFF"/>
                <w:lang w:val="pt-BR"/>
              </w:rPr>
              <w:t xml:space="preserve"> și procedura </w:t>
            </w:r>
            <w:proofErr w:type="spellStart"/>
            <w:r w:rsidRPr="007550F9">
              <w:rPr>
                <w:rFonts w:eastAsia="Arial Unicode MS"/>
                <w:color w:val="000000" w:themeColor="text1"/>
                <w:sz w:val="20"/>
                <w:szCs w:val="20"/>
                <w:shd w:val="clear" w:color="auto" w:fill="FFFFFF"/>
                <w:lang w:val="pt-BR"/>
              </w:rPr>
              <w:t>utilizată</w:t>
            </w:r>
            <w:proofErr w:type="spellEnd"/>
            <w:r w:rsidRPr="007550F9">
              <w:rPr>
                <w:rFonts w:eastAsia="Arial Unicode MS"/>
                <w:color w:val="000000" w:themeColor="text1"/>
                <w:sz w:val="20"/>
                <w:szCs w:val="20"/>
                <w:shd w:val="clear" w:color="auto" w:fill="FFFFFF"/>
                <w:lang w:val="pt-BR"/>
              </w:rPr>
              <w:t xml:space="preserve"> pentru </w:t>
            </w:r>
            <w:proofErr w:type="spellStart"/>
            <w:r w:rsidRPr="007550F9">
              <w:rPr>
                <w:rFonts w:eastAsia="Arial Unicode MS"/>
                <w:color w:val="000000" w:themeColor="text1"/>
                <w:sz w:val="20"/>
                <w:szCs w:val="20"/>
                <w:shd w:val="clear" w:color="auto" w:fill="FFFFFF"/>
                <w:lang w:val="pt-BR"/>
              </w:rPr>
              <w:t>dezactivarea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porturilor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respective</w:t>
            </w:r>
            <w:proofErr w:type="spellEnd"/>
            <w:r w:rsidRPr="007550F9">
              <w:rPr>
                <w:rFonts w:eastAsia="Arial Unicode MS"/>
                <w:color w:val="000000" w:themeColor="text1"/>
                <w:sz w:val="20"/>
                <w:szCs w:val="20"/>
                <w:shd w:val="clear" w:color="auto" w:fill="FFFFFF"/>
                <w:lang w:val="pt-BR"/>
              </w:rPr>
              <w:t>;</w:t>
            </w:r>
          </w:p>
          <w:p w14:paraId="236987CC" w14:textId="77777777" w:rsidR="00FC467E" w:rsidRPr="007550F9" w:rsidRDefault="00FC467E" w:rsidP="004519BB">
            <w:pPr>
              <w:pStyle w:val="oj-normal"/>
              <w:numPr>
                <w:ilvl w:val="0"/>
                <w:numId w:val="590"/>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puterea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consumată</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echipament</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modul</w:t>
            </w:r>
            <w:proofErr w:type="spellEnd"/>
            <w:r w:rsidRPr="007550F9">
              <w:rPr>
                <w:rFonts w:eastAsia="Arial Unicode MS"/>
                <w:color w:val="000000" w:themeColor="text1"/>
                <w:sz w:val="20"/>
                <w:szCs w:val="20"/>
                <w:shd w:val="clear" w:color="auto" w:fill="FFFFFF"/>
                <w:lang w:val="pt-BR"/>
              </w:rPr>
              <w:t xml:space="preserve"> </w:t>
            </w:r>
            <w:proofErr w:type="gramStart"/>
            <w:r w:rsidRPr="007550F9">
              <w:rPr>
                <w:rFonts w:eastAsia="Arial Unicode MS"/>
                <w:color w:val="000000" w:themeColor="text1"/>
                <w:sz w:val="20"/>
                <w:szCs w:val="20"/>
                <w:shd w:val="clear" w:color="auto" w:fill="FFFFFF"/>
                <w:lang w:val="pt-BR"/>
              </w:rPr>
              <w:t>standby</w:t>
            </w:r>
            <w:proofErr w:type="gram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atunci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când</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toate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porturile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fir</w:t>
            </w:r>
            <w:proofErr w:type="spellEnd"/>
            <w:r w:rsidRPr="007550F9">
              <w:rPr>
                <w:rFonts w:eastAsia="Arial Unicode MS"/>
                <w:color w:val="000000" w:themeColor="text1"/>
                <w:sz w:val="20"/>
                <w:szCs w:val="20"/>
                <w:shd w:val="clear" w:color="auto" w:fill="FFFFFF"/>
                <w:lang w:val="pt-BR"/>
              </w:rPr>
              <w:t xml:space="preserve"> sunt </w:t>
            </w:r>
            <w:proofErr w:type="spellStart"/>
            <w:r w:rsidRPr="007550F9">
              <w:rPr>
                <w:rFonts w:eastAsia="Arial Unicode MS"/>
                <w:color w:val="000000" w:themeColor="text1"/>
                <w:sz w:val="20"/>
                <w:szCs w:val="20"/>
                <w:shd w:val="clear" w:color="auto" w:fill="FFFFFF"/>
                <w:lang w:val="pt-BR"/>
              </w:rPr>
              <w:t>conectate</w:t>
            </w:r>
            <w:proofErr w:type="spellEnd"/>
            <w:r w:rsidRPr="007550F9">
              <w:rPr>
                <w:rFonts w:eastAsia="Arial Unicode MS"/>
                <w:color w:val="000000" w:themeColor="text1"/>
                <w:sz w:val="20"/>
                <w:szCs w:val="20"/>
                <w:shd w:val="clear" w:color="auto" w:fill="FFFFFF"/>
                <w:lang w:val="pt-BR"/>
              </w:rPr>
              <w:t xml:space="preserve"> și </w:t>
            </w:r>
            <w:proofErr w:type="spellStart"/>
            <w:r w:rsidRPr="007550F9">
              <w:rPr>
                <w:rFonts w:eastAsia="Arial Unicode MS"/>
                <w:color w:val="000000" w:themeColor="text1"/>
                <w:sz w:val="20"/>
                <w:szCs w:val="20"/>
                <w:shd w:val="clear" w:color="auto" w:fill="FFFFFF"/>
                <w:lang w:val="pt-BR"/>
              </w:rPr>
              <w:lastRenderedPageBreak/>
              <w:t>când</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toate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porturile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fără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fir</w:t>
            </w:r>
            <w:proofErr w:type="spellEnd"/>
            <w:r w:rsidRPr="007550F9">
              <w:rPr>
                <w:rFonts w:eastAsia="Arial Unicode MS"/>
                <w:color w:val="000000" w:themeColor="text1"/>
                <w:sz w:val="20"/>
                <w:szCs w:val="20"/>
                <w:shd w:val="clear" w:color="auto" w:fill="FFFFFF"/>
                <w:lang w:val="pt-BR"/>
              </w:rPr>
              <w:t xml:space="preserve"> sunt </w:t>
            </w:r>
            <w:proofErr w:type="spellStart"/>
            <w:r w:rsidRPr="007550F9">
              <w:rPr>
                <w:rFonts w:eastAsia="Arial Unicode MS"/>
                <w:color w:val="000000" w:themeColor="text1"/>
                <w:sz w:val="20"/>
                <w:szCs w:val="20"/>
                <w:shd w:val="clear" w:color="auto" w:fill="FFFFFF"/>
                <w:lang w:val="pt-BR"/>
              </w:rPr>
              <w:t>activate</w:t>
            </w:r>
            <w:proofErr w:type="spellEnd"/>
            <w:r w:rsidRPr="007550F9">
              <w:rPr>
                <w:rFonts w:eastAsia="Arial Unicode MS"/>
                <w:color w:val="000000" w:themeColor="text1"/>
                <w:sz w:val="20"/>
                <w:szCs w:val="20"/>
                <w:shd w:val="clear" w:color="auto" w:fill="FFFFFF"/>
                <w:lang w:val="pt-BR"/>
              </w:rPr>
              <w:t>;</w:t>
            </w:r>
          </w:p>
          <w:p w14:paraId="228B621F" w14:textId="77777777" w:rsidR="00FC467E" w:rsidRPr="007550F9" w:rsidRDefault="00FC467E" w:rsidP="004519BB">
            <w:pPr>
              <w:pStyle w:val="oj-normal"/>
              <w:numPr>
                <w:ilvl w:val="0"/>
                <w:numId w:val="590"/>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instrucțiuni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privind</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modul</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activare</w:t>
            </w:r>
            <w:proofErr w:type="spellEnd"/>
            <w:r w:rsidRPr="007550F9">
              <w:rPr>
                <w:rFonts w:eastAsia="Arial Unicode MS"/>
                <w:color w:val="000000" w:themeColor="text1"/>
                <w:sz w:val="20"/>
                <w:szCs w:val="20"/>
                <w:shd w:val="clear" w:color="auto" w:fill="FFFFFF"/>
                <w:lang w:val="pt-BR"/>
              </w:rPr>
              <w:t xml:space="preserve"> și </w:t>
            </w:r>
            <w:proofErr w:type="spellStart"/>
            <w:r w:rsidRPr="007550F9">
              <w:rPr>
                <w:rFonts w:eastAsia="Arial Unicode MS"/>
                <w:color w:val="000000" w:themeColor="text1"/>
                <w:sz w:val="20"/>
                <w:szCs w:val="20"/>
                <w:shd w:val="clear" w:color="auto" w:fill="FFFFFF"/>
                <w:lang w:val="pt-BR"/>
              </w:rPr>
              <w:t>dezactivare</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porturilor</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fără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fir</w:t>
            </w:r>
            <w:proofErr w:type="spellEnd"/>
            <w:r w:rsidRPr="007550F9">
              <w:rPr>
                <w:rFonts w:eastAsia="Arial Unicode MS"/>
                <w:color w:val="000000" w:themeColor="text1"/>
                <w:sz w:val="20"/>
                <w:szCs w:val="20"/>
                <w:shd w:val="clear" w:color="auto" w:fill="FFFFFF"/>
                <w:lang w:val="pt-BR"/>
              </w:rPr>
              <w:t>;</w:t>
            </w:r>
          </w:p>
          <w:p w14:paraId="583FFDE7" w14:textId="77777777" w:rsidR="00FC467E" w:rsidRPr="007550F9" w:rsidRDefault="00FC467E" w:rsidP="004519BB">
            <w:pPr>
              <w:pStyle w:val="oj-normal"/>
              <w:numPr>
                <w:ilvl w:val="0"/>
                <w:numId w:val="586"/>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 xml:space="preserve">pentru </w:t>
            </w:r>
            <w:proofErr w:type="spellStart"/>
            <w:r w:rsidRPr="007550F9">
              <w:rPr>
                <w:rFonts w:eastAsia="Arial Unicode MS"/>
                <w:color w:val="000000" w:themeColor="text1"/>
                <w:sz w:val="20"/>
                <w:szCs w:val="20"/>
                <w:shd w:val="clear" w:color="auto" w:fill="FFFFFF"/>
                <w:lang w:val="pt-BR"/>
              </w:rPr>
              <w:t>fiecare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tip</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port</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w:t>
            </w:r>
          </w:p>
          <w:p w14:paraId="29FC5B10" w14:textId="77777777" w:rsidR="00FC467E" w:rsidRPr="007550F9" w:rsidRDefault="00FC467E" w:rsidP="004519BB">
            <w:pPr>
              <w:pStyle w:val="oj-normal"/>
              <w:numPr>
                <w:ilvl w:val="0"/>
                <w:numId w:val="591"/>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timpul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după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funcția</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gestionare</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consumului</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putere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comută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echipamentul</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modul</w:t>
            </w:r>
            <w:proofErr w:type="spellEnd"/>
            <w:r w:rsidRPr="007550F9">
              <w:rPr>
                <w:rFonts w:eastAsia="Arial Unicode MS"/>
                <w:color w:val="000000" w:themeColor="text1"/>
                <w:sz w:val="20"/>
                <w:szCs w:val="20"/>
                <w:shd w:val="clear" w:color="auto" w:fill="FFFFFF"/>
                <w:lang w:val="pt-BR"/>
              </w:rPr>
              <w:t xml:space="preserve"> </w:t>
            </w:r>
            <w:proofErr w:type="gramStart"/>
            <w:r w:rsidRPr="007550F9">
              <w:rPr>
                <w:rFonts w:eastAsia="Arial Unicode MS"/>
                <w:color w:val="000000" w:themeColor="text1"/>
                <w:sz w:val="20"/>
                <w:szCs w:val="20"/>
                <w:shd w:val="clear" w:color="auto" w:fill="FFFFFF"/>
                <w:lang w:val="pt-BR"/>
              </w:rPr>
              <w:t>standby</w:t>
            </w:r>
            <w:proofErr w:type="gram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w:t>
            </w:r>
          </w:p>
          <w:p w14:paraId="513E4DFA" w14:textId="77777777" w:rsidR="00FC467E" w:rsidRPr="007550F9" w:rsidRDefault="00FC467E" w:rsidP="004519BB">
            <w:pPr>
              <w:pStyle w:val="oj-normal"/>
              <w:numPr>
                <w:ilvl w:val="0"/>
                <w:numId w:val="591"/>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semnalul</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activare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distanță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este </w:t>
            </w:r>
            <w:proofErr w:type="spellStart"/>
            <w:r w:rsidRPr="007550F9">
              <w:rPr>
                <w:rFonts w:eastAsia="Arial Unicode MS"/>
                <w:color w:val="000000" w:themeColor="text1"/>
                <w:sz w:val="20"/>
                <w:szCs w:val="20"/>
                <w:shd w:val="clear" w:color="auto" w:fill="FFFFFF"/>
                <w:lang w:val="pt-BR"/>
              </w:rPr>
              <w:t>utilizat</w:t>
            </w:r>
            <w:proofErr w:type="spellEnd"/>
            <w:r w:rsidRPr="007550F9">
              <w:rPr>
                <w:rFonts w:eastAsia="Arial Unicode MS"/>
                <w:color w:val="000000" w:themeColor="text1"/>
                <w:sz w:val="20"/>
                <w:szCs w:val="20"/>
                <w:shd w:val="clear" w:color="auto" w:fill="FFFFFF"/>
                <w:lang w:val="pt-BR"/>
              </w:rPr>
              <w:t xml:space="preserve"> pentru </w:t>
            </w:r>
            <w:proofErr w:type="spellStart"/>
            <w:r w:rsidRPr="007550F9">
              <w:rPr>
                <w:rFonts w:eastAsia="Arial Unicode MS"/>
                <w:color w:val="000000" w:themeColor="text1"/>
                <w:sz w:val="20"/>
                <w:szCs w:val="20"/>
                <w:shd w:val="clear" w:color="auto" w:fill="FFFFFF"/>
                <w:lang w:val="pt-BR"/>
              </w:rPr>
              <w:t>reactivarea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echipamentului</w:t>
            </w:r>
            <w:proofErr w:type="spellEnd"/>
            <w:r w:rsidRPr="007550F9">
              <w:rPr>
                <w:rFonts w:eastAsia="Arial Unicode MS"/>
                <w:color w:val="000000" w:themeColor="text1"/>
                <w:sz w:val="20"/>
                <w:szCs w:val="20"/>
                <w:shd w:val="clear" w:color="auto" w:fill="FFFFFF"/>
                <w:lang w:val="pt-BR"/>
              </w:rPr>
              <w:t>;</w:t>
            </w:r>
          </w:p>
          <w:p w14:paraId="5E424F81" w14:textId="77777777" w:rsidR="00FC467E" w:rsidRPr="00030C2E" w:rsidRDefault="00FC467E" w:rsidP="004519BB">
            <w:pPr>
              <w:pStyle w:val="oj-normal"/>
              <w:numPr>
                <w:ilvl w:val="0"/>
                <w:numId w:val="591"/>
              </w:numPr>
              <w:shd w:val="clear" w:color="auto" w:fill="FFFFFF"/>
              <w:spacing w:before="0" w:beforeAutospacing="0" w:after="0" w:afterAutospacing="0"/>
              <w:jc w:val="both"/>
              <w:rPr>
                <w:rFonts w:eastAsia="Arial Unicode MS"/>
                <w:i/>
                <w:iCs/>
                <w:color w:val="000000" w:themeColor="text1"/>
                <w:sz w:val="20"/>
                <w:szCs w:val="20"/>
                <w:shd w:val="clear" w:color="auto" w:fill="FFFFFF"/>
                <w:lang w:val="en-US"/>
              </w:rPr>
            </w:pPr>
            <w:r w:rsidRPr="00030C2E">
              <w:rPr>
                <w:rFonts w:eastAsia="Arial Unicode MS"/>
                <w:color w:val="000000" w:themeColor="text1"/>
                <w:sz w:val="20"/>
                <w:szCs w:val="20"/>
                <w:shd w:val="clear" w:color="auto" w:fill="FFFFFF"/>
              </w:rPr>
              <w:lastRenderedPageBreak/>
              <w:t>specificațiile (maxime) de performanță;</w:t>
            </w:r>
          </w:p>
          <w:p w14:paraId="30F0DFFB" w14:textId="77777777" w:rsidR="00FC467E" w:rsidRPr="007550F9" w:rsidRDefault="00FC467E" w:rsidP="004519BB">
            <w:pPr>
              <w:pStyle w:val="oj-normal"/>
              <w:numPr>
                <w:ilvl w:val="0"/>
                <w:numId w:val="591"/>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consumul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maxim</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putere</w:t>
            </w:r>
            <w:proofErr w:type="spellEnd"/>
            <w:r w:rsidRPr="007550F9">
              <w:rPr>
                <w:rFonts w:eastAsia="Arial Unicode MS"/>
                <w:color w:val="000000" w:themeColor="text1"/>
                <w:sz w:val="20"/>
                <w:szCs w:val="20"/>
                <w:shd w:val="clear" w:color="auto" w:fill="FFFFFF"/>
                <w:lang w:val="pt-BR"/>
              </w:rPr>
              <w:t xml:space="preserve"> al </w:t>
            </w:r>
            <w:proofErr w:type="spellStart"/>
            <w:r w:rsidRPr="007550F9">
              <w:rPr>
                <w:rFonts w:eastAsia="Arial Unicode MS"/>
                <w:color w:val="000000" w:themeColor="text1"/>
                <w:sz w:val="20"/>
                <w:szCs w:val="20"/>
                <w:shd w:val="clear" w:color="auto" w:fill="FFFFFF"/>
                <w:lang w:val="pt-BR"/>
              </w:rPr>
              <w:t>echipamentului</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modul</w:t>
            </w:r>
            <w:proofErr w:type="spellEnd"/>
            <w:r w:rsidRPr="007550F9">
              <w:rPr>
                <w:rFonts w:eastAsia="Arial Unicode MS"/>
                <w:color w:val="000000" w:themeColor="text1"/>
                <w:sz w:val="20"/>
                <w:szCs w:val="20"/>
                <w:shd w:val="clear" w:color="auto" w:fill="FFFFFF"/>
                <w:lang w:val="pt-BR"/>
              </w:rPr>
              <w:t xml:space="preserve"> </w:t>
            </w:r>
            <w:proofErr w:type="gramStart"/>
            <w:r w:rsidRPr="007550F9">
              <w:rPr>
                <w:rFonts w:eastAsia="Arial Unicode MS"/>
                <w:color w:val="000000" w:themeColor="text1"/>
                <w:sz w:val="20"/>
                <w:szCs w:val="20"/>
                <w:shd w:val="clear" w:color="auto" w:fill="FFFFFF"/>
                <w:lang w:val="pt-BR"/>
              </w:rPr>
              <w:t>standby</w:t>
            </w:r>
            <w:proofErr w:type="gram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echipamentul</w:t>
            </w:r>
            <w:proofErr w:type="spellEnd"/>
            <w:r w:rsidRPr="007550F9">
              <w:rPr>
                <w:rFonts w:eastAsia="Arial Unicode MS"/>
                <w:color w:val="000000" w:themeColor="text1"/>
                <w:sz w:val="20"/>
                <w:szCs w:val="20"/>
                <w:shd w:val="clear" w:color="auto" w:fill="FFFFFF"/>
                <w:lang w:val="pt-BR"/>
              </w:rPr>
              <w:t xml:space="preserve"> este </w:t>
            </w:r>
            <w:proofErr w:type="spellStart"/>
            <w:r w:rsidRPr="007550F9">
              <w:rPr>
                <w:rFonts w:eastAsia="Arial Unicode MS"/>
                <w:color w:val="000000" w:themeColor="text1"/>
                <w:sz w:val="20"/>
                <w:szCs w:val="20"/>
                <w:shd w:val="clear" w:color="auto" w:fill="FFFFFF"/>
                <w:lang w:val="pt-BR"/>
              </w:rPr>
              <w:t>comutat</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funcția</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gestionare</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consumului</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putere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dacă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portul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respectiv</w:t>
            </w:r>
            <w:proofErr w:type="spellEnd"/>
            <w:r w:rsidRPr="007550F9">
              <w:rPr>
                <w:rFonts w:eastAsia="Arial Unicode MS"/>
                <w:color w:val="000000" w:themeColor="text1"/>
                <w:sz w:val="20"/>
                <w:szCs w:val="20"/>
                <w:shd w:val="clear" w:color="auto" w:fill="FFFFFF"/>
                <w:lang w:val="pt-BR"/>
              </w:rPr>
              <w:t xml:space="preserve"> este </w:t>
            </w:r>
            <w:proofErr w:type="spellStart"/>
            <w:r w:rsidRPr="007550F9">
              <w:rPr>
                <w:rFonts w:eastAsia="Arial Unicode MS"/>
                <w:color w:val="000000" w:themeColor="text1"/>
                <w:sz w:val="20"/>
                <w:szCs w:val="20"/>
                <w:shd w:val="clear" w:color="auto" w:fill="FFFFFF"/>
                <w:lang w:val="pt-BR"/>
              </w:rPr>
              <w:t>singurul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utilizat</w:t>
            </w:r>
            <w:proofErr w:type="spellEnd"/>
            <w:r w:rsidRPr="007550F9">
              <w:rPr>
                <w:rFonts w:eastAsia="Arial Unicode MS"/>
                <w:color w:val="000000" w:themeColor="text1"/>
                <w:sz w:val="20"/>
                <w:szCs w:val="20"/>
                <w:shd w:val="clear" w:color="auto" w:fill="FFFFFF"/>
                <w:lang w:val="pt-BR"/>
              </w:rPr>
              <w:t xml:space="preserve"> pentru </w:t>
            </w:r>
            <w:proofErr w:type="spellStart"/>
            <w:r w:rsidRPr="007550F9">
              <w:rPr>
                <w:rFonts w:eastAsia="Arial Unicode MS"/>
                <w:color w:val="000000" w:themeColor="text1"/>
                <w:sz w:val="20"/>
                <w:szCs w:val="20"/>
                <w:shd w:val="clear" w:color="auto" w:fill="FFFFFF"/>
                <w:lang w:val="pt-BR"/>
              </w:rPr>
              <w:t>activarea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distanță</w:t>
            </w:r>
            <w:proofErr w:type="spellEnd"/>
            <w:r w:rsidRPr="007550F9">
              <w:rPr>
                <w:rFonts w:eastAsia="Arial Unicode MS"/>
                <w:color w:val="000000" w:themeColor="text1"/>
                <w:sz w:val="20"/>
                <w:szCs w:val="20"/>
                <w:shd w:val="clear" w:color="auto" w:fill="FFFFFF"/>
                <w:lang w:val="pt-BR"/>
              </w:rPr>
              <w:t>;</w:t>
            </w:r>
          </w:p>
          <w:p w14:paraId="23CD6B0A" w14:textId="77777777" w:rsidR="00FC467E" w:rsidRPr="007550F9" w:rsidRDefault="00FC467E" w:rsidP="004519BB">
            <w:pPr>
              <w:pStyle w:val="oj-normal"/>
              <w:numPr>
                <w:ilvl w:val="0"/>
                <w:numId w:val="591"/>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protocolul</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comunicare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utilizat</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echipament</w:t>
            </w:r>
            <w:proofErr w:type="spellEnd"/>
            <w:r w:rsidRPr="007550F9">
              <w:rPr>
                <w:rFonts w:eastAsia="Arial Unicode MS"/>
                <w:color w:val="000000" w:themeColor="text1"/>
                <w:sz w:val="20"/>
                <w:szCs w:val="20"/>
                <w:shd w:val="clear" w:color="auto" w:fill="FFFFFF"/>
                <w:lang w:val="pt-BR"/>
              </w:rPr>
              <w:t>.</w:t>
            </w:r>
          </w:p>
          <w:p w14:paraId="1A9023B8" w14:textId="77777777" w:rsidR="00FC467E" w:rsidRPr="007550F9" w:rsidRDefault="00FC467E" w:rsidP="004519BB">
            <w:pPr>
              <w:pStyle w:val="oj-normal"/>
              <w:numPr>
                <w:ilvl w:val="0"/>
                <w:numId w:val="586"/>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Condiții</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încercare</w:t>
            </w:r>
            <w:proofErr w:type="spellEnd"/>
            <w:r w:rsidRPr="007550F9">
              <w:rPr>
                <w:rFonts w:eastAsia="Arial Unicode MS"/>
                <w:color w:val="000000" w:themeColor="text1"/>
                <w:sz w:val="20"/>
                <w:szCs w:val="20"/>
                <w:shd w:val="clear" w:color="auto" w:fill="FFFFFF"/>
                <w:lang w:val="pt-BR"/>
              </w:rPr>
              <w:t xml:space="preserve"> pentru </w:t>
            </w:r>
            <w:proofErr w:type="spellStart"/>
            <w:r w:rsidRPr="007550F9">
              <w:rPr>
                <w:rFonts w:eastAsia="Arial Unicode MS"/>
                <w:color w:val="000000" w:themeColor="text1"/>
                <w:sz w:val="20"/>
                <w:szCs w:val="20"/>
                <w:shd w:val="clear" w:color="auto" w:fill="FFFFFF"/>
                <w:lang w:val="pt-BR"/>
              </w:rPr>
              <w:t>măsurători</w:t>
            </w:r>
            <w:proofErr w:type="spellEnd"/>
            <w:r w:rsidRPr="007550F9">
              <w:rPr>
                <w:rFonts w:eastAsia="Arial Unicode MS"/>
                <w:color w:val="000000" w:themeColor="text1"/>
                <w:sz w:val="20"/>
                <w:szCs w:val="20"/>
                <w:shd w:val="clear" w:color="auto" w:fill="FFFFFF"/>
                <w:lang w:val="pt-BR"/>
              </w:rPr>
              <w:t>:</w:t>
            </w:r>
          </w:p>
          <w:p w14:paraId="26B70F74" w14:textId="77777777" w:rsidR="00FC467E" w:rsidRPr="00030C2E" w:rsidRDefault="00FC467E" w:rsidP="004519BB">
            <w:pPr>
              <w:pStyle w:val="oj-normal"/>
              <w:numPr>
                <w:ilvl w:val="0"/>
                <w:numId w:val="592"/>
              </w:numPr>
              <w:shd w:val="clear" w:color="auto" w:fill="FFFFFF"/>
              <w:spacing w:before="0" w:beforeAutospacing="0" w:after="0" w:afterAutospacing="0"/>
              <w:jc w:val="both"/>
              <w:rPr>
                <w:rFonts w:eastAsia="Arial Unicode MS"/>
                <w:i/>
                <w:iCs/>
                <w:color w:val="000000" w:themeColor="text1"/>
                <w:sz w:val="20"/>
                <w:szCs w:val="20"/>
                <w:shd w:val="clear" w:color="auto" w:fill="FFFFFF"/>
                <w:lang w:val="en-US"/>
              </w:rPr>
            </w:pPr>
            <w:r w:rsidRPr="00030C2E">
              <w:rPr>
                <w:rFonts w:eastAsia="Arial Unicode MS"/>
                <w:color w:val="000000" w:themeColor="text1"/>
                <w:sz w:val="20"/>
                <w:szCs w:val="20"/>
                <w:shd w:val="clear" w:color="auto" w:fill="FFFFFF"/>
              </w:rPr>
              <w:lastRenderedPageBreak/>
              <w:t>temperatura ambiantă;</w:t>
            </w:r>
          </w:p>
          <w:p w14:paraId="57D8A52A" w14:textId="77777777" w:rsidR="00FC467E" w:rsidRPr="007550F9" w:rsidRDefault="00FC467E" w:rsidP="004519BB">
            <w:pPr>
              <w:pStyle w:val="oj-normal"/>
              <w:numPr>
                <w:ilvl w:val="0"/>
                <w:numId w:val="592"/>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tensiunea</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încercare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exprimată</w:t>
            </w:r>
            <w:proofErr w:type="spellEnd"/>
            <w:r w:rsidRPr="007550F9">
              <w:rPr>
                <w:rFonts w:eastAsia="Arial Unicode MS"/>
                <w:color w:val="000000" w:themeColor="text1"/>
                <w:sz w:val="20"/>
                <w:szCs w:val="20"/>
                <w:shd w:val="clear" w:color="auto" w:fill="FFFFFF"/>
                <w:lang w:val="pt-BR"/>
              </w:rPr>
              <w:t xml:space="preserve"> în V și </w:t>
            </w:r>
            <w:proofErr w:type="spellStart"/>
            <w:r w:rsidRPr="007550F9">
              <w:rPr>
                <w:rFonts w:eastAsia="Arial Unicode MS"/>
                <w:color w:val="000000" w:themeColor="text1"/>
                <w:sz w:val="20"/>
                <w:szCs w:val="20"/>
                <w:shd w:val="clear" w:color="auto" w:fill="FFFFFF"/>
                <w:lang w:val="pt-BR"/>
              </w:rPr>
              <w:t>frecvența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exprimată</w:t>
            </w:r>
            <w:proofErr w:type="spellEnd"/>
            <w:r w:rsidRPr="007550F9">
              <w:rPr>
                <w:rFonts w:eastAsia="Arial Unicode MS"/>
                <w:color w:val="000000" w:themeColor="text1"/>
                <w:sz w:val="20"/>
                <w:szCs w:val="20"/>
                <w:shd w:val="clear" w:color="auto" w:fill="FFFFFF"/>
                <w:lang w:val="pt-BR"/>
              </w:rPr>
              <w:t xml:space="preserve"> în Hz;</w:t>
            </w:r>
          </w:p>
          <w:p w14:paraId="2D4515CC" w14:textId="77777777" w:rsidR="00FC467E" w:rsidRPr="007550F9" w:rsidRDefault="00FC467E" w:rsidP="004519BB">
            <w:pPr>
              <w:pStyle w:val="oj-normal"/>
              <w:numPr>
                <w:ilvl w:val="0"/>
                <w:numId w:val="592"/>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distorsiunea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armonică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totală</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sistemului</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alimentare</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energie</w:t>
            </w:r>
            <w:proofErr w:type="spellEnd"/>
            <w:r w:rsidRPr="007550F9">
              <w:rPr>
                <w:rFonts w:eastAsia="Arial Unicode MS"/>
                <w:color w:val="000000" w:themeColor="text1"/>
                <w:sz w:val="20"/>
                <w:szCs w:val="20"/>
                <w:shd w:val="clear" w:color="auto" w:fill="FFFFFF"/>
                <w:lang w:val="pt-BR"/>
              </w:rPr>
              <w:t xml:space="preserve"> electrică;</w:t>
            </w:r>
          </w:p>
          <w:p w14:paraId="4E620F45" w14:textId="77777777" w:rsidR="00FC467E" w:rsidRPr="007550F9" w:rsidRDefault="00FC467E" w:rsidP="004519BB">
            <w:pPr>
              <w:pStyle w:val="oj-normal"/>
              <w:numPr>
                <w:ilvl w:val="0"/>
                <w:numId w:val="592"/>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descrierea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aparaturii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configurației</w:t>
            </w:r>
            <w:proofErr w:type="spellEnd"/>
            <w:r w:rsidRPr="007550F9">
              <w:rPr>
                <w:rFonts w:eastAsia="Arial Unicode MS"/>
                <w:color w:val="000000" w:themeColor="text1"/>
                <w:sz w:val="20"/>
                <w:szCs w:val="20"/>
                <w:shd w:val="clear" w:color="auto" w:fill="FFFFFF"/>
                <w:lang w:val="pt-BR"/>
              </w:rPr>
              <w:t xml:space="preserve"> și </w:t>
            </w:r>
            <w:proofErr w:type="spellStart"/>
            <w:r w:rsidRPr="007550F9">
              <w:rPr>
                <w:rFonts w:eastAsia="Arial Unicode MS"/>
                <w:color w:val="000000" w:themeColor="text1"/>
                <w:sz w:val="20"/>
                <w:szCs w:val="20"/>
                <w:shd w:val="clear" w:color="auto" w:fill="FFFFFF"/>
                <w:lang w:val="pt-BR"/>
              </w:rPr>
              <w:t>circuitelor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utilizate</w:t>
            </w:r>
            <w:proofErr w:type="spellEnd"/>
            <w:r w:rsidRPr="007550F9">
              <w:rPr>
                <w:rFonts w:eastAsia="Arial Unicode MS"/>
                <w:color w:val="000000" w:themeColor="text1"/>
                <w:sz w:val="20"/>
                <w:szCs w:val="20"/>
                <w:shd w:val="clear" w:color="auto" w:fill="FFFFFF"/>
                <w:lang w:val="pt-BR"/>
              </w:rPr>
              <w:t xml:space="preserve"> pentru </w:t>
            </w:r>
            <w:proofErr w:type="spellStart"/>
            <w:r w:rsidRPr="007550F9">
              <w:rPr>
                <w:rFonts w:eastAsia="Arial Unicode MS"/>
                <w:color w:val="000000" w:themeColor="text1"/>
                <w:sz w:val="20"/>
                <w:szCs w:val="20"/>
                <w:shd w:val="clear" w:color="auto" w:fill="FFFFFF"/>
                <w:lang w:val="pt-BR"/>
              </w:rPr>
              <w:t>încercările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electrice</w:t>
            </w:r>
            <w:proofErr w:type="spellEnd"/>
            <w:r w:rsidRPr="007550F9">
              <w:rPr>
                <w:rFonts w:eastAsia="Arial Unicode MS"/>
                <w:color w:val="000000" w:themeColor="text1"/>
                <w:sz w:val="20"/>
                <w:szCs w:val="20"/>
                <w:shd w:val="clear" w:color="auto" w:fill="FFFFFF"/>
                <w:lang w:val="pt-BR"/>
              </w:rPr>
              <w:t>.</w:t>
            </w:r>
          </w:p>
          <w:p w14:paraId="22F0B3F1" w14:textId="77777777" w:rsidR="00FC467E" w:rsidRPr="007550F9" w:rsidRDefault="00FC467E" w:rsidP="004519BB">
            <w:pPr>
              <w:pStyle w:val="oj-normal"/>
              <w:numPr>
                <w:ilvl w:val="0"/>
                <w:numId w:val="586"/>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Caracteristicile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echipamentului</w:t>
            </w:r>
            <w:proofErr w:type="spellEnd"/>
            <w:r w:rsidRPr="007550F9">
              <w:rPr>
                <w:rFonts w:eastAsia="Arial Unicode MS"/>
                <w:color w:val="000000" w:themeColor="text1"/>
                <w:sz w:val="20"/>
                <w:szCs w:val="20"/>
                <w:shd w:val="clear" w:color="auto" w:fill="FFFFFF"/>
                <w:lang w:val="pt-BR"/>
              </w:rPr>
              <w:t xml:space="preserve"> relevante pentru </w:t>
            </w:r>
            <w:proofErr w:type="spellStart"/>
            <w:r w:rsidRPr="007550F9">
              <w:rPr>
                <w:rFonts w:eastAsia="Arial Unicode MS"/>
                <w:color w:val="000000" w:themeColor="text1"/>
                <w:sz w:val="20"/>
                <w:szCs w:val="20"/>
                <w:shd w:val="clear" w:color="auto" w:fill="FFFFFF"/>
                <w:lang w:val="pt-BR"/>
              </w:rPr>
              <w:t>evaluarea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conformității</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cerințele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stabilite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punctul</w:t>
            </w:r>
            <w:proofErr w:type="spellEnd"/>
            <w:r w:rsidRPr="007550F9">
              <w:rPr>
                <w:rFonts w:eastAsia="Arial Unicode MS"/>
                <w:color w:val="000000" w:themeColor="text1"/>
                <w:sz w:val="20"/>
                <w:szCs w:val="20"/>
                <w:shd w:val="clear" w:color="auto" w:fill="FFFFFF"/>
                <w:lang w:val="pt-BR"/>
              </w:rPr>
              <w:t xml:space="preserve"> 2 </w:t>
            </w:r>
            <w:proofErr w:type="spellStart"/>
            <w:r w:rsidRPr="007550F9">
              <w:rPr>
                <w:rFonts w:eastAsia="Arial Unicode MS"/>
                <w:color w:val="000000" w:themeColor="text1"/>
                <w:sz w:val="20"/>
                <w:szCs w:val="20"/>
                <w:shd w:val="clear" w:color="auto" w:fill="FFFFFF"/>
                <w:lang w:val="pt-BR"/>
              </w:rPr>
              <w:t>literele</w:t>
            </w:r>
            <w:proofErr w:type="spellEnd"/>
            <w:r w:rsidRPr="007550F9">
              <w:rPr>
                <w:rFonts w:eastAsia="Arial Unicode MS"/>
                <w:color w:val="000000" w:themeColor="text1"/>
                <w:sz w:val="20"/>
                <w:szCs w:val="20"/>
                <w:shd w:val="clear" w:color="auto" w:fill="FFFFFF"/>
                <w:lang w:val="pt-BR"/>
              </w:rPr>
              <w:t xml:space="preserve"> (a), (b) și (c), </w:t>
            </w:r>
            <w:proofErr w:type="spellStart"/>
            <w:r w:rsidRPr="007550F9">
              <w:rPr>
                <w:rFonts w:eastAsia="Arial Unicode MS"/>
                <w:color w:val="000000" w:themeColor="text1"/>
                <w:sz w:val="20"/>
                <w:szCs w:val="20"/>
                <w:shd w:val="clear" w:color="auto" w:fill="FFFFFF"/>
                <w:lang w:val="pt-BR"/>
              </w:rPr>
              <w:t>după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caz</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inclusiv</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lastRenderedPageBreak/>
              <w:t>valoarea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declarată</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timpului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necesar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până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trecerea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automată</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modul</w:t>
            </w:r>
            <w:proofErr w:type="spellEnd"/>
            <w:r w:rsidRPr="007550F9">
              <w:rPr>
                <w:rFonts w:eastAsia="Arial Unicode MS"/>
                <w:color w:val="000000" w:themeColor="text1"/>
                <w:sz w:val="20"/>
                <w:szCs w:val="20"/>
                <w:shd w:val="clear" w:color="auto" w:fill="FFFFFF"/>
                <w:lang w:val="pt-BR"/>
              </w:rPr>
              <w:t xml:space="preserve"> </w:t>
            </w:r>
            <w:proofErr w:type="gramStart"/>
            <w:r w:rsidRPr="007550F9">
              <w:rPr>
                <w:rFonts w:eastAsia="Arial Unicode MS"/>
                <w:color w:val="000000" w:themeColor="text1"/>
                <w:sz w:val="20"/>
                <w:szCs w:val="20"/>
                <w:shd w:val="clear" w:color="auto" w:fill="FFFFFF"/>
                <w:lang w:val="pt-BR"/>
              </w:rPr>
              <w:t>standby</w:t>
            </w:r>
            <w:proofErr w:type="gram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modul</w:t>
            </w:r>
            <w:proofErr w:type="spellEnd"/>
            <w:r w:rsidRPr="007550F9">
              <w:rPr>
                <w:rFonts w:eastAsia="Arial Unicode MS"/>
                <w:color w:val="000000" w:themeColor="text1"/>
                <w:sz w:val="20"/>
                <w:szCs w:val="20"/>
                <w:shd w:val="clear" w:color="auto" w:fill="FFFFFF"/>
                <w:lang w:val="pt-BR"/>
              </w:rPr>
              <w:t xml:space="preserve"> standby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modul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oprit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într-o</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altă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stare</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se </w:t>
            </w:r>
            <w:proofErr w:type="spellStart"/>
            <w:r w:rsidRPr="007550F9">
              <w:rPr>
                <w:rFonts w:eastAsia="Arial Unicode MS"/>
                <w:color w:val="000000" w:themeColor="text1"/>
                <w:sz w:val="20"/>
                <w:szCs w:val="20"/>
                <w:shd w:val="clear" w:color="auto" w:fill="FFFFFF"/>
                <w:lang w:val="pt-BR"/>
              </w:rPr>
              <w:t>respectă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limitele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consum</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putere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aplicabile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modului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oprit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modului</w:t>
            </w:r>
            <w:proofErr w:type="spellEnd"/>
            <w:r w:rsidRPr="007550F9">
              <w:rPr>
                <w:rFonts w:eastAsia="Arial Unicode MS"/>
                <w:color w:val="000000" w:themeColor="text1"/>
                <w:sz w:val="20"/>
                <w:szCs w:val="20"/>
                <w:shd w:val="clear" w:color="auto" w:fill="FFFFFF"/>
                <w:lang w:val="pt-BR"/>
              </w:rPr>
              <w:t xml:space="preserve"> standby, </w:t>
            </w:r>
            <w:proofErr w:type="spellStart"/>
            <w:r w:rsidRPr="007550F9">
              <w:rPr>
                <w:rFonts w:eastAsia="Arial Unicode MS"/>
                <w:color w:val="000000" w:themeColor="text1"/>
                <w:sz w:val="20"/>
                <w:szCs w:val="20"/>
                <w:shd w:val="clear" w:color="auto" w:fill="FFFFFF"/>
                <w:lang w:val="pt-BR"/>
              </w:rPr>
              <w:t>exprimată</w:t>
            </w:r>
            <w:proofErr w:type="spellEnd"/>
            <w:r w:rsidRPr="007550F9">
              <w:rPr>
                <w:rFonts w:eastAsia="Arial Unicode MS"/>
                <w:color w:val="000000" w:themeColor="text1"/>
                <w:sz w:val="20"/>
                <w:szCs w:val="20"/>
                <w:shd w:val="clear" w:color="auto" w:fill="FFFFFF"/>
                <w:lang w:val="pt-BR"/>
              </w:rPr>
              <w:t xml:space="preserve"> în minute și </w:t>
            </w:r>
            <w:proofErr w:type="spellStart"/>
            <w:r w:rsidRPr="007550F9">
              <w:rPr>
                <w:rFonts w:eastAsia="Arial Unicode MS"/>
                <w:color w:val="000000" w:themeColor="text1"/>
                <w:sz w:val="20"/>
                <w:szCs w:val="20"/>
                <w:shd w:val="clear" w:color="auto" w:fill="FFFFFF"/>
                <w:lang w:val="pt-BR"/>
              </w:rPr>
              <w:t>rotunjită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cel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mai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apropiat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minut</w:t>
            </w:r>
            <w:proofErr w:type="spellEnd"/>
            <w:r w:rsidRPr="007550F9">
              <w:rPr>
                <w:rFonts w:eastAsia="Arial Unicode MS"/>
                <w:color w:val="000000" w:themeColor="text1"/>
                <w:sz w:val="20"/>
                <w:szCs w:val="20"/>
                <w:shd w:val="clear" w:color="auto" w:fill="FFFFFF"/>
                <w:lang w:val="pt-BR"/>
              </w:rPr>
              <w:t>.</w:t>
            </w:r>
          </w:p>
          <w:p w14:paraId="0733F148" w14:textId="77777777" w:rsidR="00FC467E" w:rsidRPr="007550F9" w:rsidRDefault="00FC467E" w:rsidP="004519BB">
            <w:pPr>
              <w:pStyle w:val="oj-normal"/>
              <w:numPr>
                <w:ilvl w:val="0"/>
                <w:numId w:val="586"/>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Dacă</w:t>
            </w:r>
            <w:proofErr w:type="spellEnd"/>
            <w:r w:rsidRPr="007550F9">
              <w:rPr>
                <w:rFonts w:eastAsia="Arial Unicode MS"/>
                <w:color w:val="000000" w:themeColor="text1"/>
                <w:sz w:val="20"/>
                <w:szCs w:val="20"/>
                <w:shd w:val="clear" w:color="auto" w:fill="FFFFFF"/>
                <w:lang w:val="pt-BR"/>
              </w:rPr>
              <w:t xml:space="preserve"> este </w:t>
            </w:r>
            <w:proofErr w:type="spellStart"/>
            <w:r w:rsidRPr="007550F9">
              <w:rPr>
                <w:rFonts w:eastAsia="Arial Unicode MS"/>
                <w:color w:val="000000" w:themeColor="text1"/>
                <w:sz w:val="20"/>
                <w:szCs w:val="20"/>
                <w:shd w:val="clear" w:color="auto" w:fill="FFFFFF"/>
                <w:lang w:val="pt-BR"/>
              </w:rPr>
              <w:t>cazul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trebuie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să</w:t>
            </w:r>
            <w:proofErr w:type="spellEnd"/>
            <w:r w:rsidRPr="007550F9">
              <w:rPr>
                <w:rFonts w:eastAsia="Arial Unicode MS"/>
                <w:color w:val="000000" w:themeColor="text1"/>
                <w:sz w:val="20"/>
                <w:szCs w:val="20"/>
                <w:shd w:val="clear" w:color="auto" w:fill="FFFFFF"/>
                <w:lang w:val="pt-BR"/>
              </w:rPr>
              <w:t xml:space="preserve"> se </w:t>
            </w:r>
            <w:proofErr w:type="spellStart"/>
            <w:r w:rsidRPr="007550F9">
              <w:rPr>
                <w:rFonts w:eastAsia="Arial Unicode MS"/>
                <w:color w:val="000000" w:themeColor="text1"/>
                <w:sz w:val="20"/>
                <w:szCs w:val="20"/>
                <w:shd w:val="clear" w:color="auto" w:fill="FFFFFF"/>
                <w:lang w:val="pt-BR"/>
              </w:rPr>
              <w:t>furnizeze</w:t>
            </w:r>
            <w:proofErr w:type="spellEnd"/>
            <w:r w:rsidRPr="007550F9">
              <w:rPr>
                <w:rFonts w:eastAsia="Arial Unicode MS"/>
                <w:color w:val="000000" w:themeColor="text1"/>
                <w:sz w:val="20"/>
                <w:szCs w:val="20"/>
                <w:shd w:val="clear" w:color="auto" w:fill="FFFFFF"/>
                <w:lang w:val="pt-BR"/>
              </w:rPr>
              <w:t xml:space="preserve"> o </w:t>
            </w:r>
            <w:proofErr w:type="spellStart"/>
            <w:r w:rsidRPr="007550F9">
              <w:rPr>
                <w:rFonts w:eastAsia="Arial Unicode MS"/>
                <w:color w:val="000000" w:themeColor="text1"/>
                <w:sz w:val="20"/>
                <w:szCs w:val="20"/>
                <w:shd w:val="clear" w:color="auto" w:fill="FFFFFF"/>
                <w:lang w:val="pt-BR"/>
              </w:rPr>
              <w:t>justificare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tehnică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dacă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cerințele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stabilite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punctul</w:t>
            </w:r>
            <w:proofErr w:type="spellEnd"/>
            <w:r w:rsidRPr="007550F9">
              <w:rPr>
                <w:rFonts w:eastAsia="Arial Unicode MS"/>
                <w:color w:val="000000" w:themeColor="text1"/>
                <w:sz w:val="20"/>
                <w:szCs w:val="20"/>
                <w:shd w:val="clear" w:color="auto" w:fill="FFFFFF"/>
                <w:lang w:val="pt-BR"/>
              </w:rPr>
              <w:t xml:space="preserve"> 2 </w:t>
            </w:r>
            <w:proofErr w:type="spellStart"/>
            <w:r w:rsidRPr="007550F9">
              <w:rPr>
                <w:rFonts w:eastAsia="Arial Unicode MS"/>
                <w:color w:val="000000" w:themeColor="text1"/>
                <w:sz w:val="20"/>
                <w:szCs w:val="20"/>
                <w:shd w:val="clear" w:color="auto" w:fill="FFFFFF"/>
                <w:lang w:val="pt-BR"/>
              </w:rPr>
              <w:t>literele</w:t>
            </w:r>
            <w:proofErr w:type="spellEnd"/>
            <w:r w:rsidRPr="007550F9">
              <w:rPr>
                <w:rFonts w:eastAsia="Arial Unicode MS"/>
                <w:color w:val="000000" w:themeColor="text1"/>
                <w:sz w:val="20"/>
                <w:szCs w:val="20"/>
                <w:shd w:val="clear" w:color="auto" w:fill="FFFFFF"/>
                <w:lang w:val="pt-BR"/>
              </w:rPr>
              <w:t xml:space="preserve"> (a), (b), (c) și (d) nu sunt </w:t>
            </w:r>
            <w:proofErr w:type="spellStart"/>
            <w:r w:rsidRPr="007550F9">
              <w:rPr>
                <w:rFonts w:eastAsia="Arial Unicode MS"/>
                <w:color w:val="000000" w:themeColor="text1"/>
                <w:sz w:val="20"/>
                <w:szCs w:val="20"/>
                <w:shd w:val="clear" w:color="auto" w:fill="FFFFFF"/>
                <w:lang w:val="pt-BR"/>
              </w:rPr>
              <w:t>compatibile</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utilizarea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prevăzută</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echipamentului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Necesitatea</w:t>
            </w:r>
            <w:proofErr w:type="spellEnd"/>
            <w:r w:rsidRPr="007550F9">
              <w:rPr>
                <w:rFonts w:eastAsia="Arial Unicode MS"/>
                <w:color w:val="000000" w:themeColor="text1"/>
                <w:sz w:val="20"/>
                <w:szCs w:val="20"/>
                <w:shd w:val="clear" w:color="auto" w:fill="FFFFFF"/>
                <w:lang w:val="pt-BR"/>
              </w:rPr>
              <w:t xml:space="preserve"> de a </w:t>
            </w:r>
            <w:proofErr w:type="spellStart"/>
            <w:r w:rsidRPr="007550F9">
              <w:rPr>
                <w:rFonts w:eastAsia="Arial Unicode MS"/>
                <w:color w:val="000000" w:themeColor="text1"/>
                <w:sz w:val="20"/>
                <w:szCs w:val="20"/>
                <w:shd w:val="clear" w:color="auto" w:fill="FFFFFF"/>
                <w:lang w:val="pt-BR"/>
              </w:rPr>
              <w:t>menține</w:t>
            </w:r>
            <w:proofErr w:type="spellEnd"/>
            <w:r w:rsidRPr="007550F9">
              <w:rPr>
                <w:rFonts w:eastAsia="Arial Unicode MS"/>
                <w:color w:val="000000" w:themeColor="text1"/>
                <w:sz w:val="20"/>
                <w:szCs w:val="20"/>
                <w:shd w:val="clear" w:color="auto" w:fill="FFFFFF"/>
                <w:lang w:val="pt-BR"/>
              </w:rPr>
              <w:t xml:space="preserve"> una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mai</w:t>
            </w:r>
            <w:proofErr w:type="spellEnd"/>
            <w:r w:rsidRPr="007550F9">
              <w:rPr>
                <w:rFonts w:eastAsia="Arial Unicode MS"/>
                <w:color w:val="000000" w:themeColor="text1"/>
                <w:sz w:val="20"/>
                <w:szCs w:val="20"/>
                <w:shd w:val="clear" w:color="auto" w:fill="FFFFFF"/>
                <w:lang w:val="pt-BR"/>
              </w:rPr>
              <w:t xml:space="preserve"> multe </w:t>
            </w:r>
            <w:proofErr w:type="spellStart"/>
            <w:r w:rsidRPr="007550F9">
              <w:rPr>
                <w:rFonts w:eastAsia="Arial Unicode MS"/>
                <w:color w:val="000000" w:themeColor="text1"/>
                <w:sz w:val="20"/>
                <w:szCs w:val="20"/>
                <w:shd w:val="clear" w:color="auto" w:fill="FFFFFF"/>
                <w:lang w:val="pt-BR"/>
              </w:rPr>
              <w:t>conexiuni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de a </w:t>
            </w:r>
            <w:proofErr w:type="spellStart"/>
            <w:r w:rsidRPr="007550F9">
              <w:rPr>
                <w:rFonts w:eastAsia="Arial Unicode MS"/>
                <w:color w:val="000000" w:themeColor="text1"/>
                <w:sz w:val="20"/>
                <w:szCs w:val="20"/>
                <w:shd w:val="clear" w:color="auto" w:fill="FFFFFF"/>
                <w:lang w:val="pt-BR"/>
              </w:rPr>
              <w:t>aștepta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semnalul</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activare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distanță</w:t>
            </w:r>
            <w:proofErr w:type="spellEnd"/>
            <w:r w:rsidRPr="007550F9">
              <w:rPr>
                <w:rFonts w:eastAsia="Arial Unicode MS"/>
                <w:color w:val="000000" w:themeColor="text1"/>
                <w:sz w:val="20"/>
                <w:szCs w:val="20"/>
                <w:shd w:val="clear" w:color="auto" w:fill="FFFFFF"/>
                <w:lang w:val="pt-BR"/>
              </w:rPr>
              <w:t xml:space="preserve"> nu este </w:t>
            </w:r>
            <w:proofErr w:type="spellStart"/>
            <w:r w:rsidRPr="007550F9">
              <w:rPr>
                <w:rFonts w:eastAsia="Arial Unicode MS"/>
                <w:color w:val="000000" w:themeColor="text1"/>
                <w:sz w:val="20"/>
                <w:szCs w:val="20"/>
                <w:shd w:val="clear" w:color="auto" w:fill="FFFFFF"/>
                <w:lang w:val="pt-BR"/>
              </w:rPr>
              <w:t>considerată</w:t>
            </w:r>
            <w:proofErr w:type="spellEnd"/>
            <w:r w:rsidRPr="007550F9">
              <w:rPr>
                <w:rFonts w:eastAsia="Arial Unicode MS"/>
                <w:color w:val="000000" w:themeColor="text1"/>
                <w:sz w:val="20"/>
                <w:szCs w:val="20"/>
                <w:shd w:val="clear" w:color="auto" w:fill="FFFFFF"/>
                <w:lang w:val="pt-BR"/>
              </w:rPr>
              <w:t xml:space="preserve"> o </w:t>
            </w:r>
            <w:proofErr w:type="spellStart"/>
            <w:r w:rsidRPr="007550F9">
              <w:rPr>
                <w:rFonts w:eastAsia="Arial Unicode MS"/>
                <w:color w:val="000000" w:themeColor="text1"/>
                <w:sz w:val="20"/>
                <w:szCs w:val="20"/>
                <w:shd w:val="clear" w:color="auto" w:fill="FFFFFF"/>
                <w:lang w:val="pt-BR"/>
              </w:rPr>
              <w:t>justificare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tehnică</w:t>
            </w:r>
            <w:proofErr w:type="spellEnd"/>
            <w:r w:rsidRPr="007550F9">
              <w:rPr>
                <w:rFonts w:eastAsia="Arial Unicode MS"/>
                <w:color w:val="000000" w:themeColor="text1"/>
                <w:sz w:val="20"/>
                <w:szCs w:val="20"/>
                <w:shd w:val="clear" w:color="auto" w:fill="FFFFFF"/>
                <w:lang w:val="pt-BR"/>
              </w:rPr>
              <w:t xml:space="preserve"> pentru </w:t>
            </w:r>
            <w:proofErr w:type="spellStart"/>
            <w:r w:rsidRPr="007550F9">
              <w:rPr>
                <w:rFonts w:eastAsia="Arial Unicode MS"/>
                <w:color w:val="000000" w:themeColor="text1"/>
                <w:sz w:val="20"/>
                <w:szCs w:val="20"/>
                <w:shd w:val="clear" w:color="auto" w:fill="FFFFFF"/>
                <w:lang w:val="pt-BR"/>
              </w:rPr>
              <w:t>exceptarea</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cerințele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stabilite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punctul</w:t>
            </w:r>
            <w:proofErr w:type="spellEnd"/>
            <w:r w:rsidRPr="007550F9">
              <w:rPr>
                <w:rFonts w:eastAsia="Arial Unicode MS"/>
                <w:color w:val="000000" w:themeColor="text1"/>
                <w:sz w:val="20"/>
                <w:szCs w:val="20"/>
                <w:shd w:val="clear" w:color="auto" w:fill="FFFFFF"/>
                <w:lang w:val="pt-BR"/>
              </w:rPr>
              <w:t xml:space="preserve"> 2 </w:t>
            </w:r>
            <w:proofErr w:type="spellStart"/>
            <w:r w:rsidRPr="007550F9">
              <w:rPr>
                <w:rFonts w:eastAsia="Arial Unicode MS"/>
                <w:color w:val="000000" w:themeColor="text1"/>
                <w:sz w:val="20"/>
                <w:szCs w:val="20"/>
                <w:shd w:val="clear" w:color="auto" w:fill="FFFFFF"/>
                <w:lang w:val="pt-BR"/>
              </w:rPr>
              <w:t>litera</w:t>
            </w:r>
            <w:proofErr w:type="spellEnd"/>
            <w:r w:rsidRPr="007550F9">
              <w:rPr>
                <w:rFonts w:eastAsia="Arial Unicode MS"/>
                <w:color w:val="000000" w:themeColor="text1"/>
                <w:sz w:val="20"/>
                <w:szCs w:val="20"/>
                <w:shd w:val="clear" w:color="auto" w:fill="FFFFFF"/>
                <w:lang w:val="pt-BR"/>
              </w:rPr>
              <w:t xml:space="preserve"> (b) în </w:t>
            </w:r>
            <w:proofErr w:type="spellStart"/>
            <w:r w:rsidRPr="007550F9">
              <w:rPr>
                <w:rFonts w:eastAsia="Arial Unicode MS"/>
                <w:color w:val="000000" w:themeColor="text1"/>
                <w:sz w:val="20"/>
                <w:szCs w:val="20"/>
                <w:shd w:val="clear" w:color="auto" w:fill="FFFFFF"/>
                <w:lang w:val="pt-BR"/>
              </w:rPr>
              <w:t>cazul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echipamentelor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nu sunt </w:t>
            </w:r>
            <w:proofErr w:type="spellStart"/>
            <w:r w:rsidRPr="007550F9">
              <w:rPr>
                <w:rFonts w:eastAsia="Arial Unicode MS"/>
                <w:color w:val="000000" w:themeColor="text1"/>
                <w:sz w:val="20"/>
                <w:szCs w:val="20"/>
                <w:shd w:val="clear" w:color="auto" w:fill="FFFFFF"/>
                <w:lang w:val="pt-BR"/>
              </w:rPr>
              <w:t>definite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către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producător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fiind</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lastRenderedPageBreak/>
              <w:t>rețea</w:t>
            </w:r>
            <w:proofErr w:type="spellEnd"/>
            <w:r w:rsidRPr="007550F9">
              <w:rPr>
                <w:rFonts w:eastAsia="Arial Unicode MS"/>
                <w:color w:val="000000" w:themeColor="text1"/>
                <w:sz w:val="20"/>
                <w:szCs w:val="20"/>
                <w:shd w:val="clear" w:color="auto" w:fill="FFFFFF"/>
                <w:lang w:val="pt-BR"/>
              </w:rPr>
              <w:t xml:space="preserve">. Pentru </w:t>
            </w:r>
            <w:proofErr w:type="spellStart"/>
            <w:r w:rsidRPr="007550F9">
              <w:rPr>
                <w:rFonts w:eastAsia="Arial Unicode MS"/>
                <w:color w:val="000000" w:themeColor="text1"/>
                <w:sz w:val="20"/>
                <w:szCs w:val="20"/>
                <w:shd w:val="clear" w:color="auto" w:fill="FFFFFF"/>
                <w:lang w:val="pt-BR"/>
              </w:rPr>
              <w:t>cerințele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prevăzute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punctul</w:t>
            </w:r>
            <w:proofErr w:type="spellEnd"/>
            <w:r w:rsidRPr="007550F9">
              <w:rPr>
                <w:rFonts w:eastAsia="Arial Unicode MS"/>
                <w:color w:val="000000" w:themeColor="text1"/>
                <w:sz w:val="20"/>
                <w:szCs w:val="20"/>
                <w:shd w:val="clear" w:color="auto" w:fill="FFFFFF"/>
                <w:lang w:val="pt-BR"/>
              </w:rPr>
              <w:t xml:space="preserve"> 2 </w:t>
            </w:r>
            <w:proofErr w:type="spellStart"/>
            <w:r w:rsidRPr="007550F9">
              <w:rPr>
                <w:rFonts w:eastAsia="Arial Unicode MS"/>
                <w:color w:val="000000" w:themeColor="text1"/>
                <w:sz w:val="20"/>
                <w:szCs w:val="20"/>
                <w:shd w:val="clear" w:color="auto" w:fill="FFFFFF"/>
                <w:lang w:val="pt-BR"/>
              </w:rPr>
              <w:t>litera</w:t>
            </w:r>
            <w:proofErr w:type="spellEnd"/>
            <w:r w:rsidRPr="007550F9">
              <w:rPr>
                <w:rFonts w:eastAsia="Arial Unicode MS"/>
                <w:color w:val="000000" w:themeColor="text1"/>
                <w:sz w:val="20"/>
                <w:szCs w:val="20"/>
                <w:shd w:val="clear" w:color="auto" w:fill="FFFFFF"/>
                <w:lang w:val="pt-BR"/>
              </w:rPr>
              <w:t xml:space="preserve"> (c), </w:t>
            </w:r>
            <w:proofErr w:type="spellStart"/>
            <w:r w:rsidRPr="007550F9">
              <w:rPr>
                <w:rFonts w:eastAsia="Arial Unicode MS"/>
                <w:color w:val="000000" w:themeColor="text1"/>
                <w:sz w:val="20"/>
                <w:szCs w:val="20"/>
                <w:shd w:val="clear" w:color="auto" w:fill="FFFFFF"/>
                <w:lang w:val="pt-BR"/>
              </w:rPr>
              <w:t>justificarea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tehnică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trebuie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furnizeze</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special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dovezi</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privire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motivul</w:t>
            </w:r>
            <w:proofErr w:type="spellEnd"/>
            <w:r w:rsidRPr="007550F9">
              <w:rPr>
                <w:rFonts w:eastAsia="Arial Unicode MS"/>
                <w:color w:val="000000" w:themeColor="text1"/>
                <w:sz w:val="20"/>
                <w:szCs w:val="20"/>
                <w:shd w:val="clear" w:color="auto" w:fill="FFFFFF"/>
                <w:lang w:val="pt-BR"/>
              </w:rPr>
              <w:t xml:space="preserve"> pentru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o </w:t>
            </w:r>
            <w:proofErr w:type="spellStart"/>
            <w:r w:rsidRPr="007550F9">
              <w:rPr>
                <w:rFonts w:eastAsia="Arial Unicode MS"/>
                <w:color w:val="000000" w:themeColor="text1"/>
                <w:sz w:val="20"/>
                <w:szCs w:val="20"/>
                <w:shd w:val="clear" w:color="auto" w:fill="FFFFFF"/>
                <w:lang w:val="pt-BR"/>
              </w:rPr>
              <w:t>funcție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principală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trebuie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rămână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întotdeauna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activă</w:t>
            </w:r>
            <w:proofErr w:type="spellEnd"/>
            <w:r w:rsidRPr="007550F9">
              <w:rPr>
                <w:rFonts w:eastAsia="Arial Unicode MS"/>
                <w:color w:val="000000" w:themeColor="text1"/>
                <w:sz w:val="20"/>
                <w:szCs w:val="20"/>
                <w:shd w:val="clear" w:color="auto" w:fill="FFFFFF"/>
                <w:lang w:val="pt-BR"/>
              </w:rPr>
              <w:t xml:space="preserve">. În plus, acolo </w:t>
            </w:r>
            <w:proofErr w:type="spellStart"/>
            <w:r w:rsidRPr="007550F9">
              <w:rPr>
                <w:rFonts w:eastAsia="Arial Unicode MS"/>
                <w:color w:val="000000" w:themeColor="text1"/>
                <w:sz w:val="20"/>
                <w:szCs w:val="20"/>
                <w:shd w:val="clear" w:color="auto" w:fill="FFFFFF"/>
                <w:lang w:val="pt-BR"/>
              </w:rPr>
              <w:t>unde</w:t>
            </w:r>
            <w:proofErr w:type="spellEnd"/>
            <w:r w:rsidRPr="007550F9">
              <w:rPr>
                <w:rFonts w:eastAsia="Arial Unicode MS"/>
                <w:color w:val="000000" w:themeColor="text1"/>
                <w:sz w:val="20"/>
                <w:szCs w:val="20"/>
                <w:shd w:val="clear" w:color="auto" w:fill="FFFFFF"/>
                <w:lang w:val="pt-BR"/>
              </w:rPr>
              <w:t xml:space="preserve"> este </w:t>
            </w:r>
            <w:proofErr w:type="spellStart"/>
            <w:r w:rsidRPr="007550F9">
              <w:rPr>
                <w:rFonts w:eastAsia="Arial Unicode MS"/>
                <w:color w:val="000000" w:themeColor="text1"/>
                <w:sz w:val="20"/>
                <w:szCs w:val="20"/>
                <w:shd w:val="clear" w:color="auto" w:fill="FFFFFF"/>
                <w:lang w:val="pt-BR"/>
              </w:rPr>
              <w:t>cazul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trebuie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să</w:t>
            </w:r>
            <w:proofErr w:type="spellEnd"/>
            <w:r w:rsidRPr="007550F9">
              <w:rPr>
                <w:rFonts w:eastAsia="Arial Unicode MS"/>
                <w:color w:val="000000" w:themeColor="text1"/>
                <w:sz w:val="20"/>
                <w:szCs w:val="20"/>
                <w:shd w:val="clear" w:color="auto" w:fill="FFFFFF"/>
                <w:lang w:val="pt-BR"/>
              </w:rPr>
              <w:t xml:space="preserve"> se </w:t>
            </w:r>
            <w:proofErr w:type="spellStart"/>
            <w:r w:rsidRPr="007550F9">
              <w:rPr>
                <w:rFonts w:eastAsia="Arial Unicode MS"/>
                <w:color w:val="000000" w:themeColor="text1"/>
                <w:sz w:val="20"/>
                <w:szCs w:val="20"/>
                <w:shd w:val="clear" w:color="auto" w:fill="FFFFFF"/>
                <w:lang w:val="pt-BR"/>
              </w:rPr>
              <w:t>menționeze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explicit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ambalaj</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că</w:t>
            </w:r>
            <w:proofErr w:type="spellEnd"/>
            <w:r w:rsidRPr="007550F9">
              <w:rPr>
                <w:rFonts w:eastAsia="Arial Unicode MS"/>
                <w:color w:val="000000" w:themeColor="text1"/>
                <w:sz w:val="20"/>
                <w:szCs w:val="20"/>
                <w:shd w:val="clear" w:color="auto" w:fill="FFFFFF"/>
                <w:lang w:val="pt-BR"/>
              </w:rPr>
              <w:t>:</w:t>
            </w:r>
          </w:p>
          <w:p w14:paraId="6EBC0AA1" w14:textId="77777777" w:rsidR="00FC467E" w:rsidRPr="007550F9" w:rsidRDefault="00FC467E" w:rsidP="004519BB">
            <w:pPr>
              <w:pStyle w:val="oj-normal"/>
              <w:numPr>
                <w:ilvl w:val="0"/>
                <w:numId w:val="593"/>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echipamentul</w:t>
            </w:r>
            <w:proofErr w:type="spellEnd"/>
            <w:r w:rsidRPr="007550F9">
              <w:rPr>
                <w:rFonts w:eastAsia="Arial Unicode MS"/>
                <w:color w:val="000000" w:themeColor="text1"/>
                <w:sz w:val="20"/>
                <w:szCs w:val="20"/>
                <w:shd w:val="clear" w:color="auto" w:fill="FFFFFF"/>
                <w:lang w:val="pt-BR"/>
              </w:rPr>
              <w:t xml:space="preserve"> nu </w:t>
            </w:r>
            <w:proofErr w:type="spellStart"/>
            <w:r w:rsidRPr="007550F9">
              <w:rPr>
                <w:rFonts w:eastAsia="Arial Unicode MS"/>
                <w:color w:val="000000" w:themeColor="text1"/>
                <w:sz w:val="20"/>
                <w:szCs w:val="20"/>
                <w:shd w:val="clear" w:color="auto" w:fill="FFFFFF"/>
                <w:lang w:val="pt-BR"/>
              </w:rPr>
              <w:t>dispune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un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mod</w:t>
            </w:r>
            <w:proofErr w:type="spellEnd"/>
            <w:r w:rsidRPr="007550F9">
              <w:rPr>
                <w:rFonts w:eastAsia="Arial Unicode MS"/>
                <w:color w:val="000000" w:themeColor="text1"/>
                <w:sz w:val="20"/>
                <w:szCs w:val="20"/>
                <w:shd w:val="clear" w:color="auto" w:fill="FFFFFF"/>
                <w:lang w:val="pt-BR"/>
              </w:rPr>
              <w:t xml:space="preserve"> </w:t>
            </w:r>
            <w:proofErr w:type="gramStart"/>
            <w:r w:rsidRPr="007550F9">
              <w:rPr>
                <w:rFonts w:eastAsia="Arial Unicode MS"/>
                <w:color w:val="000000" w:themeColor="text1"/>
                <w:sz w:val="20"/>
                <w:szCs w:val="20"/>
                <w:shd w:val="clear" w:color="auto" w:fill="FFFFFF"/>
                <w:lang w:val="pt-BR"/>
              </w:rPr>
              <w:t>standby</w:t>
            </w:r>
            <w:proofErr w:type="gram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de o </w:t>
            </w:r>
            <w:proofErr w:type="spellStart"/>
            <w:r w:rsidRPr="007550F9">
              <w:rPr>
                <w:rFonts w:eastAsia="Arial Unicode MS"/>
                <w:color w:val="000000" w:themeColor="text1"/>
                <w:sz w:val="20"/>
                <w:szCs w:val="20"/>
                <w:shd w:val="clear" w:color="auto" w:fill="FFFFFF"/>
                <w:lang w:val="pt-BR"/>
              </w:rPr>
              <w:t>stare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echivalentă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punctul</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vedere</w:t>
            </w:r>
            <w:proofErr w:type="spellEnd"/>
            <w:r w:rsidRPr="007550F9">
              <w:rPr>
                <w:rFonts w:eastAsia="Arial Unicode MS"/>
                <w:color w:val="000000" w:themeColor="text1"/>
                <w:sz w:val="20"/>
                <w:szCs w:val="20"/>
                <w:shd w:val="clear" w:color="auto" w:fill="FFFFFF"/>
                <w:lang w:val="pt-BR"/>
              </w:rPr>
              <w:t xml:space="preserve"> al </w:t>
            </w:r>
            <w:proofErr w:type="spellStart"/>
            <w:r w:rsidRPr="007550F9">
              <w:rPr>
                <w:rFonts w:eastAsia="Arial Unicode MS"/>
                <w:color w:val="000000" w:themeColor="text1"/>
                <w:sz w:val="20"/>
                <w:szCs w:val="20"/>
                <w:shd w:val="clear" w:color="auto" w:fill="FFFFFF"/>
                <w:lang w:val="pt-BR"/>
              </w:rPr>
              <w:t>cerințelor</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eficiență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energetică</w:t>
            </w:r>
            <w:proofErr w:type="spellEnd"/>
            <w:r w:rsidRPr="007550F9">
              <w:rPr>
                <w:rFonts w:eastAsia="Arial Unicode MS"/>
                <w:color w:val="000000" w:themeColor="text1"/>
                <w:sz w:val="20"/>
                <w:szCs w:val="20"/>
                <w:shd w:val="clear" w:color="auto" w:fill="FFFFFF"/>
                <w:lang w:val="pt-BR"/>
              </w:rPr>
              <w:t xml:space="preserve">, de o </w:t>
            </w:r>
            <w:proofErr w:type="spellStart"/>
            <w:r w:rsidRPr="007550F9">
              <w:rPr>
                <w:rFonts w:eastAsia="Arial Unicode MS"/>
                <w:color w:val="000000" w:themeColor="text1"/>
                <w:sz w:val="20"/>
                <w:szCs w:val="20"/>
                <w:shd w:val="clear" w:color="auto" w:fill="FFFFFF"/>
                <w:lang w:val="pt-BR"/>
              </w:rPr>
              <w:t>funcție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gestionare</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consumului</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putere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capacitatea</w:t>
            </w:r>
            <w:proofErr w:type="spellEnd"/>
            <w:r w:rsidRPr="007550F9">
              <w:rPr>
                <w:rFonts w:eastAsia="Arial Unicode MS"/>
                <w:color w:val="000000" w:themeColor="text1"/>
                <w:sz w:val="20"/>
                <w:szCs w:val="20"/>
                <w:shd w:val="clear" w:color="auto" w:fill="FFFFFF"/>
                <w:lang w:val="pt-BR"/>
              </w:rPr>
              <w:t xml:space="preserve"> de a </w:t>
            </w:r>
            <w:proofErr w:type="spellStart"/>
            <w:r w:rsidRPr="007550F9">
              <w:rPr>
                <w:rFonts w:eastAsia="Arial Unicode MS"/>
                <w:color w:val="000000" w:themeColor="text1"/>
                <w:sz w:val="20"/>
                <w:szCs w:val="20"/>
                <w:shd w:val="clear" w:color="auto" w:fill="FFFFFF"/>
                <w:lang w:val="pt-BR"/>
              </w:rPr>
              <w:t>dezactiva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modul</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lastRenderedPageBreak/>
              <w:t>conexiune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fără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fir</w:t>
            </w:r>
            <w:proofErr w:type="spellEnd"/>
            <w:r w:rsidRPr="007550F9">
              <w:rPr>
                <w:rFonts w:eastAsia="Arial Unicode MS"/>
                <w:color w:val="000000" w:themeColor="text1"/>
                <w:sz w:val="20"/>
                <w:szCs w:val="20"/>
                <w:shd w:val="clear" w:color="auto" w:fill="FFFFFF"/>
                <w:lang w:val="pt-BR"/>
              </w:rPr>
              <w:t>;</w:t>
            </w:r>
          </w:p>
          <w:p w14:paraId="3EF0BA86" w14:textId="77777777" w:rsidR="00FC467E" w:rsidRPr="007550F9" w:rsidRDefault="00FC467E" w:rsidP="004519BB">
            <w:pPr>
              <w:pStyle w:val="oj-normal"/>
              <w:numPr>
                <w:ilvl w:val="0"/>
                <w:numId w:val="593"/>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puterea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consumată</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echipament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va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probabil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mai</w:t>
            </w:r>
            <w:proofErr w:type="spellEnd"/>
            <w:r w:rsidRPr="007550F9">
              <w:rPr>
                <w:rFonts w:eastAsia="Arial Unicode MS"/>
                <w:color w:val="000000" w:themeColor="text1"/>
                <w:sz w:val="20"/>
                <w:szCs w:val="20"/>
                <w:shd w:val="clear" w:color="auto" w:fill="FFFFFF"/>
                <w:lang w:val="pt-BR"/>
              </w:rPr>
              <w:t xml:space="preserve"> mare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alte</w:t>
            </w:r>
            <w:proofErr w:type="spellEnd"/>
            <w:r w:rsidRPr="007550F9">
              <w:rPr>
                <w:rFonts w:eastAsia="Arial Unicode MS"/>
                <w:color w:val="000000" w:themeColor="text1"/>
                <w:sz w:val="20"/>
                <w:szCs w:val="20"/>
                <w:shd w:val="clear" w:color="auto" w:fill="FFFFFF"/>
                <w:lang w:val="pt-BR"/>
              </w:rPr>
              <w:t xml:space="preserve"> modele de </w:t>
            </w:r>
            <w:proofErr w:type="spellStart"/>
            <w:r w:rsidRPr="007550F9">
              <w:rPr>
                <w:rFonts w:eastAsia="Arial Unicode MS"/>
                <w:color w:val="000000" w:themeColor="text1"/>
                <w:sz w:val="20"/>
                <w:szCs w:val="20"/>
                <w:shd w:val="clear" w:color="auto" w:fill="FFFFFF"/>
                <w:lang w:val="pt-BR"/>
              </w:rPr>
              <w:t>echipamente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îndeplinesc</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aceste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cerințe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funcționale</w:t>
            </w:r>
            <w:proofErr w:type="spellEnd"/>
            <w:r w:rsidRPr="007550F9">
              <w:rPr>
                <w:rFonts w:eastAsia="Arial Unicode MS"/>
                <w:color w:val="000000" w:themeColor="text1"/>
                <w:sz w:val="20"/>
                <w:szCs w:val="20"/>
                <w:shd w:val="clear" w:color="auto" w:fill="FFFFFF"/>
                <w:lang w:val="pt-BR"/>
              </w:rPr>
              <w:t>.</w:t>
            </w:r>
          </w:p>
          <w:p w14:paraId="36E3EC9B" w14:textId="34308012" w:rsidR="00FC467E" w:rsidRPr="007550F9" w:rsidRDefault="00FC467E" w:rsidP="004519BB">
            <w:pPr>
              <w:pStyle w:val="oj-normal"/>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Descrierea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funcțiilor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principale</w:t>
            </w:r>
            <w:proofErr w:type="spellEnd"/>
            <w:r w:rsidRPr="007550F9">
              <w:rPr>
                <w:rFonts w:eastAsia="Arial Unicode MS"/>
                <w:color w:val="000000" w:themeColor="text1"/>
                <w:sz w:val="20"/>
                <w:szCs w:val="20"/>
                <w:shd w:val="clear" w:color="auto" w:fill="FFFFFF"/>
                <w:lang w:val="pt-BR"/>
              </w:rPr>
              <w:t xml:space="preserve"> ale </w:t>
            </w:r>
            <w:proofErr w:type="spellStart"/>
            <w:r w:rsidRPr="007550F9">
              <w:rPr>
                <w:rFonts w:eastAsia="Arial Unicode MS"/>
                <w:color w:val="000000" w:themeColor="text1"/>
                <w:sz w:val="20"/>
                <w:szCs w:val="20"/>
                <w:shd w:val="clear" w:color="auto" w:fill="FFFFFF"/>
                <w:lang w:val="pt-BR"/>
              </w:rPr>
              <w:t>echipamentului</w:t>
            </w:r>
            <w:proofErr w:type="spellEnd"/>
            <w:r w:rsidRPr="007550F9">
              <w:rPr>
                <w:rFonts w:eastAsia="Arial Unicode MS"/>
                <w:color w:val="000000" w:themeColor="text1"/>
                <w:sz w:val="20"/>
                <w:szCs w:val="20"/>
                <w:shd w:val="clear" w:color="auto" w:fill="FFFFFF"/>
                <w:lang w:val="pt-BR"/>
              </w:rPr>
              <w:t>.</w:t>
            </w:r>
          </w:p>
        </w:tc>
        <w:tc>
          <w:tcPr>
            <w:tcW w:w="2791" w:type="dxa"/>
          </w:tcPr>
          <w:p w14:paraId="21A901CF" w14:textId="77777777" w:rsidR="00FC467E" w:rsidRPr="00FC467E" w:rsidRDefault="00FC467E" w:rsidP="004519BB">
            <w:pPr>
              <w:pStyle w:val="oj-normal"/>
              <w:shd w:val="clear" w:color="auto" w:fill="FFFFFF"/>
              <w:spacing w:before="0" w:beforeAutospacing="0" w:after="0" w:afterAutospacing="0"/>
              <w:jc w:val="center"/>
              <w:rPr>
                <w:rFonts w:eastAsia="Arial Unicode MS"/>
                <w:i/>
                <w:iCs/>
                <w:color w:val="000000" w:themeColor="text1"/>
                <w:sz w:val="20"/>
                <w:szCs w:val="20"/>
                <w:shd w:val="clear" w:color="auto" w:fill="FFFFFF"/>
              </w:rPr>
            </w:pPr>
            <w:r w:rsidRPr="00FC467E">
              <w:rPr>
                <w:rFonts w:eastAsia="Arial Unicode MS"/>
                <w:i/>
                <w:iCs/>
                <w:color w:val="000000" w:themeColor="text1"/>
                <w:sz w:val="20"/>
                <w:szCs w:val="20"/>
                <w:shd w:val="clear" w:color="auto" w:fill="FFFFFF"/>
              </w:rPr>
              <w:lastRenderedPageBreak/>
              <w:t>ANNEX III</w:t>
            </w:r>
          </w:p>
          <w:p w14:paraId="3E16D53C" w14:textId="77777777" w:rsidR="00FC467E" w:rsidRPr="00FC467E" w:rsidRDefault="00FC467E" w:rsidP="004519BB">
            <w:pPr>
              <w:pStyle w:val="oj-normal"/>
              <w:shd w:val="clear" w:color="auto" w:fill="FFFFFF"/>
              <w:spacing w:before="0" w:beforeAutospacing="0" w:after="0" w:afterAutospacing="0"/>
              <w:jc w:val="center"/>
              <w:rPr>
                <w:rFonts w:eastAsia="Arial Unicode MS"/>
                <w:b/>
                <w:bCs/>
                <w:color w:val="000000" w:themeColor="text1"/>
                <w:sz w:val="20"/>
                <w:szCs w:val="20"/>
                <w:shd w:val="clear" w:color="auto" w:fill="FFFFFF"/>
              </w:rPr>
            </w:pPr>
            <w:r w:rsidRPr="00FC467E">
              <w:rPr>
                <w:rFonts w:eastAsia="Arial Unicode MS"/>
                <w:b/>
                <w:bCs/>
                <w:color w:val="000000" w:themeColor="text1"/>
                <w:sz w:val="20"/>
                <w:szCs w:val="20"/>
                <w:shd w:val="clear" w:color="auto" w:fill="FFFFFF"/>
              </w:rPr>
              <w:t>ECODESIGN REQUIREMENTS</w:t>
            </w:r>
          </w:p>
          <w:p w14:paraId="100A0A0A" w14:textId="77777777" w:rsidR="00FC467E" w:rsidRPr="00FC467E" w:rsidRDefault="00FC467E" w:rsidP="00FC467E">
            <w:pPr>
              <w:pStyle w:val="oj-normal"/>
              <w:numPr>
                <w:ilvl w:val="0"/>
                <w:numId w:val="665"/>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FC467E">
              <w:rPr>
                <w:rFonts w:eastAsia="Arial Unicode MS"/>
                <w:color w:val="000000" w:themeColor="text1"/>
                <w:sz w:val="20"/>
                <w:szCs w:val="20"/>
                <w:shd w:val="clear" w:color="auto" w:fill="FFFFFF"/>
              </w:rPr>
              <w:t>Energy efficiency requirements:</w:t>
            </w:r>
          </w:p>
          <w:p w14:paraId="0060383F" w14:textId="2DBB6D4E" w:rsidR="00FC467E" w:rsidRPr="00FC467E" w:rsidRDefault="00FC467E" w:rsidP="00FC467E">
            <w:pPr>
              <w:pStyle w:val="oj-normal"/>
              <w:numPr>
                <w:ilvl w:val="0"/>
                <w:numId w:val="666"/>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FC467E">
              <w:rPr>
                <w:rFonts w:eastAsia="Arial Unicode MS"/>
                <w:color w:val="000000" w:themeColor="text1"/>
                <w:sz w:val="20"/>
                <w:szCs w:val="20"/>
                <w:shd w:val="clear" w:color="auto" w:fill="FFFFFF"/>
              </w:rPr>
              <w:t>Power consumption in off mode:</w:t>
            </w:r>
          </w:p>
          <w:p w14:paraId="670AE950" w14:textId="34FA25BD" w:rsidR="00FC467E" w:rsidRPr="00FC467E" w:rsidRDefault="00FC467E" w:rsidP="00FC467E">
            <w:pPr>
              <w:pStyle w:val="oj-normal"/>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FC467E">
              <w:rPr>
                <w:rFonts w:eastAsia="Arial Unicode MS"/>
                <w:color w:val="000000" w:themeColor="text1"/>
                <w:sz w:val="20"/>
                <w:szCs w:val="20"/>
                <w:shd w:val="clear" w:color="auto" w:fill="FFFFFF"/>
              </w:rPr>
              <w:t>Power consumption of equipment in off mode shall not exceed 0,50</w:t>
            </w:r>
            <w:r w:rsidRPr="00FC467E">
              <w:rPr>
                <w:rFonts w:eastAsia="Arial Unicode MS"/>
                <w:color w:val="000000" w:themeColor="text1"/>
                <w:sz w:val="20"/>
                <w:szCs w:val="20"/>
                <w:shd w:val="clear" w:color="auto" w:fill="FFFFFF"/>
                <w:lang w:val="ro-RO"/>
              </w:rPr>
              <w:t xml:space="preserve"> </w:t>
            </w:r>
            <w:r w:rsidRPr="00FC467E">
              <w:rPr>
                <w:rFonts w:eastAsia="Arial Unicode MS"/>
                <w:color w:val="000000" w:themeColor="text1"/>
                <w:sz w:val="20"/>
                <w:szCs w:val="20"/>
                <w:shd w:val="clear" w:color="auto" w:fill="FFFFFF"/>
              </w:rPr>
              <w:t>W. Two years after the application of this Regulation, the power consumption of equipment in off mode shall not exceed 0,30</w:t>
            </w:r>
            <w:r w:rsidRPr="00FC467E">
              <w:rPr>
                <w:rFonts w:eastAsia="Arial Unicode MS"/>
                <w:color w:val="000000" w:themeColor="text1"/>
                <w:sz w:val="20"/>
                <w:szCs w:val="20"/>
                <w:shd w:val="clear" w:color="auto" w:fill="FFFFFF"/>
                <w:lang w:val="ro-RO"/>
              </w:rPr>
              <w:t xml:space="preserve"> </w:t>
            </w:r>
            <w:r w:rsidRPr="00FC467E">
              <w:rPr>
                <w:rFonts w:eastAsia="Arial Unicode MS"/>
                <w:color w:val="000000" w:themeColor="text1"/>
                <w:sz w:val="20"/>
                <w:szCs w:val="20"/>
                <w:shd w:val="clear" w:color="auto" w:fill="FFFFFF"/>
              </w:rPr>
              <w:t>W.</w:t>
            </w:r>
          </w:p>
          <w:p w14:paraId="091F38C9" w14:textId="75CF21C8" w:rsidR="00FC467E" w:rsidRPr="00FC467E" w:rsidRDefault="00FC467E" w:rsidP="00FC467E">
            <w:pPr>
              <w:pStyle w:val="oj-normal"/>
              <w:numPr>
                <w:ilvl w:val="0"/>
                <w:numId w:val="666"/>
              </w:numPr>
              <w:shd w:val="clear" w:color="auto" w:fill="FFFFFF"/>
              <w:spacing w:before="0" w:beforeAutospacing="0" w:after="0" w:afterAutospacing="0"/>
              <w:ind w:left="697" w:hanging="357"/>
              <w:jc w:val="both"/>
              <w:rPr>
                <w:rFonts w:eastAsia="Arial Unicode MS"/>
                <w:i/>
                <w:iCs/>
                <w:color w:val="000000" w:themeColor="text1"/>
                <w:sz w:val="20"/>
                <w:szCs w:val="20"/>
                <w:shd w:val="clear" w:color="auto" w:fill="FFFFFF"/>
                <w:lang w:val="pt-BR"/>
              </w:rPr>
            </w:pPr>
            <w:r w:rsidRPr="00FC467E">
              <w:rPr>
                <w:rFonts w:eastAsia="Arial Unicode MS"/>
                <w:color w:val="000000" w:themeColor="text1"/>
                <w:sz w:val="20"/>
                <w:szCs w:val="20"/>
                <w:shd w:val="clear" w:color="auto" w:fill="FFFFFF"/>
              </w:rPr>
              <w:t>Power consumption in standby mode:</w:t>
            </w:r>
          </w:p>
          <w:p w14:paraId="191A1204" w14:textId="5CF352F1" w:rsidR="00FC467E" w:rsidRPr="00FC467E" w:rsidRDefault="00FC467E" w:rsidP="00FC467E">
            <w:pPr>
              <w:shd w:val="clear" w:color="auto" w:fill="FFFFFF"/>
              <w:suppressAutoHyphens w:val="0"/>
              <w:autoSpaceDN/>
              <w:spacing w:after="0" w:line="240" w:lineRule="auto"/>
              <w:jc w:val="both"/>
              <w:textAlignment w:val="auto"/>
              <w:rPr>
                <w:rFonts w:ascii="Times New Roman" w:eastAsia="Arial Unicode MS" w:hAnsi="Times New Roman"/>
                <w:color w:val="000000" w:themeColor="text1"/>
                <w:sz w:val="20"/>
                <w:szCs w:val="20"/>
              </w:rPr>
            </w:pPr>
            <w:r w:rsidRPr="00FC467E">
              <w:rPr>
                <w:rFonts w:ascii="Times New Roman" w:eastAsia="Arial Unicode MS" w:hAnsi="Times New Roman"/>
                <w:color w:val="000000" w:themeColor="text1"/>
                <w:sz w:val="20"/>
                <w:szCs w:val="20"/>
              </w:rPr>
              <w:t>The power consumption of equipment in any condition providing only a reactivation function, or providing only a reactivation function and an indication of enabled reactivation function, shall not exceed 0,50 W.</w:t>
            </w:r>
          </w:p>
          <w:p w14:paraId="1B0E6D8A" w14:textId="0192AF4E" w:rsidR="00FC467E" w:rsidRPr="00C07D17" w:rsidRDefault="00FC467E" w:rsidP="004519BB">
            <w:pPr>
              <w:shd w:val="clear" w:color="auto" w:fill="FFFFFF"/>
              <w:suppressAutoHyphens w:val="0"/>
              <w:autoSpaceDN/>
              <w:spacing w:after="0" w:line="240" w:lineRule="auto"/>
              <w:jc w:val="both"/>
              <w:textAlignment w:val="auto"/>
              <w:rPr>
                <w:rFonts w:ascii="Times New Roman" w:hAnsi="Times New Roman"/>
                <w:sz w:val="20"/>
                <w:szCs w:val="20"/>
              </w:rPr>
            </w:pPr>
            <w:hyperlink r:id="rId44" w:tooltip="32023R2533: REPLACED" w:history="1">
              <w:r w:rsidRPr="00C07D17">
                <w:rPr>
                  <w:rStyle w:val="af0"/>
                  <w:rFonts w:ascii="Times New Roman" w:eastAsia="Arial Unicode MS" w:hAnsi="Times New Roman"/>
                  <w:b/>
                  <w:bCs/>
                  <w:color w:val="0E47CB"/>
                  <w:sz w:val="20"/>
                  <w:szCs w:val="20"/>
                  <w:shd w:val="clear" w:color="auto" w:fill="FFFFFF"/>
                </w:rPr>
                <w:t>▼M2</w:t>
              </w:r>
            </w:hyperlink>
          </w:p>
          <w:p w14:paraId="34D18AD5" w14:textId="3FD0A39C" w:rsidR="00FC467E" w:rsidRPr="00C07D17" w:rsidRDefault="00FC467E" w:rsidP="004519BB">
            <w:pPr>
              <w:shd w:val="clear" w:color="auto" w:fill="FFFFFF"/>
              <w:suppressAutoHyphens w:val="0"/>
              <w:autoSpaceDN/>
              <w:spacing w:after="0" w:line="240" w:lineRule="auto"/>
              <w:jc w:val="both"/>
              <w:textAlignment w:val="auto"/>
              <w:rPr>
                <w:rFonts w:ascii="Times New Roman" w:eastAsia="Arial Unicode MS" w:hAnsi="Times New Roman"/>
                <w:color w:val="333333"/>
                <w:sz w:val="20"/>
                <w:szCs w:val="20"/>
                <w:shd w:val="clear" w:color="auto" w:fill="FFFFFF"/>
              </w:rPr>
            </w:pPr>
            <w:r w:rsidRPr="00FC467E">
              <w:rPr>
                <w:rFonts w:ascii="Times New Roman" w:eastAsia="Arial Unicode MS" w:hAnsi="Times New Roman"/>
                <w:color w:val="000000" w:themeColor="text1"/>
                <w:sz w:val="20"/>
                <w:szCs w:val="20"/>
                <w:shd w:val="clear" w:color="auto" w:fill="FFFFFF"/>
              </w:rPr>
              <w:t xml:space="preserve">The power consumption of equipment in any condition providing only information or status display, or providing only a combination of reactivation function and information or status display, or providing only a reactivation function and an indication of enabled reactivation function and information or status display shall not exceed 0,80 </w:t>
            </w:r>
            <w:r w:rsidRPr="00C07D17">
              <w:rPr>
                <w:rFonts w:ascii="Times New Roman" w:eastAsia="Arial Unicode MS" w:hAnsi="Times New Roman"/>
                <w:color w:val="333333"/>
                <w:sz w:val="20"/>
                <w:szCs w:val="20"/>
                <w:shd w:val="clear" w:color="auto" w:fill="FFFFFF"/>
              </w:rPr>
              <w:t>W.</w:t>
            </w:r>
          </w:p>
          <w:p w14:paraId="69B877F9" w14:textId="14E7ACE8" w:rsidR="00FC467E" w:rsidRPr="00C07D17" w:rsidRDefault="00FC467E" w:rsidP="004519BB">
            <w:pPr>
              <w:shd w:val="clear" w:color="auto" w:fill="FFFFFF"/>
              <w:suppressAutoHyphens w:val="0"/>
              <w:autoSpaceDN/>
              <w:spacing w:after="0" w:line="240" w:lineRule="auto"/>
              <w:jc w:val="both"/>
              <w:textAlignment w:val="auto"/>
              <w:rPr>
                <w:rFonts w:ascii="Times New Roman" w:hAnsi="Times New Roman"/>
                <w:sz w:val="20"/>
                <w:szCs w:val="20"/>
              </w:rPr>
            </w:pPr>
            <w:hyperlink r:id="rId45" w:tooltip="32023R0826" w:history="1">
              <w:r w:rsidRPr="00C07D17">
                <w:rPr>
                  <w:rStyle w:val="af0"/>
                  <w:rFonts w:ascii="Times New Roman" w:eastAsia="Arial Unicode MS" w:hAnsi="Times New Roman"/>
                  <w:b/>
                  <w:bCs/>
                  <w:color w:val="0E47CB"/>
                  <w:sz w:val="20"/>
                  <w:szCs w:val="20"/>
                  <w:shd w:val="clear" w:color="auto" w:fill="FFFFFF"/>
                </w:rPr>
                <w:t>▼B</w:t>
              </w:r>
            </w:hyperlink>
          </w:p>
          <w:p w14:paraId="20E54680" w14:textId="604FAEC5" w:rsidR="00FC467E" w:rsidRPr="00F36079" w:rsidRDefault="00FC467E" w:rsidP="004519BB">
            <w:pPr>
              <w:shd w:val="clear" w:color="auto" w:fill="FFFFFF"/>
              <w:suppressAutoHyphens w:val="0"/>
              <w:autoSpaceDN/>
              <w:spacing w:after="0" w:line="240" w:lineRule="auto"/>
              <w:jc w:val="both"/>
              <w:textAlignment w:val="auto"/>
              <w:rPr>
                <w:rFonts w:ascii="Times New Roman" w:eastAsia="Arial Unicode MS" w:hAnsi="Times New Roman"/>
                <w:color w:val="000000" w:themeColor="text1"/>
                <w:sz w:val="20"/>
                <w:szCs w:val="20"/>
                <w:shd w:val="clear" w:color="auto" w:fill="FFFFFF"/>
              </w:rPr>
            </w:pPr>
            <w:r w:rsidRPr="00F36079">
              <w:rPr>
                <w:rFonts w:ascii="Times New Roman" w:eastAsia="Arial Unicode MS" w:hAnsi="Times New Roman"/>
                <w:color w:val="000000" w:themeColor="text1"/>
                <w:sz w:val="20"/>
                <w:szCs w:val="20"/>
                <w:shd w:val="clear" w:color="auto" w:fill="FFFFFF"/>
              </w:rPr>
              <w:t xml:space="preserve">Networked equipment that has one or more standby modes shall comply with the requirements for those standby modes </w:t>
            </w:r>
            <w:r w:rsidRPr="00F36079">
              <w:rPr>
                <w:rFonts w:ascii="Times New Roman" w:eastAsia="Arial Unicode MS" w:hAnsi="Times New Roman"/>
                <w:color w:val="000000" w:themeColor="text1"/>
                <w:sz w:val="20"/>
                <w:szCs w:val="20"/>
                <w:shd w:val="clear" w:color="auto" w:fill="FFFFFF"/>
              </w:rPr>
              <w:lastRenderedPageBreak/>
              <w:t xml:space="preserve">when all wired network ports are </w:t>
            </w:r>
            <w:proofErr w:type="gramStart"/>
            <w:r w:rsidRPr="00F36079">
              <w:rPr>
                <w:rFonts w:ascii="Times New Roman" w:eastAsia="Arial Unicode MS" w:hAnsi="Times New Roman"/>
                <w:color w:val="000000" w:themeColor="text1"/>
                <w:sz w:val="20"/>
                <w:szCs w:val="20"/>
                <w:shd w:val="clear" w:color="auto" w:fill="FFFFFF"/>
              </w:rPr>
              <w:t>disconnected</w:t>
            </w:r>
            <w:proofErr w:type="gramEnd"/>
            <w:r w:rsidRPr="00F36079">
              <w:rPr>
                <w:rFonts w:ascii="Times New Roman" w:eastAsia="Arial Unicode MS" w:hAnsi="Times New Roman"/>
                <w:color w:val="000000" w:themeColor="text1"/>
                <w:sz w:val="20"/>
                <w:szCs w:val="20"/>
                <w:shd w:val="clear" w:color="auto" w:fill="FFFFFF"/>
              </w:rPr>
              <w:t xml:space="preserve"> and all wireless network ports are deactivated.</w:t>
            </w:r>
          </w:p>
          <w:p w14:paraId="43D2053F" w14:textId="64D7AF6A" w:rsidR="00FC467E" w:rsidRPr="00F36079" w:rsidRDefault="00FC467E" w:rsidP="00F36079">
            <w:pPr>
              <w:pStyle w:val="oj-normal"/>
              <w:numPr>
                <w:ilvl w:val="0"/>
                <w:numId w:val="666"/>
              </w:numPr>
              <w:shd w:val="clear" w:color="auto" w:fill="FFFFFF"/>
              <w:spacing w:before="0" w:beforeAutospacing="0" w:after="0" w:afterAutospacing="0"/>
              <w:ind w:left="641" w:hanging="357"/>
              <w:jc w:val="both"/>
              <w:rPr>
                <w:rFonts w:eastAsia="Arial Unicode MS"/>
                <w:i/>
                <w:iCs/>
                <w:color w:val="000000" w:themeColor="text1"/>
                <w:sz w:val="20"/>
                <w:szCs w:val="20"/>
                <w:shd w:val="clear" w:color="auto" w:fill="FFFFFF"/>
                <w:lang w:val="pt-BR"/>
              </w:rPr>
            </w:pPr>
            <w:r w:rsidRPr="00F36079">
              <w:rPr>
                <w:rFonts w:eastAsia="Arial Unicode MS"/>
                <w:color w:val="000000" w:themeColor="text1"/>
                <w:sz w:val="20"/>
                <w:szCs w:val="20"/>
                <w:shd w:val="clear" w:color="auto" w:fill="FFFFFF"/>
              </w:rPr>
              <w:t>Power consumption in networked standby:</w:t>
            </w:r>
          </w:p>
          <w:p w14:paraId="21A1586D" w14:textId="29620D98" w:rsidR="00FC467E" w:rsidRPr="00FC467E" w:rsidRDefault="00FC467E" w:rsidP="00FC467E">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rPr>
            </w:pPr>
            <w:r w:rsidRPr="00FC467E">
              <w:rPr>
                <w:rFonts w:eastAsia="Arial Unicode MS"/>
                <w:color w:val="000000" w:themeColor="text1"/>
                <w:sz w:val="20"/>
                <w:szCs w:val="20"/>
                <w:shd w:val="clear" w:color="auto" w:fill="FFFFFF"/>
              </w:rPr>
              <w:t>The power consumption of HiNA equipment or equipment with HiNA functionality, in networked standby shall not exceed 8,00 W. Two years after the application of this Regulation, the power consumption of HiNA equipment or equipment with HiNA functionality in networked standby shall not exceed 7,00 W.</w:t>
            </w:r>
          </w:p>
          <w:p w14:paraId="08A2E7BC" w14:textId="12F45CAF" w:rsidR="00FC467E" w:rsidRPr="00FC467E" w:rsidRDefault="00FC467E" w:rsidP="00FC467E">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rPr>
            </w:pPr>
            <w:r w:rsidRPr="00FC467E">
              <w:rPr>
                <w:rFonts w:eastAsia="Arial Unicode MS"/>
                <w:color w:val="000000" w:themeColor="text1"/>
                <w:sz w:val="20"/>
                <w:szCs w:val="20"/>
                <w:shd w:val="clear" w:color="auto" w:fill="FFFFFF"/>
              </w:rPr>
              <w:t>The power consumption of networked equipment, other than HiNA equipment or equipment with HiNA functionality, in networked standby shall not exceed 2,00 W.</w:t>
            </w:r>
          </w:p>
          <w:p w14:paraId="1DA524E3" w14:textId="29A67D33" w:rsidR="00FC467E" w:rsidRPr="00FC467E" w:rsidRDefault="00FC467E" w:rsidP="00FC467E">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rPr>
            </w:pPr>
            <w:r w:rsidRPr="00FC467E">
              <w:rPr>
                <w:rFonts w:eastAsia="Arial Unicode MS"/>
                <w:color w:val="000000" w:themeColor="text1"/>
                <w:sz w:val="20"/>
                <w:szCs w:val="20"/>
                <w:shd w:val="clear" w:color="auto" w:fill="FFFFFF"/>
              </w:rPr>
              <w:t>The power consumption limits shall not apply to:</w:t>
            </w:r>
          </w:p>
          <w:p w14:paraId="27513BCD" w14:textId="288526D7" w:rsidR="00FC467E" w:rsidRPr="00FC467E" w:rsidRDefault="00FC467E" w:rsidP="00FC467E">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rPr>
            </w:pPr>
            <w:r w:rsidRPr="00FC467E">
              <w:rPr>
                <w:rFonts w:eastAsia="Arial Unicode MS"/>
                <w:color w:val="000000" w:themeColor="text1"/>
                <w:sz w:val="20"/>
                <w:szCs w:val="20"/>
                <w:shd w:val="clear" w:color="auto" w:fill="FFFFFF"/>
                <w:lang w:val="en-US"/>
              </w:rPr>
              <w:t xml:space="preserve">- </w:t>
            </w:r>
            <w:r w:rsidRPr="00FC467E">
              <w:rPr>
                <w:rFonts w:eastAsia="Arial Unicode MS"/>
                <w:color w:val="000000" w:themeColor="text1"/>
                <w:sz w:val="20"/>
                <w:szCs w:val="20"/>
                <w:shd w:val="clear" w:color="auto" w:fill="FFFFFF"/>
              </w:rPr>
              <w:t>large format printing equipment;</w:t>
            </w:r>
          </w:p>
          <w:p w14:paraId="1DE3AFCF" w14:textId="0FC70995" w:rsidR="00FC467E" w:rsidRPr="00FC467E" w:rsidRDefault="00FC467E" w:rsidP="00FC467E">
            <w:pPr>
              <w:pStyle w:val="oj-normal"/>
              <w:shd w:val="clear" w:color="auto" w:fill="FFFFFF"/>
              <w:spacing w:before="0" w:beforeAutospacing="0" w:after="0" w:afterAutospacing="0"/>
              <w:jc w:val="both"/>
              <w:rPr>
                <w:rFonts w:eastAsia="Arial Unicode MS"/>
                <w:i/>
                <w:iCs/>
                <w:color w:val="000000" w:themeColor="text1"/>
                <w:sz w:val="20"/>
                <w:szCs w:val="20"/>
                <w:shd w:val="clear" w:color="auto" w:fill="FFFFFF"/>
                <w:lang w:val="en-US"/>
              </w:rPr>
            </w:pPr>
            <w:r w:rsidRPr="00FC467E">
              <w:rPr>
                <w:rFonts w:eastAsia="Arial Unicode MS"/>
                <w:color w:val="000000" w:themeColor="text1"/>
                <w:sz w:val="20"/>
                <w:szCs w:val="20"/>
                <w:shd w:val="clear" w:color="auto" w:fill="FFFFFF"/>
                <w:lang w:val="en-US"/>
              </w:rPr>
              <w:t xml:space="preserve">- </w:t>
            </w:r>
            <w:r w:rsidRPr="00FC467E">
              <w:rPr>
                <w:rFonts w:eastAsia="Arial Unicode MS"/>
                <w:color w:val="000000" w:themeColor="text1"/>
                <w:sz w:val="20"/>
                <w:szCs w:val="20"/>
                <w:shd w:val="clear" w:color="auto" w:fill="FFFFFF"/>
              </w:rPr>
              <w:t xml:space="preserve"> desktop thin clients, workstations, mobile workstations, and small-scale servers as defined in Regulation (EU) No</w:t>
            </w:r>
            <w:r w:rsidRPr="00FC467E">
              <w:rPr>
                <w:rFonts w:eastAsia="Arial Unicode MS"/>
                <w:color w:val="000000" w:themeColor="text1"/>
                <w:sz w:val="20"/>
                <w:szCs w:val="20"/>
                <w:shd w:val="clear" w:color="auto" w:fill="FFFFFF"/>
                <w:lang w:val="ro-RO"/>
              </w:rPr>
              <w:t xml:space="preserve"> </w:t>
            </w:r>
            <w:r w:rsidRPr="00FC467E">
              <w:rPr>
                <w:rFonts w:eastAsia="Arial Unicode MS"/>
                <w:color w:val="000000" w:themeColor="text1"/>
                <w:sz w:val="20"/>
                <w:szCs w:val="20"/>
                <w:shd w:val="clear" w:color="auto" w:fill="FFFFFF"/>
              </w:rPr>
              <w:t>617/2013.</w:t>
            </w:r>
          </w:p>
          <w:p w14:paraId="74215146" w14:textId="77777777" w:rsidR="00FC467E" w:rsidRPr="00C07D17" w:rsidRDefault="00FC467E" w:rsidP="004519BB">
            <w:pPr>
              <w:pStyle w:val="oj-normal"/>
              <w:numPr>
                <w:ilvl w:val="0"/>
                <w:numId w:val="665"/>
              </w:numPr>
              <w:shd w:val="clear" w:color="auto" w:fill="FFFFFF"/>
              <w:spacing w:before="0" w:beforeAutospacing="0" w:after="0" w:afterAutospacing="0"/>
              <w:rPr>
                <w:rFonts w:eastAsia="Arial Unicode MS"/>
                <w:i/>
                <w:iCs/>
                <w:color w:val="000000" w:themeColor="text1"/>
                <w:sz w:val="20"/>
                <w:szCs w:val="20"/>
                <w:shd w:val="clear" w:color="auto" w:fill="FFFFFF"/>
                <w:lang w:val="pt-BR"/>
              </w:rPr>
            </w:pPr>
            <w:r w:rsidRPr="00C07D17">
              <w:rPr>
                <w:rFonts w:eastAsia="Arial Unicode MS"/>
                <w:color w:val="333333"/>
                <w:sz w:val="20"/>
                <w:szCs w:val="20"/>
                <w:shd w:val="clear" w:color="auto" w:fill="FFFFFF"/>
              </w:rPr>
              <w:t>Functional requirements:</w:t>
            </w:r>
          </w:p>
          <w:p w14:paraId="218C5474" w14:textId="4D002BB0" w:rsidR="00FC467E" w:rsidRPr="00FC467E" w:rsidRDefault="00FC467E" w:rsidP="00FC467E">
            <w:pPr>
              <w:pStyle w:val="oj-normal"/>
              <w:numPr>
                <w:ilvl w:val="0"/>
                <w:numId w:val="667"/>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C07D17">
              <w:rPr>
                <w:rFonts w:eastAsia="Arial Unicode MS"/>
                <w:color w:val="333333"/>
                <w:sz w:val="20"/>
                <w:szCs w:val="20"/>
                <w:shd w:val="clear" w:color="auto" w:fill="FFFFFF"/>
              </w:rPr>
              <w:t xml:space="preserve">Availability of off mode and standby </w:t>
            </w:r>
            <w:r w:rsidRPr="00FC467E">
              <w:rPr>
                <w:rFonts w:eastAsia="Arial Unicode MS"/>
                <w:color w:val="000000" w:themeColor="text1"/>
                <w:sz w:val="20"/>
                <w:szCs w:val="20"/>
                <w:shd w:val="clear" w:color="auto" w:fill="FFFFFF"/>
              </w:rPr>
              <w:t>mode:</w:t>
            </w:r>
          </w:p>
          <w:p w14:paraId="2B348643" w14:textId="2ADB59B6" w:rsidR="00FC467E" w:rsidRPr="00FC467E" w:rsidRDefault="00FC467E" w:rsidP="00FC467E">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rPr>
            </w:pPr>
            <w:r w:rsidRPr="00FC467E">
              <w:rPr>
                <w:rFonts w:eastAsia="Arial Unicode MS"/>
                <w:color w:val="000000" w:themeColor="text1"/>
                <w:sz w:val="20"/>
                <w:szCs w:val="20"/>
                <w:shd w:val="clear" w:color="auto" w:fill="FFFFFF"/>
              </w:rPr>
              <w:t>Unless this is inappropriate for the intended use, equipment shall provide one or more of the following conditions:</w:t>
            </w:r>
          </w:p>
          <w:p w14:paraId="606206F0" w14:textId="7D761EBB" w:rsidR="00FC467E" w:rsidRPr="00FC467E" w:rsidRDefault="00FC467E" w:rsidP="00FC467E">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rPr>
            </w:pPr>
            <w:r w:rsidRPr="00FC467E">
              <w:rPr>
                <w:rFonts w:eastAsia="Arial Unicode MS"/>
                <w:color w:val="000000" w:themeColor="text1"/>
                <w:sz w:val="20"/>
                <w:szCs w:val="20"/>
                <w:shd w:val="clear" w:color="auto" w:fill="FFFFFF"/>
                <w:lang w:val="en-US"/>
              </w:rPr>
              <w:t xml:space="preserve">- </w:t>
            </w:r>
            <w:r w:rsidRPr="00FC467E">
              <w:rPr>
                <w:rFonts w:eastAsia="Arial Unicode MS"/>
                <w:color w:val="000000" w:themeColor="text1"/>
                <w:sz w:val="20"/>
                <w:szCs w:val="20"/>
                <w:shd w:val="clear" w:color="auto" w:fill="FFFFFF"/>
              </w:rPr>
              <w:t>off mode,</w:t>
            </w:r>
          </w:p>
          <w:p w14:paraId="28E03F88" w14:textId="27B35A17" w:rsidR="00FC467E" w:rsidRPr="00FC467E" w:rsidRDefault="00FC467E" w:rsidP="00FC467E">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rPr>
            </w:pPr>
            <w:r w:rsidRPr="00FC467E">
              <w:rPr>
                <w:rFonts w:eastAsia="Arial Unicode MS"/>
                <w:color w:val="000000" w:themeColor="text1"/>
                <w:sz w:val="20"/>
                <w:szCs w:val="20"/>
                <w:shd w:val="clear" w:color="auto" w:fill="FFFFFF"/>
                <w:lang w:val="en-US"/>
              </w:rPr>
              <w:t xml:space="preserve">- </w:t>
            </w:r>
            <w:r w:rsidRPr="00FC467E">
              <w:rPr>
                <w:rFonts w:eastAsia="Arial Unicode MS"/>
                <w:color w:val="000000" w:themeColor="text1"/>
                <w:sz w:val="20"/>
                <w:szCs w:val="20"/>
                <w:shd w:val="clear" w:color="auto" w:fill="FFFFFF"/>
              </w:rPr>
              <w:t xml:space="preserve"> standby mode,</w:t>
            </w:r>
          </w:p>
          <w:p w14:paraId="1AF15893" w14:textId="7EC3216A" w:rsidR="00FC467E" w:rsidRPr="00FC467E" w:rsidRDefault="00FC467E" w:rsidP="00FC467E">
            <w:pPr>
              <w:pStyle w:val="oj-normal"/>
              <w:shd w:val="clear" w:color="auto" w:fill="FFFFFF"/>
              <w:spacing w:before="0" w:beforeAutospacing="0" w:after="0" w:afterAutospacing="0"/>
              <w:jc w:val="both"/>
              <w:rPr>
                <w:rFonts w:eastAsia="Arial Unicode MS"/>
                <w:i/>
                <w:iCs/>
                <w:color w:val="000000" w:themeColor="text1"/>
                <w:sz w:val="20"/>
                <w:szCs w:val="20"/>
                <w:shd w:val="clear" w:color="auto" w:fill="FFFFFF"/>
                <w:lang w:val="en-US"/>
              </w:rPr>
            </w:pPr>
            <w:r w:rsidRPr="00FC467E">
              <w:rPr>
                <w:rFonts w:eastAsia="Arial Unicode MS"/>
                <w:color w:val="000000" w:themeColor="text1"/>
                <w:sz w:val="20"/>
                <w:szCs w:val="20"/>
                <w:shd w:val="clear" w:color="auto" w:fill="FFFFFF"/>
                <w:lang w:val="en-US"/>
              </w:rPr>
              <w:t xml:space="preserve">- </w:t>
            </w:r>
            <w:r w:rsidRPr="00FC467E">
              <w:rPr>
                <w:rFonts w:eastAsia="Arial Unicode MS"/>
                <w:color w:val="000000" w:themeColor="text1"/>
                <w:sz w:val="20"/>
                <w:szCs w:val="20"/>
                <w:shd w:val="clear" w:color="auto" w:fill="FFFFFF"/>
              </w:rPr>
              <w:t xml:space="preserve"> another condition which does not exceed the applicable power consumption requirements for off mode or standby mode when </w:t>
            </w:r>
            <w:r w:rsidRPr="00FC467E">
              <w:rPr>
                <w:rFonts w:eastAsia="Arial Unicode MS"/>
                <w:color w:val="000000" w:themeColor="text1"/>
                <w:sz w:val="20"/>
                <w:szCs w:val="20"/>
                <w:shd w:val="clear" w:color="auto" w:fill="FFFFFF"/>
              </w:rPr>
              <w:lastRenderedPageBreak/>
              <w:t>the equipment is connected to the mains power source.</w:t>
            </w:r>
          </w:p>
          <w:p w14:paraId="0C51A89E" w14:textId="44429487" w:rsidR="00FC467E" w:rsidRPr="00FC467E" w:rsidRDefault="00FC467E" w:rsidP="00FC467E">
            <w:pPr>
              <w:pStyle w:val="oj-normal"/>
              <w:numPr>
                <w:ilvl w:val="0"/>
                <w:numId w:val="667"/>
              </w:numPr>
              <w:shd w:val="clear" w:color="auto" w:fill="FFFFFF"/>
              <w:spacing w:before="0" w:beforeAutospacing="0" w:after="0" w:afterAutospacing="0"/>
              <w:ind w:left="697" w:hanging="357"/>
              <w:jc w:val="both"/>
              <w:rPr>
                <w:rFonts w:eastAsia="Arial Unicode MS"/>
                <w:i/>
                <w:iCs/>
                <w:color w:val="000000" w:themeColor="text1"/>
                <w:sz w:val="20"/>
                <w:szCs w:val="20"/>
                <w:shd w:val="clear" w:color="auto" w:fill="FFFFFF"/>
                <w:lang w:val="pt-BR"/>
              </w:rPr>
            </w:pPr>
            <w:r w:rsidRPr="00FC467E">
              <w:rPr>
                <w:rFonts w:eastAsia="Arial Unicode MS"/>
                <w:color w:val="000000" w:themeColor="text1"/>
                <w:sz w:val="20"/>
                <w:szCs w:val="20"/>
                <w:shd w:val="clear" w:color="auto" w:fill="FFFFFF"/>
              </w:rPr>
              <w:t>Power management function for all equipment other than networked equipment:</w:t>
            </w:r>
          </w:p>
          <w:p w14:paraId="6E007C78" w14:textId="7B79CCD6" w:rsidR="00FC467E" w:rsidRPr="00FC467E" w:rsidRDefault="00FC467E" w:rsidP="00FC467E">
            <w:pPr>
              <w:pStyle w:val="oj-normal"/>
              <w:numPr>
                <w:ilvl w:val="0"/>
                <w:numId w:val="668"/>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FC467E">
              <w:rPr>
                <w:rFonts w:eastAsia="Arial Unicode MS"/>
                <w:color w:val="000000" w:themeColor="text1"/>
                <w:sz w:val="20"/>
                <w:szCs w:val="20"/>
                <w:shd w:val="clear" w:color="auto" w:fill="FFFFFF"/>
              </w:rPr>
              <w:t>Unless inappropriate for the intended use, equipment shall provide a power management function. When equipment is not providing a main function, and another energy-related product is not dependent on its functions, the power management function shall switch equipment, after the shortest possible period appropriate for the intended use of the equipment, automatically into either of the following conditions:</w:t>
            </w:r>
          </w:p>
          <w:p w14:paraId="7683B334" w14:textId="4A296BC0" w:rsidR="00FC467E" w:rsidRPr="00FC467E" w:rsidRDefault="00FC467E" w:rsidP="00FC467E">
            <w:pPr>
              <w:pStyle w:val="oj-normal"/>
              <w:shd w:val="clear" w:color="auto" w:fill="FFFFFF"/>
              <w:spacing w:before="0" w:beforeAutospacing="0" w:after="0" w:afterAutospacing="0"/>
              <w:ind w:left="720"/>
              <w:jc w:val="both"/>
              <w:rPr>
                <w:rFonts w:eastAsia="Arial Unicode MS"/>
                <w:color w:val="000000" w:themeColor="text1"/>
                <w:sz w:val="20"/>
                <w:szCs w:val="20"/>
                <w:shd w:val="clear" w:color="auto" w:fill="FFFFFF"/>
              </w:rPr>
            </w:pPr>
            <w:r w:rsidRPr="00FC467E">
              <w:rPr>
                <w:rFonts w:eastAsia="Arial Unicode MS"/>
                <w:color w:val="000000" w:themeColor="text1"/>
                <w:sz w:val="20"/>
                <w:szCs w:val="20"/>
                <w:shd w:val="clear" w:color="auto" w:fill="FFFFFF"/>
                <w:lang w:val="en-US"/>
              </w:rPr>
              <w:t xml:space="preserve">- </w:t>
            </w:r>
            <w:r w:rsidRPr="00FC467E">
              <w:rPr>
                <w:rFonts w:eastAsia="Arial Unicode MS"/>
                <w:color w:val="000000" w:themeColor="text1"/>
                <w:sz w:val="20"/>
                <w:szCs w:val="20"/>
                <w:shd w:val="clear" w:color="auto" w:fill="FFFFFF"/>
              </w:rPr>
              <w:t>standby mode,</w:t>
            </w:r>
          </w:p>
          <w:p w14:paraId="4C5A21C4" w14:textId="6E89165C" w:rsidR="00FC467E" w:rsidRPr="00FC467E" w:rsidRDefault="00FC467E" w:rsidP="00FC467E">
            <w:pPr>
              <w:pStyle w:val="oj-normal"/>
              <w:shd w:val="clear" w:color="auto" w:fill="FFFFFF"/>
              <w:spacing w:before="0" w:beforeAutospacing="0" w:after="0" w:afterAutospacing="0"/>
              <w:ind w:left="720"/>
              <w:jc w:val="both"/>
              <w:rPr>
                <w:rFonts w:eastAsia="Arial Unicode MS"/>
                <w:color w:val="000000" w:themeColor="text1"/>
                <w:sz w:val="20"/>
                <w:szCs w:val="20"/>
                <w:shd w:val="clear" w:color="auto" w:fill="FFFFFF"/>
              </w:rPr>
            </w:pPr>
            <w:r w:rsidRPr="00FC467E">
              <w:rPr>
                <w:rFonts w:eastAsia="Arial Unicode MS"/>
                <w:color w:val="000000" w:themeColor="text1"/>
                <w:sz w:val="20"/>
                <w:szCs w:val="20"/>
                <w:shd w:val="clear" w:color="auto" w:fill="FFFFFF"/>
                <w:lang w:val="en-US"/>
              </w:rPr>
              <w:t xml:space="preserve">- </w:t>
            </w:r>
            <w:r w:rsidRPr="00FC467E">
              <w:rPr>
                <w:rFonts w:eastAsia="Arial Unicode MS"/>
                <w:color w:val="000000" w:themeColor="text1"/>
                <w:sz w:val="20"/>
                <w:szCs w:val="20"/>
                <w:shd w:val="clear" w:color="auto" w:fill="FFFFFF"/>
              </w:rPr>
              <w:t xml:space="preserve"> off mode,</w:t>
            </w:r>
          </w:p>
          <w:p w14:paraId="2F34F6DF" w14:textId="47A9F852" w:rsidR="00FC467E" w:rsidRPr="00FC467E" w:rsidRDefault="00FC467E" w:rsidP="00FC467E">
            <w:pPr>
              <w:pStyle w:val="oj-normal"/>
              <w:shd w:val="clear" w:color="auto" w:fill="FFFFFF"/>
              <w:spacing w:before="0" w:beforeAutospacing="0" w:after="0" w:afterAutospacing="0"/>
              <w:ind w:left="720"/>
              <w:jc w:val="both"/>
              <w:rPr>
                <w:rFonts w:eastAsia="Arial Unicode MS"/>
                <w:i/>
                <w:iCs/>
                <w:color w:val="000000" w:themeColor="text1"/>
                <w:sz w:val="20"/>
                <w:szCs w:val="20"/>
                <w:shd w:val="clear" w:color="auto" w:fill="FFFFFF"/>
                <w:lang w:val="en-US"/>
              </w:rPr>
            </w:pPr>
            <w:r w:rsidRPr="00FC467E">
              <w:rPr>
                <w:rFonts w:eastAsia="Arial Unicode MS"/>
                <w:color w:val="000000" w:themeColor="text1"/>
                <w:sz w:val="20"/>
                <w:szCs w:val="20"/>
                <w:shd w:val="clear" w:color="auto" w:fill="FFFFFF"/>
                <w:lang w:val="en-US"/>
              </w:rPr>
              <w:t xml:space="preserve">- </w:t>
            </w:r>
            <w:r w:rsidRPr="00FC467E">
              <w:rPr>
                <w:rFonts w:eastAsia="Arial Unicode MS"/>
                <w:color w:val="000000" w:themeColor="text1"/>
                <w:sz w:val="20"/>
                <w:szCs w:val="20"/>
                <w:shd w:val="clear" w:color="auto" w:fill="FFFFFF"/>
              </w:rPr>
              <w:t xml:space="preserve"> another condition which does not exceed the applicable power consumption requirements for off mode or standby mode when the equipment is connected to the mains power source.</w:t>
            </w:r>
          </w:p>
          <w:p w14:paraId="5096644C" w14:textId="47ACA411" w:rsidR="00FC467E" w:rsidRPr="00FC467E" w:rsidRDefault="00FC467E" w:rsidP="00FC467E">
            <w:pPr>
              <w:pStyle w:val="oj-normal"/>
              <w:numPr>
                <w:ilvl w:val="0"/>
                <w:numId w:val="668"/>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FC467E">
              <w:rPr>
                <w:rFonts w:eastAsia="Arial Unicode MS"/>
                <w:color w:val="000000" w:themeColor="text1"/>
                <w:sz w:val="20"/>
                <w:szCs w:val="20"/>
                <w:shd w:val="clear" w:color="auto" w:fill="FFFFFF"/>
              </w:rPr>
              <w:t>For household coffee machines, the period referred to in point (1) shall be as follows:</w:t>
            </w:r>
          </w:p>
          <w:p w14:paraId="2898EDDF" w14:textId="27B23DF3" w:rsidR="00FC467E" w:rsidRPr="00FC467E" w:rsidRDefault="00FC467E" w:rsidP="00FC467E">
            <w:pPr>
              <w:pStyle w:val="oj-normal"/>
              <w:shd w:val="clear" w:color="auto" w:fill="FFFFFF"/>
              <w:spacing w:before="0" w:beforeAutospacing="0" w:after="0" w:afterAutospacing="0"/>
              <w:ind w:left="720"/>
              <w:jc w:val="both"/>
              <w:rPr>
                <w:rFonts w:eastAsia="Arial Unicode MS"/>
                <w:color w:val="000000" w:themeColor="text1"/>
                <w:sz w:val="20"/>
                <w:szCs w:val="20"/>
                <w:shd w:val="clear" w:color="auto" w:fill="FFFFFF"/>
              </w:rPr>
            </w:pPr>
            <w:r w:rsidRPr="00FC467E">
              <w:rPr>
                <w:rFonts w:eastAsia="Arial Unicode MS"/>
                <w:color w:val="000000" w:themeColor="text1"/>
                <w:sz w:val="20"/>
                <w:szCs w:val="20"/>
                <w:shd w:val="clear" w:color="auto" w:fill="FFFFFF"/>
                <w:lang w:val="en-US"/>
              </w:rPr>
              <w:t xml:space="preserve">- </w:t>
            </w:r>
            <w:r w:rsidRPr="00FC467E">
              <w:rPr>
                <w:rFonts w:eastAsia="Arial Unicode MS"/>
                <w:color w:val="000000" w:themeColor="text1"/>
                <w:sz w:val="20"/>
                <w:szCs w:val="20"/>
                <w:shd w:val="clear" w:color="auto" w:fill="FFFFFF"/>
              </w:rPr>
              <w:t>for drip filter household coffee machines storing the coffee in an insulated jug, a maximum of five minutes;</w:t>
            </w:r>
          </w:p>
          <w:p w14:paraId="0DB1501D" w14:textId="5929F6A8" w:rsidR="00FC467E" w:rsidRPr="00FC467E" w:rsidRDefault="00FC467E" w:rsidP="00FC467E">
            <w:pPr>
              <w:pStyle w:val="oj-normal"/>
              <w:shd w:val="clear" w:color="auto" w:fill="FFFFFF"/>
              <w:spacing w:before="0" w:beforeAutospacing="0" w:after="0" w:afterAutospacing="0"/>
              <w:ind w:left="720"/>
              <w:jc w:val="both"/>
              <w:rPr>
                <w:rFonts w:eastAsia="Arial Unicode MS"/>
                <w:color w:val="000000" w:themeColor="text1"/>
                <w:sz w:val="20"/>
                <w:szCs w:val="20"/>
                <w:shd w:val="clear" w:color="auto" w:fill="FFFFFF"/>
              </w:rPr>
            </w:pPr>
            <w:r w:rsidRPr="00FC467E">
              <w:rPr>
                <w:rFonts w:eastAsia="Arial Unicode MS"/>
                <w:color w:val="000000" w:themeColor="text1"/>
                <w:sz w:val="20"/>
                <w:szCs w:val="20"/>
                <w:shd w:val="clear" w:color="auto" w:fill="FFFFFF"/>
                <w:lang w:val="en-US"/>
              </w:rPr>
              <w:lastRenderedPageBreak/>
              <w:t xml:space="preserve">- </w:t>
            </w:r>
            <w:r w:rsidRPr="00FC467E">
              <w:rPr>
                <w:color w:val="000000" w:themeColor="text1"/>
                <w:sz w:val="20"/>
                <w:szCs w:val="20"/>
              </w:rPr>
              <w:t xml:space="preserve"> </w:t>
            </w:r>
            <w:r w:rsidRPr="00FC467E">
              <w:rPr>
                <w:rFonts w:eastAsia="Arial Unicode MS"/>
                <w:color w:val="000000" w:themeColor="text1"/>
                <w:sz w:val="20"/>
                <w:szCs w:val="20"/>
                <w:shd w:val="clear" w:color="auto" w:fill="FFFFFF"/>
              </w:rPr>
              <w:t>for drip filter household coffee machines storing the coffee in a non-insulated jug, a maximum of 40 minutes;</w:t>
            </w:r>
          </w:p>
          <w:p w14:paraId="7AEBE641" w14:textId="6562DCB3" w:rsidR="00FC467E" w:rsidRPr="00FC467E" w:rsidRDefault="00FC467E" w:rsidP="00FC467E">
            <w:pPr>
              <w:pStyle w:val="oj-normal"/>
              <w:shd w:val="clear" w:color="auto" w:fill="FFFFFF"/>
              <w:spacing w:before="0" w:beforeAutospacing="0" w:after="0" w:afterAutospacing="0"/>
              <w:ind w:left="720"/>
              <w:jc w:val="both"/>
              <w:rPr>
                <w:rFonts w:eastAsia="Arial Unicode MS"/>
                <w:i/>
                <w:iCs/>
                <w:color w:val="000000" w:themeColor="text1"/>
                <w:sz w:val="20"/>
                <w:szCs w:val="20"/>
                <w:shd w:val="clear" w:color="auto" w:fill="FFFFFF"/>
                <w:lang w:val="en-US"/>
              </w:rPr>
            </w:pPr>
            <w:r w:rsidRPr="00FC467E">
              <w:rPr>
                <w:rFonts w:eastAsia="Arial Unicode MS"/>
                <w:color w:val="000000" w:themeColor="text1"/>
                <w:sz w:val="20"/>
                <w:szCs w:val="20"/>
                <w:shd w:val="clear" w:color="auto" w:fill="FFFFFF"/>
                <w:lang w:val="en-US"/>
              </w:rPr>
              <w:t xml:space="preserve">- </w:t>
            </w:r>
            <w:r w:rsidRPr="00FC467E">
              <w:rPr>
                <w:rFonts w:eastAsia="Arial Unicode MS"/>
                <w:color w:val="000000" w:themeColor="text1"/>
                <w:sz w:val="20"/>
                <w:szCs w:val="20"/>
                <w:shd w:val="clear" w:color="auto" w:fill="FFFFFF"/>
              </w:rPr>
              <w:t xml:space="preserve"> for household coffee machines other than drip filter household coffee machines, a maximum of 30 minutes.</w:t>
            </w:r>
          </w:p>
          <w:p w14:paraId="08075BD2" w14:textId="1C3259A9" w:rsidR="00FC467E" w:rsidRPr="00FC467E" w:rsidRDefault="00FC467E" w:rsidP="00FC467E">
            <w:pPr>
              <w:pStyle w:val="oj-normal"/>
              <w:numPr>
                <w:ilvl w:val="0"/>
                <w:numId w:val="668"/>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FC467E">
              <w:rPr>
                <w:rFonts w:eastAsia="Arial Unicode MS"/>
                <w:color w:val="000000" w:themeColor="text1"/>
                <w:sz w:val="20"/>
                <w:szCs w:val="20"/>
                <w:shd w:val="clear" w:color="auto" w:fill="FFFFFF"/>
              </w:rPr>
              <w:t>For other equipment, the period referred to in point (1) shall not exceed 20 minutes.</w:t>
            </w:r>
          </w:p>
          <w:p w14:paraId="5BF02256" w14:textId="1D0A5B27" w:rsidR="00FC467E" w:rsidRPr="00FC467E" w:rsidRDefault="00FC467E" w:rsidP="00FC467E">
            <w:pPr>
              <w:pStyle w:val="oj-normal"/>
              <w:numPr>
                <w:ilvl w:val="0"/>
                <w:numId w:val="668"/>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FC467E">
              <w:rPr>
                <w:rFonts w:eastAsia="Arial Unicode MS"/>
                <w:color w:val="000000" w:themeColor="text1"/>
                <w:sz w:val="20"/>
                <w:szCs w:val="20"/>
                <w:shd w:val="clear" w:color="auto" w:fill="FFFFFF"/>
              </w:rPr>
              <w:t>The power management function described in point (1) shall be activated when the equipment is placed on the market or put into service and activated with its initial setup after the equipment is reset to its factory default settings.</w:t>
            </w:r>
          </w:p>
          <w:p w14:paraId="69326EA0" w14:textId="45BFFA53" w:rsidR="00FC467E" w:rsidRPr="00FC467E" w:rsidRDefault="00FC467E" w:rsidP="00FC467E">
            <w:pPr>
              <w:pStyle w:val="oj-normal"/>
              <w:numPr>
                <w:ilvl w:val="0"/>
                <w:numId w:val="668"/>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FC467E">
              <w:rPr>
                <w:rFonts w:eastAsia="Arial Unicode MS"/>
                <w:color w:val="000000" w:themeColor="text1"/>
                <w:sz w:val="20"/>
                <w:szCs w:val="20"/>
                <w:shd w:val="clear" w:color="auto" w:fill="FFFFFF"/>
              </w:rPr>
              <w:t xml:space="preserve">The equipment may offer the user the option to deactivate the power management function. In such cases the users shall be warned about the increased energy consumption of that action. That warning shall be included in the instruction manuals and, where applicable, be made available on the displays integrated in or connected to the equipment, excluding information or status displays. That option </w:t>
            </w:r>
            <w:r w:rsidRPr="00FC467E">
              <w:rPr>
                <w:rFonts w:eastAsia="Arial Unicode MS"/>
                <w:color w:val="000000" w:themeColor="text1"/>
                <w:sz w:val="20"/>
                <w:szCs w:val="20"/>
                <w:shd w:val="clear" w:color="auto" w:fill="FFFFFF"/>
              </w:rPr>
              <w:lastRenderedPageBreak/>
              <w:t>shall not be part of the installation procedure of the equipment and shall require a separate user action on the equipment.</w:t>
            </w:r>
          </w:p>
          <w:p w14:paraId="33598636" w14:textId="461CAFB0" w:rsidR="00FC467E" w:rsidRPr="00FC467E" w:rsidRDefault="00FC467E" w:rsidP="00FC467E">
            <w:pPr>
              <w:pStyle w:val="oj-normal"/>
              <w:numPr>
                <w:ilvl w:val="0"/>
                <w:numId w:val="667"/>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FC467E">
              <w:rPr>
                <w:rFonts w:eastAsia="Arial Unicode MS"/>
                <w:color w:val="000000" w:themeColor="text1"/>
                <w:sz w:val="20"/>
                <w:szCs w:val="20"/>
                <w:shd w:val="clear" w:color="auto" w:fill="FFFFFF"/>
              </w:rPr>
              <w:t>Power management for networked equipment:</w:t>
            </w:r>
          </w:p>
          <w:p w14:paraId="6726BA48" w14:textId="6BC47592" w:rsidR="00FC467E" w:rsidRPr="00FC467E" w:rsidRDefault="00FC467E" w:rsidP="00FC467E">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rPr>
            </w:pPr>
            <w:r w:rsidRPr="00FC467E">
              <w:rPr>
                <w:rFonts w:eastAsia="Arial Unicode MS"/>
                <w:color w:val="000000" w:themeColor="text1"/>
                <w:sz w:val="20"/>
                <w:szCs w:val="20"/>
                <w:shd w:val="clear" w:color="auto" w:fill="FFFFFF"/>
              </w:rPr>
              <w:t>Unless inappropriate for the intended use, equipment shall provide a power management function. When equipment is not performing a main function, and another energy-related product is not dependent on its functions, the power management function shall switch equipment, after the shortest possible period appropriate for the intended use of the equipment, automatically into networked standby. That period shall not exceed 20 minutes.</w:t>
            </w:r>
          </w:p>
          <w:p w14:paraId="18072F09" w14:textId="63712643" w:rsidR="00FC467E" w:rsidRPr="00FC467E" w:rsidRDefault="00FC467E" w:rsidP="00FC467E">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rPr>
            </w:pPr>
            <w:r w:rsidRPr="00FC467E">
              <w:rPr>
                <w:rFonts w:eastAsia="Arial Unicode MS"/>
                <w:color w:val="000000" w:themeColor="text1"/>
                <w:sz w:val="20"/>
                <w:szCs w:val="20"/>
                <w:shd w:val="clear" w:color="auto" w:fill="FFFFFF"/>
              </w:rPr>
              <w:t>In networked standby, the power management function may switch equipment automatically into standby mode or off mode or another condition, which does not exceed the applicable power consumption requirements for standby or off mode.</w:t>
            </w:r>
          </w:p>
          <w:p w14:paraId="7B9EC6EA" w14:textId="15420608" w:rsidR="00FC467E" w:rsidRPr="00FC467E" w:rsidRDefault="00FC467E" w:rsidP="00FC467E">
            <w:pPr>
              <w:shd w:val="clear" w:color="auto" w:fill="FFFFFF"/>
              <w:suppressAutoHyphens w:val="0"/>
              <w:autoSpaceDN/>
              <w:spacing w:after="0" w:line="240" w:lineRule="auto"/>
              <w:jc w:val="both"/>
              <w:textAlignment w:val="auto"/>
              <w:rPr>
                <w:rFonts w:ascii="Times New Roman" w:eastAsia="Arial Unicode MS" w:hAnsi="Times New Roman"/>
                <w:color w:val="000000" w:themeColor="text1"/>
                <w:sz w:val="20"/>
                <w:szCs w:val="20"/>
              </w:rPr>
            </w:pPr>
            <w:r w:rsidRPr="00FC467E">
              <w:rPr>
                <w:rFonts w:ascii="Times New Roman" w:eastAsia="Arial Unicode MS" w:hAnsi="Times New Roman"/>
                <w:color w:val="000000" w:themeColor="text1"/>
                <w:sz w:val="20"/>
                <w:szCs w:val="20"/>
              </w:rPr>
              <w:t>The power management function shall be available for all network ports of the networked equipment.</w:t>
            </w:r>
          </w:p>
          <w:p w14:paraId="21581A4E" w14:textId="77777777" w:rsidR="00FC467E" w:rsidRPr="00FC467E" w:rsidRDefault="00FC467E" w:rsidP="00FC467E">
            <w:pPr>
              <w:shd w:val="clear" w:color="auto" w:fill="FFFFFF"/>
              <w:suppressAutoHyphens w:val="0"/>
              <w:autoSpaceDN/>
              <w:spacing w:after="0" w:line="240" w:lineRule="auto"/>
              <w:jc w:val="both"/>
              <w:textAlignment w:val="auto"/>
              <w:rPr>
                <w:rFonts w:ascii="Times New Roman" w:eastAsia="Arial Unicode MS" w:hAnsi="Times New Roman"/>
                <w:color w:val="000000" w:themeColor="text1"/>
                <w:sz w:val="20"/>
                <w:szCs w:val="20"/>
                <w:lang w:val="en-US" w:eastAsia="ru-RU"/>
              </w:rPr>
            </w:pPr>
            <w:r w:rsidRPr="00FC467E">
              <w:rPr>
                <w:rFonts w:ascii="Times New Roman" w:eastAsia="Arial Unicode MS" w:hAnsi="Times New Roman"/>
                <w:color w:val="000000" w:themeColor="text1"/>
                <w:sz w:val="20"/>
                <w:szCs w:val="20"/>
              </w:rPr>
              <w:t xml:space="preserve">Unless all network ports are deactivated, the power management function shall be activated when the equipment is placed on the market or put into service. After the equipment is reset to its factory default settings, the power management function </w:t>
            </w:r>
            <w:r w:rsidRPr="00FC467E">
              <w:rPr>
                <w:rFonts w:ascii="Times New Roman" w:eastAsia="Arial Unicode MS" w:hAnsi="Times New Roman"/>
                <w:color w:val="000000" w:themeColor="text1"/>
                <w:sz w:val="20"/>
                <w:szCs w:val="20"/>
              </w:rPr>
              <w:lastRenderedPageBreak/>
              <w:t>shall be activated if any of the network ports is activated.</w:t>
            </w:r>
          </w:p>
          <w:p w14:paraId="4BF5E3F9" w14:textId="43847B63" w:rsidR="00FC467E" w:rsidRPr="00FC467E" w:rsidRDefault="00FC467E" w:rsidP="00FC467E">
            <w:pPr>
              <w:spacing w:after="0" w:line="240" w:lineRule="auto"/>
              <w:jc w:val="both"/>
              <w:rPr>
                <w:rFonts w:ascii="Times New Roman" w:eastAsia="Arial Unicode MS" w:hAnsi="Times New Roman"/>
                <w:color w:val="000000" w:themeColor="text1"/>
                <w:sz w:val="20"/>
                <w:szCs w:val="20"/>
                <w:shd w:val="clear" w:color="auto" w:fill="FFFFFF"/>
              </w:rPr>
            </w:pPr>
            <w:r w:rsidRPr="00FC467E">
              <w:rPr>
                <w:rFonts w:ascii="Times New Roman" w:eastAsia="Arial Unicode MS" w:hAnsi="Times New Roman"/>
                <w:color w:val="000000" w:themeColor="text1"/>
                <w:sz w:val="20"/>
                <w:szCs w:val="20"/>
                <w:shd w:val="clear" w:color="auto" w:fill="FFFFFF"/>
              </w:rPr>
              <w:t>The equipment may offer the user the option to deactivate the power management function. In such cases, the user shall be warned about the increased energy consumption of that action. That warning shall be included in the instruction manuals and, where applicable, be made available on the displays integrated in or connected to the equipment. That option shall not be part of the installation procedure of the equipment and shall require a separate user action on the equipment.</w:t>
            </w:r>
          </w:p>
          <w:p w14:paraId="37D7D911" w14:textId="27A252A1" w:rsidR="00FC467E" w:rsidRPr="00FC467E" w:rsidRDefault="00FC467E" w:rsidP="00FC467E">
            <w:pPr>
              <w:spacing w:after="0" w:line="240" w:lineRule="auto"/>
              <w:jc w:val="both"/>
              <w:rPr>
                <w:rFonts w:ascii="Times New Roman" w:eastAsia="Arial Unicode MS" w:hAnsi="Times New Roman"/>
                <w:color w:val="000000" w:themeColor="text1"/>
                <w:sz w:val="20"/>
                <w:szCs w:val="20"/>
                <w:shd w:val="clear" w:color="auto" w:fill="FFFFFF"/>
              </w:rPr>
            </w:pPr>
            <w:r w:rsidRPr="00FC467E">
              <w:rPr>
                <w:rFonts w:ascii="Times New Roman" w:eastAsia="Arial Unicode MS" w:hAnsi="Times New Roman"/>
                <w:color w:val="000000" w:themeColor="text1"/>
                <w:sz w:val="20"/>
                <w:szCs w:val="20"/>
                <w:shd w:val="clear" w:color="auto" w:fill="FFFFFF"/>
              </w:rPr>
              <w:t xml:space="preserve">Networked equipment other than </w:t>
            </w:r>
            <w:proofErr w:type="spellStart"/>
            <w:r w:rsidRPr="00FC467E">
              <w:rPr>
                <w:rFonts w:ascii="Times New Roman" w:eastAsia="Arial Unicode MS" w:hAnsi="Times New Roman"/>
                <w:color w:val="000000" w:themeColor="text1"/>
                <w:sz w:val="20"/>
                <w:szCs w:val="20"/>
                <w:shd w:val="clear" w:color="auto" w:fill="FFFFFF"/>
              </w:rPr>
              <w:t>HiNA</w:t>
            </w:r>
            <w:proofErr w:type="spellEnd"/>
            <w:r w:rsidRPr="00FC467E">
              <w:rPr>
                <w:rFonts w:ascii="Times New Roman" w:eastAsia="Arial Unicode MS" w:hAnsi="Times New Roman"/>
                <w:color w:val="000000" w:themeColor="text1"/>
                <w:sz w:val="20"/>
                <w:szCs w:val="20"/>
                <w:shd w:val="clear" w:color="auto" w:fill="FFFFFF"/>
              </w:rPr>
              <w:t xml:space="preserve"> equipment shall comply with the requirements set out in point 2(b) when all wired network ports are </w:t>
            </w:r>
            <w:proofErr w:type="gramStart"/>
            <w:r w:rsidRPr="00FC467E">
              <w:rPr>
                <w:rFonts w:ascii="Times New Roman" w:eastAsia="Arial Unicode MS" w:hAnsi="Times New Roman"/>
                <w:color w:val="000000" w:themeColor="text1"/>
                <w:sz w:val="20"/>
                <w:szCs w:val="20"/>
                <w:shd w:val="clear" w:color="auto" w:fill="FFFFFF"/>
              </w:rPr>
              <w:t>disconnected</w:t>
            </w:r>
            <w:proofErr w:type="gramEnd"/>
            <w:r w:rsidRPr="00FC467E">
              <w:rPr>
                <w:rFonts w:ascii="Times New Roman" w:eastAsia="Arial Unicode MS" w:hAnsi="Times New Roman"/>
                <w:color w:val="000000" w:themeColor="text1"/>
                <w:sz w:val="20"/>
                <w:szCs w:val="20"/>
                <w:shd w:val="clear" w:color="auto" w:fill="FFFFFF"/>
              </w:rPr>
              <w:t xml:space="preserve"> and all wireless network ports are deactivated.</w:t>
            </w:r>
          </w:p>
          <w:p w14:paraId="131107CA" w14:textId="3233F8D8" w:rsidR="00FC467E" w:rsidRPr="00FC467E" w:rsidRDefault="00FC467E" w:rsidP="00FC467E">
            <w:pPr>
              <w:pStyle w:val="af5"/>
              <w:numPr>
                <w:ilvl w:val="0"/>
                <w:numId w:val="669"/>
              </w:numPr>
              <w:spacing w:after="0" w:line="240" w:lineRule="auto"/>
              <w:jc w:val="both"/>
              <w:rPr>
                <w:rFonts w:ascii="Times New Roman" w:eastAsia="Times New Roman" w:hAnsi="Times New Roman"/>
                <w:color w:val="000000" w:themeColor="text1"/>
                <w:sz w:val="20"/>
                <w:szCs w:val="20"/>
              </w:rPr>
            </w:pPr>
            <w:r w:rsidRPr="00FC467E">
              <w:rPr>
                <w:rFonts w:ascii="Times New Roman" w:eastAsia="Arial Unicode MS" w:hAnsi="Times New Roman"/>
                <w:color w:val="000000" w:themeColor="text1"/>
                <w:sz w:val="20"/>
                <w:szCs w:val="20"/>
                <w:shd w:val="clear" w:color="auto" w:fill="FFFFFF"/>
              </w:rPr>
              <w:t>Possibility of deactivating wireless network connections:</w:t>
            </w:r>
          </w:p>
          <w:p w14:paraId="573A8D69" w14:textId="739CAB7F" w:rsidR="00FC467E" w:rsidRPr="00FC467E" w:rsidRDefault="00FC467E" w:rsidP="00FC467E">
            <w:pPr>
              <w:spacing w:after="0" w:line="240" w:lineRule="auto"/>
              <w:jc w:val="both"/>
              <w:rPr>
                <w:rFonts w:ascii="Times New Roman" w:eastAsia="Times New Roman" w:hAnsi="Times New Roman"/>
                <w:color w:val="000000" w:themeColor="text1"/>
                <w:sz w:val="20"/>
                <w:szCs w:val="20"/>
              </w:rPr>
            </w:pPr>
            <w:r w:rsidRPr="00FC467E">
              <w:rPr>
                <w:rFonts w:ascii="Times New Roman" w:eastAsia="Arial Unicode MS" w:hAnsi="Times New Roman"/>
                <w:color w:val="000000" w:themeColor="text1"/>
                <w:sz w:val="20"/>
                <w:szCs w:val="20"/>
                <w:shd w:val="clear" w:color="auto" w:fill="FFFFFF"/>
              </w:rPr>
              <w:t>Any networked equipment that can be connected to a wireless network shall offer the user the possibility to deactivate the wireless network connections. That requirement does not apply to equipment that relies on a single wireless network connection for intended use and have no wired network connection.</w:t>
            </w:r>
          </w:p>
          <w:p w14:paraId="492C0820" w14:textId="77000AA1" w:rsidR="00FC467E" w:rsidRPr="00FC467E" w:rsidRDefault="00FC467E" w:rsidP="00FC467E">
            <w:pPr>
              <w:pStyle w:val="af5"/>
              <w:numPr>
                <w:ilvl w:val="0"/>
                <w:numId w:val="669"/>
              </w:numPr>
              <w:spacing w:after="0" w:line="240" w:lineRule="auto"/>
              <w:jc w:val="both"/>
              <w:rPr>
                <w:rFonts w:ascii="Times New Roman" w:eastAsia="Times New Roman" w:hAnsi="Times New Roman"/>
                <w:color w:val="000000" w:themeColor="text1"/>
                <w:sz w:val="20"/>
                <w:szCs w:val="20"/>
              </w:rPr>
            </w:pPr>
            <w:r w:rsidRPr="00FC467E">
              <w:rPr>
                <w:rFonts w:ascii="Times New Roman" w:eastAsia="Arial Unicode MS" w:hAnsi="Times New Roman"/>
                <w:color w:val="000000" w:themeColor="text1"/>
                <w:sz w:val="20"/>
                <w:szCs w:val="20"/>
                <w:shd w:val="clear" w:color="auto" w:fill="FFFFFF"/>
              </w:rPr>
              <w:t xml:space="preserve">The indication ‘standby’ and its translations in all Union official languages shall not be used in describing, either </w:t>
            </w:r>
            <w:r w:rsidRPr="00FC467E">
              <w:rPr>
                <w:rFonts w:ascii="Times New Roman" w:eastAsia="Arial Unicode MS" w:hAnsi="Times New Roman"/>
                <w:color w:val="000000" w:themeColor="text1"/>
                <w:sz w:val="20"/>
                <w:szCs w:val="20"/>
                <w:shd w:val="clear" w:color="auto" w:fill="FFFFFF"/>
              </w:rPr>
              <w:lastRenderedPageBreak/>
              <w:t>alone or in combination with other information, any condition in which the equipment is not compliant with the requirements set out in points 1(b) or 1(c).</w:t>
            </w:r>
          </w:p>
          <w:p w14:paraId="06C540F6" w14:textId="77777777" w:rsidR="00FC467E" w:rsidRPr="00FC467E" w:rsidRDefault="00FC467E" w:rsidP="00FC467E">
            <w:pPr>
              <w:pStyle w:val="oj-normal"/>
              <w:numPr>
                <w:ilvl w:val="0"/>
                <w:numId w:val="665"/>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FC467E">
              <w:rPr>
                <w:rFonts w:eastAsia="Arial Unicode MS"/>
                <w:color w:val="000000" w:themeColor="text1"/>
                <w:sz w:val="20"/>
                <w:szCs w:val="20"/>
                <w:shd w:val="clear" w:color="auto" w:fill="FFFFFF"/>
              </w:rPr>
              <w:t>Information requirements</w:t>
            </w:r>
          </w:p>
          <w:p w14:paraId="0B0F24BA" w14:textId="41268D80" w:rsidR="00FC467E" w:rsidRPr="00FC467E" w:rsidRDefault="00FC467E" w:rsidP="00FC467E">
            <w:pPr>
              <w:pStyle w:val="oj-normal"/>
              <w:numPr>
                <w:ilvl w:val="0"/>
                <w:numId w:val="670"/>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FC467E">
              <w:rPr>
                <w:rFonts w:eastAsia="Arial Unicode MS"/>
                <w:color w:val="000000" w:themeColor="text1"/>
                <w:sz w:val="20"/>
                <w:szCs w:val="20"/>
                <w:shd w:val="clear" w:color="auto" w:fill="FFFFFF"/>
              </w:rPr>
              <w:t>The instruction manuals for end-users, and free access websites of manufacturers, importers or authorised representatives shall include the following information for all equipment, as applicable:</w:t>
            </w:r>
          </w:p>
          <w:p w14:paraId="25CB7F1A" w14:textId="35FA5DA6" w:rsidR="00FC467E" w:rsidRPr="00FC467E" w:rsidRDefault="00FC467E" w:rsidP="00FC467E">
            <w:pPr>
              <w:pStyle w:val="oj-normal"/>
              <w:numPr>
                <w:ilvl w:val="0"/>
                <w:numId w:val="671"/>
              </w:numPr>
              <w:shd w:val="clear" w:color="auto" w:fill="FFFFFF"/>
              <w:spacing w:before="0" w:beforeAutospacing="0" w:after="0" w:afterAutospacing="0"/>
              <w:jc w:val="both"/>
              <w:rPr>
                <w:rFonts w:eastAsia="Arial Unicode MS"/>
                <w:color w:val="000000" w:themeColor="text1"/>
                <w:sz w:val="20"/>
                <w:szCs w:val="20"/>
                <w:shd w:val="clear" w:color="auto" w:fill="FFFFFF"/>
              </w:rPr>
            </w:pPr>
            <w:r w:rsidRPr="00FC467E">
              <w:rPr>
                <w:rFonts w:eastAsia="Arial Unicode MS"/>
                <w:color w:val="000000" w:themeColor="text1"/>
                <w:sz w:val="20"/>
                <w:szCs w:val="20"/>
                <w:shd w:val="clear" w:color="auto" w:fill="FFFFFF"/>
              </w:rPr>
              <w:t>for each off mode, standby mode (or another condition which does not exceed the applicable power consumption requirements for off mode or standby mode) and networked standby into which the equipment is switched by the power management function or similar function:</w:t>
            </w:r>
          </w:p>
          <w:p w14:paraId="6E71C580" w14:textId="748D5244" w:rsidR="00FC467E" w:rsidRPr="00FC467E" w:rsidRDefault="00FC467E" w:rsidP="00FC467E">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rPr>
            </w:pPr>
            <w:r w:rsidRPr="00FC467E">
              <w:rPr>
                <w:rFonts w:eastAsia="Arial Unicode MS"/>
                <w:color w:val="000000" w:themeColor="text1"/>
                <w:sz w:val="20"/>
                <w:szCs w:val="20"/>
                <w:shd w:val="clear" w:color="auto" w:fill="FFFFFF"/>
                <w:lang w:val="en-US"/>
              </w:rPr>
              <w:t xml:space="preserve">- </w:t>
            </w:r>
            <w:r w:rsidRPr="00FC467E">
              <w:rPr>
                <w:color w:val="000000" w:themeColor="text1"/>
                <w:sz w:val="20"/>
                <w:szCs w:val="20"/>
              </w:rPr>
              <w:t xml:space="preserve"> </w:t>
            </w:r>
            <w:r w:rsidRPr="00FC467E">
              <w:rPr>
                <w:rFonts w:eastAsia="Arial Unicode MS"/>
                <w:color w:val="000000" w:themeColor="text1"/>
                <w:sz w:val="20"/>
                <w:szCs w:val="20"/>
                <w:shd w:val="clear" w:color="auto" w:fill="FFFFFF"/>
              </w:rPr>
              <w:t>the power consumption expressed in watts rounded to the first decimal place;</w:t>
            </w:r>
          </w:p>
          <w:p w14:paraId="663C1611" w14:textId="0BEDDF6B" w:rsidR="00FC467E" w:rsidRPr="00FC467E" w:rsidRDefault="00FC467E" w:rsidP="00FC467E">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rPr>
            </w:pPr>
            <w:r w:rsidRPr="00FC467E">
              <w:rPr>
                <w:rFonts w:eastAsia="Arial Unicode MS"/>
                <w:color w:val="000000" w:themeColor="text1"/>
                <w:sz w:val="20"/>
                <w:szCs w:val="20"/>
                <w:shd w:val="clear" w:color="auto" w:fill="FFFFFF"/>
                <w:lang w:val="en-US"/>
              </w:rPr>
              <w:t xml:space="preserve">- </w:t>
            </w:r>
            <w:r w:rsidRPr="00FC467E">
              <w:rPr>
                <w:rFonts w:eastAsia="Arial Unicode MS"/>
                <w:color w:val="000000" w:themeColor="text1"/>
                <w:sz w:val="20"/>
                <w:szCs w:val="20"/>
                <w:shd w:val="clear" w:color="auto" w:fill="FFFFFF"/>
              </w:rPr>
              <w:t xml:space="preserve"> the period after which the equipment reaches automatically standby mode, off mode or networked standby in minutes and rounded to the nearest minute;</w:t>
            </w:r>
          </w:p>
          <w:p w14:paraId="7CF6F4EE" w14:textId="7BAD8735" w:rsidR="00FC467E" w:rsidRPr="00FC467E" w:rsidRDefault="00FC467E" w:rsidP="00FC467E">
            <w:pPr>
              <w:pStyle w:val="oj-normal"/>
              <w:numPr>
                <w:ilvl w:val="0"/>
                <w:numId w:val="67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FC467E">
              <w:rPr>
                <w:rFonts w:eastAsia="Arial Unicode MS"/>
                <w:color w:val="000000" w:themeColor="text1"/>
                <w:sz w:val="20"/>
                <w:szCs w:val="20"/>
                <w:shd w:val="clear" w:color="auto" w:fill="FFFFFF"/>
              </w:rPr>
              <w:lastRenderedPageBreak/>
              <w:t>the power consumption of the equipment in networked standby if all wired network ports are connected and all wireless network ports are activated;</w:t>
            </w:r>
          </w:p>
          <w:p w14:paraId="512B517C" w14:textId="3BDF8EC3" w:rsidR="00FC467E" w:rsidRPr="00FC467E" w:rsidRDefault="00FC467E" w:rsidP="00FC467E">
            <w:pPr>
              <w:pStyle w:val="oj-normal"/>
              <w:numPr>
                <w:ilvl w:val="0"/>
                <w:numId w:val="67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FC467E">
              <w:rPr>
                <w:rFonts w:eastAsia="Arial Unicode MS"/>
                <w:color w:val="000000" w:themeColor="text1"/>
                <w:sz w:val="20"/>
                <w:szCs w:val="20"/>
                <w:shd w:val="clear" w:color="auto" w:fill="FFFFFF"/>
              </w:rPr>
              <w:t>For equipment that needs an external power supply, but it is placed on the market without one, the manufacturer, importer or authorised representative shall provide information on the technical characteristics of the product model of the external power supply to be used with that equipment.</w:t>
            </w:r>
          </w:p>
          <w:p w14:paraId="0085B155" w14:textId="05ED6094" w:rsidR="00FC467E" w:rsidRPr="00FC467E" w:rsidRDefault="00FC467E" w:rsidP="00FC467E">
            <w:pPr>
              <w:pStyle w:val="oj-normal"/>
              <w:numPr>
                <w:ilvl w:val="0"/>
                <w:numId w:val="675"/>
              </w:numPr>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FC467E">
              <w:rPr>
                <w:rFonts w:eastAsia="Arial Unicode MS"/>
                <w:color w:val="000000" w:themeColor="text1"/>
                <w:sz w:val="20"/>
                <w:szCs w:val="20"/>
                <w:shd w:val="clear" w:color="auto" w:fill="FFFFFF"/>
              </w:rPr>
              <w:t>guidance on how to activate and deactivate wireless network ports.</w:t>
            </w:r>
          </w:p>
          <w:p w14:paraId="2520C0B3" w14:textId="0F705561" w:rsidR="00FC467E" w:rsidRPr="00FC467E" w:rsidRDefault="00FC467E" w:rsidP="00FC467E">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US"/>
              </w:rPr>
            </w:pPr>
            <w:r w:rsidRPr="00FC467E">
              <w:rPr>
                <w:rFonts w:eastAsia="Arial Unicode MS"/>
                <w:color w:val="000000" w:themeColor="text1"/>
                <w:sz w:val="20"/>
                <w:szCs w:val="20"/>
                <w:shd w:val="clear" w:color="auto" w:fill="FFFFFF"/>
              </w:rPr>
              <w:t>As an alternative, information in points (1), (2) and</w:t>
            </w:r>
            <w:r w:rsidRPr="00FC467E">
              <w:rPr>
                <w:rFonts w:eastAsia="Arial Unicode MS"/>
                <w:color w:val="000000" w:themeColor="text1"/>
                <w:sz w:val="20"/>
                <w:szCs w:val="20"/>
                <w:shd w:val="clear" w:color="auto" w:fill="FFFFFF"/>
                <w:lang w:val="ro-RO"/>
              </w:rPr>
              <w:t xml:space="preserve"> </w:t>
            </w:r>
            <w:r w:rsidRPr="00FC467E">
              <w:rPr>
                <w:rFonts w:eastAsia="Arial Unicode MS"/>
                <w:color w:val="000000" w:themeColor="text1"/>
                <w:sz w:val="20"/>
                <w:szCs w:val="20"/>
                <w:shd w:val="clear" w:color="auto" w:fill="FFFFFF"/>
              </w:rPr>
              <w:t>(3) can be provided in the instruction manuals for end-users in the form of a link to this information in the free access websites of manufacturers, importers or authorised representatives.</w:t>
            </w:r>
          </w:p>
          <w:p w14:paraId="6431BB6B" w14:textId="39B5343E" w:rsidR="00FC467E" w:rsidRPr="00FC467E" w:rsidRDefault="00FC467E" w:rsidP="00FC467E">
            <w:pPr>
              <w:pStyle w:val="oj-normal"/>
              <w:numPr>
                <w:ilvl w:val="0"/>
                <w:numId w:val="670"/>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FC467E">
              <w:rPr>
                <w:rFonts w:eastAsia="Arial Unicode MS"/>
                <w:color w:val="000000" w:themeColor="text1"/>
                <w:sz w:val="20"/>
                <w:szCs w:val="20"/>
                <w:shd w:val="clear" w:color="auto" w:fill="FFFFFF"/>
              </w:rPr>
              <w:t>The technical documentation for the purposes of conformity assessment pursuant to Article</w:t>
            </w:r>
            <w:r>
              <w:rPr>
                <w:rFonts w:eastAsia="Arial Unicode MS"/>
                <w:color w:val="000000" w:themeColor="text1"/>
                <w:sz w:val="20"/>
                <w:szCs w:val="20"/>
                <w:shd w:val="clear" w:color="auto" w:fill="FFFFFF"/>
                <w:lang w:val="ro-RO"/>
              </w:rPr>
              <w:t xml:space="preserve"> </w:t>
            </w:r>
            <w:r w:rsidRPr="00FC467E">
              <w:rPr>
                <w:rFonts w:eastAsia="Arial Unicode MS"/>
                <w:color w:val="000000" w:themeColor="text1"/>
                <w:sz w:val="20"/>
                <w:szCs w:val="20"/>
                <w:shd w:val="clear" w:color="auto" w:fill="FFFFFF"/>
              </w:rPr>
              <w:t>4 shall contain the following elements:</w:t>
            </w:r>
          </w:p>
          <w:p w14:paraId="105D882F" w14:textId="78E2ADE9" w:rsidR="00FC467E" w:rsidRPr="00FC467E" w:rsidRDefault="00FC467E" w:rsidP="00FC467E">
            <w:pPr>
              <w:pStyle w:val="oj-normal"/>
              <w:numPr>
                <w:ilvl w:val="0"/>
                <w:numId w:val="676"/>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FC467E">
              <w:rPr>
                <w:rFonts w:eastAsia="Arial Unicode MS"/>
                <w:color w:val="000000" w:themeColor="text1"/>
                <w:sz w:val="20"/>
                <w:szCs w:val="20"/>
                <w:shd w:val="clear" w:color="auto" w:fill="FFFFFF"/>
              </w:rPr>
              <w:t>category of equipment:</w:t>
            </w:r>
            <w:r w:rsidRPr="00FC467E">
              <w:rPr>
                <w:rFonts w:eastAsia="Arial Unicode MS"/>
                <w:color w:val="000000" w:themeColor="text1"/>
                <w:sz w:val="20"/>
                <w:szCs w:val="20"/>
                <w:shd w:val="clear" w:color="auto" w:fill="FFFFFF"/>
                <w:lang w:val="en-US"/>
              </w:rPr>
              <w:t xml:space="preserve"> - </w:t>
            </w:r>
            <w:r w:rsidRPr="00FC467E">
              <w:rPr>
                <w:rFonts w:eastAsia="Arial Unicode MS"/>
                <w:color w:val="000000" w:themeColor="text1"/>
                <w:sz w:val="20"/>
                <w:szCs w:val="20"/>
                <w:shd w:val="clear" w:color="auto" w:fill="FFFFFF"/>
              </w:rPr>
              <w:t>specification whether it is networked or non-networked equipment;</w:t>
            </w:r>
          </w:p>
          <w:p w14:paraId="7BF1D5B9" w14:textId="071E2A67" w:rsidR="00FC467E" w:rsidRPr="00FC467E" w:rsidRDefault="00FC467E" w:rsidP="00FC467E">
            <w:pPr>
              <w:pStyle w:val="oj-normal"/>
              <w:shd w:val="clear" w:color="auto" w:fill="FFFFFF"/>
              <w:spacing w:before="0" w:beforeAutospacing="0" w:after="0" w:afterAutospacing="0"/>
              <w:ind w:left="720"/>
              <w:jc w:val="both"/>
              <w:rPr>
                <w:rFonts w:eastAsia="Arial Unicode MS"/>
                <w:i/>
                <w:iCs/>
                <w:color w:val="000000" w:themeColor="text1"/>
                <w:sz w:val="20"/>
                <w:szCs w:val="20"/>
                <w:shd w:val="clear" w:color="auto" w:fill="FFFFFF"/>
                <w:lang w:val="en-US"/>
              </w:rPr>
            </w:pPr>
            <w:r w:rsidRPr="00FC467E">
              <w:rPr>
                <w:rFonts w:eastAsia="Arial Unicode MS"/>
                <w:i/>
                <w:iCs/>
                <w:color w:val="000000" w:themeColor="text1"/>
                <w:sz w:val="20"/>
                <w:szCs w:val="20"/>
                <w:shd w:val="clear" w:color="auto" w:fill="FFFFFF"/>
              </w:rPr>
              <w:lastRenderedPageBreak/>
              <w:t>-</w:t>
            </w:r>
            <w:r w:rsidRPr="00FC467E">
              <w:rPr>
                <w:rFonts w:eastAsia="Arial Unicode MS"/>
                <w:i/>
                <w:iCs/>
                <w:color w:val="000000" w:themeColor="text1"/>
                <w:sz w:val="20"/>
                <w:szCs w:val="20"/>
                <w:shd w:val="clear" w:color="auto" w:fill="FFFFFF"/>
                <w:lang w:val="en-US"/>
              </w:rPr>
              <w:t xml:space="preserve"> </w:t>
            </w:r>
            <w:r w:rsidRPr="00FC467E">
              <w:rPr>
                <w:rFonts w:eastAsia="Arial Unicode MS"/>
                <w:color w:val="000000" w:themeColor="text1"/>
                <w:sz w:val="20"/>
                <w:szCs w:val="20"/>
                <w:shd w:val="clear" w:color="auto" w:fill="FFFFFF"/>
              </w:rPr>
              <w:t xml:space="preserve"> for networked equipment, specification whether it is HiNA equipment, equipment with HiNA functionality, or other networked equipment; where no information is provided, the equipment is not considered HiNA equipment or equipment with HiNA functionality;</w:t>
            </w:r>
          </w:p>
          <w:p w14:paraId="15CF23F5" w14:textId="1D715913" w:rsidR="00FC467E" w:rsidRPr="00FC467E" w:rsidRDefault="00FC467E" w:rsidP="00FC467E">
            <w:pPr>
              <w:pStyle w:val="oj-normal"/>
              <w:numPr>
                <w:ilvl w:val="0"/>
                <w:numId w:val="676"/>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FC467E">
              <w:rPr>
                <w:rFonts w:eastAsia="Arial Unicode MS"/>
                <w:color w:val="000000" w:themeColor="text1"/>
                <w:sz w:val="20"/>
                <w:szCs w:val="20"/>
                <w:shd w:val="clear" w:color="auto" w:fill="FFFFFF"/>
              </w:rPr>
              <w:t>for each off mode, standby mode and networked standby:</w:t>
            </w:r>
          </w:p>
          <w:p w14:paraId="761CCB4A" w14:textId="2DE5F8C8" w:rsidR="00FC467E" w:rsidRPr="00FC467E" w:rsidRDefault="00FC467E" w:rsidP="00FC467E">
            <w:pPr>
              <w:pStyle w:val="oj-normal"/>
              <w:shd w:val="clear" w:color="auto" w:fill="FFFFFF"/>
              <w:spacing w:before="0" w:beforeAutospacing="0" w:after="0" w:afterAutospacing="0"/>
              <w:ind w:left="720"/>
              <w:jc w:val="both"/>
              <w:rPr>
                <w:rFonts w:eastAsia="Arial Unicode MS"/>
                <w:color w:val="000000" w:themeColor="text1"/>
                <w:sz w:val="20"/>
                <w:szCs w:val="20"/>
                <w:shd w:val="clear" w:color="auto" w:fill="FFFFFF"/>
              </w:rPr>
            </w:pPr>
            <w:r w:rsidRPr="00FC467E">
              <w:rPr>
                <w:rFonts w:eastAsia="Arial Unicode MS"/>
                <w:color w:val="000000" w:themeColor="text1"/>
                <w:sz w:val="20"/>
                <w:szCs w:val="20"/>
                <w:shd w:val="clear" w:color="auto" w:fill="FFFFFF"/>
                <w:lang w:val="en-US"/>
              </w:rPr>
              <w:t xml:space="preserve">- </w:t>
            </w:r>
            <w:r w:rsidRPr="00FC467E">
              <w:rPr>
                <w:rFonts w:eastAsia="Arial Unicode MS"/>
                <w:color w:val="000000" w:themeColor="text1"/>
                <w:sz w:val="20"/>
                <w:szCs w:val="20"/>
                <w:shd w:val="clear" w:color="auto" w:fill="FFFFFF"/>
              </w:rPr>
              <w:t>the declared value of the power consumption in watts rounded to the first decimal place;</w:t>
            </w:r>
          </w:p>
          <w:p w14:paraId="299C9432" w14:textId="62DCE04E" w:rsidR="00FC467E" w:rsidRPr="00FC467E" w:rsidRDefault="00FC467E" w:rsidP="00FC467E">
            <w:pPr>
              <w:pStyle w:val="oj-normal"/>
              <w:shd w:val="clear" w:color="auto" w:fill="FFFFFF"/>
              <w:spacing w:before="0" w:beforeAutospacing="0" w:after="0" w:afterAutospacing="0"/>
              <w:ind w:left="720"/>
              <w:jc w:val="both"/>
              <w:rPr>
                <w:rFonts w:eastAsia="Arial Unicode MS"/>
                <w:color w:val="000000" w:themeColor="text1"/>
                <w:sz w:val="20"/>
                <w:szCs w:val="20"/>
                <w:shd w:val="clear" w:color="auto" w:fill="FFFFFF"/>
              </w:rPr>
            </w:pPr>
            <w:r w:rsidRPr="00FC467E">
              <w:rPr>
                <w:rFonts w:eastAsia="Arial Unicode MS"/>
                <w:color w:val="000000" w:themeColor="text1"/>
                <w:sz w:val="20"/>
                <w:szCs w:val="20"/>
                <w:shd w:val="clear" w:color="auto" w:fill="FFFFFF"/>
                <w:lang w:val="en-US"/>
              </w:rPr>
              <w:t xml:space="preserve">- </w:t>
            </w:r>
            <w:r w:rsidRPr="00FC467E">
              <w:rPr>
                <w:rFonts w:eastAsia="Arial Unicode MS"/>
                <w:color w:val="000000" w:themeColor="text1"/>
                <w:sz w:val="20"/>
                <w:szCs w:val="20"/>
                <w:shd w:val="clear" w:color="auto" w:fill="FFFFFF"/>
              </w:rPr>
              <w:t xml:space="preserve"> the measurement method used;</w:t>
            </w:r>
          </w:p>
          <w:p w14:paraId="7E878388" w14:textId="059CEDF6" w:rsidR="00FC467E" w:rsidRPr="00FC467E" w:rsidRDefault="00FC467E" w:rsidP="00FC467E">
            <w:pPr>
              <w:pStyle w:val="oj-normal"/>
              <w:shd w:val="clear" w:color="auto" w:fill="FFFFFF"/>
              <w:spacing w:before="0" w:beforeAutospacing="0" w:after="0" w:afterAutospacing="0"/>
              <w:ind w:left="720"/>
              <w:jc w:val="both"/>
              <w:rPr>
                <w:rFonts w:eastAsia="Arial Unicode MS"/>
                <w:color w:val="000000" w:themeColor="text1"/>
                <w:sz w:val="20"/>
                <w:szCs w:val="20"/>
                <w:shd w:val="clear" w:color="auto" w:fill="FFFFFF"/>
              </w:rPr>
            </w:pPr>
            <w:r w:rsidRPr="00FC467E">
              <w:rPr>
                <w:rFonts w:eastAsia="Arial Unicode MS"/>
                <w:color w:val="000000" w:themeColor="text1"/>
                <w:sz w:val="20"/>
                <w:szCs w:val="20"/>
                <w:shd w:val="clear" w:color="auto" w:fill="FFFFFF"/>
                <w:lang w:val="en-US"/>
              </w:rPr>
              <w:t xml:space="preserve">- </w:t>
            </w:r>
            <w:r w:rsidRPr="00FC467E">
              <w:rPr>
                <w:rFonts w:eastAsia="Arial Unicode MS"/>
                <w:color w:val="000000" w:themeColor="text1"/>
                <w:sz w:val="20"/>
                <w:szCs w:val="20"/>
                <w:shd w:val="clear" w:color="auto" w:fill="FFFFFF"/>
              </w:rPr>
              <w:t xml:space="preserve"> a description of how the equipment mode was selected or programmed;</w:t>
            </w:r>
          </w:p>
          <w:p w14:paraId="3EF70AE9" w14:textId="192B673C" w:rsidR="00FC467E" w:rsidRPr="00FC467E" w:rsidRDefault="00FC467E" w:rsidP="00FC467E">
            <w:pPr>
              <w:pStyle w:val="oj-normal"/>
              <w:shd w:val="clear" w:color="auto" w:fill="FFFFFF"/>
              <w:spacing w:before="0" w:beforeAutospacing="0" w:after="0" w:afterAutospacing="0"/>
              <w:ind w:left="720"/>
              <w:jc w:val="both"/>
              <w:rPr>
                <w:rFonts w:eastAsia="Arial Unicode MS"/>
                <w:color w:val="000000" w:themeColor="text1"/>
                <w:sz w:val="20"/>
                <w:szCs w:val="20"/>
                <w:shd w:val="clear" w:color="auto" w:fill="FFFFFF"/>
              </w:rPr>
            </w:pPr>
            <w:r w:rsidRPr="00FC467E">
              <w:rPr>
                <w:rFonts w:eastAsia="Arial Unicode MS"/>
                <w:color w:val="000000" w:themeColor="text1"/>
                <w:sz w:val="20"/>
                <w:szCs w:val="20"/>
                <w:shd w:val="clear" w:color="auto" w:fill="FFFFFF"/>
                <w:lang w:val="en-US"/>
              </w:rPr>
              <w:t xml:space="preserve">- </w:t>
            </w:r>
            <w:r w:rsidRPr="00FC467E">
              <w:rPr>
                <w:rFonts w:eastAsia="Arial Unicode MS"/>
                <w:color w:val="000000" w:themeColor="text1"/>
                <w:sz w:val="20"/>
                <w:szCs w:val="20"/>
                <w:shd w:val="clear" w:color="auto" w:fill="FFFFFF"/>
              </w:rPr>
              <w:t xml:space="preserve"> the sequence of events leading to the condition where the equipment automatically changes modes;</w:t>
            </w:r>
          </w:p>
          <w:p w14:paraId="75A726FC" w14:textId="59A279DF" w:rsidR="00FC467E" w:rsidRPr="00FC467E" w:rsidRDefault="00FC467E" w:rsidP="00FC467E">
            <w:pPr>
              <w:pStyle w:val="oj-normal"/>
              <w:shd w:val="clear" w:color="auto" w:fill="FFFFFF"/>
              <w:spacing w:before="0" w:beforeAutospacing="0" w:after="0" w:afterAutospacing="0"/>
              <w:ind w:left="720"/>
              <w:jc w:val="both"/>
              <w:rPr>
                <w:rFonts w:eastAsia="Arial Unicode MS"/>
                <w:color w:val="000000" w:themeColor="text1"/>
                <w:sz w:val="20"/>
                <w:szCs w:val="20"/>
                <w:shd w:val="clear" w:color="auto" w:fill="FFFFFF"/>
              </w:rPr>
            </w:pPr>
            <w:r w:rsidRPr="00FC467E">
              <w:rPr>
                <w:rFonts w:eastAsia="Arial Unicode MS"/>
                <w:color w:val="000000" w:themeColor="text1"/>
                <w:sz w:val="20"/>
                <w:szCs w:val="20"/>
                <w:shd w:val="clear" w:color="auto" w:fill="FFFFFF"/>
                <w:lang w:val="en-US"/>
              </w:rPr>
              <w:t xml:space="preserve">- </w:t>
            </w:r>
            <w:r w:rsidRPr="00FC467E">
              <w:rPr>
                <w:rFonts w:eastAsia="Arial Unicode MS"/>
                <w:color w:val="000000" w:themeColor="text1"/>
                <w:sz w:val="20"/>
                <w:szCs w:val="20"/>
                <w:shd w:val="clear" w:color="auto" w:fill="FFFFFF"/>
              </w:rPr>
              <w:t xml:space="preserve"> any notes regarding the operation of the equipment, e.g. information on how the user switches the equipment into networked standby;</w:t>
            </w:r>
          </w:p>
          <w:p w14:paraId="0B2B6F58" w14:textId="42C76954" w:rsidR="00FC467E" w:rsidRPr="00FC467E" w:rsidRDefault="00FC467E" w:rsidP="00FC467E">
            <w:pPr>
              <w:pStyle w:val="oj-normal"/>
              <w:shd w:val="clear" w:color="auto" w:fill="FFFFFF"/>
              <w:spacing w:before="0" w:beforeAutospacing="0" w:after="0" w:afterAutospacing="0"/>
              <w:ind w:left="720"/>
              <w:jc w:val="both"/>
              <w:rPr>
                <w:rFonts w:eastAsia="Arial Unicode MS"/>
                <w:i/>
                <w:iCs/>
                <w:color w:val="000000" w:themeColor="text1"/>
                <w:sz w:val="20"/>
                <w:szCs w:val="20"/>
                <w:shd w:val="clear" w:color="auto" w:fill="FFFFFF"/>
                <w:lang w:val="en-US"/>
              </w:rPr>
            </w:pPr>
            <w:r w:rsidRPr="00FC467E">
              <w:rPr>
                <w:rFonts w:eastAsia="Arial Unicode MS"/>
                <w:color w:val="000000" w:themeColor="text1"/>
                <w:sz w:val="20"/>
                <w:szCs w:val="20"/>
                <w:shd w:val="clear" w:color="auto" w:fill="FFFFFF"/>
                <w:lang w:val="en-US"/>
              </w:rPr>
              <w:t xml:space="preserve">- </w:t>
            </w:r>
            <w:r w:rsidRPr="00FC467E">
              <w:rPr>
                <w:rFonts w:eastAsia="Arial Unicode MS"/>
                <w:color w:val="000000" w:themeColor="text1"/>
                <w:sz w:val="20"/>
                <w:szCs w:val="20"/>
                <w:shd w:val="clear" w:color="auto" w:fill="FFFFFF"/>
              </w:rPr>
              <w:t xml:space="preserve"> if applicable, the default time needed for the equipment to reach the applicable low power mode or condition in minutes </w:t>
            </w:r>
            <w:r w:rsidRPr="00FC467E">
              <w:rPr>
                <w:rFonts w:eastAsia="Arial Unicode MS"/>
                <w:color w:val="000000" w:themeColor="text1"/>
                <w:sz w:val="20"/>
                <w:szCs w:val="20"/>
                <w:shd w:val="clear" w:color="auto" w:fill="FFFFFF"/>
              </w:rPr>
              <w:lastRenderedPageBreak/>
              <w:t>and rounded to the nearest minute;</w:t>
            </w:r>
          </w:p>
          <w:p w14:paraId="2E560BA1" w14:textId="5EBA0CCD" w:rsidR="00FC467E" w:rsidRPr="00FC467E" w:rsidRDefault="00FC467E" w:rsidP="00FC467E">
            <w:pPr>
              <w:pStyle w:val="oj-normal"/>
              <w:numPr>
                <w:ilvl w:val="0"/>
                <w:numId w:val="676"/>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FC467E">
              <w:rPr>
                <w:rFonts w:eastAsia="Arial Unicode MS"/>
                <w:color w:val="000000" w:themeColor="text1"/>
                <w:sz w:val="20"/>
                <w:szCs w:val="20"/>
                <w:shd w:val="clear" w:color="auto" w:fill="FFFFFF"/>
              </w:rPr>
              <w:t>for networked equipment:</w:t>
            </w:r>
          </w:p>
          <w:p w14:paraId="62D5791E" w14:textId="099CDAE2" w:rsidR="00FC467E" w:rsidRPr="00FC467E" w:rsidRDefault="00FC467E" w:rsidP="00FC467E">
            <w:pPr>
              <w:pStyle w:val="oj-normal"/>
              <w:shd w:val="clear" w:color="auto" w:fill="FFFFFF"/>
              <w:spacing w:before="0" w:beforeAutospacing="0" w:after="0" w:afterAutospacing="0"/>
              <w:ind w:left="720"/>
              <w:jc w:val="both"/>
              <w:rPr>
                <w:rFonts w:eastAsia="Arial Unicode MS"/>
                <w:color w:val="000000" w:themeColor="text1"/>
                <w:sz w:val="20"/>
                <w:szCs w:val="20"/>
                <w:shd w:val="clear" w:color="auto" w:fill="FFFFFF"/>
              </w:rPr>
            </w:pPr>
            <w:r w:rsidRPr="00FC467E">
              <w:rPr>
                <w:rFonts w:eastAsia="Arial Unicode MS"/>
                <w:color w:val="000000" w:themeColor="text1"/>
                <w:sz w:val="20"/>
                <w:szCs w:val="20"/>
                <w:shd w:val="clear" w:color="auto" w:fill="FFFFFF"/>
                <w:lang w:val="en-US"/>
              </w:rPr>
              <w:t xml:space="preserve">- </w:t>
            </w:r>
            <w:r w:rsidRPr="00FC467E">
              <w:rPr>
                <w:rFonts w:eastAsia="Arial Unicode MS"/>
                <w:color w:val="000000" w:themeColor="text1"/>
                <w:sz w:val="20"/>
                <w:szCs w:val="20"/>
                <w:shd w:val="clear" w:color="auto" w:fill="FFFFFF"/>
              </w:rPr>
              <w:t>the number and type of network ports and, with the exception of wireless network ports, where those ports are located on the equipment; in particular it shall be declared if the same physical network port accommodates two or more types of network ports;</w:t>
            </w:r>
          </w:p>
          <w:p w14:paraId="66647723" w14:textId="3283000B" w:rsidR="00FC467E" w:rsidRPr="00FC467E" w:rsidRDefault="00FC467E" w:rsidP="00FC467E">
            <w:pPr>
              <w:pStyle w:val="oj-normal"/>
              <w:shd w:val="clear" w:color="auto" w:fill="FFFFFF"/>
              <w:spacing w:before="0" w:beforeAutospacing="0" w:after="0" w:afterAutospacing="0"/>
              <w:ind w:left="720"/>
              <w:jc w:val="both"/>
              <w:rPr>
                <w:rFonts w:eastAsia="Arial Unicode MS"/>
                <w:color w:val="000000" w:themeColor="text1"/>
                <w:sz w:val="20"/>
                <w:szCs w:val="20"/>
                <w:shd w:val="clear" w:color="auto" w:fill="FFFFFF"/>
              </w:rPr>
            </w:pPr>
            <w:r w:rsidRPr="00FC467E">
              <w:rPr>
                <w:rFonts w:eastAsia="Arial Unicode MS"/>
                <w:color w:val="000000" w:themeColor="text1"/>
                <w:sz w:val="20"/>
                <w:szCs w:val="20"/>
                <w:shd w:val="clear" w:color="auto" w:fill="FFFFFF"/>
                <w:lang w:val="en-US"/>
              </w:rPr>
              <w:t xml:space="preserve">- </w:t>
            </w:r>
            <w:r w:rsidRPr="00FC467E">
              <w:rPr>
                <w:rFonts w:eastAsia="Arial Unicode MS"/>
                <w:color w:val="000000" w:themeColor="text1"/>
                <w:sz w:val="20"/>
                <w:szCs w:val="20"/>
                <w:shd w:val="clear" w:color="auto" w:fill="FFFFFF"/>
              </w:rPr>
              <w:t>whether all network ports are deactivated before the equipment is placed on the market or put into service;</w:t>
            </w:r>
          </w:p>
          <w:p w14:paraId="72A24EE4" w14:textId="7AC1278E" w:rsidR="00FC467E" w:rsidRPr="00FC467E" w:rsidRDefault="00FC467E" w:rsidP="00FC467E">
            <w:pPr>
              <w:pStyle w:val="oj-normal"/>
              <w:shd w:val="clear" w:color="auto" w:fill="FFFFFF"/>
              <w:spacing w:before="0" w:beforeAutospacing="0" w:after="0" w:afterAutospacing="0"/>
              <w:ind w:left="720"/>
              <w:jc w:val="both"/>
              <w:rPr>
                <w:rFonts w:eastAsia="Arial Unicode MS"/>
                <w:color w:val="000000" w:themeColor="text1"/>
                <w:sz w:val="20"/>
                <w:szCs w:val="20"/>
                <w:shd w:val="clear" w:color="auto" w:fill="FFFFFF"/>
              </w:rPr>
            </w:pPr>
            <w:r w:rsidRPr="00FC467E">
              <w:rPr>
                <w:rFonts w:eastAsia="Arial Unicode MS"/>
                <w:color w:val="000000" w:themeColor="text1"/>
                <w:sz w:val="20"/>
                <w:szCs w:val="20"/>
                <w:shd w:val="clear" w:color="auto" w:fill="FFFFFF"/>
                <w:lang w:val="en-US"/>
              </w:rPr>
              <w:t xml:space="preserve">- </w:t>
            </w:r>
            <w:r w:rsidRPr="00FC467E">
              <w:rPr>
                <w:rFonts w:eastAsia="Arial Unicode MS"/>
                <w:color w:val="000000" w:themeColor="text1"/>
                <w:sz w:val="20"/>
                <w:szCs w:val="20"/>
                <w:shd w:val="clear" w:color="auto" w:fill="FFFFFF"/>
              </w:rPr>
              <w:t xml:space="preserve"> whether there are ports relying on active wired connections for the intended use, and the procedure used for deactivating those ports;</w:t>
            </w:r>
          </w:p>
          <w:p w14:paraId="6FDE1B78" w14:textId="4573B234" w:rsidR="00FC467E" w:rsidRPr="00FC467E" w:rsidRDefault="00FC467E" w:rsidP="00FC467E">
            <w:pPr>
              <w:pStyle w:val="oj-normal"/>
              <w:shd w:val="clear" w:color="auto" w:fill="FFFFFF"/>
              <w:spacing w:before="0" w:beforeAutospacing="0" w:after="0" w:afterAutospacing="0"/>
              <w:ind w:left="720"/>
              <w:jc w:val="both"/>
              <w:rPr>
                <w:rFonts w:eastAsia="Arial Unicode MS"/>
                <w:color w:val="000000" w:themeColor="text1"/>
                <w:sz w:val="20"/>
                <w:szCs w:val="20"/>
                <w:shd w:val="clear" w:color="auto" w:fill="FFFFFF"/>
              </w:rPr>
            </w:pPr>
            <w:r w:rsidRPr="00FC467E">
              <w:rPr>
                <w:rFonts w:eastAsia="Arial Unicode MS"/>
                <w:color w:val="000000" w:themeColor="text1"/>
                <w:sz w:val="20"/>
                <w:szCs w:val="20"/>
                <w:shd w:val="clear" w:color="auto" w:fill="FFFFFF"/>
                <w:lang w:val="en-US"/>
              </w:rPr>
              <w:t xml:space="preserve">- </w:t>
            </w:r>
            <w:r w:rsidRPr="00FC467E">
              <w:rPr>
                <w:color w:val="000000" w:themeColor="text1"/>
                <w:sz w:val="20"/>
                <w:szCs w:val="20"/>
              </w:rPr>
              <w:t xml:space="preserve"> </w:t>
            </w:r>
            <w:r w:rsidRPr="00FC467E">
              <w:rPr>
                <w:rFonts w:eastAsia="Arial Unicode MS"/>
                <w:color w:val="000000" w:themeColor="text1"/>
                <w:sz w:val="20"/>
                <w:szCs w:val="20"/>
                <w:shd w:val="clear" w:color="auto" w:fill="FFFFFF"/>
              </w:rPr>
              <w:t>the power consumption of the equipment in networked standby if all wired network ports are connected and all wireless network ports are activated;</w:t>
            </w:r>
          </w:p>
          <w:p w14:paraId="4C170A64" w14:textId="2642C4EE" w:rsidR="00FC467E" w:rsidRPr="00FC467E" w:rsidRDefault="00FC467E" w:rsidP="00FC467E">
            <w:pPr>
              <w:pStyle w:val="oj-normal"/>
              <w:shd w:val="clear" w:color="auto" w:fill="FFFFFF"/>
              <w:spacing w:before="0" w:beforeAutospacing="0" w:after="0" w:afterAutospacing="0"/>
              <w:ind w:left="720"/>
              <w:jc w:val="both"/>
              <w:rPr>
                <w:rFonts w:eastAsia="Arial Unicode MS"/>
                <w:i/>
                <w:iCs/>
                <w:color w:val="000000" w:themeColor="text1"/>
                <w:sz w:val="20"/>
                <w:szCs w:val="20"/>
                <w:shd w:val="clear" w:color="auto" w:fill="FFFFFF"/>
                <w:lang w:val="en-US"/>
              </w:rPr>
            </w:pPr>
            <w:r w:rsidRPr="00FC467E">
              <w:rPr>
                <w:rFonts w:eastAsia="Arial Unicode MS"/>
                <w:color w:val="000000" w:themeColor="text1"/>
                <w:sz w:val="20"/>
                <w:szCs w:val="20"/>
                <w:shd w:val="clear" w:color="auto" w:fill="FFFFFF"/>
                <w:lang w:val="en-US"/>
              </w:rPr>
              <w:t xml:space="preserve">- </w:t>
            </w:r>
            <w:r w:rsidRPr="00FC467E">
              <w:rPr>
                <w:rFonts w:eastAsia="Arial Unicode MS"/>
                <w:color w:val="000000" w:themeColor="text1"/>
                <w:sz w:val="20"/>
                <w:szCs w:val="20"/>
                <w:shd w:val="clear" w:color="auto" w:fill="FFFFFF"/>
              </w:rPr>
              <w:t xml:space="preserve"> guidance on how to activate and deactivate wireless network ports;</w:t>
            </w:r>
          </w:p>
          <w:p w14:paraId="2467F81E" w14:textId="5F7E13B1" w:rsidR="00FC467E" w:rsidRPr="00FC467E" w:rsidRDefault="00FC467E" w:rsidP="00FC467E">
            <w:pPr>
              <w:pStyle w:val="oj-normal"/>
              <w:numPr>
                <w:ilvl w:val="0"/>
                <w:numId w:val="676"/>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FC467E">
              <w:rPr>
                <w:rFonts w:eastAsia="Arial Unicode MS"/>
                <w:color w:val="000000" w:themeColor="text1"/>
                <w:sz w:val="20"/>
                <w:szCs w:val="20"/>
                <w:shd w:val="clear" w:color="auto" w:fill="FFFFFF"/>
              </w:rPr>
              <w:t>for each type of network port:</w:t>
            </w:r>
          </w:p>
          <w:p w14:paraId="780E13AA" w14:textId="40C796AA" w:rsidR="00FC467E" w:rsidRPr="00FC467E" w:rsidRDefault="00FC467E" w:rsidP="00FC467E">
            <w:pPr>
              <w:pStyle w:val="oj-normal"/>
              <w:shd w:val="clear" w:color="auto" w:fill="FFFFFF"/>
              <w:spacing w:before="0" w:beforeAutospacing="0" w:after="0" w:afterAutospacing="0"/>
              <w:ind w:left="720"/>
              <w:jc w:val="both"/>
              <w:rPr>
                <w:rFonts w:eastAsia="Arial Unicode MS"/>
                <w:color w:val="000000" w:themeColor="text1"/>
                <w:sz w:val="20"/>
                <w:szCs w:val="20"/>
                <w:shd w:val="clear" w:color="auto" w:fill="FFFFFF"/>
              </w:rPr>
            </w:pPr>
            <w:r w:rsidRPr="00FC467E">
              <w:rPr>
                <w:rFonts w:eastAsia="Arial Unicode MS"/>
                <w:color w:val="000000" w:themeColor="text1"/>
                <w:sz w:val="20"/>
                <w:szCs w:val="20"/>
                <w:shd w:val="clear" w:color="auto" w:fill="FFFFFF"/>
                <w:lang w:val="en-US"/>
              </w:rPr>
              <w:t xml:space="preserve">- </w:t>
            </w:r>
            <w:r w:rsidRPr="00FC467E">
              <w:rPr>
                <w:rFonts w:eastAsia="Arial Unicode MS"/>
                <w:color w:val="000000" w:themeColor="text1"/>
                <w:sz w:val="20"/>
                <w:szCs w:val="20"/>
                <w:shd w:val="clear" w:color="auto" w:fill="FFFFFF"/>
              </w:rPr>
              <w:t>the period after which the power management function switches the equipment into networked standby;</w:t>
            </w:r>
          </w:p>
          <w:p w14:paraId="47FFF5D3" w14:textId="07E30003" w:rsidR="00FC467E" w:rsidRPr="00FC467E" w:rsidRDefault="00FC467E" w:rsidP="00FC467E">
            <w:pPr>
              <w:pStyle w:val="oj-normal"/>
              <w:shd w:val="clear" w:color="auto" w:fill="FFFFFF"/>
              <w:spacing w:before="0" w:beforeAutospacing="0" w:after="0" w:afterAutospacing="0"/>
              <w:ind w:left="720"/>
              <w:jc w:val="both"/>
              <w:rPr>
                <w:rFonts w:eastAsia="Arial Unicode MS"/>
                <w:color w:val="000000" w:themeColor="text1"/>
                <w:sz w:val="20"/>
                <w:szCs w:val="20"/>
                <w:shd w:val="clear" w:color="auto" w:fill="FFFFFF"/>
              </w:rPr>
            </w:pPr>
            <w:r w:rsidRPr="00FC467E">
              <w:rPr>
                <w:rFonts w:eastAsia="Arial Unicode MS"/>
                <w:color w:val="000000" w:themeColor="text1"/>
                <w:sz w:val="20"/>
                <w:szCs w:val="20"/>
                <w:shd w:val="clear" w:color="auto" w:fill="FFFFFF"/>
                <w:lang w:val="en-US"/>
              </w:rPr>
              <w:lastRenderedPageBreak/>
              <w:t xml:space="preserve">- </w:t>
            </w:r>
            <w:r w:rsidRPr="00FC467E">
              <w:rPr>
                <w:rFonts w:eastAsia="Arial Unicode MS"/>
                <w:color w:val="000000" w:themeColor="text1"/>
                <w:sz w:val="20"/>
                <w:szCs w:val="20"/>
                <w:shd w:val="clear" w:color="auto" w:fill="FFFFFF"/>
              </w:rPr>
              <w:t xml:space="preserve"> the remotely initiated trigger that is used to reactivate the equipment;</w:t>
            </w:r>
          </w:p>
          <w:p w14:paraId="07294316" w14:textId="7A88BF4F" w:rsidR="00FC467E" w:rsidRPr="00FC467E" w:rsidRDefault="00FC467E" w:rsidP="00FC467E">
            <w:pPr>
              <w:pStyle w:val="oj-normal"/>
              <w:shd w:val="clear" w:color="auto" w:fill="FFFFFF"/>
              <w:spacing w:before="0" w:beforeAutospacing="0" w:after="0" w:afterAutospacing="0"/>
              <w:ind w:left="720"/>
              <w:jc w:val="both"/>
              <w:rPr>
                <w:rFonts w:eastAsia="Arial Unicode MS"/>
                <w:color w:val="000000" w:themeColor="text1"/>
                <w:sz w:val="20"/>
                <w:szCs w:val="20"/>
                <w:shd w:val="clear" w:color="auto" w:fill="FFFFFF"/>
              </w:rPr>
            </w:pPr>
            <w:r w:rsidRPr="00FC467E">
              <w:rPr>
                <w:rFonts w:eastAsia="Arial Unicode MS"/>
                <w:color w:val="000000" w:themeColor="text1"/>
                <w:sz w:val="20"/>
                <w:szCs w:val="20"/>
                <w:shd w:val="clear" w:color="auto" w:fill="FFFFFF"/>
                <w:lang w:val="en-US"/>
              </w:rPr>
              <w:t xml:space="preserve">- </w:t>
            </w:r>
            <w:r w:rsidRPr="00FC467E">
              <w:rPr>
                <w:rFonts w:eastAsia="Arial Unicode MS"/>
                <w:color w:val="000000" w:themeColor="text1"/>
                <w:sz w:val="20"/>
                <w:szCs w:val="20"/>
                <w:shd w:val="clear" w:color="auto" w:fill="FFFFFF"/>
              </w:rPr>
              <w:t xml:space="preserve"> the (maximum) performance specifications;</w:t>
            </w:r>
          </w:p>
          <w:p w14:paraId="29395810" w14:textId="35B8276D" w:rsidR="00FC467E" w:rsidRPr="00FC467E" w:rsidRDefault="00FC467E" w:rsidP="00FC467E">
            <w:pPr>
              <w:pStyle w:val="oj-normal"/>
              <w:shd w:val="clear" w:color="auto" w:fill="FFFFFF"/>
              <w:spacing w:before="0" w:beforeAutospacing="0" w:after="0" w:afterAutospacing="0"/>
              <w:ind w:left="720"/>
              <w:jc w:val="both"/>
              <w:rPr>
                <w:rFonts w:eastAsia="Arial Unicode MS"/>
                <w:color w:val="000000" w:themeColor="text1"/>
                <w:sz w:val="20"/>
                <w:szCs w:val="20"/>
                <w:shd w:val="clear" w:color="auto" w:fill="FFFFFF"/>
              </w:rPr>
            </w:pPr>
            <w:r w:rsidRPr="00FC467E">
              <w:rPr>
                <w:rFonts w:eastAsia="Arial Unicode MS"/>
                <w:color w:val="000000" w:themeColor="text1"/>
                <w:sz w:val="20"/>
                <w:szCs w:val="20"/>
                <w:shd w:val="clear" w:color="auto" w:fill="FFFFFF"/>
                <w:lang w:val="en-US"/>
              </w:rPr>
              <w:t xml:space="preserve">- </w:t>
            </w:r>
            <w:r w:rsidRPr="00FC467E">
              <w:rPr>
                <w:rFonts w:eastAsia="Arial Unicode MS"/>
                <w:color w:val="000000" w:themeColor="text1"/>
                <w:sz w:val="20"/>
                <w:szCs w:val="20"/>
                <w:shd w:val="clear" w:color="auto" w:fill="FFFFFF"/>
              </w:rPr>
              <w:t xml:space="preserve"> the (maximum) power consumption of the equipment in networked standby into which the power management function will switch the equipment, if only that port is used for remote activation;</w:t>
            </w:r>
          </w:p>
          <w:p w14:paraId="722828A9" w14:textId="4E25B5A0" w:rsidR="00FC467E" w:rsidRPr="00FC467E" w:rsidRDefault="00FC467E" w:rsidP="00FC467E">
            <w:pPr>
              <w:pStyle w:val="oj-normal"/>
              <w:shd w:val="clear" w:color="auto" w:fill="FFFFFF"/>
              <w:spacing w:before="0" w:beforeAutospacing="0" w:after="0" w:afterAutospacing="0"/>
              <w:ind w:left="720"/>
              <w:jc w:val="both"/>
              <w:rPr>
                <w:rFonts w:eastAsia="Arial Unicode MS"/>
                <w:b/>
                <w:bCs/>
                <w:i/>
                <w:iCs/>
                <w:color w:val="000000" w:themeColor="text1"/>
                <w:sz w:val="20"/>
                <w:szCs w:val="20"/>
                <w:shd w:val="clear" w:color="auto" w:fill="FFFFFF"/>
                <w:lang w:val="en-US"/>
              </w:rPr>
            </w:pPr>
            <w:r w:rsidRPr="00FC467E">
              <w:rPr>
                <w:rFonts w:eastAsia="Arial Unicode MS"/>
                <w:color w:val="000000" w:themeColor="text1"/>
                <w:sz w:val="20"/>
                <w:szCs w:val="20"/>
                <w:shd w:val="clear" w:color="auto" w:fill="FFFFFF"/>
                <w:lang w:val="en-US"/>
              </w:rPr>
              <w:t xml:space="preserve">- </w:t>
            </w:r>
            <w:r w:rsidRPr="00FC467E">
              <w:rPr>
                <w:rFonts w:eastAsia="Arial Unicode MS"/>
                <w:color w:val="000000" w:themeColor="text1"/>
                <w:sz w:val="20"/>
                <w:szCs w:val="20"/>
                <w:shd w:val="clear" w:color="auto" w:fill="FFFFFF"/>
              </w:rPr>
              <w:t xml:space="preserve"> the communication protocol used by the equipment;</w:t>
            </w:r>
          </w:p>
          <w:p w14:paraId="6499DBBC" w14:textId="77777777" w:rsidR="00FC467E" w:rsidRPr="00FC467E" w:rsidRDefault="00FC467E" w:rsidP="00FC467E">
            <w:pPr>
              <w:pStyle w:val="oj-normal"/>
              <w:numPr>
                <w:ilvl w:val="0"/>
                <w:numId w:val="676"/>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FC467E">
              <w:rPr>
                <w:rFonts w:eastAsia="Arial Unicode MS"/>
                <w:color w:val="000000" w:themeColor="text1"/>
                <w:sz w:val="20"/>
                <w:szCs w:val="20"/>
                <w:shd w:val="clear" w:color="auto" w:fill="FFFFFF"/>
              </w:rPr>
              <w:t>test conditions for measurements:</w:t>
            </w:r>
          </w:p>
          <w:p w14:paraId="0B94E070" w14:textId="77777777" w:rsidR="00FC467E" w:rsidRPr="00FC467E" w:rsidRDefault="00FC467E" w:rsidP="00FC467E">
            <w:pPr>
              <w:pStyle w:val="oj-normal"/>
              <w:shd w:val="clear" w:color="auto" w:fill="FFFFFF"/>
              <w:spacing w:before="0" w:beforeAutospacing="0" w:after="0" w:afterAutospacing="0"/>
              <w:ind w:left="720"/>
              <w:jc w:val="both"/>
              <w:rPr>
                <w:rFonts w:eastAsia="Arial Unicode MS"/>
                <w:i/>
                <w:iCs/>
                <w:color w:val="000000" w:themeColor="text1"/>
                <w:sz w:val="20"/>
                <w:szCs w:val="20"/>
                <w:shd w:val="clear" w:color="auto" w:fill="FFFFFF"/>
                <w:lang w:val="pt-BR"/>
              </w:rPr>
            </w:pPr>
            <w:r w:rsidRPr="00FC467E">
              <w:rPr>
                <w:rFonts w:eastAsia="Arial Unicode MS"/>
                <w:i/>
                <w:iCs/>
                <w:color w:val="000000" w:themeColor="text1"/>
                <w:sz w:val="20"/>
                <w:szCs w:val="20"/>
                <w:shd w:val="clear" w:color="auto" w:fill="FFFFFF"/>
                <w:lang w:val="ru-RU"/>
              </w:rPr>
              <w:t xml:space="preserve">- </w:t>
            </w:r>
            <w:r w:rsidRPr="00FC467E">
              <w:rPr>
                <w:rFonts w:eastAsia="Arial Unicode MS"/>
                <w:color w:val="000000" w:themeColor="text1"/>
                <w:sz w:val="20"/>
                <w:szCs w:val="20"/>
                <w:shd w:val="clear" w:color="auto" w:fill="FFFFFF"/>
              </w:rPr>
              <w:t>ambient temperature;</w:t>
            </w:r>
          </w:p>
          <w:p w14:paraId="5A13B972" w14:textId="74F3DA42" w:rsidR="00FC467E" w:rsidRPr="00FC467E" w:rsidRDefault="00FC467E" w:rsidP="00FC467E">
            <w:pPr>
              <w:pStyle w:val="oj-normal"/>
              <w:shd w:val="clear" w:color="auto" w:fill="FFFFFF"/>
              <w:spacing w:before="0" w:beforeAutospacing="0" w:after="0" w:afterAutospacing="0"/>
              <w:ind w:left="720"/>
              <w:jc w:val="both"/>
              <w:rPr>
                <w:rFonts w:eastAsia="Arial Unicode MS"/>
                <w:color w:val="000000" w:themeColor="text1"/>
                <w:sz w:val="20"/>
                <w:szCs w:val="20"/>
                <w:shd w:val="clear" w:color="auto" w:fill="FFFFFF"/>
              </w:rPr>
            </w:pPr>
            <w:r w:rsidRPr="00FC467E">
              <w:rPr>
                <w:rFonts w:eastAsia="Arial Unicode MS"/>
                <w:i/>
                <w:iCs/>
                <w:color w:val="000000" w:themeColor="text1"/>
                <w:sz w:val="20"/>
                <w:szCs w:val="20"/>
                <w:shd w:val="clear" w:color="auto" w:fill="FFFFFF"/>
                <w:lang w:val="en-US"/>
              </w:rPr>
              <w:t>-</w:t>
            </w:r>
            <w:r w:rsidRPr="00FC467E">
              <w:rPr>
                <w:rFonts w:eastAsia="Arial Unicode MS"/>
                <w:color w:val="000000" w:themeColor="text1"/>
                <w:sz w:val="20"/>
                <w:szCs w:val="20"/>
                <w:shd w:val="clear" w:color="auto" w:fill="FFFFFF"/>
                <w:lang w:val="en-US"/>
              </w:rPr>
              <w:t xml:space="preserve"> </w:t>
            </w:r>
            <w:r w:rsidRPr="00FC467E">
              <w:rPr>
                <w:rFonts w:eastAsia="Arial Unicode MS"/>
                <w:color w:val="000000" w:themeColor="text1"/>
                <w:sz w:val="20"/>
                <w:szCs w:val="20"/>
                <w:shd w:val="clear" w:color="auto" w:fill="FFFFFF"/>
              </w:rPr>
              <w:t>test voltage in V and frequency in Hz;</w:t>
            </w:r>
          </w:p>
          <w:p w14:paraId="56185D53" w14:textId="656E0F0A" w:rsidR="00FC467E" w:rsidRPr="00FC467E" w:rsidRDefault="00FC467E" w:rsidP="00FC467E">
            <w:pPr>
              <w:pStyle w:val="oj-normal"/>
              <w:shd w:val="clear" w:color="auto" w:fill="FFFFFF"/>
              <w:spacing w:before="0" w:beforeAutospacing="0" w:after="0" w:afterAutospacing="0"/>
              <w:ind w:left="720"/>
              <w:jc w:val="both"/>
              <w:rPr>
                <w:rFonts w:eastAsia="Arial Unicode MS"/>
                <w:color w:val="000000" w:themeColor="text1"/>
                <w:sz w:val="20"/>
                <w:szCs w:val="20"/>
                <w:shd w:val="clear" w:color="auto" w:fill="FFFFFF"/>
              </w:rPr>
            </w:pPr>
            <w:r w:rsidRPr="00FC467E">
              <w:rPr>
                <w:rFonts w:eastAsia="Arial Unicode MS"/>
                <w:i/>
                <w:iCs/>
                <w:color w:val="000000" w:themeColor="text1"/>
                <w:sz w:val="20"/>
                <w:szCs w:val="20"/>
                <w:shd w:val="clear" w:color="auto" w:fill="FFFFFF"/>
                <w:lang w:val="en-US"/>
              </w:rPr>
              <w:t xml:space="preserve">- </w:t>
            </w:r>
            <w:r w:rsidRPr="00FC467E">
              <w:rPr>
                <w:rFonts w:eastAsia="Arial Unicode MS"/>
                <w:color w:val="000000" w:themeColor="text1"/>
                <w:sz w:val="20"/>
                <w:szCs w:val="20"/>
                <w:shd w:val="clear" w:color="auto" w:fill="FFFFFF"/>
              </w:rPr>
              <w:t xml:space="preserve"> total harmonic distortion of the electricity supply system;</w:t>
            </w:r>
          </w:p>
          <w:p w14:paraId="053C3900" w14:textId="4B64CA9E" w:rsidR="00FC467E" w:rsidRPr="00FC467E" w:rsidRDefault="00FC467E" w:rsidP="00FC467E">
            <w:pPr>
              <w:pStyle w:val="oj-normal"/>
              <w:shd w:val="clear" w:color="auto" w:fill="FFFFFF"/>
              <w:spacing w:before="0" w:beforeAutospacing="0" w:after="0" w:afterAutospacing="0"/>
              <w:ind w:left="720"/>
              <w:jc w:val="both"/>
              <w:rPr>
                <w:rFonts w:eastAsia="Arial Unicode MS"/>
                <w:i/>
                <w:iCs/>
                <w:color w:val="000000" w:themeColor="text1"/>
                <w:sz w:val="20"/>
                <w:szCs w:val="20"/>
                <w:shd w:val="clear" w:color="auto" w:fill="FFFFFF"/>
                <w:lang w:val="en-US"/>
              </w:rPr>
            </w:pPr>
            <w:r w:rsidRPr="00FC467E">
              <w:rPr>
                <w:rFonts w:eastAsia="Arial Unicode MS"/>
                <w:i/>
                <w:iCs/>
                <w:color w:val="000000" w:themeColor="text1"/>
                <w:sz w:val="20"/>
                <w:szCs w:val="20"/>
                <w:shd w:val="clear" w:color="auto" w:fill="FFFFFF"/>
                <w:lang w:val="en-US"/>
              </w:rPr>
              <w:t xml:space="preserve">- </w:t>
            </w:r>
            <w:r w:rsidRPr="00FC467E">
              <w:rPr>
                <w:rFonts w:eastAsia="Arial Unicode MS"/>
                <w:color w:val="000000" w:themeColor="text1"/>
                <w:sz w:val="20"/>
                <w:szCs w:val="20"/>
                <w:shd w:val="clear" w:color="auto" w:fill="FFFFFF"/>
              </w:rPr>
              <w:t xml:space="preserve"> description of the instrumentation, set-up and circuits used for electrical testing;</w:t>
            </w:r>
          </w:p>
          <w:p w14:paraId="210E087E" w14:textId="7C65D28F" w:rsidR="00FC467E" w:rsidRPr="00FC467E" w:rsidRDefault="00FC467E" w:rsidP="00FC467E">
            <w:pPr>
              <w:pStyle w:val="oj-normal"/>
              <w:numPr>
                <w:ilvl w:val="0"/>
                <w:numId w:val="676"/>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FC467E">
              <w:rPr>
                <w:rFonts w:eastAsia="Arial Unicode MS"/>
                <w:color w:val="000000" w:themeColor="text1"/>
                <w:sz w:val="20"/>
                <w:szCs w:val="20"/>
                <w:shd w:val="clear" w:color="auto" w:fill="FFFFFF"/>
              </w:rPr>
              <w:t>the equipment characteristics relevant for assessing conformity with the requirements set out in points 2(a), 2(b) and</w:t>
            </w:r>
            <w:r>
              <w:rPr>
                <w:rFonts w:eastAsia="Arial Unicode MS"/>
                <w:color w:val="000000" w:themeColor="text1"/>
                <w:sz w:val="20"/>
                <w:szCs w:val="20"/>
                <w:shd w:val="clear" w:color="auto" w:fill="FFFFFF"/>
                <w:lang w:val="ro-RO"/>
              </w:rPr>
              <w:t xml:space="preserve"> </w:t>
            </w:r>
            <w:r w:rsidRPr="00FC467E">
              <w:rPr>
                <w:rFonts w:eastAsia="Arial Unicode MS"/>
                <w:color w:val="000000" w:themeColor="text1"/>
                <w:sz w:val="20"/>
                <w:szCs w:val="20"/>
                <w:shd w:val="clear" w:color="auto" w:fill="FFFFFF"/>
              </w:rPr>
              <w:t xml:space="preserve">2(c), as applicable, including the declared value of the time taken to automatically reach networked standby, standby mode or off mode, or another condition which does not exceed the </w:t>
            </w:r>
            <w:r w:rsidRPr="00FC467E">
              <w:rPr>
                <w:rFonts w:eastAsia="Arial Unicode MS"/>
                <w:color w:val="000000" w:themeColor="text1"/>
                <w:sz w:val="20"/>
                <w:szCs w:val="20"/>
                <w:shd w:val="clear" w:color="auto" w:fill="FFFFFF"/>
              </w:rPr>
              <w:lastRenderedPageBreak/>
              <w:t>applicable power consumption requirements for off mode or standby mode in minutes, rounded to the nearest minute.</w:t>
            </w:r>
          </w:p>
          <w:p w14:paraId="548CE695" w14:textId="1C1DE0C4" w:rsidR="00FC467E" w:rsidRPr="00FC467E" w:rsidRDefault="00FC467E" w:rsidP="00FC467E">
            <w:pPr>
              <w:pStyle w:val="oj-normal"/>
              <w:numPr>
                <w:ilvl w:val="0"/>
                <w:numId w:val="676"/>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FC467E">
              <w:rPr>
                <w:rFonts w:eastAsia="Arial Unicode MS"/>
                <w:color w:val="000000" w:themeColor="text1"/>
                <w:sz w:val="20"/>
                <w:szCs w:val="20"/>
                <w:shd w:val="clear" w:color="auto" w:fill="FFFFFF"/>
              </w:rPr>
              <w:t>If applicable, a technical justification shall be provided that the requirements set out in point 2(a), 2(b), 2(c) and</w:t>
            </w:r>
            <w:r w:rsidRPr="00FC467E">
              <w:rPr>
                <w:rFonts w:eastAsia="Arial Unicode MS"/>
                <w:color w:val="000000" w:themeColor="text1"/>
                <w:sz w:val="20"/>
                <w:szCs w:val="20"/>
                <w:shd w:val="clear" w:color="auto" w:fill="FFFFFF"/>
                <w:lang w:val="ro-RO"/>
              </w:rPr>
              <w:t xml:space="preserve"> </w:t>
            </w:r>
            <w:r w:rsidRPr="00FC467E">
              <w:rPr>
                <w:rFonts w:eastAsia="Arial Unicode MS"/>
                <w:color w:val="000000" w:themeColor="text1"/>
                <w:sz w:val="20"/>
                <w:szCs w:val="20"/>
                <w:shd w:val="clear" w:color="auto" w:fill="FFFFFF"/>
              </w:rPr>
              <w:t>2(d) are inappropriate for the intended use of equipment. The need to maintain one or more network connections or to wait for a remotely initiated trigger is not considered a technical justification for exemption from the requirements set out in point 2(b) in the case of equipment that is not defined as networked equipment by the manufacturer. For the requirements set out in point 2(c), the technical justification shall, in particular, provide evidence on why a main function needs to remain always active. In addition, where applicable, the packaging shall mention explicitly that:</w:t>
            </w:r>
          </w:p>
          <w:p w14:paraId="6FC09FEB" w14:textId="066467A7" w:rsidR="00FC467E" w:rsidRPr="00FC467E" w:rsidRDefault="00FC467E" w:rsidP="00FC467E">
            <w:pPr>
              <w:pStyle w:val="oj-normal"/>
              <w:numPr>
                <w:ilvl w:val="0"/>
                <w:numId w:val="677"/>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FC467E">
              <w:rPr>
                <w:rFonts w:eastAsia="Arial Unicode MS"/>
                <w:color w:val="000000" w:themeColor="text1"/>
                <w:sz w:val="20"/>
                <w:szCs w:val="20"/>
                <w:shd w:val="clear" w:color="auto" w:fill="FFFFFF"/>
              </w:rPr>
              <w:t xml:space="preserve">the equipment does not have a standby mode or other equivalent state in terms of energy efficiency requirements, power </w:t>
            </w:r>
            <w:r w:rsidRPr="00FC467E">
              <w:rPr>
                <w:rFonts w:eastAsia="Arial Unicode MS"/>
                <w:color w:val="000000" w:themeColor="text1"/>
                <w:sz w:val="20"/>
                <w:szCs w:val="20"/>
                <w:shd w:val="clear" w:color="auto" w:fill="FFFFFF"/>
              </w:rPr>
              <w:lastRenderedPageBreak/>
              <w:t>management function or the ability to deactivate wireless network connections mode;</w:t>
            </w:r>
          </w:p>
          <w:p w14:paraId="013166C7" w14:textId="25485490" w:rsidR="00FC467E" w:rsidRPr="00FC467E" w:rsidRDefault="00FC467E" w:rsidP="00FC467E">
            <w:pPr>
              <w:pStyle w:val="oj-normal"/>
              <w:numPr>
                <w:ilvl w:val="0"/>
                <w:numId w:val="677"/>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FC467E">
              <w:rPr>
                <w:rFonts w:eastAsia="Arial Unicode MS"/>
                <w:color w:val="000000" w:themeColor="text1"/>
                <w:sz w:val="20"/>
                <w:szCs w:val="20"/>
                <w:shd w:val="clear" w:color="auto" w:fill="FFFFFF"/>
              </w:rPr>
              <w:t>the power consumption of the equipment is likely to be higher than other equipment models meeting these functional requirements.</w:t>
            </w:r>
          </w:p>
          <w:p w14:paraId="384D4951" w14:textId="6754A1DE" w:rsidR="00FC467E" w:rsidRPr="00C07D17" w:rsidRDefault="00FC467E" w:rsidP="00FC467E">
            <w:pPr>
              <w:pStyle w:val="oj-normal"/>
              <w:numPr>
                <w:ilvl w:val="0"/>
                <w:numId w:val="676"/>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FC467E">
              <w:rPr>
                <w:rFonts w:eastAsia="Arial Unicode MS"/>
                <w:color w:val="000000" w:themeColor="text1"/>
                <w:sz w:val="20"/>
                <w:szCs w:val="20"/>
                <w:shd w:val="clear" w:color="auto" w:fill="FFFFFF"/>
              </w:rPr>
              <w:t>the description of the equipment’s main functions.</w:t>
            </w:r>
          </w:p>
        </w:tc>
        <w:tc>
          <w:tcPr>
            <w:tcW w:w="2378" w:type="dxa"/>
          </w:tcPr>
          <w:p w14:paraId="554FBD58" w14:textId="77777777" w:rsidR="00FC467E" w:rsidRPr="007550F9" w:rsidRDefault="00FC467E" w:rsidP="004519BB">
            <w:pPr>
              <w:spacing w:after="0" w:line="240" w:lineRule="auto"/>
              <w:jc w:val="right"/>
              <w:rPr>
                <w:rFonts w:ascii="Times New Roman" w:hAnsi="Times New Roman"/>
                <w:sz w:val="20"/>
                <w:szCs w:val="20"/>
                <w:lang w:val="pt-BR"/>
              </w:rPr>
            </w:pPr>
            <w:r w:rsidRPr="007550F9">
              <w:rPr>
                <w:rFonts w:ascii="Times New Roman" w:hAnsi="Times New Roman"/>
                <w:sz w:val="20"/>
                <w:szCs w:val="20"/>
                <w:lang w:val="pt-BR"/>
              </w:rPr>
              <w:lastRenderedPageBreak/>
              <w:t>Anexa nr.3</w:t>
            </w:r>
          </w:p>
          <w:p w14:paraId="0D01639A" w14:textId="3559E916" w:rsidR="00FC467E" w:rsidRPr="00030C2E" w:rsidRDefault="00FC467E" w:rsidP="004519BB">
            <w:pPr>
              <w:spacing w:after="0" w:line="240" w:lineRule="auto"/>
              <w:jc w:val="center"/>
              <w:rPr>
                <w:rFonts w:ascii="Times New Roman" w:hAnsi="Times New Roman"/>
                <w:color w:val="000000"/>
                <w:sz w:val="20"/>
                <w:szCs w:val="20"/>
                <w:lang w:val="it-IT"/>
              </w:rPr>
            </w:pPr>
            <w:proofErr w:type="spellStart"/>
            <w:r w:rsidRPr="007550F9">
              <w:rPr>
                <w:rFonts w:ascii="Times New Roman" w:hAnsi="Times New Roman"/>
                <w:color w:val="000000"/>
                <w:sz w:val="20"/>
                <w:szCs w:val="20"/>
                <w:lang w:val="pt-BR"/>
              </w:rPr>
              <w:t>la</w:t>
            </w:r>
            <w:proofErr w:type="spellEnd"/>
            <w:r w:rsidRPr="007550F9">
              <w:rPr>
                <w:rFonts w:ascii="Times New Roman" w:hAnsi="Times New Roman"/>
                <w:color w:val="000000"/>
                <w:sz w:val="20"/>
                <w:szCs w:val="20"/>
                <w:lang w:val="pt-BR"/>
              </w:rPr>
              <w:t xml:space="preserve"> </w:t>
            </w:r>
            <w:proofErr w:type="spellStart"/>
            <w:r w:rsidRPr="00030C2E">
              <w:rPr>
                <w:rFonts w:ascii="Times New Roman" w:hAnsi="Times New Roman"/>
                <w:color w:val="000000"/>
                <w:sz w:val="20"/>
                <w:szCs w:val="20"/>
                <w:lang w:val="it-IT"/>
              </w:rPr>
              <w:t>Regulamentul</w:t>
            </w:r>
            <w:proofErr w:type="spellEnd"/>
            <w:r w:rsidRPr="00030C2E">
              <w:rPr>
                <w:rFonts w:ascii="Times New Roman" w:hAnsi="Times New Roman"/>
                <w:color w:val="000000"/>
                <w:sz w:val="20"/>
                <w:szCs w:val="20"/>
                <w:lang w:val="it-IT"/>
              </w:rPr>
              <w:t xml:space="preserve"> cu </w:t>
            </w:r>
            <w:proofErr w:type="spellStart"/>
            <w:r w:rsidRPr="00030C2E">
              <w:rPr>
                <w:rFonts w:ascii="Times New Roman" w:hAnsi="Times New Roman"/>
                <w:color w:val="000000"/>
                <w:sz w:val="20"/>
                <w:szCs w:val="20"/>
                <w:lang w:val="it-IT"/>
              </w:rPr>
              <w:t>privire</w:t>
            </w:r>
            <w:proofErr w:type="spellEnd"/>
            <w:r w:rsidRPr="00030C2E">
              <w:rPr>
                <w:rFonts w:ascii="Times New Roman" w:hAnsi="Times New Roman"/>
                <w:color w:val="000000"/>
                <w:sz w:val="20"/>
                <w:szCs w:val="20"/>
                <w:lang w:val="it-IT"/>
              </w:rPr>
              <w:t xml:space="preserve"> la </w:t>
            </w:r>
            <w:proofErr w:type="spellStart"/>
            <w:r w:rsidRPr="00030C2E">
              <w:rPr>
                <w:rFonts w:ascii="Times New Roman" w:hAnsi="Times New Roman"/>
                <w:color w:val="000000"/>
                <w:sz w:val="20"/>
                <w:szCs w:val="20"/>
                <w:lang w:val="it-IT"/>
              </w:rPr>
              <w:t>cerinţele</w:t>
            </w:r>
            <w:proofErr w:type="spellEnd"/>
            <w:r w:rsidRPr="00030C2E">
              <w:rPr>
                <w:rFonts w:ascii="Times New Roman" w:hAnsi="Times New Roman"/>
                <w:color w:val="000000"/>
                <w:sz w:val="20"/>
                <w:szCs w:val="20"/>
                <w:lang w:val="it-IT"/>
              </w:rPr>
              <w:t xml:space="preserve"> de </w:t>
            </w:r>
            <w:proofErr w:type="spellStart"/>
            <w:r w:rsidRPr="00030C2E">
              <w:rPr>
                <w:rFonts w:ascii="Times New Roman" w:hAnsi="Times New Roman"/>
                <w:color w:val="000000"/>
                <w:sz w:val="20"/>
                <w:szCs w:val="20"/>
                <w:lang w:val="it-IT"/>
              </w:rPr>
              <w:t>proiectare</w:t>
            </w:r>
            <w:proofErr w:type="spellEnd"/>
            <w:r w:rsidRPr="00030C2E">
              <w:rPr>
                <w:rFonts w:ascii="Times New Roman" w:hAnsi="Times New Roman"/>
                <w:color w:val="000000"/>
                <w:sz w:val="20"/>
                <w:szCs w:val="20"/>
                <w:lang w:val="it-IT"/>
              </w:rPr>
              <w:t xml:space="preserve"> </w:t>
            </w:r>
            <w:proofErr w:type="spellStart"/>
            <w:r w:rsidRPr="00030C2E">
              <w:rPr>
                <w:rFonts w:ascii="Times New Roman" w:hAnsi="Times New Roman"/>
                <w:color w:val="000000"/>
                <w:sz w:val="20"/>
                <w:szCs w:val="20"/>
                <w:lang w:val="it-IT"/>
              </w:rPr>
              <w:t>ecologică</w:t>
            </w:r>
            <w:proofErr w:type="spellEnd"/>
            <w:r w:rsidRPr="00030C2E">
              <w:rPr>
                <w:rFonts w:ascii="Times New Roman" w:hAnsi="Times New Roman"/>
                <w:color w:val="000000"/>
                <w:sz w:val="20"/>
                <w:szCs w:val="20"/>
                <w:lang w:val="it-IT"/>
              </w:rPr>
              <w:t xml:space="preserve"> pentru </w:t>
            </w:r>
            <w:proofErr w:type="spellStart"/>
            <w:r w:rsidRPr="00030C2E">
              <w:rPr>
                <w:rFonts w:ascii="Times New Roman" w:hAnsi="Times New Roman"/>
                <w:color w:val="000000"/>
                <w:sz w:val="20"/>
                <w:szCs w:val="20"/>
                <w:lang w:val="it-IT"/>
              </w:rPr>
              <w:t>consumul</w:t>
            </w:r>
            <w:proofErr w:type="spellEnd"/>
            <w:r w:rsidRPr="00030C2E">
              <w:rPr>
                <w:rFonts w:ascii="Times New Roman" w:hAnsi="Times New Roman"/>
                <w:color w:val="000000"/>
                <w:sz w:val="20"/>
                <w:szCs w:val="20"/>
                <w:lang w:val="it-IT"/>
              </w:rPr>
              <w:t xml:space="preserve"> de energie în </w:t>
            </w:r>
            <w:proofErr w:type="spellStart"/>
            <w:r w:rsidRPr="00030C2E">
              <w:rPr>
                <w:rFonts w:ascii="Times New Roman" w:hAnsi="Times New Roman"/>
                <w:color w:val="000000"/>
                <w:sz w:val="20"/>
                <w:szCs w:val="20"/>
                <w:lang w:val="it-IT"/>
              </w:rPr>
              <w:t>modurile</w:t>
            </w:r>
            <w:proofErr w:type="spellEnd"/>
            <w:r w:rsidRPr="00030C2E">
              <w:rPr>
                <w:rFonts w:ascii="Times New Roman" w:hAnsi="Times New Roman"/>
                <w:color w:val="000000"/>
                <w:sz w:val="20"/>
                <w:szCs w:val="20"/>
                <w:lang w:val="it-IT"/>
              </w:rPr>
              <w:t xml:space="preserve"> </w:t>
            </w:r>
            <w:proofErr w:type="spellStart"/>
            <w:r w:rsidRPr="00030C2E">
              <w:rPr>
                <w:rFonts w:ascii="Times New Roman" w:hAnsi="Times New Roman"/>
                <w:color w:val="000000"/>
                <w:sz w:val="20"/>
                <w:szCs w:val="20"/>
                <w:lang w:val="it-IT"/>
              </w:rPr>
              <w:t>oprit</w:t>
            </w:r>
            <w:proofErr w:type="spellEnd"/>
            <w:r w:rsidRPr="00030C2E">
              <w:rPr>
                <w:rFonts w:ascii="Times New Roman" w:hAnsi="Times New Roman"/>
                <w:color w:val="000000"/>
                <w:sz w:val="20"/>
                <w:szCs w:val="20"/>
                <w:lang w:val="it-IT"/>
              </w:rPr>
              <w:t xml:space="preserve">, </w:t>
            </w:r>
            <w:proofErr w:type="spellStart"/>
            <w:r w:rsidRPr="00030C2E">
              <w:rPr>
                <w:rFonts w:ascii="Times New Roman" w:hAnsi="Times New Roman"/>
                <w:color w:val="000000"/>
                <w:sz w:val="20"/>
                <w:szCs w:val="20"/>
                <w:lang w:val="it-IT"/>
              </w:rPr>
              <w:t>așteptare</w:t>
            </w:r>
            <w:proofErr w:type="spellEnd"/>
            <w:r w:rsidRPr="00030C2E">
              <w:rPr>
                <w:rFonts w:ascii="Times New Roman" w:hAnsi="Times New Roman"/>
                <w:color w:val="000000"/>
                <w:sz w:val="20"/>
                <w:szCs w:val="20"/>
                <w:lang w:val="it-IT"/>
              </w:rPr>
              <w:t xml:space="preserve"> și </w:t>
            </w:r>
            <w:proofErr w:type="spellStart"/>
            <w:r w:rsidRPr="00030C2E">
              <w:rPr>
                <w:rFonts w:ascii="Times New Roman" w:hAnsi="Times New Roman"/>
                <w:color w:val="000000"/>
                <w:sz w:val="20"/>
                <w:szCs w:val="20"/>
                <w:lang w:val="it-IT"/>
              </w:rPr>
              <w:t>așteptare</w:t>
            </w:r>
            <w:proofErr w:type="spellEnd"/>
            <w:r w:rsidRPr="00030C2E">
              <w:rPr>
                <w:rFonts w:ascii="Times New Roman" w:hAnsi="Times New Roman"/>
                <w:color w:val="000000"/>
                <w:sz w:val="20"/>
                <w:szCs w:val="20"/>
                <w:lang w:val="it-IT"/>
              </w:rPr>
              <w:t xml:space="preserve"> în </w:t>
            </w:r>
            <w:proofErr w:type="spellStart"/>
            <w:r w:rsidRPr="00030C2E">
              <w:rPr>
                <w:rFonts w:ascii="Times New Roman" w:hAnsi="Times New Roman"/>
                <w:color w:val="000000"/>
                <w:sz w:val="20"/>
                <w:szCs w:val="20"/>
                <w:lang w:val="it-IT"/>
              </w:rPr>
              <w:t>rețea</w:t>
            </w:r>
            <w:proofErr w:type="spellEnd"/>
            <w:r w:rsidRPr="00030C2E">
              <w:rPr>
                <w:rFonts w:ascii="Times New Roman" w:hAnsi="Times New Roman"/>
                <w:color w:val="000000"/>
                <w:sz w:val="20"/>
                <w:szCs w:val="20"/>
                <w:lang w:val="it-IT"/>
              </w:rPr>
              <w:t xml:space="preserve"> al </w:t>
            </w:r>
            <w:proofErr w:type="spellStart"/>
            <w:r w:rsidRPr="00030C2E">
              <w:rPr>
                <w:rFonts w:ascii="Times New Roman" w:hAnsi="Times New Roman"/>
                <w:color w:val="000000"/>
                <w:sz w:val="20"/>
                <w:szCs w:val="20"/>
                <w:lang w:val="it-IT"/>
              </w:rPr>
              <w:t>echipamentelor</w:t>
            </w:r>
            <w:proofErr w:type="spellEnd"/>
            <w:r w:rsidRPr="00030C2E">
              <w:rPr>
                <w:rFonts w:ascii="Times New Roman" w:hAnsi="Times New Roman"/>
                <w:color w:val="000000"/>
                <w:sz w:val="20"/>
                <w:szCs w:val="20"/>
                <w:lang w:val="it-IT"/>
              </w:rPr>
              <w:t xml:space="preserve"> </w:t>
            </w:r>
            <w:proofErr w:type="spellStart"/>
            <w:r w:rsidRPr="00030C2E">
              <w:rPr>
                <w:rFonts w:ascii="Times New Roman" w:hAnsi="Times New Roman"/>
                <w:color w:val="000000"/>
                <w:sz w:val="20"/>
                <w:szCs w:val="20"/>
                <w:lang w:val="it-IT"/>
              </w:rPr>
              <w:t>electrice</w:t>
            </w:r>
            <w:proofErr w:type="spellEnd"/>
            <w:r w:rsidRPr="00030C2E">
              <w:rPr>
                <w:rFonts w:ascii="Times New Roman" w:hAnsi="Times New Roman"/>
                <w:color w:val="000000"/>
                <w:sz w:val="20"/>
                <w:szCs w:val="20"/>
                <w:lang w:val="it-IT"/>
              </w:rPr>
              <w:t xml:space="preserve"> și </w:t>
            </w:r>
            <w:proofErr w:type="spellStart"/>
            <w:r w:rsidRPr="00030C2E">
              <w:rPr>
                <w:rFonts w:ascii="Times New Roman" w:hAnsi="Times New Roman"/>
                <w:color w:val="000000"/>
                <w:sz w:val="20"/>
                <w:szCs w:val="20"/>
                <w:lang w:val="it-IT"/>
              </w:rPr>
              <w:t>electronice</w:t>
            </w:r>
            <w:proofErr w:type="spellEnd"/>
            <w:r w:rsidRPr="00030C2E">
              <w:rPr>
                <w:rFonts w:ascii="Times New Roman" w:hAnsi="Times New Roman"/>
                <w:color w:val="000000"/>
                <w:sz w:val="20"/>
                <w:szCs w:val="20"/>
                <w:lang w:val="it-IT"/>
              </w:rPr>
              <w:t xml:space="preserve"> de uz </w:t>
            </w:r>
            <w:proofErr w:type="spellStart"/>
            <w:r w:rsidRPr="00030C2E">
              <w:rPr>
                <w:rFonts w:ascii="Times New Roman" w:hAnsi="Times New Roman"/>
                <w:color w:val="000000"/>
                <w:sz w:val="20"/>
                <w:szCs w:val="20"/>
                <w:lang w:val="it-IT"/>
              </w:rPr>
              <w:t>casnic</w:t>
            </w:r>
            <w:proofErr w:type="spellEnd"/>
            <w:r w:rsidRPr="00030C2E">
              <w:rPr>
                <w:rFonts w:ascii="Times New Roman" w:hAnsi="Times New Roman"/>
                <w:color w:val="000000"/>
                <w:sz w:val="20"/>
                <w:szCs w:val="20"/>
                <w:lang w:val="it-IT"/>
              </w:rPr>
              <w:t xml:space="preserve"> și de </w:t>
            </w:r>
            <w:proofErr w:type="spellStart"/>
            <w:r w:rsidRPr="00030C2E">
              <w:rPr>
                <w:rFonts w:ascii="Times New Roman" w:hAnsi="Times New Roman"/>
                <w:color w:val="000000"/>
                <w:sz w:val="20"/>
                <w:szCs w:val="20"/>
                <w:lang w:val="it-IT"/>
              </w:rPr>
              <w:t>birou</w:t>
            </w:r>
            <w:proofErr w:type="spellEnd"/>
          </w:p>
          <w:p w14:paraId="63D630EE" w14:textId="77777777" w:rsidR="00FC467E" w:rsidRPr="007550F9" w:rsidRDefault="00FC467E" w:rsidP="004519BB">
            <w:pPr>
              <w:pStyle w:val="ti-art"/>
              <w:shd w:val="clear" w:color="auto" w:fill="FFFFFF"/>
              <w:spacing w:before="0" w:beforeAutospacing="0" w:after="0" w:afterAutospacing="0"/>
              <w:jc w:val="center"/>
              <w:rPr>
                <w:rFonts w:eastAsia="Arial Unicode MS"/>
                <w:b/>
                <w:bCs/>
                <w:color w:val="333333"/>
                <w:sz w:val="20"/>
                <w:szCs w:val="20"/>
                <w:shd w:val="clear" w:color="auto" w:fill="FFFFFF"/>
                <w:lang w:val="pt-BR"/>
              </w:rPr>
            </w:pPr>
            <w:r w:rsidRPr="007550F9">
              <w:rPr>
                <w:rFonts w:eastAsia="Arial Unicode MS"/>
                <w:b/>
                <w:bCs/>
                <w:color w:val="333333"/>
                <w:sz w:val="20"/>
                <w:szCs w:val="20"/>
                <w:shd w:val="clear" w:color="auto" w:fill="FFFFFF"/>
                <w:lang w:val="pt-BR"/>
              </w:rPr>
              <w:t xml:space="preserve">CERINȚE DE PROIECTARE ECOLOGICĂ </w:t>
            </w:r>
          </w:p>
          <w:p w14:paraId="7BD5CA85" w14:textId="635EF941" w:rsidR="00FC467E" w:rsidRPr="007550F9" w:rsidRDefault="00FC467E" w:rsidP="004519BB">
            <w:pPr>
              <w:pStyle w:val="oj-normal"/>
              <w:shd w:val="clear" w:color="auto" w:fill="FFFFFF"/>
              <w:spacing w:before="0" w:beforeAutospacing="0" w:after="0" w:afterAutospacing="0"/>
              <w:jc w:val="both"/>
              <w:rPr>
                <w:rFonts w:eastAsia="Arial Unicode MS"/>
                <w:b/>
                <w:bCs/>
                <w:color w:val="000000"/>
                <w:sz w:val="20"/>
                <w:szCs w:val="20"/>
                <w:shd w:val="clear" w:color="auto" w:fill="FFFFFF"/>
                <w:lang w:val="pt-BR"/>
              </w:rPr>
            </w:pPr>
            <w:r w:rsidRPr="007550F9">
              <w:rPr>
                <w:rFonts w:eastAsia="Arial Unicode MS"/>
                <w:b/>
                <w:bCs/>
                <w:color w:val="000000"/>
                <w:sz w:val="20"/>
                <w:szCs w:val="20"/>
                <w:shd w:val="clear" w:color="auto" w:fill="FFFFFF"/>
                <w:lang w:val="pt-BR"/>
              </w:rPr>
              <w:t xml:space="preserve">1. </w:t>
            </w:r>
            <w:proofErr w:type="spellStart"/>
            <w:r w:rsidRPr="007550F9">
              <w:rPr>
                <w:rFonts w:eastAsia="Arial Unicode MS"/>
                <w:b/>
                <w:bCs/>
                <w:color w:val="000000"/>
                <w:sz w:val="20"/>
                <w:szCs w:val="20"/>
                <w:shd w:val="clear" w:color="auto" w:fill="FFFFFF"/>
                <w:lang w:val="pt-BR"/>
              </w:rPr>
              <w:t>Cerințe</w:t>
            </w:r>
            <w:proofErr w:type="spellEnd"/>
            <w:r w:rsidRPr="007550F9">
              <w:rPr>
                <w:rFonts w:eastAsia="Arial Unicode MS"/>
                <w:b/>
                <w:bCs/>
                <w:color w:val="000000"/>
                <w:sz w:val="20"/>
                <w:szCs w:val="20"/>
                <w:shd w:val="clear" w:color="auto" w:fill="FFFFFF"/>
                <w:lang w:val="pt-BR"/>
              </w:rPr>
              <w:t xml:space="preserve"> de </w:t>
            </w:r>
            <w:proofErr w:type="spellStart"/>
            <w:r w:rsidRPr="007550F9">
              <w:rPr>
                <w:rFonts w:eastAsia="Arial Unicode MS"/>
                <w:b/>
                <w:bCs/>
                <w:color w:val="000000"/>
                <w:sz w:val="20"/>
                <w:szCs w:val="20"/>
                <w:shd w:val="clear" w:color="auto" w:fill="FFFFFF"/>
                <w:lang w:val="pt-BR"/>
              </w:rPr>
              <w:t>eficiență</w:t>
            </w:r>
            <w:proofErr w:type="spellEnd"/>
            <w:r w:rsidRPr="007550F9">
              <w:rPr>
                <w:rFonts w:eastAsia="Arial Unicode MS"/>
                <w:b/>
                <w:bCs/>
                <w:color w:val="000000"/>
                <w:sz w:val="20"/>
                <w:szCs w:val="20"/>
                <w:shd w:val="clear" w:color="auto" w:fill="FFFFFF"/>
                <w:lang w:val="pt-BR"/>
              </w:rPr>
              <w:t xml:space="preserve"> </w:t>
            </w:r>
            <w:proofErr w:type="spellStart"/>
            <w:r w:rsidRPr="007550F9">
              <w:rPr>
                <w:rFonts w:eastAsia="Arial Unicode MS"/>
                <w:b/>
                <w:bCs/>
                <w:color w:val="000000"/>
                <w:sz w:val="20"/>
                <w:szCs w:val="20"/>
                <w:shd w:val="clear" w:color="auto" w:fill="FFFFFF"/>
                <w:lang w:val="pt-BR"/>
              </w:rPr>
              <w:t>energetică</w:t>
            </w:r>
            <w:proofErr w:type="spellEnd"/>
            <w:r w:rsidRPr="007550F9">
              <w:rPr>
                <w:rFonts w:eastAsia="Arial Unicode MS"/>
                <w:b/>
                <w:bCs/>
                <w:color w:val="000000"/>
                <w:sz w:val="20"/>
                <w:szCs w:val="20"/>
                <w:shd w:val="clear" w:color="auto" w:fill="FFFFFF"/>
                <w:lang w:val="pt-BR"/>
              </w:rPr>
              <w:t>:</w:t>
            </w:r>
          </w:p>
          <w:p w14:paraId="4A731A94" w14:textId="3248ABD5" w:rsidR="00FC467E" w:rsidRPr="007550F9"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en-GB"/>
              </w:rPr>
            </w:pPr>
            <w:r w:rsidRPr="007550F9">
              <w:rPr>
                <w:rFonts w:eastAsia="Arial Unicode MS"/>
                <w:color w:val="000000"/>
                <w:sz w:val="20"/>
                <w:szCs w:val="20"/>
                <w:shd w:val="clear" w:color="auto" w:fill="FFFFFF"/>
                <w:lang w:val="en-GB"/>
              </w:rPr>
              <w:t>1</w:t>
            </w:r>
            <w:r w:rsidRPr="00030C2E">
              <w:rPr>
                <w:rFonts w:eastAsia="Arial Unicode MS"/>
                <w:color w:val="000000"/>
                <w:sz w:val="20"/>
                <w:szCs w:val="20"/>
                <w:shd w:val="clear" w:color="auto" w:fill="FFFFFF"/>
                <w:lang w:val="en-US"/>
              </w:rPr>
              <w:t xml:space="preserve">.1 </w:t>
            </w:r>
            <w:proofErr w:type="spellStart"/>
            <w:r w:rsidRPr="007550F9">
              <w:rPr>
                <w:rFonts w:eastAsia="Arial Unicode MS"/>
                <w:color w:val="000000"/>
                <w:sz w:val="20"/>
                <w:szCs w:val="20"/>
                <w:shd w:val="clear" w:color="auto" w:fill="FFFFFF"/>
                <w:lang w:val="en-GB"/>
              </w:rPr>
              <w:t>Puterea</w:t>
            </w:r>
            <w:proofErr w:type="spellEnd"/>
            <w:r w:rsidRPr="007550F9">
              <w:rPr>
                <w:rFonts w:eastAsia="Arial Unicode MS"/>
                <w:color w:val="000000"/>
                <w:sz w:val="20"/>
                <w:szCs w:val="20"/>
                <w:shd w:val="clear" w:color="auto" w:fill="FFFFFF"/>
                <w:lang w:val="en-GB"/>
              </w:rPr>
              <w:t xml:space="preserve"> </w:t>
            </w:r>
            <w:proofErr w:type="spellStart"/>
            <w:r w:rsidRPr="007550F9">
              <w:rPr>
                <w:rFonts w:eastAsia="Arial Unicode MS"/>
                <w:color w:val="000000"/>
                <w:sz w:val="20"/>
                <w:szCs w:val="20"/>
                <w:shd w:val="clear" w:color="auto" w:fill="FFFFFF"/>
                <w:lang w:val="en-GB"/>
              </w:rPr>
              <w:t>consumată</w:t>
            </w:r>
            <w:proofErr w:type="spellEnd"/>
            <w:r w:rsidRPr="007550F9">
              <w:rPr>
                <w:rFonts w:eastAsia="Arial Unicode MS"/>
                <w:color w:val="000000"/>
                <w:sz w:val="20"/>
                <w:szCs w:val="20"/>
                <w:shd w:val="clear" w:color="auto" w:fill="FFFFFF"/>
                <w:lang w:val="en-GB"/>
              </w:rPr>
              <w:t xml:space="preserve"> în </w:t>
            </w:r>
            <w:proofErr w:type="spellStart"/>
            <w:r w:rsidRPr="007550F9">
              <w:rPr>
                <w:rFonts w:eastAsia="Arial Unicode MS"/>
                <w:color w:val="000000"/>
                <w:sz w:val="20"/>
                <w:szCs w:val="20"/>
                <w:shd w:val="clear" w:color="auto" w:fill="FFFFFF"/>
                <w:lang w:val="en-GB"/>
              </w:rPr>
              <w:t>modul</w:t>
            </w:r>
            <w:proofErr w:type="spellEnd"/>
            <w:r w:rsidRPr="007550F9">
              <w:rPr>
                <w:rFonts w:eastAsia="Arial Unicode MS"/>
                <w:color w:val="000000"/>
                <w:sz w:val="20"/>
                <w:szCs w:val="20"/>
                <w:shd w:val="clear" w:color="auto" w:fill="FFFFFF"/>
                <w:lang w:val="en-GB"/>
              </w:rPr>
              <w:t xml:space="preserve"> </w:t>
            </w:r>
            <w:proofErr w:type="spellStart"/>
            <w:r w:rsidRPr="007550F9">
              <w:rPr>
                <w:rFonts w:eastAsia="Arial Unicode MS"/>
                <w:color w:val="000000"/>
                <w:sz w:val="20"/>
                <w:szCs w:val="20"/>
                <w:shd w:val="clear" w:color="auto" w:fill="FFFFFF"/>
                <w:lang w:val="en-GB"/>
              </w:rPr>
              <w:t>oprit</w:t>
            </w:r>
            <w:proofErr w:type="spellEnd"/>
            <w:r w:rsidRPr="007550F9">
              <w:rPr>
                <w:rFonts w:eastAsia="Arial Unicode MS"/>
                <w:color w:val="000000"/>
                <w:sz w:val="20"/>
                <w:szCs w:val="20"/>
                <w:shd w:val="clear" w:color="auto" w:fill="FFFFFF"/>
                <w:lang w:val="en-GB"/>
              </w:rPr>
              <w:t>:</w:t>
            </w:r>
          </w:p>
          <w:p w14:paraId="3B857A5A" w14:textId="77777777" w:rsidR="00FC467E" w:rsidRPr="007550F9" w:rsidRDefault="00FC467E" w:rsidP="004519BB">
            <w:pPr>
              <w:pStyle w:val="oj-normal"/>
              <w:shd w:val="clear" w:color="auto" w:fill="FFFFFF"/>
              <w:spacing w:before="0" w:beforeAutospacing="0" w:after="0" w:afterAutospacing="0"/>
              <w:ind w:left="227"/>
              <w:jc w:val="both"/>
              <w:rPr>
                <w:rFonts w:eastAsia="Arial Unicode MS"/>
                <w:color w:val="000000"/>
                <w:sz w:val="20"/>
                <w:szCs w:val="20"/>
                <w:shd w:val="clear" w:color="auto" w:fill="FFFFFF"/>
                <w:lang w:val="en-GB"/>
              </w:rPr>
            </w:pPr>
            <w:proofErr w:type="spellStart"/>
            <w:r w:rsidRPr="007550F9">
              <w:rPr>
                <w:rFonts w:eastAsia="Arial Unicode MS"/>
                <w:color w:val="000000"/>
                <w:sz w:val="20"/>
                <w:szCs w:val="20"/>
                <w:shd w:val="clear" w:color="auto" w:fill="FFFFFF"/>
                <w:lang w:val="en-GB"/>
              </w:rPr>
              <w:t>Puterea</w:t>
            </w:r>
            <w:proofErr w:type="spellEnd"/>
            <w:r w:rsidRPr="007550F9">
              <w:rPr>
                <w:rFonts w:eastAsia="Arial Unicode MS"/>
                <w:color w:val="000000"/>
                <w:sz w:val="20"/>
                <w:szCs w:val="20"/>
                <w:shd w:val="clear" w:color="auto" w:fill="FFFFFF"/>
                <w:lang w:val="en-GB"/>
              </w:rPr>
              <w:t xml:space="preserve"> </w:t>
            </w:r>
            <w:proofErr w:type="spellStart"/>
            <w:r w:rsidRPr="007550F9">
              <w:rPr>
                <w:rFonts w:eastAsia="Arial Unicode MS"/>
                <w:color w:val="000000"/>
                <w:sz w:val="20"/>
                <w:szCs w:val="20"/>
                <w:shd w:val="clear" w:color="auto" w:fill="FFFFFF"/>
                <w:lang w:val="en-GB"/>
              </w:rPr>
              <w:t>consumată</w:t>
            </w:r>
            <w:proofErr w:type="spellEnd"/>
            <w:r w:rsidRPr="007550F9">
              <w:rPr>
                <w:rFonts w:eastAsia="Arial Unicode MS"/>
                <w:color w:val="000000"/>
                <w:sz w:val="20"/>
                <w:szCs w:val="20"/>
                <w:shd w:val="clear" w:color="auto" w:fill="FFFFFF"/>
                <w:lang w:val="en-GB"/>
              </w:rPr>
              <w:t xml:space="preserve"> de </w:t>
            </w:r>
            <w:proofErr w:type="spellStart"/>
            <w:r w:rsidRPr="007550F9">
              <w:rPr>
                <w:rFonts w:eastAsia="Arial Unicode MS"/>
                <w:color w:val="000000"/>
                <w:sz w:val="20"/>
                <w:szCs w:val="20"/>
                <w:shd w:val="clear" w:color="auto" w:fill="FFFFFF"/>
                <w:lang w:val="en-GB"/>
              </w:rPr>
              <w:t>echipamente</w:t>
            </w:r>
            <w:proofErr w:type="spellEnd"/>
            <w:r w:rsidRPr="007550F9">
              <w:rPr>
                <w:rFonts w:eastAsia="Arial Unicode MS"/>
                <w:color w:val="000000"/>
                <w:sz w:val="20"/>
                <w:szCs w:val="20"/>
                <w:shd w:val="clear" w:color="auto" w:fill="FFFFFF"/>
                <w:lang w:val="en-GB"/>
              </w:rPr>
              <w:t xml:space="preserve"> în </w:t>
            </w:r>
            <w:proofErr w:type="spellStart"/>
            <w:r w:rsidRPr="007550F9">
              <w:rPr>
                <w:rFonts w:eastAsia="Arial Unicode MS"/>
                <w:color w:val="000000"/>
                <w:sz w:val="20"/>
                <w:szCs w:val="20"/>
                <w:shd w:val="clear" w:color="auto" w:fill="FFFFFF"/>
                <w:lang w:val="en-GB"/>
              </w:rPr>
              <w:t>modul</w:t>
            </w:r>
            <w:proofErr w:type="spellEnd"/>
            <w:r w:rsidRPr="007550F9">
              <w:rPr>
                <w:rFonts w:eastAsia="Arial Unicode MS"/>
                <w:color w:val="000000"/>
                <w:sz w:val="20"/>
                <w:szCs w:val="20"/>
                <w:shd w:val="clear" w:color="auto" w:fill="FFFFFF"/>
                <w:lang w:val="en-GB"/>
              </w:rPr>
              <w:t xml:space="preserve"> </w:t>
            </w:r>
            <w:proofErr w:type="spellStart"/>
            <w:r w:rsidRPr="007550F9">
              <w:rPr>
                <w:rFonts w:eastAsia="Arial Unicode MS"/>
                <w:color w:val="000000"/>
                <w:sz w:val="20"/>
                <w:szCs w:val="20"/>
                <w:shd w:val="clear" w:color="auto" w:fill="FFFFFF"/>
                <w:lang w:val="en-GB"/>
              </w:rPr>
              <w:t>oprit</w:t>
            </w:r>
            <w:proofErr w:type="spellEnd"/>
            <w:r w:rsidRPr="007550F9">
              <w:rPr>
                <w:rFonts w:eastAsia="Arial Unicode MS"/>
                <w:color w:val="000000"/>
                <w:sz w:val="20"/>
                <w:szCs w:val="20"/>
                <w:shd w:val="clear" w:color="auto" w:fill="FFFFFF"/>
                <w:lang w:val="en-GB"/>
              </w:rPr>
              <w:t xml:space="preserve"> nu </w:t>
            </w:r>
            <w:proofErr w:type="spellStart"/>
            <w:r w:rsidRPr="007550F9">
              <w:rPr>
                <w:rFonts w:eastAsia="Arial Unicode MS"/>
                <w:color w:val="000000"/>
                <w:sz w:val="20"/>
                <w:szCs w:val="20"/>
                <w:shd w:val="clear" w:color="auto" w:fill="FFFFFF"/>
                <w:lang w:val="en-GB"/>
              </w:rPr>
              <w:t>trebuie</w:t>
            </w:r>
            <w:proofErr w:type="spellEnd"/>
            <w:r w:rsidRPr="007550F9">
              <w:rPr>
                <w:rFonts w:eastAsia="Arial Unicode MS"/>
                <w:color w:val="000000"/>
                <w:sz w:val="20"/>
                <w:szCs w:val="20"/>
                <w:shd w:val="clear" w:color="auto" w:fill="FFFFFF"/>
                <w:lang w:val="en-GB"/>
              </w:rPr>
              <w:t xml:space="preserve"> </w:t>
            </w:r>
            <w:proofErr w:type="spellStart"/>
            <w:r w:rsidRPr="007550F9">
              <w:rPr>
                <w:rFonts w:eastAsia="Arial Unicode MS"/>
                <w:color w:val="000000"/>
                <w:sz w:val="20"/>
                <w:szCs w:val="20"/>
                <w:shd w:val="clear" w:color="auto" w:fill="FFFFFF"/>
                <w:lang w:val="en-GB"/>
              </w:rPr>
              <w:t>să</w:t>
            </w:r>
            <w:proofErr w:type="spellEnd"/>
            <w:r w:rsidRPr="007550F9">
              <w:rPr>
                <w:rFonts w:eastAsia="Arial Unicode MS"/>
                <w:color w:val="000000"/>
                <w:sz w:val="20"/>
                <w:szCs w:val="20"/>
                <w:shd w:val="clear" w:color="auto" w:fill="FFFFFF"/>
                <w:lang w:val="en-GB"/>
              </w:rPr>
              <w:t xml:space="preserve"> </w:t>
            </w:r>
            <w:proofErr w:type="spellStart"/>
            <w:r w:rsidRPr="007550F9">
              <w:rPr>
                <w:rFonts w:eastAsia="Arial Unicode MS"/>
                <w:color w:val="000000"/>
                <w:sz w:val="20"/>
                <w:szCs w:val="20"/>
                <w:shd w:val="clear" w:color="auto" w:fill="FFFFFF"/>
                <w:lang w:val="en-GB"/>
              </w:rPr>
              <w:t>depășească</w:t>
            </w:r>
            <w:proofErr w:type="spellEnd"/>
            <w:r w:rsidRPr="007550F9">
              <w:rPr>
                <w:rFonts w:eastAsia="Arial Unicode MS"/>
                <w:color w:val="000000"/>
                <w:sz w:val="20"/>
                <w:szCs w:val="20"/>
                <w:shd w:val="clear" w:color="auto" w:fill="FFFFFF"/>
                <w:lang w:val="en-GB"/>
              </w:rPr>
              <w:t xml:space="preserve"> 0,50 W. </w:t>
            </w:r>
            <w:r w:rsidRPr="00030C2E">
              <w:rPr>
                <w:rFonts w:eastAsia="Arial Unicode MS"/>
                <w:color w:val="000000"/>
                <w:sz w:val="20"/>
                <w:szCs w:val="20"/>
                <w:shd w:val="clear" w:color="auto" w:fill="FFFFFF"/>
                <w:lang w:val="ro-RO"/>
              </w:rPr>
              <w:t>La</w:t>
            </w:r>
            <w:r w:rsidRPr="007550F9">
              <w:rPr>
                <w:rFonts w:eastAsia="Arial Unicode MS"/>
                <w:color w:val="000000"/>
                <w:sz w:val="20"/>
                <w:szCs w:val="20"/>
                <w:shd w:val="clear" w:color="auto" w:fill="FFFFFF"/>
                <w:lang w:val="en-GB"/>
              </w:rPr>
              <w:t xml:space="preserve"> </w:t>
            </w:r>
            <w:proofErr w:type="spellStart"/>
            <w:r w:rsidRPr="007550F9">
              <w:rPr>
                <w:rFonts w:eastAsia="Arial Unicode MS"/>
                <w:color w:val="000000"/>
                <w:sz w:val="20"/>
                <w:szCs w:val="20"/>
                <w:shd w:val="clear" w:color="auto" w:fill="FFFFFF"/>
                <w:lang w:val="en-GB"/>
              </w:rPr>
              <w:t>doi</w:t>
            </w:r>
            <w:proofErr w:type="spellEnd"/>
            <w:r w:rsidRPr="007550F9">
              <w:rPr>
                <w:rFonts w:eastAsia="Arial Unicode MS"/>
                <w:color w:val="000000"/>
                <w:sz w:val="20"/>
                <w:szCs w:val="20"/>
                <w:shd w:val="clear" w:color="auto" w:fill="FFFFFF"/>
                <w:lang w:val="en-GB"/>
              </w:rPr>
              <w:t xml:space="preserve"> ani de la </w:t>
            </w:r>
            <w:r w:rsidRPr="00030C2E">
              <w:rPr>
                <w:rFonts w:eastAsia="Arial Unicode MS"/>
                <w:color w:val="000000"/>
                <w:sz w:val="20"/>
                <w:szCs w:val="20"/>
                <w:shd w:val="clear" w:color="auto" w:fill="FFFFFF"/>
                <w:lang w:val="ro-RO"/>
              </w:rPr>
              <w:t xml:space="preserve">intrarea în vigoare a </w:t>
            </w:r>
            <w:proofErr w:type="spellStart"/>
            <w:r w:rsidRPr="007550F9">
              <w:rPr>
                <w:rFonts w:eastAsia="Arial Unicode MS"/>
                <w:color w:val="000000"/>
                <w:sz w:val="20"/>
                <w:szCs w:val="20"/>
                <w:shd w:val="clear" w:color="auto" w:fill="FFFFFF"/>
                <w:lang w:val="en-GB"/>
              </w:rPr>
              <w:t>prezentului</w:t>
            </w:r>
            <w:proofErr w:type="spellEnd"/>
            <w:r w:rsidRPr="007550F9">
              <w:rPr>
                <w:rFonts w:eastAsia="Arial Unicode MS"/>
                <w:color w:val="000000"/>
                <w:sz w:val="20"/>
                <w:szCs w:val="20"/>
                <w:shd w:val="clear" w:color="auto" w:fill="FFFFFF"/>
                <w:lang w:val="en-GB"/>
              </w:rPr>
              <w:t xml:space="preserve"> </w:t>
            </w:r>
            <w:r w:rsidRPr="00030C2E">
              <w:rPr>
                <w:rFonts w:eastAsia="Arial Unicode MS"/>
                <w:color w:val="000000"/>
                <w:sz w:val="20"/>
                <w:szCs w:val="20"/>
                <w:shd w:val="clear" w:color="auto" w:fill="FFFFFF"/>
                <w:lang w:val="ro-RO"/>
              </w:rPr>
              <w:t>R</w:t>
            </w:r>
            <w:proofErr w:type="spellStart"/>
            <w:r w:rsidRPr="007550F9">
              <w:rPr>
                <w:rFonts w:eastAsia="Arial Unicode MS"/>
                <w:color w:val="000000"/>
                <w:sz w:val="20"/>
                <w:szCs w:val="20"/>
                <w:shd w:val="clear" w:color="auto" w:fill="FFFFFF"/>
                <w:lang w:val="en-GB"/>
              </w:rPr>
              <w:t>egulament</w:t>
            </w:r>
            <w:proofErr w:type="spellEnd"/>
            <w:r w:rsidRPr="007550F9">
              <w:rPr>
                <w:rFonts w:eastAsia="Arial Unicode MS"/>
                <w:color w:val="000000"/>
                <w:sz w:val="20"/>
                <w:szCs w:val="20"/>
                <w:shd w:val="clear" w:color="auto" w:fill="FFFFFF"/>
                <w:lang w:val="en-GB"/>
              </w:rPr>
              <w:t xml:space="preserve">, </w:t>
            </w:r>
            <w:proofErr w:type="spellStart"/>
            <w:r w:rsidRPr="007550F9">
              <w:rPr>
                <w:rFonts w:eastAsia="Arial Unicode MS"/>
                <w:color w:val="000000"/>
                <w:sz w:val="20"/>
                <w:szCs w:val="20"/>
                <w:shd w:val="clear" w:color="auto" w:fill="FFFFFF"/>
                <w:lang w:val="en-GB"/>
              </w:rPr>
              <w:t>puterea</w:t>
            </w:r>
            <w:proofErr w:type="spellEnd"/>
            <w:r w:rsidRPr="007550F9">
              <w:rPr>
                <w:rFonts w:eastAsia="Arial Unicode MS"/>
                <w:color w:val="000000"/>
                <w:sz w:val="20"/>
                <w:szCs w:val="20"/>
                <w:shd w:val="clear" w:color="auto" w:fill="FFFFFF"/>
                <w:lang w:val="en-GB"/>
              </w:rPr>
              <w:t xml:space="preserve"> </w:t>
            </w:r>
            <w:proofErr w:type="spellStart"/>
            <w:r w:rsidRPr="007550F9">
              <w:rPr>
                <w:rFonts w:eastAsia="Arial Unicode MS"/>
                <w:color w:val="000000"/>
                <w:sz w:val="20"/>
                <w:szCs w:val="20"/>
                <w:shd w:val="clear" w:color="auto" w:fill="FFFFFF"/>
                <w:lang w:val="en-GB"/>
              </w:rPr>
              <w:t>consumată</w:t>
            </w:r>
            <w:proofErr w:type="spellEnd"/>
            <w:r w:rsidRPr="007550F9">
              <w:rPr>
                <w:rFonts w:eastAsia="Arial Unicode MS"/>
                <w:color w:val="000000"/>
                <w:sz w:val="20"/>
                <w:szCs w:val="20"/>
                <w:shd w:val="clear" w:color="auto" w:fill="FFFFFF"/>
                <w:lang w:val="en-GB"/>
              </w:rPr>
              <w:t xml:space="preserve"> de </w:t>
            </w:r>
            <w:proofErr w:type="spellStart"/>
            <w:r w:rsidRPr="007550F9">
              <w:rPr>
                <w:rFonts w:eastAsia="Arial Unicode MS"/>
                <w:color w:val="000000"/>
                <w:sz w:val="20"/>
                <w:szCs w:val="20"/>
                <w:shd w:val="clear" w:color="auto" w:fill="FFFFFF"/>
                <w:lang w:val="en-GB"/>
              </w:rPr>
              <w:t>echipamente</w:t>
            </w:r>
            <w:proofErr w:type="spellEnd"/>
            <w:r w:rsidRPr="007550F9">
              <w:rPr>
                <w:rFonts w:eastAsia="Arial Unicode MS"/>
                <w:color w:val="000000"/>
                <w:sz w:val="20"/>
                <w:szCs w:val="20"/>
                <w:shd w:val="clear" w:color="auto" w:fill="FFFFFF"/>
                <w:lang w:val="en-GB"/>
              </w:rPr>
              <w:t xml:space="preserve"> în </w:t>
            </w:r>
            <w:proofErr w:type="spellStart"/>
            <w:r w:rsidRPr="007550F9">
              <w:rPr>
                <w:rFonts w:eastAsia="Arial Unicode MS"/>
                <w:color w:val="000000"/>
                <w:sz w:val="20"/>
                <w:szCs w:val="20"/>
                <w:shd w:val="clear" w:color="auto" w:fill="FFFFFF"/>
                <w:lang w:val="en-GB"/>
              </w:rPr>
              <w:t>modul</w:t>
            </w:r>
            <w:proofErr w:type="spellEnd"/>
            <w:r w:rsidRPr="007550F9">
              <w:rPr>
                <w:rFonts w:eastAsia="Arial Unicode MS"/>
                <w:color w:val="000000"/>
                <w:sz w:val="20"/>
                <w:szCs w:val="20"/>
                <w:shd w:val="clear" w:color="auto" w:fill="FFFFFF"/>
                <w:lang w:val="en-GB"/>
              </w:rPr>
              <w:t xml:space="preserve"> </w:t>
            </w:r>
            <w:proofErr w:type="spellStart"/>
            <w:r w:rsidRPr="007550F9">
              <w:rPr>
                <w:rFonts w:eastAsia="Arial Unicode MS"/>
                <w:color w:val="000000"/>
                <w:sz w:val="20"/>
                <w:szCs w:val="20"/>
                <w:shd w:val="clear" w:color="auto" w:fill="FFFFFF"/>
                <w:lang w:val="en-GB"/>
              </w:rPr>
              <w:t>oprit</w:t>
            </w:r>
            <w:proofErr w:type="spellEnd"/>
            <w:r w:rsidRPr="007550F9">
              <w:rPr>
                <w:rFonts w:eastAsia="Arial Unicode MS"/>
                <w:color w:val="000000"/>
                <w:sz w:val="20"/>
                <w:szCs w:val="20"/>
                <w:shd w:val="clear" w:color="auto" w:fill="FFFFFF"/>
                <w:lang w:val="en-GB"/>
              </w:rPr>
              <w:t xml:space="preserve"> nu </w:t>
            </w:r>
            <w:proofErr w:type="spellStart"/>
            <w:r w:rsidRPr="007550F9">
              <w:rPr>
                <w:rFonts w:eastAsia="Arial Unicode MS"/>
                <w:color w:val="000000"/>
                <w:sz w:val="20"/>
                <w:szCs w:val="20"/>
                <w:shd w:val="clear" w:color="auto" w:fill="FFFFFF"/>
                <w:lang w:val="en-GB"/>
              </w:rPr>
              <w:t>trebuie</w:t>
            </w:r>
            <w:proofErr w:type="spellEnd"/>
            <w:r w:rsidRPr="007550F9">
              <w:rPr>
                <w:rFonts w:eastAsia="Arial Unicode MS"/>
                <w:color w:val="000000"/>
                <w:sz w:val="20"/>
                <w:szCs w:val="20"/>
                <w:shd w:val="clear" w:color="auto" w:fill="FFFFFF"/>
                <w:lang w:val="en-GB"/>
              </w:rPr>
              <w:t xml:space="preserve"> </w:t>
            </w:r>
            <w:proofErr w:type="spellStart"/>
            <w:r w:rsidRPr="007550F9">
              <w:rPr>
                <w:rFonts w:eastAsia="Arial Unicode MS"/>
                <w:color w:val="000000"/>
                <w:sz w:val="20"/>
                <w:szCs w:val="20"/>
                <w:shd w:val="clear" w:color="auto" w:fill="FFFFFF"/>
                <w:lang w:val="en-GB"/>
              </w:rPr>
              <w:t>să</w:t>
            </w:r>
            <w:proofErr w:type="spellEnd"/>
            <w:r w:rsidRPr="007550F9">
              <w:rPr>
                <w:rFonts w:eastAsia="Arial Unicode MS"/>
                <w:color w:val="000000"/>
                <w:sz w:val="20"/>
                <w:szCs w:val="20"/>
                <w:shd w:val="clear" w:color="auto" w:fill="FFFFFF"/>
                <w:lang w:val="en-GB"/>
              </w:rPr>
              <w:t xml:space="preserve"> </w:t>
            </w:r>
            <w:proofErr w:type="spellStart"/>
            <w:r w:rsidRPr="007550F9">
              <w:rPr>
                <w:rFonts w:eastAsia="Arial Unicode MS"/>
                <w:color w:val="000000"/>
                <w:sz w:val="20"/>
                <w:szCs w:val="20"/>
                <w:shd w:val="clear" w:color="auto" w:fill="FFFFFF"/>
                <w:lang w:val="en-GB"/>
              </w:rPr>
              <w:t>depășească</w:t>
            </w:r>
            <w:proofErr w:type="spellEnd"/>
            <w:r w:rsidRPr="007550F9">
              <w:rPr>
                <w:rFonts w:eastAsia="Arial Unicode MS"/>
                <w:color w:val="000000"/>
                <w:sz w:val="20"/>
                <w:szCs w:val="20"/>
                <w:shd w:val="clear" w:color="auto" w:fill="FFFFFF"/>
                <w:lang w:val="en-GB"/>
              </w:rPr>
              <w:t xml:space="preserve"> 0,30 W.</w:t>
            </w:r>
          </w:p>
          <w:p w14:paraId="634C09FF" w14:textId="66D80775" w:rsidR="00FC467E" w:rsidRPr="007550F9"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1.2 </w:t>
            </w:r>
            <w:proofErr w:type="spellStart"/>
            <w:r w:rsidRPr="007550F9">
              <w:rPr>
                <w:rFonts w:eastAsia="Arial Unicode MS"/>
                <w:color w:val="000000"/>
                <w:sz w:val="20"/>
                <w:szCs w:val="20"/>
                <w:shd w:val="clear" w:color="auto" w:fill="FFFFFF"/>
                <w:lang w:val="pt-BR"/>
              </w:rPr>
              <w:t>Puterea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consumată</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modul</w:t>
            </w:r>
            <w:proofErr w:type="spellEnd"/>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pt-BR"/>
              </w:rPr>
              <w:t>:</w:t>
            </w:r>
          </w:p>
          <w:p w14:paraId="36EC7B9B" w14:textId="77777777" w:rsidR="00FC467E" w:rsidRPr="007550F9" w:rsidRDefault="00FC467E" w:rsidP="004519BB">
            <w:pPr>
              <w:pStyle w:val="oj-normal"/>
              <w:shd w:val="clear" w:color="auto" w:fill="FFFFFF"/>
              <w:spacing w:before="0" w:beforeAutospacing="0" w:after="0" w:afterAutospacing="0"/>
              <w:ind w:left="340"/>
              <w:jc w:val="both"/>
              <w:rPr>
                <w:rFonts w:eastAsia="Arial Unicode MS"/>
                <w:color w:val="000000"/>
                <w:sz w:val="20"/>
                <w:szCs w:val="20"/>
                <w:shd w:val="clear" w:color="auto" w:fill="FFFFFF"/>
                <w:lang w:val="pt-BR"/>
              </w:rPr>
            </w:pPr>
            <w:proofErr w:type="spellStart"/>
            <w:r w:rsidRPr="007550F9">
              <w:rPr>
                <w:rFonts w:eastAsia="Arial Unicode MS"/>
                <w:color w:val="000000"/>
                <w:sz w:val="20"/>
                <w:szCs w:val="20"/>
                <w:shd w:val="clear" w:color="auto" w:fill="FFFFFF"/>
                <w:lang w:val="pt-BR"/>
              </w:rPr>
              <w:t>Puterea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consumată</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echipamente</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orice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stare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asigură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numai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funcția</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reactivare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numai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funcția</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reactivare</w:t>
            </w:r>
            <w:proofErr w:type="spellEnd"/>
            <w:r w:rsidRPr="007550F9">
              <w:rPr>
                <w:rFonts w:eastAsia="Arial Unicode MS"/>
                <w:color w:val="000000"/>
                <w:sz w:val="20"/>
                <w:szCs w:val="20"/>
                <w:shd w:val="clear" w:color="auto" w:fill="FFFFFF"/>
                <w:lang w:val="pt-BR"/>
              </w:rPr>
              <w:t xml:space="preserve"> și o </w:t>
            </w:r>
            <w:proofErr w:type="spellStart"/>
            <w:r w:rsidRPr="007550F9">
              <w:rPr>
                <w:rFonts w:eastAsia="Arial Unicode MS"/>
                <w:color w:val="000000"/>
                <w:sz w:val="20"/>
                <w:szCs w:val="20"/>
                <w:shd w:val="clear" w:color="auto" w:fill="FFFFFF"/>
                <w:lang w:val="pt-BR"/>
              </w:rPr>
              <w:t>indicație</w:t>
            </w:r>
            <w:proofErr w:type="spellEnd"/>
            <w:r w:rsidRPr="007550F9">
              <w:rPr>
                <w:rFonts w:eastAsia="Arial Unicode MS"/>
                <w:color w:val="000000"/>
                <w:sz w:val="20"/>
                <w:szCs w:val="20"/>
                <w:shd w:val="clear" w:color="auto" w:fill="FFFFFF"/>
                <w:lang w:val="pt-BR"/>
              </w:rPr>
              <w:t xml:space="preserve"> a </w:t>
            </w:r>
            <w:proofErr w:type="spellStart"/>
            <w:r w:rsidRPr="007550F9">
              <w:rPr>
                <w:rFonts w:eastAsia="Arial Unicode MS"/>
                <w:color w:val="000000"/>
                <w:sz w:val="20"/>
                <w:szCs w:val="20"/>
                <w:shd w:val="clear" w:color="auto" w:fill="FFFFFF"/>
                <w:lang w:val="pt-BR"/>
              </w:rPr>
              <w:t>faptului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funcția</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reactivare</w:t>
            </w:r>
            <w:proofErr w:type="spellEnd"/>
            <w:r w:rsidRPr="007550F9">
              <w:rPr>
                <w:rFonts w:eastAsia="Arial Unicode MS"/>
                <w:color w:val="000000"/>
                <w:sz w:val="20"/>
                <w:szCs w:val="20"/>
                <w:shd w:val="clear" w:color="auto" w:fill="FFFFFF"/>
                <w:lang w:val="pt-BR"/>
              </w:rPr>
              <w:t xml:space="preserve"> este </w:t>
            </w:r>
            <w:proofErr w:type="spellStart"/>
            <w:r w:rsidRPr="007550F9">
              <w:rPr>
                <w:rFonts w:eastAsia="Arial Unicode MS"/>
                <w:color w:val="000000"/>
                <w:sz w:val="20"/>
                <w:szCs w:val="20"/>
                <w:shd w:val="clear" w:color="auto" w:fill="FFFFFF"/>
                <w:lang w:val="pt-BR"/>
              </w:rPr>
              <w:t>activată</w:t>
            </w:r>
            <w:proofErr w:type="spellEnd"/>
            <w:r w:rsidRPr="007550F9">
              <w:rPr>
                <w:rFonts w:eastAsia="Arial Unicode MS"/>
                <w:color w:val="000000"/>
                <w:sz w:val="20"/>
                <w:szCs w:val="20"/>
                <w:shd w:val="clear" w:color="auto" w:fill="FFFFFF"/>
                <w:lang w:val="pt-BR"/>
              </w:rPr>
              <w:t xml:space="preserve"> nu </w:t>
            </w:r>
            <w:proofErr w:type="spellStart"/>
            <w:r w:rsidRPr="007550F9">
              <w:rPr>
                <w:rFonts w:eastAsia="Arial Unicode MS"/>
                <w:color w:val="000000"/>
                <w:sz w:val="20"/>
                <w:szCs w:val="20"/>
                <w:shd w:val="clear" w:color="auto" w:fill="FFFFFF"/>
                <w:lang w:val="pt-BR"/>
              </w:rPr>
              <w:t>trebuie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depășească</w:t>
            </w:r>
            <w:proofErr w:type="spellEnd"/>
            <w:r w:rsidRPr="007550F9">
              <w:rPr>
                <w:rFonts w:eastAsia="Arial Unicode MS"/>
                <w:color w:val="000000"/>
                <w:sz w:val="20"/>
                <w:szCs w:val="20"/>
                <w:shd w:val="clear" w:color="auto" w:fill="FFFFFF"/>
                <w:lang w:val="pt-BR"/>
              </w:rPr>
              <w:t xml:space="preserve"> 0,50 W.</w:t>
            </w:r>
          </w:p>
          <w:p w14:paraId="59871602" w14:textId="77777777" w:rsidR="00FC467E" w:rsidRPr="007550F9" w:rsidRDefault="00FC467E" w:rsidP="004519BB">
            <w:pPr>
              <w:pStyle w:val="oj-normal"/>
              <w:shd w:val="clear" w:color="auto" w:fill="FFFFFF"/>
              <w:spacing w:before="0" w:beforeAutospacing="0" w:after="0" w:afterAutospacing="0"/>
              <w:ind w:left="340"/>
              <w:jc w:val="both"/>
              <w:rPr>
                <w:rFonts w:eastAsia="Arial Unicode MS"/>
                <w:color w:val="000000"/>
                <w:sz w:val="20"/>
                <w:szCs w:val="20"/>
                <w:shd w:val="clear" w:color="auto" w:fill="FFFFFF"/>
                <w:lang w:val="pt-BR"/>
              </w:rPr>
            </w:pPr>
            <w:proofErr w:type="spellStart"/>
            <w:r w:rsidRPr="007550F9">
              <w:rPr>
                <w:rFonts w:eastAsia="Arial Unicode MS"/>
                <w:color w:val="000000"/>
                <w:sz w:val="20"/>
                <w:szCs w:val="20"/>
                <w:shd w:val="clear" w:color="auto" w:fill="FFFFFF"/>
                <w:lang w:val="pt-BR"/>
              </w:rPr>
              <w:t>Puterea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consumată</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echipamente</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orice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stare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asigură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numai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funcția</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afișare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unor</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informații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a </w:t>
            </w:r>
            <w:proofErr w:type="spellStart"/>
            <w:r w:rsidRPr="007550F9">
              <w:rPr>
                <w:rFonts w:eastAsia="Arial Unicode MS"/>
                <w:color w:val="000000"/>
                <w:sz w:val="20"/>
                <w:szCs w:val="20"/>
                <w:shd w:val="clear" w:color="auto" w:fill="FFFFFF"/>
                <w:lang w:val="pt-BR"/>
              </w:rPr>
              <w:t>stării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ori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asigură</w:t>
            </w:r>
            <w:proofErr w:type="spellEnd"/>
            <w:r w:rsidRPr="007550F9">
              <w:rPr>
                <w:rFonts w:eastAsia="Arial Unicode MS"/>
                <w:color w:val="000000"/>
                <w:sz w:val="20"/>
                <w:szCs w:val="20"/>
                <w:shd w:val="clear" w:color="auto" w:fill="FFFFFF"/>
                <w:lang w:val="pt-BR"/>
              </w:rPr>
              <w:t xml:space="preserve"> </w:t>
            </w:r>
            <w:r w:rsidRPr="007550F9">
              <w:rPr>
                <w:rFonts w:eastAsia="Arial Unicode MS"/>
                <w:color w:val="000000"/>
                <w:sz w:val="20"/>
                <w:szCs w:val="20"/>
                <w:shd w:val="clear" w:color="auto" w:fill="FFFFFF"/>
                <w:lang w:val="pt-BR"/>
              </w:rPr>
              <w:lastRenderedPageBreak/>
              <w:t xml:space="preserve">doar o </w:t>
            </w:r>
            <w:proofErr w:type="spellStart"/>
            <w:r w:rsidRPr="007550F9">
              <w:rPr>
                <w:rFonts w:eastAsia="Arial Unicode MS"/>
                <w:color w:val="000000"/>
                <w:sz w:val="20"/>
                <w:szCs w:val="20"/>
                <w:shd w:val="clear" w:color="auto" w:fill="FFFFFF"/>
                <w:lang w:val="pt-BR"/>
              </w:rPr>
              <w:t>combinație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între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funcția</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reactivare</w:t>
            </w:r>
            <w:proofErr w:type="spellEnd"/>
            <w:r w:rsidRPr="007550F9">
              <w:rPr>
                <w:rFonts w:eastAsia="Arial Unicode MS"/>
                <w:color w:val="000000"/>
                <w:sz w:val="20"/>
                <w:szCs w:val="20"/>
                <w:shd w:val="clear" w:color="auto" w:fill="FFFFFF"/>
                <w:lang w:val="pt-BR"/>
              </w:rPr>
              <w:t xml:space="preserve"> și cea de </w:t>
            </w:r>
            <w:proofErr w:type="spellStart"/>
            <w:r w:rsidRPr="007550F9">
              <w:rPr>
                <w:rFonts w:eastAsia="Arial Unicode MS"/>
                <w:color w:val="000000"/>
                <w:sz w:val="20"/>
                <w:szCs w:val="20"/>
                <w:shd w:val="clear" w:color="auto" w:fill="FFFFFF"/>
                <w:lang w:val="pt-BR"/>
              </w:rPr>
              <w:t>afișare</w:t>
            </w:r>
            <w:proofErr w:type="spellEnd"/>
            <w:r w:rsidRPr="007550F9">
              <w:rPr>
                <w:rFonts w:eastAsia="Arial Unicode MS"/>
                <w:color w:val="000000"/>
                <w:sz w:val="20"/>
                <w:szCs w:val="20"/>
                <w:shd w:val="clear" w:color="auto" w:fill="FFFFFF"/>
                <w:lang w:val="pt-BR"/>
              </w:rPr>
              <w:t xml:space="preserve"> a </w:t>
            </w:r>
            <w:proofErr w:type="spellStart"/>
            <w:r w:rsidRPr="007550F9">
              <w:rPr>
                <w:rFonts w:eastAsia="Arial Unicode MS"/>
                <w:color w:val="000000"/>
                <w:sz w:val="20"/>
                <w:szCs w:val="20"/>
                <w:shd w:val="clear" w:color="auto" w:fill="FFFFFF"/>
                <w:lang w:val="pt-BR"/>
              </w:rPr>
              <w:t>unor</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informații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a </w:t>
            </w:r>
            <w:proofErr w:type="spellStart"/>
            <w:r w:rsidRPr="007550F9">
              <w:rPr>
                <w:rFonts w:eastAsia="Arial Unicode MS"/>
                <w:color w:val="000000"/>
                <w:sz w:val="20"/>
                <w:szCs w:val="20"/>
                <w:shd w:val="clear" w:color="auto" w:fill="FFFFFF"/>
                <w:lang w:val="pt-BR"/>
              </w:rPr>
              <w:t>stării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ori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asigură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numai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funcția</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reactivare</w:t>
            </w:r>
            <w:proofErr w:type="spellEnd"/>
            <w:r w:rsidRPr="007550F9">
              <w:rPr>
                <w:rFonts w:eastAsia="Arial Unicode MS"/>
                <w:color w:val="000000"/>
                <w:sz w:val="20"/>
                <w:szCs w:val="20"/>
                <w:shd w:val="clear" w:color="auto" w:fill="FFFFFF"/>
                <w:lang w:val="pt-BR"/>
              </w:rPr>
              <w:t xml:space="preserve"> și o </w:t>
            </w:r>
            <w:proofErr w:type="spellStart"/>
            <w:r w:rsidRPr="007550F9">
              <w:rPr>
                <w:rFonts w:eastAsia="Arial Unicode MS"/>
                <w:color w:val="000000"/>
                <w:sz w:val="20"/>
                <w:szCs w:val="20"/>
                <w:shd w:val="clear" w:color="auto" w:fill="FFFFFF"/>
                <w:lang w:val="pt-BR"/>
              </w:rPr>
              <w:t>indicație</w:t>
            </w:r>
            <w:proofErr w:type="spellEnd"/>
            <w:r w:rsidRPr="007550F9">
              <w:rPr>
                <w:rFonts w:eastAsia="Arial Unicode MS"/>
                <w:color w:val="000000"/>
                <w:sz w:val="20"/>
                <w:szCs w:val="20"/>
                <w:shd w:val="clear" w:color="auto" w:fill="FFFFFF"/>
                <w:lang w:val="pt-BR"/>
              </w:rPr>
              <w:t xml:space="preserve"> a </w:t>
            </w:r>
            <w:proofErr w:type="spellStart"/>
            <w:r w:rsidRPr="007550F9">
              <w:rPr>
                <w:rFonts w:eastAsia="Arial Unicode MS"/>
                <w:color w:val="000000"/>
                <w:sz w:val="20"/>
                <w:szCs w:val="20"/>
                <w:shd w:val="clear" w:color="auto" w:fill="FFFFFF"/>
                <w:lang w:val="pt-BR"/>
              </w:rPr>
              <w:t>faptului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funcția</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reactivare</w:t>
            </w:r>
            <w:proofErr w:type="spellEnd"/>
            <w:r w:rsidRPr="007550F9">
              <w:rPr>
                <w:rFonts w:eastAsia="Arial Unicode MS"/>
                <w:color w:val="000000"/>
                <w:sz w:val="20"/>
                <w:szCs w:val="20"/>
                <w:shd w:val="clear" w:color="auto" w:fill="FFFFFF"/>
                <w:lang w:val="pt-BR"/>
              </w:rPr>
              <w:t xml:space="preserve"> și de </w:t>
            </w:r>
            <w:proofErr w:type="spellStart"/>
            <w:r w:rsidRPr="007550F9">
              <w:rPr>
                <w:rFonts w:eastAsia="Arial Unicode MS"/>
                <w:color w:val="000000"/>
                <w:sz w:val="20"/>
                <w:szCs w:val="20"/>
                <w:shd w:val="clear" w:color="auto" w:fill="FFFFFF"/>
                <w:lang w:val="pt-BR"/>
              </w:rPr>
              <w:t>afișare</w:t>
            </w:r>
            <w:proofErr w:type="spellEnd"/>
            <w:r w:rsidRPr="007550F9">
              <w:rPr>
                <w:rFonts w:eastAsia="Arial Unicode MS"/>
                <w:color w:val="000000"/>
                <w:sz w:val="20"/>
                <w:szCs w:val="20"/>
                <w:shd w:val="clear" w:color="auto" w:fill="FFFFFF"/>
                <w:lang w:val="pt-BR"/>
              </w:rPr>
              <w:t xml:space="preserve"> a </w:t>
            </w:r>
            <w:proofErr w:type="spellStart"/>
            <w:r w:rsidRPr="007550F9">
              <w:rPr>
                <w:rFonts w:eastAsia="Arial Unicode MS"/>
                <w:color w:val="000000"/>
                <w:sz w:val="20"/>
                <w:szCs w:val="20"/>
                <w:shd w:val="clear" w:color="auto" w:fill="FFFFFF"/>
                <w:lang w:val="pt-BR"/>
              </w:rPr>
              <w:t>unor</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informații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a </w:t>
            </w:r>
            <w:proofErr w:type="spellStart"/>
            <w:r w:rsidRPr="007550F9">
              <w:rPr>
                <w:rFonts w:eastAsia="Arial Unicode MS"/>
                <w:color w:val="000000"/>
                <w:sz w:val="20"/>
                <w:szCs w:val="20"/>
                <w:shd w:val="clear" w:color="auto" w:fill="FFFFFF"/>
                <w:lang w:val="pt-BR"/>
              </w:rPr>
              <w:t>stării</w:t>
            </w:r>
            <w:proofErr w:type="spellEnd"/>
            <w:r w:rsidRPr="007550F9">
              <w:rPr>
                <w:rFonts w:eastAsia="Arial Unicode MS"/>
                <w:color w:val="000000"/>
                <w:sz w:val="20"/>
                <w:szCs w:val="20"/>
                <w:shd w:val="clear" w:color="auto" w:fill="FFFFFF"/>
                <w:lang w:val="pt-BR"/>
              </w:rPr>
              <w:t xml:space="preserve"> este </w:t>
            </w:r>
            <w:proofErr w:type="spellStart"/>
            <w:r w:rsidRPr="007550F9">
              <w:rPr>
                <w:rFonts w:eastAsia="Arial Unicode MS"/>
                <w:color w:val="000000"/>
                <w:sz w:val="20"/>
                <w:szCs w:val="20"/>
                <w:shd w:val="clear" w:color="auto" w:fill="FFFFFF"/>
                <w:lang w:val="pt-BR"/>
              </w:rPr>
              <w:t>activată</w:t>
            </w:r>
            <w:proofErr w:type="spellEnd"/>
            <w:r w:rsidRPr="007550F9">
              <w:rPr>
                <w:rFonts w:eastAsia="Arial Unicode MS"/>
                <w:color w:val="000000"/>
                <w:sz w:val="20"/>
                <w:szCs w:val="20"/>
                <w:shd w:val="clear" w:color="auto" w:fill="FFFFFF"/>
                <w:lang w:val="pt-BR"/>
              </w:rPr>
              <w:t xml:space="preserve"> nu </w:t>
            </w:r>
            <w:proofErr w:type="spellStart"/>
            <w:r w:rsidRPr="007550F9">
              <w:rPr>
                <w:rFonts w:eastAsia="Arial Unicode MS"/>
                <w:color w:val="000000"/>
                <w:sz w:val="20"/>
                <w:szCs w:val="20"/>
                <w:shd w:val="clear" w:color="auto" w:fill="FFFFFF"/>
                <w:lang w:val="pt-BR"/>
              </w:rPr>
              <w:t>trebuie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depășească</w:t>
            </w:r>
            <w:proofErr w:type="spellEnd"/>
            <w:r w:rsidRPr="007550F9">
              <w:rPr>
                <w:rFonts w:eastAsia="Arial Unicode MS"/>
                <w:color w:val="000000"/>
                <w:sz w:val="20"/>
                <w:szCs w:val="20"/>
                <w:shd w:val="clear" w:color="auto" w:fill="FFFFFF"/>
                <w:lang w:val="pt-BR"/>
              </w:rPr>
              <w:t xml:space="preserve"> 0,80 W.</w:t>
            </w:r>
          </w:p>
          <w:p w14:paraId="712496AC" w14:textId="4ED4ECA3" w:rsidR="00FC467E" w:rsidRPr="007550F9" w:rsidRDefault="00FC467E" w:rsidP="004519BB">
            <w:pPr>
              <w:pStyle w:val="oj-normal"/>
              <w:shd w:val="clear" w:color="auto" w:fill="FFFFFF"/>
              <w:spacing w:before="0" w:beforeAutospacing="0" w:after="0" w:afterAutospacing="0"/>
              <w:ind w:left="340"/>
              <w:jc w:val="both"/>
              <w:rPr>
                <w:rFonts w:eastAsia="Arial Unicode MS"/>
                <w:color w:val="000000"/>
                <w:sz w:val="20"/>
                <w:szCs w:val="20"/>
                <w:shd w:val="clear" w:color="auto" w:fill="FFFFFF"/>
                <w:lang w:val="pt-BR"/>
              </w:rPr>
            </w:pPr>
            <w:proofErr w:type="spellStart"/>
            <w:r w:rsidRPr="007550F9">
              <w:rPr>
                <w:rFonts w:eastAsia="Arial Unicode MS"/>
                <w:color w:val="000000"/>
                <w:sz w:val="20"/>
                <w:szCs w:val="20"/>
                <w:shd w:val="clear" w:color="auto" w:fill="FFFFFF"/>
                <w:lang w:val="pt-BR"/>
              </w:rPr>
              <w:t>Echipamentele</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rețea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au</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unul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mai</w:t>
            </w:r>
            <w:proofErr w:type="spellEnd"/>
            <w:r w:rsidRPr="007550F9">
              <w:rPr>
                <w:rFonts w:eastAsia="Arial Unicode MS"/>
                <w:color w:val="000000"/>
                <w:sz w:val="20"/>
                <w:szCs w:val="20"/>
                <w:shd w:val="clear" w:color="auto" w:fill="FFFFFF"/>
                <w:lang w:val="pt-BR"/>
              </w:rPr>
              <w:t xml:space="preserve"> multe </w:t>
            </w:r>
            <w:proofErr w:type="spellStart"/>
            <w:r w:rsidRPr="007550F9">
              <w:rPr>
                <w:rFonts w:eastAsia="Arial Unicode MS"/>
                <w:color w:val="000000"/>
                <w:sz w:val="20"/>
                <w:szCs w:val="20"/>
                <w:shd w:val="clear" w:color="auto" w:fill="FFFFFF"/>
                <w:lang w:val="pt-BR"/>
              </w:rPr>
              <w:t>moduri</w:t>
            </w:r>
            <w:proofErr w:type="spellEnd"/>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trebuie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respecte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cerințele</w:t>
            </w:r>
            <w:proofErr w:type="spellEnd"/>
            <w:r w:rsidRPr="007550F9">
              <w:rPr>
                <w:rFonts w:eastAsia="Arial Unicode MS"/>
                <w:color w:val="000000"/>
                <w:sz w:val="20"/>
                <w:szCs w:val="20"/>
                <w:shd w:val="clear" w:color="auto" w:fill="FFFFFF"/>
                <w:lang w:val="pt-BR"/>
              </w:rPr>
              <w:t xml:space="preserve"> pentru </w:t>
            </w:r>
            <w:proofErr w:type="spellStart"/>
            <w:r w:rsidRPr="007550F9">
              <w:rPr>
                <w:rFonts w:eastAsia="Arial Unicode MS"/>
                <w:color w:val="000000"/>
                <w:sz w:val="20"/>
                <w:szCs w:val="20"/>
                <w:shd w:val="clear" w:color="auto" w:fill="FFFFFF"/>
                <w:lang w:val="pt-BR"/>
              </w:rPr>
              <w:t>modurile</w:t>
            </w:r>
            <w:proofErr w:type="spellEnd"/>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respective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atunci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când</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toate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porturile</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rețea</w:t>
            </w:r>
            <w:proofErr w:type="spellEnd"/>
            <w:r w:rsidRPr="007550F9">
              <w:rPr>
                <w:rFonts w:eastAsia="Arial Unicode MS"/>
                <w:color w:val="000000"/>
                <w:sz w:val="20"/>
                <w:szCs w:val="20"/>
                <w:shd w:val="clear" w:color="auto" w:fill="FFFFFF"/>
                <w:lang w:val="pt-BR"/>
              </w:rPr>
              <w:t xml:space="preserve"> cu </w:t>
            </w:r>
            <w:proofErr w:type="spellStart"/>
            <w:r w:rsidRPr="007550F9">
              <w:rPr>
                <w:rFonts w:eastAsia="Arial Unicode MS"/>
                <w:color w:val="000000"/>
                <w:sz w:val="20"/>
                <w:szCs w:val="20"/>
                <w:shd w:val="clear" w:color="auto" w:fill="FFFFFF"/>
                <w:lang w:val="pt-BR"/>
              </w:rPr>
              <w:t>fir</w:t>
            </w:r>
            <w:proofErr w:type="spellEnd"/>
            <w:r w:rsidRPr="007550F9">
              <w:rPr>
                <w:rFonts w:eastAsia="Arial Unicode MS"/>
                <w:color w:val="000000"/>
                <w:sz w:val="20"/>
                <w:szCs w:val="20"/>
                <w:shd w:val="clear" w:color="auto" w:fill="FFFFFF"/>
                <w:lang w:val="pt-BR"/>
              </w:rPr>
              <w:t xml:space="preserve"> sunt </w:t>
            </w:r>
            <w:proofErr w:type="spellStart"/>
            <w:r w:rsidRPr="007550F9">
              <w:rPr>
                <w:rFonts w:eastAsia="Arial Unicode MS"/>
                <w:color w:val="000000"/>
                <w:sz w:val="20"/>
                <w:szCs w:val="20"/>
                <w:shd w:val="clear" w:color="auto" w:fill="FFFFFF"/>
                <w:lang w:val="pt-BR"/>
              </w:rPr>
              <w:t>deconectate</w:t>
            </w:r>
            <w:proofErr w:type="spellEnd"/>
            <w:r w:rsidRPr="007550F9">
              <w:rPr>
                <w:rFonts w:eastAsia="Arial Unicode MS"/>
                <w:color w:val="000000"/>
                <w:sz w:val="20"/>
                <w:szCs w:val="20"/>
                <w:shd w:val="clear" w:color="auto" w:fill="FFFFFF"/>
                <w:lang w:val="pt-BR"/>
              </w:rPr>
              <w:t xml:space="preserve"> și </w:t>
            </w:r>
            <w:proofErr w:type="spellStart"/>
            <w:r w:rsidRPr="007550F9">
              <w:rPr>
                <w:rFonts w:eastAsia="Arial Unicode MS"/>
                <w:color w:val="000000"/>
                <w:sz w:val="20"/>
                <w:szCs w:val="20"/>
                <w:shd w:val="clear" w:color="auto" w:fill="FFFFFF"/>
                <w:lang w:val="pt-BR"/>
              </w:rPr>
              <w:t>când</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toate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porturile</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rețea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fără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fir</w:t>
            </w:r>
            <w:proofErr w:type="spellEnd"/>
            <w:r w:rsidRPr="007550F9">
              <w:rPr>
                <w:rFonts w:eastAsia="Arial Unicode MS"/>
                <w:color w:val="000000"/>
                <w:sz w:val="20"/>
                <w:szCs w:val="20"/>
                <w:shd w:val="clear" w:color="auto" w:fill="FFFFFF"/>
                <w:lang w:val="pt-BR"/>
              </w:rPr>
              <w:t xml:space="preserve"> sunt </w:t>
            </w:r>
            <w:proofErr w:type="spellStart"/>
            <w:r w:rsidRPr="007550F9">
              <w:rPr>
                <w:rFonts w:eastAsia="Arial Unicode MS"/>
                <w:color w:val="000000"/>
                <w:sz w:val="20"/>
                <w:szCs w:val="20"/>
                <w:shd w:val="clear" w:color="auto" w:fill="FFFFFF"/>
                <w:lang w:val="pt-BR"/>
              </w:rPr>
              <w:t>dezactivate</w:t>
            </w:r>
            <w:proofErr w:type="spellEnd"/>
            <w:r w:rsidRPr="007550F9">
              <w:rPr>
                <w:rFonts w:eastAsia="Arial Unicode MS"/>
                <w:color w:val="000000"/>
                <w:sz w:val="20"/>
                <w:szCs w:val="20"/>
                <w:shd w:val="clear" w:color="auto" w:fill="FFFFFF"/>
                <w:lang w:val="pt-BR"/>
              </w:rPr>
              <w:t>.</w:t>
            </w:r>
          </w:p>
          <w:p w14:paraId="0F81A448" w14:textId="1FCFE9B1" w:rsidR="00FC467E" w:rsidRPr="007550F9"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1</w:t>
            </w:r>
            <w:r w:rsidRPr="00030C2E">
              <w:rPr>
                <w:rFonts w:eastAsia="Arial Unicode MS"/>
                <w:color w:val="000000"/>
                <w:sz w:val="20"/>
                <w:szCs w:val="20"/>
                <w:shd w:val="clear" w:color="auto" w:fill="FFFFFF"/>
                <w:lang w:val="ro-RO"/>
              </w:rPr>
              <w:t xml:space="preserve">.3 </w:t>
            </w:r>
            <w:proofErr w:type="spellStart"/>
            <w:r w:rsidRPr="007550F9">
              <w:rPr>
                <w:rFonts w:eastAsia="Arial Unicode MS"/>
                <w:color w:val="000000"/>
                <w:sz w:val="20"/>
                <w:szCs w:val="20"/>
                <w:shd w:val="clear" w:color="auto" w:fill="FFFFFF"/>
                <w:lang w:val="pt-BR"/>
              </w:rPr>
              <w:t>Puterea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consumată</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modul</w:t>
            </w:r>
            <w:proofErr w:type="spellEnd"/>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rețea</w:t>
            </w:r>
            <w:proofErr w:type="spellEnd"/>
            <w:r w:rsidRPr="007550F9">
              <w:rPr>
                <w:rFonts w:eastAsia="Arial Unicode MS"/>
                <w:color w:val="000000"/>
                <w:sz w:val="20"/>
                <w:szCs w:val="20"/>
                <w:shd w:val="clear" w:color="auto" w:fill="FFFFFF"/>
                <w:lang w:val="pt-BR"/>
              </w:rPr>
              <w:t>:</w:t>
            </w:r>
          </w:p>
          <w:p w14:paraId="4F72A519" w14:textId="77777777" w:rsidR="00FC467E" w:rsidRPr="007550F9" w:rsidRDefault="00FC467E" w:rsidP="004519BB">
            <w:pPr>
              <w:pStyle w:val="oj-normal"/>
              <w:shd w:val="clear" w:color="auto" w:fill="FFFFFF"/>
              <w:spacing w:before="0" w:beforeAutospacing="0" w:after="0" w:afterAutospacing="0"/>
              <w:ind w:left="340"/>
              <w:jc w:val="both"/>
              <w:rPr>
                <w:rFonts w:eastAsia="Arial Unicode MS"/>
                <w:color w:val="000000"/>
                <w:sz w:val="20"/>
                <w:szCs w:val="20"/>
                <w:shd w:val="clear" w:color="auto" w:fill="FFFFFF"/>
                <w:lang w:val="pt-BR"/>
              </w:rPr>
            </w:pPr>
            <w:proofErr w:type="spellStart"/>
            <w:r w:rsidRPr="007550F9">
              <w:rPr>
                <w:rFonts w:eastAsia="Arial Unicode MS"/>
                <w:color w:val="000000"/>
                <w:sz w:val="20"/>
                <w:szCs w:val="20"/>
                <w:shd w:val="clear" w:color="auto" w:fill="FFFFFF"/>
                <w:lang w:val="pt-BR"/>
              </w:rPr>
              <w:t>Puterea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consumată</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echipamentele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HiNA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echipamentele</w:t>
            </w:r>
            <w:proofErr w:type="spellEnd"/>
            <w:r w:rsidRPr="007550F9">
              <w:rPr>
                <w:rFonts w:eastAsia="Arial Unicode MS"/>
                <w:color w:val="000000"/>
                <w:sz w:val="20"/>
                <w:szCs w:val="20"/>
                <w:shd w:val="clear" w:color="auto" w:fill="FFFFFF"/>
                <w:lang w:val="pt-BR"/>
              </w:rPr>
              <w:t xml:space="preserve"> cu </w:t>
            </w:r>
            <w:proofErr w:type="spellStart"/>
            <w:r w:rsidRPr="007550F9">
              <w:rPr>
                <w:rFonts w:eastAsia="Arial Unicode MS"/>
                <w:color w:val="000000"/>
                <w:sz w:val="20"/>
                <w:szCs w:val="20"/>
                <w:shd w:val="clear" w:color="auto" w:fill="FFFFFF"/>
                <w:lang w:val="pt-BR"/>
              </w:rPr>
              <w:t>funcționalitate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HiNA</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modul</w:t>
            </w:r>
            <w:proofErr w:type="spellEnd"/>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rețea</w:t>
            </w:r>
            <w:proofErr w:type="spellEnd"/>
            <w:r w:rsidRPr="007550F9">
              <w:rPr>
                <w:rFonts w:eastAsia="Arial Unicode MS"/>
                <w:color w:val="000000"/>
                <w:sz w:val="20"/>
                <w:szCs w:val="20"/>
                <w:shd w:val="clear" w:color="auto" w:fill="FFFFFF"/>
                <w:lang w:val="pt-BR"/>
              </w:rPr>
              <w:t xml:space="preserve"> nu </w:t>
            </w:r>
            <w:proofErr w:type="spellStart"/>
            <w:r w:rsidRPr="007550F9">
              <w:rPr>
                <w:rFonts w:eastAsia="Arial Unicode MS"/>
                <w:color w:val="000000"/>
                <w:sz w:val="20"/>
                <w:szCs w:val="20"/>
                <w:shd w:val="clear" w:color="auto" w:fill="FFFFFF"/>
                <w:lang w:val="pt-BR"/>
              </w:rPr>
              <w:t>trebuie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depășească</w:t>
            </w:r>
            <w:proofErr w:type="spellEnd"/>
            <w:r w:rsidRPr="007550F9">
              <w:rPr>
                <w:rFonts w:eastAsia="Arial Unicode MS"/>
                <w:color w:val="000000"/>
                <w:sz w:val="20"/>
                <w:szCs w:val="20"/>
                <w:shd w:val="clear" w:color="auto" w:fill="FFFFFF"/>
                <w:lang w:val="pt-BR"/>
              </w:rPr>
              <w:t xml:space="preserve"> 8,00 W. </w:t>
            </w:r>
            <w:r w:rsidRPr="00030C2E">
              <w:rPr>
                <w:rFonts w:eastAsia="Arial Unicode MS"/>
                <w:color w:val="000000"/>
                <w:sz w:val="20"/>
                <w:szCs w:val="20"/>
                <w:shd w:val="clear" w:color="auto" w:fill="FFFFFF"/>
                <w:lang w:val="ro-RO"/>
              </w:rPr>
              <w:t>La</w:t>
            </w:r>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doi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ani</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la</w:t>
            </w:r>
            <w:proofErr w:type="spellEnd"/>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intrarea în vigoare a</w:t>
            </w:r>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prezentului</w:t>
            </w:r>
            <w:proofErr w:type="spellEnd"/>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R</w:t>
            </w:r>
            <w:proofErr w:type="spellStart"/>
            <w:r w:rsidRPr="007550F9">
              <w:rPr>
                <w:rFonts w:eastAsia="Arial Unicode MS"/>
                <w:color w:val="000000"/>
                <w:sz w:val="20"/>
                <w:szCs w:val="20"/>
                <w:shd w:val="clear" w:color="auto" w:fill="FFFFFF"/>
                <w:lang w:val="pt-BR"/>
              </w:rPr>
              <w:t>egulament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puterea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consumată</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echipamentele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HiNA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echipamentele</w:t>
            </w:r>
            <w:proofErr w:type="spellEnd"/>
            <w:r w:rsidRPr="007550F9">
              <w:rPr>
                <w:rFonts w:eastAsia="Arial Unicode MS"/>
                <w:color w:val="000000"/>
                <w:sz w:val="20"/>
                <w:szCs w:val="20"/>
                <w:shd w:val="clear" w:color="auto" w:fill="FFFFFF"/>
                <w:lang w:val="pt-BR"/>
              </w:rPr>
              <w:t xml:space="preserve"> cu </w:t>
            </w:r>
            <w:proofErr w:type="spellStart"/>
            <w:r w:rsidRPr="007550F9">
              <w:rPr>
                <w:rFonts w:eastAsia="Arial Unicode MS"/>
                <w:color w:val="000000"/>
                <w:sz w:val="20"/>
                <w:szCs w:val="20"/>
                <w:shd w:val="clear" w:color="auto" w:fill="FFFFFF"/>
                <w:lang w:val="pt-BR"/>
              </w:rPr>
              <w:t>funcționalitate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HiNA</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modul</w:t>
            </w:r>
            <w:proofErr w:type="spellEnd"/>
            <w:r w:rsidRPr="007550F9">
              <w:rPr>
                <w:rFonts w:eastAsia="Arial Unicode MS"/>
                <w:color w:val="000000"/>
                <w:sz w:val="20"/>
                <w:szCs w:val="20"/>
                <w:shd w:val="clear" w:color="auto" w:fill="FFFFFF"/>
                <w:lang w:val="pt-BR"/>
              </w:rPr>
              <w:t xml:space="preserve"> </w:t>
            </w:r>
            <w:proofErr w:type="gramStart"/>
            <w:r w:rsidRPr="007550F9">
              <w:rPr>
                <w:rFonts w:eastAsia="Arial Unicode MS"/>
                <w:color w:val="000000"/>
                <w:sz w:val="20"/>
                <w:szCs w:val="20"/>
                <w:shd w:val="clear" w:color="auto" w:fill="FFFFFF"/>
                <w:lang w:val="pt-BR"/>
              </w:rPr>
              <w:t>standby</w:t>
            </w:r>
            <w:proofErr w:type="gram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rețea</w:t>
            </w:r>
            <w:proofErr w:type="spellEnd"/>
            <w:r w:rsidRPr="007550F9">
              <w:rPr>
                <w:rFonts w:eastAsia="Arial Unicode MS"/>
                <w:color w:val="000000"/>
                <w:sz w:val="20"/>
                <w:szCs w:val="20"/>
                <w:shd w:val="clear" w:color="auto" w:fill="FFFFFF"/>
                <w:lang w:val="pt-BR"/>
              </w:rPr>
              <w:t xml:space="preserve"> nu </w:t>
            </w:r>
            <w:proofErr w:type="spellStart"/>
            <w:r w:rsidRPr="007550F9">
              <w:rPr>
                <w:rFonts w:eastAsia="Arial Unicode MS"/>
                <w:color w:val="000000"/>
                <w:sz w:val="20"/>
                <w:szCs w:val="20"/>
                <w:shd w:val="clear" w:color="auto" w:fill="FFFFFF"/>
                <w:lang w:val="pt-BR"/>
              </w:rPr>
              <w:t>trebuie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depășească</w:t>
            </w:r>
            <w:proofErr w:type="spellEnd"/>
            <w:r w:rsidRPr="007550F9">
              <w:rPr>
                <w:rFonts w:eastAsia="Arial Unicode MS"/>
                <w:color w:val="000000"/>
                <w:sz w:val="20"/>
                <w:szCs w:val="20"/>
                <w:shd w:val="clear" w:color="auto" w:fill="FFFFFF"/>
                <w:lang w:val="pt-BR"/>
              </w:rPr>
              <w:t xml:space="preserve"> 7,00 W.</w:t>
            </w:r>
          </w:p>
          <w:p w14:paraId="23CF953A" w14:textId="77777777" w:rsidR="00FC467E" w:rsidRPr="007550F9" w:rsidRDefault="00FC467E" w:rsidP="004519BB">
            <w:pPr>
              <w:pStyle w:val="oj-normal"/>
              <w:shd w:val="clear" w:color="auto" w:fill="FFFFFF"/>
              <w:spacing w:before="0" w:beforeAutospacing="0" w:after="0" w:afterAutospacing="0"/>
              <w:ind w:left="340"/>
              <w:jc w:val="both"/>
              <w:rPr>
                <w:rFonts w:eastAsia="Arial Unicode MS"/>
                <w:color w:val="000000"/>
                <w:sz w:val="20"/>
                <w:szCs w:val="20"/>
                <w:shd w:val="clear" w:color="auto" w:fill="FFFFFF"/>
                <w:lang w:val="pt-BR"/>
              </w:rPr>
            </w:pPr>
            <w:proofErr w:type="spellStart"/>
            <w:r w:rsidRPr="007550F9">
              <w:rPr>
                <w:rFonts w:eastAsia="Arial Unicode MS"/>
                <w:color w:val="000000"/>
                <w:sz w:val="20"/>
                <w:szCs w:val="20"/>
                <w:shd w:val="clear" w:color="auto" w:fill="FFFFFF"/>
                <w:lang w:val="pt-BR"/>
              </w:rPr>
              <w:lastRenderedPageBreak/>
              <w:t>Puterea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consumată</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echipamentele</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rețea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altele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decât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echipamentele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HiNA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echipamentele</w:t>
            </w:r>
            <w:proofErr w:type="spellEnd"/>
            <w:r w:rsidRPr="007550F9">
              <w:rPr>
                <w:rFonts w:eastAsia="Arial Unicode MS"/>
                <w:color w:val="000000"/>
                <w:sz w:val="20"/>
                <w:szCs w:val="20"/>
                <w:shd w:val="clear" w:color="auto" w:fill="FFFFFF"/>
                <w:lang w:val="pt-BR"/>
              </w:rPr>
              <w:t xml:space="preserve"> cu </w:t>
            </w:r>
            <w:proofErr w:type="spellStart"/>
            <w:r w:rsidRPr="007550F9">
              <w:rPr>
                <w:rFonts w:eastAsia="Arial Unicode MS"/>
                <w:color w:val="000000"/>
                <w:sz w:val="20"/>
                <w:szCs w:val="20"/>
                <w:shd w:val="clear" w:color="auto" w:fill="FFFFFF"/>
                <w:lang w:val="pt-BR"/>
              </w:rPr>
              <w:t>funcționalitate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HiNA</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modul</w:t>
            </w:r>
            <w:proofErr w:type="spellEnd"/>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rețea</w:t>
            </w:r>
            <w:proofErr w:type="spellEnd"/>
            <w:r w:rsidRPr="007550F9">
              <w:rPr>
                <w:rFonts w:eastAsia="Arial Unicode MS"/>
                <w:color w:val="000000"/>
                <w:sz w:val="20"/>
                <w:szCs w:val="20"/>
                <w:shd w:val="clear" w:color="auto" w:fill="FFFFFF"/>
                <w:lang w:val="pt-BR"/>
              </w:rPr>
              <w:t xml:space="preserve"> nu </w:t>
            </w:r>
            <w:proofErr w:type="spellStart"/>
            <w:r w:rsidRPr="007550F9">
              <w:rPr>
                <w:rFonts w:eastAsia="Arial Unicode MS"/>
                <w:color w:val="000000"/>
                <w:sz w:val="20"/>
                <w:szCs w:val="20"/>
                <w:shd w:val="clear" w:color="auto" w:fill="FFFFFF"/>
                <w:lang w:val="pt-BR"/>
              </w:rPr>
              <w:t>trebuie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depășească</w:t>
            </w:r>
            <w:proofErr w:type="spellEnd"/>
            <w:r w:rsidRPr="007550F9">
              <w:rPr>
                <w:rFonts w:eastAsia="Arial Unicode MS"/>
                <w:color w:val="000000"/>
                <w:sz w:val="20"/>
                <w:szCs w:val="20"/>
                <w:shd w:val="clear" w:color="auto" w:fill="FFFFFF"/>
                <w:lang w:val="pt-BR"/>
              </w:rPr>
              <w:t xml:space="preserve"> 2,00 W.</w:t>
            </w:r>
          </w:p>
          <w:p w14:paraId="1072B9F9" w14:textId="77777777" w:rsidR="00FC467E" w:rsidRPr="007550F9"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proofErr w:type="spellStart"/>
            <w:r w:rsidRPr="007550F9">
              <w:rPr>
                <w:rFonts w:eastAsia="Arial Unicode MS"/>
                <w:color w:val="000000"/>
                <w:sz w:val="20"/>
                <w:szCs w:val="20"/>
                <w:shd w:val="clear" w:color="auto" w:fill="FFFFFF"/>
                <w:lang w:val="pt-BR"/>
              </w:rPr>
              <w:t>Limitele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consumului</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putere</w:t>
            </w:r>
            <w:proofErr w:type="spellEnd"/>
            <w:r w:rsidRPr="007550F9">
              <w:rPr>
                <w:rFonts w:eastAsia="Arial Unicode MS"/>
                <w:color w:val="000000"/>
                <w:sz w:val="20"/>
                <w:szCs w:val="20"/>
                <w:shd w:val="clear" w:color="auto" w:fill="FFFFFF"/>
                <w:lang w:val="pt-BR"/>
              </w:rPr>
              <w:t xml:space="preserve"> nu se </w:t>
            </w:r>
            <w:proofErr w:type="spellStart"/>
            <w:r w:rsidRPr="007550F9">
              <w:rPr>
                <w:rFonts w:eastAsia="Arial Unicode MS"/>
                <w:color w:val="000000"/>
                <w:sz w:val="20"/>
                <w:szCs w:val="20"/>
                <w:shd w:val="clear" w:color="auto" w:fill="FFFFFF"/>
                <w:lang w:val="pt-BR"/>
              </w:rPr>
              <w:t>aplică</w:t>
            </w:r>
            <w:proofErr w:type="spellEnd"/>
            <w:r w:rsidRPr="007550F9">
              <w:rPr>
                <w:rFonts w:eastAsia="Arial Unicode MS"/>
                <w:color w:val="000000"/>
                <w:sz w:val="20"/>
                <w:szCs w:val="20"/>
                <w:shd w:val="clear" w:color="auto" w:fill="FFFFFF"/>
                <w:lang w:val="pt-BR"/>
              </w:rPr>
              <w:t>:</w:t>
            </w:r>
          </w:p>
          <w:p w14:paraId="3840542B" w14:textId="77777777" w:rsidR="00FC467E" w:rsidRPr="007550F9"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1.3.1 </w:t>
            </w:r>
            <w:proofErr w:type="spellStart"/>
            <w:r w:rsidRPr="007550F9">
              <w:rPr>
                <w:rFonts w:eastAsia="Arial Unicode MS"/>
                <w:color w:val="000000"/>
                <w:sz w:val="20"/>
                <w:szCs w:val="20"/>
                <w:shd w:val="clear" w:color="auto" w:fill="FFFFFF"/>
                <w:lang w:val="pt-BR"/>
              </w:rPr>
              <w:t>echipamentelor</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imprimare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format</w:t>
            </w:r>
            <w:proofErr w:type="spellEnd"/>
            <w:r w:rsidRPr="007550F9">
              <w:rPr>
                <w:rFonts w:eastAsia="Arial Unicode MS"/>
                <w:color w:val="000000"/>
                <w:sz w:val="20"/>
                <w:szCs w:val="20"/>
                <w:shd w:val="clear" w:color="auto" w:fill="FFFFFF"/>
                <w:lang w:val="pt-BR"/>
              </w:rPr>
              <w:t xml:space="preserve"> mare;</w:t>
            </w:r>
          </w:p>
          <w:p w14:paraId="757B5966" w14:textId="79E54FC5" w:rsidR="00FC467E" w:rsidRPr="007550F9" w:rsidRDefault="00FC467E" w:rsidP="004519BB">
            <w:pPr>
              <w:pStyle w:val="oj-normal"/>
              <w:shd w:val="clear" w:color="auto" w:fill="FFFFFF"/>
              <w:spacing w:before="0" w:beforeAutospacing="0" w:after="0" w:afterAutospacing="0"/>
              <w:jc w:val="both"/>
              <w:rPr>
                <w:sz w:val="20"/>
                <w:szCs w:val="20"/>
                <w:lang w:val="pt-BR"/>
              </w:rPr>
            </w:pPr>
            <w:r w:rsidRPr="00030C2E">
              <w:rPr>
                <w:rFonts w:eastAsia="Arial Unicode MS"/>
                <w:color w:val="000000"/>
                <w:sz w:val="20"/>
                <w:szCs w:val="20"/>
                <w:shd w:val="clear" w:color="auto" w:fill="FFFFFF"/>
                <w:lang w:val="ro-RO"/>
              </w:rPr>
              <w:t xml:space="preserve">1.3.2 </w:t>
            </w:r>
            <w:proofErr w:type="spellStart"/>
            <w:r w:rsidRPr="007550F9">
              <w:rPr>
                <w:rStyle w:val="af3"/>
                <w:b w:val="0"/>
                <w:bCs w:val="0"/>
                <w:sz w:val="20"/>
                <w:szCs w:val="20"/>
                <w:lang w:val="pt-BR"/>
              </w:rPr>
              <w:t>terminale</w:t>
            </w:r>
            <w:proofErr w:type="spellEnd"/>
            <w:r w:rsidRPr="007550F9">
              <w:rPr>
                <w:rStyle w:val="af3"/>
                <w:b w:val="0"/>
                <w:bCs w:val="0"/>
                <w:sz w:val="20"/>
                <w:szCs w:val="20"/>
                <w:lang w:val="pt-BR"/>
              </w:rPr>
              <w:t xml:space="preserve"> </w:t>
            </w:r>
            <w:proofErr w:type="spellStart"/>
            <w:r w:rsidRPr="007550F9">
              <w:rPr>
                <w:rStyle w:val="af3"/>
                <w:b w:val="0"/>
                <w:bCs w:val="0"/>
                <w:sz w:val="20"/>
                <w:szCs w:val="20"/>
                <w:lang w:val="pt-BR"/>
              </w:rPr>
              <w:t>ușoare</w:t>
            </w:r>
            <w:proofErr w:type="spellEnd"/>
            <w:r w:rsidRPr="007550F9">
              <w:rPr>
                <w:rStyle w:val="af3"/>
                <w:b w:val="0"/>
                <w:bCs w:val="0"/>
                <w:sz w:val="20"/>
                <w:szCs w:val="20"/>
                <w:lang w:val="pt-BR"/>
              </w:rPr>
              <w:t xml:space="preserve"> de </w:t>
            </w:r>
            <w:proofErr w:type="spellStart"/>
            <w:r w:rsidRPr="007550F9">
              <w:rPr>
                <w:rStyle w:val="af3"/>
                <w:b w:val="0"/>
                <w:bCs w:val="0"/>
                <w:sz w:val="20"/>
                <w:szCs w:val="20"/>
                <w:lang w:val="pt-BR"/>
              </w:rPr>
              <w:t>birou</w:t>
            </w:r>
            <w:proofErr w:type="spellEnd"/>
            <w:r w:rsidRPr="007550F9">
              <w:rPr>
                <w:rStyle w:val="af3"/>
                <w:b w:val="0"/>
                <w:bCs w:val="0"/>
                <w:sz w:val="20"/>
                <w:szCs w:val="20"/>
                <w:lang w:val="pt-BR"/>
              </w:rPr>
              <w:t xml:space="preserve">, </w:t>
            </w:r>
            <w:proofErr w:type="spellStart"/>
            <w:r w:rsidRPr="007550F9">
              <w:rPr>
                <w:rStyle w:val="af3"/>
                <w:b w:val="0"/>
                <w:bCs w:val="0"/>
                <w:sz w:val="20"/>
                <w:szCs w:val="20"/>
                <w:lang w:val="pt-BR"/>
              </w:rPr>
              <w:t>stații</w:t>
            </w:r>
            <w:proofErr w:type="spellEnd"/>
            <w:r w:rsidRPr="007550F9">
              <w:rPr>
                <w:rStyle w:val="af3"/>
                <w:b w:val="0"/>
                <w:bCs w:val="0"/>
                <w:sz w:val="20"/>
                <w:szCs w:val="20"/>
                <w:lang w:val="pt-BR"/>
              </w:rPr>
              <w:t xml:space="preserve"> de </w:t>
            </w:r>
            <w:proofErr w:type="spellStart"/>
            <w:r w:rsidRPr="007550F9">
              <w:rPr>
                <w:rStyle w:val="af3"/>
                <w:b w:val="0"/>
                <w:bCs w:val="0"/>
                <w:sz w:val="20"/>
                <w:szCs w:val="20"/>
                <w:lang w:val="pt-BR"/>
              </w:rPr>
              <w:t>lucru</w:t>
            </w:r>
            <w:proofErr w:type="spellEnd"/>
            <w:r w:rsidRPr="007550F9">
              <w:rPr>
                <w:rStyle w:val="af3"/>
                <w:b w:val="0"/>
                <w:bCs w:val="0"/>
                <w:sz w:val="20"/>
                <w:szCs w:val="20"/>
                <w:lang w:val="pt-BR"/>
              </w:rPr>
              <w:t xml:space="preserve">, </w:t>
            </w:r>
            <w:proofErr w:type="spellStart"/>
            <w:r w:rsidRPr="007550F9">
              <w:rPr>
                <w:rStyle w:val="af3"/>
                <w:b w:val="0"/>
                <w:bCs w:val="0"/>
                <w:sz w:val="20"/>
                <w:szCs w:val="20"/>
                <w:lang w:val="pt-BR"/>
              </w:rPr>
              <w:t>stații</w:t>
            </w:r>
            <w:proofErr w:type="spellEnd"/>
            <w:r w:rsidRPr="007550F9">
              <w:rPr>
                <w:rStyle w:val="af3"/>
                <w:b w:val="0"/>
                <w:bCs w:val="0"/>
                <w:sz w:val="20"/>
                <w:szCs w:val="20"/>
                <w:lang w:val="pt-BR"/>
              </w:rPr>
              <w:t xml:space="preserve"> de </w:t>
            </w:r>
            <w:proofErr w:type="spellStart"/>
            <w:r w:rsidRPr="007550F9">
              <w:rPr>
                <w:rStyle w:val="af3"/>
                <w:b w:val="0"/>
                <w:bCs w:val="0"/>
                <w:sz w:val="20"/>
                <w:szCs w:val="20"/>
                <w:lang w:val="pt-BR"/>
              </w:rPr>
              <w:t>lucru</w:t>
            </w:r>
            <w:proofErr w:type="spellEnd"/>
            <w:r w:rsidRPr="007550F9">
              <w:rPr>
                <w:rStyle w:val="af3"/>
                <w:b w:val="0"/>
                <w:bCs w:val="0"/>
                <w:sz w:val="20"/>
                <w:szCs w:val="20"/>
                <w:lang w:val="pt-BR"/>
              </w:rPr>
              <w:t xml:space="preserve"> mobile și </w:t>
            </w:r>
            <w:proofErr w:type="spellStart"/>
            <w:r w:rsidRPr="007550F9">
              <w:rPr>
                <w:rStyle w:val="af3"/>
                <w:b w:val="0"/>
                <w:bCs w:val="0"/>
                <w:sz w:val="20"/>
                <w:szCs w:val="20"/>
                <w:lang w:val="pt-BR"/>
              </w:rPr>
              <w:t>servere</w:t>
            </w:r>
            <w:proofErr w:type="spellEnd"/>
            <w:r w:rsidRPr="007550F9">
              <w:rPr>
                <w:rStyle w:val="af3"/>
                <w:b w:val="0"/>
                <w:bCs w:val="0"/>
                <w:sz w:val="20"/>
                <w:szCs w:val="20"/>
                <w:lang w:val="pt-BR"/>
              </w:rPr>
              <w:t xml:space="preserve"> de </w:t>
            </w:r>
            <w:proofErr w:type="spellStart"/>
            <w:r w:rsidRPr="007550F9">
              <w:rPr>
                <w:rStyle w:val="af3"/>
                <w:b w:val="0"/>
                <w:bCs w:val="0"/>
                <w:sz w:val="20"/>
                <w:szCs w:val="20"/>
                <w:lang w:val="pt-BR"/>
              </w:rPr>
              <w:t>mici</w:t>
            </w:r>
            <w:proofErr w:type="spellEnd"/>
            <w:r w:rsidRPr="007550F9">
              <w:rPr>
                <w:rStyle w:val="af3"/>
                <w:b w:val="0"/>
                <w:bCs w:val="0"/>
                <w:sz w:val="20"/>
                <w:szCs w:val="20"/>
                <w:lang w:val="pt-BR"/>
              </w:rPr>
              <w:t xml:space="preserve"> </w:t>
            </w:r>
            <w:proofErr w:type="spellStart"/>
            <w:r w:rsidRPr="007550F9">
              <w:rPr>
                <w:rStyle w:val="af3"/>
                <w:b w:val="0"/>
                <w:bCs w:val="0"/>
                <w:sz w:val="20"/>
                <w:szCs w:val="20"/>
                <w:lang w:val="pt-BR"/>
              </w:rPr>
              <w:t>dimensiuni</w:t>
            </w:r>
            <w:proofErr w:type="spellEnd"/>
            <w:r w:rsidRPr="007550F9">
              <w:rPr>
                <w:sz w:val="20"/>
                <w:szCs w:val="20"/>
                <w:lang w:val="pt-BR"/>
              </w:rPr>
              <w:t xml:space="preserve">, </w:t>
            </w:r>
            <w:proofErr w:type="spellStart"/>
            <w:r w:rsidRPr="007550F9">
              <w:rPr>
                <w:sz w:val="20"/>
                <w:szCs w:val="20"/>
                <w:lang w:val="pt-BR"/>
              </w:rPr>
              <w:t>astfel</w:t>
            </w:r>
            <w:proofErr w:type="spellEnd"/>
            <w:r w:rsidRPr="007550F9">
              <w:rPr>
                <w:sz w:val="20"/>
                <w:szCs w:val="20"/>
                <w:lang w:val="pt-BR"/>
              </w:rPr>
              <w:t xml:space="preserve"> cum sunt </w:t>
            </w:r>
            <w:proofErr w:type="spellStart"/>
            <w:r w:rsidRPr="007550F9">
              <w:rPr>
                <w:sz w:val="20"/>
                <w:szCs w:val="20"/>
                <w:lang w:val="pt-BR"/>
              </w:rPr>
              <w:t>definite</w:t>
            </w:r>
            <w:proofErr w:type="spellEnd"/>
            <w:r w:rsidRPr="007550F9">
              <w:rPr>
                <w:sz w:val="20"/>
                <w:szCs w:val="20"/>
                <w:lang w:val="pt-BR"/>
              </w:rPr>
              <w:t xml:space="preserve"> în </w:t>
            </w:r>
            <w:proofErr w:type="spellStart"/>
            <w:r w:rsidRPr="007550F9">
              <w:rPr>
                <w:rStyle w:val="ac"/>
                <w:i w:val="0"/>
                <w:iCs w:val="0"/>
                <w:sz w:val="20"/>
                <w:szCs w:val="20"/>
                <w:lang w:val="pt-BR"/>
              </w:rPr>
              <w:t>Regulamentul</w:t>
            </w:r>
            <w:proofErr w:type="spellEnd"/>
            <w:r w:rsidRPr="007550F9">
              <w:rPr>
                <w:rStyle w:val="ac"/>
                <w:i w:val="0"/>
                <w:iCs w:val="0"/>
                <w:sz w:val="20"/>
                <w:szCs w:val="20"/>
                <w:lang w:val="pt-BR"/>
              </w:rPr>
              <w:t xml:space="preserve"> </w:t>
            </w:r>
            <w:proofErr w:type="spellStart"/>
            <w:r w:rsidRPr="007550F9">
              <w:rPr>
                <w:rStyle w:val="ac"/>
                <w:i w:val="0"/>
                <w:iCs w:val="0"/>
                <w:sz w:val="20"/>
                <w:szCs w:val="20"/>
                <w:lang w:val="pt-BR"/>
              </w:rPr>
              <w:t>privind</w:t>
            </w:r>
            <w:proofErr w:type="spellEnd"/>
            <w:r w:rsidRPr="007550F9">
              <w:rPr>
                <w:rStyle w:val="ac"/>
                <w:i w:val="0"/>
                <w:iCs w:val="0"/>
                <w:sz w:val="20"/>
                <w:szCs w:val="20"/>
                <w:lang w:val="pt-BR"/>
              </w:rPr>
              <w:t xml:space="preserve"> </w:t>
            </w:r>
            <w:proofErr w:type="spellStart"/>
            <w:r w:rsidRPr="007550F9">
              <w:rPr>
                <w:rStyle w:val="ac"/>
                <w:i w:val="0"/>
                <w:iCs w:val="0"/>
                <w:sz w:val="20"/>
                <w:szCs w:val="20"/>
                <w:lang w:val="pt-BR"/>
              </w:rPr>
              <w:t>cerințele</w:t>
            </w:r>
            <w:proofErr w:type="spellEnd"/>
            <w:r w:rsidRPr="007550F9">
              <w:rPr>
                <w:rStyle w:val="ac"/>
                <w:i w:val="0"/>
                <w:iCs w:val="0"/>
                <w:sz w:val="20"/>
                <w:szCs w:val="20"/>
                <w:lang w:val="pt-BR"/>
              </w:rPr>
              <w:t xml:space="preserve"> de </w:t>
            </w:r>
            <w:proofErr w:type="spellStart"/>
            <w:r w:rsidRPr="007550F9">
              <w:rPr>
                <w:rStyle w:val="ac"/>
                <w:i w:val="0"/>
                <w:iCs w:val="0"/>
                <w:sz w:val="20"/>
                <w:szCs w:val="20"/>
                <w:lang w:val="pt-BR"/>
              </w:rPr>
              <w:t>proiectare</w:t>
            </w:r>
            <w:proofErr w:type="spellEnd"/>
            <w:r w:rsidRPr="007550F9">
              <w:rPr>
                <w:rStyle w:val="ac"/>
                <w:i w:val="0"/>
                <w:iCs w:val="0"/>
                <w:sz w:val="20"/>
                <w:szCs w:val="20"/>
                <w:lang w:val="pt-BR"/>
              </w:rPr>
              <w:t xml:space="preserve"> </w:t>
            </w:r>
            <w:proofErr w:type="spellStart"/>
            <w:r w:rsidRPr="007550F9">
              <w:rPr>
                <w:rStyle w:val="ac"/>
                <w:i w:val="0"/>
                <w:iCs w:val="0"/>
                <w:sz w:val="20"/>
                <w:szCs w:val="20"/>
                <w:lang w:val="pt-BR"/>
              </w:rPr>
              <w:t>ecologică</w:t>
            </w:r>
            <w:proofErr w:type="spellEnd"/>
            <w:r w:rsidRPr="007550F9">
              <w:rPr>
                <w:rStyle w:val="ac"/>
                <w:i w:val="0"/>
                <w:iCs w:val="0"/>
                <w:sz w:val="20"/>
                <w:szCs w:val="20"/>
                <w:lang w:val="pt-BR"/>
              </w:rPr>
              <w:t xml:space="preserve"> </w:t>
            </w:r>
            <w:proofErr w:type="spellStart"/>
            <w:r w:rsidRPr="007550F9">
              <w:rPr>
                <w:rStyle w:val="ac"/>
                <w:i w:val="0"/>
                <w:iCs w:val="0"/>
                <w:sz w:val="20"/>
                <w:szCs w:val="20"/>
                <w:lang w:val="pt-BR"/>
              </w:rPr>
              <w:t>aplicabile</w:t>
            </w:r>
            <w:proofErr w:type="spellEnd"/>
            <w:r w:rsidRPr="007550F9">
              <w:rPr>
                <w:rStyle w:val="ac"/>
                <w:i w:val="0"/>
                <w:iCs w:val="0"/>
                <w:sz w:val="20"/>
                <w:szCs w:val="20"/>
                <w:lang w:val="pt-BR"/>
              </w:rPr>
              <w:t xml:space="preserve"> </w:t>
            </w:r>
            <w:proofErr w:type="spellStart"/>
            <w:r w:rsidRPr="007550F9">
              <w:rPr>
                <w:rStyle w:val="ac"/>
                <w:i w:val="0"/>
                <w:iCs w:val="0"/>
                <w:sz w:val="20"/>
                <w:szCs w:val="20"/>
                <w:lang w:val="pt-BR"/>
              </w:rPr>
              <w:t>computerelor</w:t>
            </w:r>
            <w:proofErr w:type="spellEnd"/>
            <w:r w:rsidRPr="007550F9">
              <w:rPr>
                <w:rStyle w:val="ac"/>
                <w:i w:val="0"/>
                <w:iCs w:val="0"/>
                <w:sz w:val="20"/>
                <w:szCs w:val="20"/>
                <w:lang w:val="pt-BR"/>
              </w:rPr>
              <w:t xml:space="preserve"> și </w:t>
            </w:r>
            <w:proofErr w:type="spellStart"/>
            <w:r w:rsidRPr="007550F9">
              <w:rPr>
                <w:rStyle w:val="ac"/>
                <w:i w:val="0"/>
                <w:iCs w:val="0"/>
                <w:sz w:val="20"/>
                <w:szCs w:val="20"/>
                <w:lang w:val="pt-BR"/>
              </w:rPr>
              <w:t>serverelor</w:t>
            </w:r>
            <w:proofErr w:type="spellEnd"/>
            <w:r w:rsidRPr="007550F9">
              <w:rPr>
                <w:rStyle w:val="ac"/>
                <w:i w:val="0"/>
                <w:iCs w:val="0"/>
                <w:sz w:val="20"/>
                <w:szCs w:val="20"/>
                <w:lang w:val="pt-BR"/>
              </w:rPr>
              <w:t xml:space="preserve"> </w:t>
            </w:r>
            <w:proofErr w:type="spellStart"/>
            <w:r w:rsidRPr="007550F9">
              <w:rPr>
                <w:rStyle w:val="ac"/>
                <w:i w:val="0"/>
                <w:iCs w:val="0"/>
                <w:sz w:val="20"/>
                <w:szCs w:val="20"/>
                <w:lang w:val="pt-BR"/>
              </w:rPr>
              <w:t>informatice</w:t>
            </w:r>
            <w:proofErr w:type="spellEnd"/>
            <w:r w:rsidRPr="007550F9">
              <w:rPr>
                <w:sz w:val="20"/>
                <w:szCs w:val="20"/>
                <w:lang w:val="pt-BR"/>
              </w:rPr>
              <w:t xml:space="preserve">, </w:t>
            </w:r>
            <w:proofErr w:type="spellStart"/>
            <w:r w:rsidRPr="007550F9">
              <w:rPr>
                <w:sz w:val="20"/>
                <w:szCs w:val="20"/>
                <w:lang w:val="pt-BR"/>
              </w:rPr>
              <w:t>prevăzut</w:t>
            </w:r>
            <w:proofErr w:type="spellEnd"/>
            <w:r w:rsidRPr="007550F9">
              <w:rPr>
                <w:sz w:val="20"/>
                <w:szCs w:val="20"/>
                <w:lang w:val="pt-BR"/>
              </w:rPr>
              <w:t xml:space="preserve"> în </w:t>
            </w:r>
            <w:r w:rsidRPr="007550F9">
              <w:rPr>
                <w:rStyle w:val="af3"/>
                <w:b w:val="0"/>
                <w:bCs w:val="0"/>
                <w:sz w:val="20"/>
                <w:szCs w:val="20"/>
                <w:lang w:val="pt-BR"/>
              </w:rPr>
              <w:t xml:space="preserve">anexa </w:t>
            </w:r>
            <w:proofErr w:type="spellStart"/>
            <w:r w:rsidRPr="007550F9">
              <w:rPr>
                <w:rStyle w:val="af3"/>
                <w:b w:val="0"/>
                <w:bCs w:val="0"/>
                <w:sz w:val="20"/>
                <w:szCs w:val="20"/>
                <w:lang w:val="pt-BR"/>
              </w:rPr>
              <w:t>nr</w:t>
            </w:r>
            <w:proofErr w:type="spellEnd"/>
            <w:r w:rsidRPr="007550F9">
              <w:rPr>
                <w:rStyle w:val="af3"/>
                <w:b w:val="0"/>
                <w:bCs w:val="0"/>
                <w:sz w:val="20"/>
                <w:szCs w:val="20"/>
                <w:lang w:val="pt-BR"/>
              </w:rPr>
              <w:t>. 33</w:t>
            </w:r>
            <w:r w:rsidRPr="007550F9">
              <w:rPr>
                <w:sz w:val="20"/>
                <w:szCs w:val="20"/>
                <w:lang w:val="pt-BR"/>
              </w:rPr>
              <w:t xml:space="preserve"> </w:t>
            </w:r>
            <w:proofErr w:type="spellStart"/>
            <w:r w:rsidRPr="007550F9">
              <w:rPr>
                <w:sz w:val="20"/>
                <w:szCs w:val="20"/>
                <w:lang w:val="pt-BR"/>
              </w:rPr>
              <w:t>la</w:t>
            </w:r>
            <w:proofErr w:type="spellEnd"/>
            <w:r w:rsidRPr="007550F9">
              <w:rPr>
                <w:sz w:val="20"/>
                <w:szCs w:val="20"/>
                <w:lang w:val="pt-BR"/>
              </w:rPr>
              <w:t xml:space="preserve"> </w:t>
            </w:r>
            <w:r w:rsidRPr="007550F9">
              <w:rPr>
                <w:rStyle w:val="af3"/>
                <w:b w:val="0"/>
                <w:bCs w:val="0"/>
                <w:sz w:val="20"/>
                <w:szCs w:val="20"/>
                <w:lang w:val="pt-BR"/>
              </w:rPr>
              <w:t xml:space="preserve">Hotărârea </w:t>
            </w:r>
            <w:proofErr w:type="spellStart"/>
            <w:r w:rsidRPr="007550F9">
              <w:rPr>
                <w:rStyle w:val="af3"/>
                <w:b w:val="0"/>
                <w:bCs w:val="0"/>
                <w:sz w:val="20"/>
                <w:szCs w:val="20"/>
                <w:lang w:val="pt-BR"/>
              </w:rPr>
              <w:t>Guvernului</w:t>
            </w:r>
            <w:proofErr w:type="spellEnd"/>
            <w:r w:rsidRPr="007550F9">
              <w:rPr>
                <w:rStyle w:val="af3"/>
                <w:b w:val="0"/>
                <w:bCs w:val="0"/>
                <w:sz w:val="20"/>
                <w:szCs w:val="20"/>
                <w:lang w:val="pt-BR"/>
              </w:rPr>
              <w:t xml:space="preserve"> </w:t>
            </w:r>
            <w:proofErr w:type="spellStart"/>
            <w:r w:rsidRPr="007550F9">
              <w:rPr>
                <w:rStyle w:val="af3"/>
                <w:b w:val="0"/>
                <w:bCs w:val="0"/>
                <w:sz w:val="20"/>
                <w:szCs w:val="20"/>
                <w:lang w:val="pt-BR"/>
              </w:rPr>
              <w:t>nr</w:t>
            </w:r>
            <w:proofErr w:type="spellEnd"/>
            <w:r w:rsidRPr="007550F9">
              <w:rPr>
                <w:rStyle w:val="af3"/>
                <w:b w:val="0"/>
                <w:bCs w:val="0"/>
                <w:sz w:val="20"/>
                <w:szCs w:val="20"/>
                <w:lang w:val="pt-BR"/>
              </w:rPr>
              <w:t>. 750/2016</w:t>
            </w:r>
            <w:r w:rsidRPr="007550F9">
              <w:rPr>
                <w:sz w:val="20"/>
                <w:szCs w:val="20"/>
                <w:lang w:val="pt-BR"/>
              </w:rPr>
              <w:t>.</w:t>
            </w:r>
          </w:p>
          <w:p w14:paraId="28532A4B" w14:textId="34765F86" w:rsidR="00FC467E" w:rsidRPr="007550F9" w:rsidRDefault="00FC467E" w:rsidP="004519BB">
            <w:pPr>
              <w:pStyle w:val="oj-normal"/>
              <w:shd w:val="clear" w:color="auto" w:fill="FFFFFF"/>
              <w:spacing w:before="0" w:beforeAutospacing="0" w:after="0" w:afterAutospacing="0"/>
              <w:jc w:val="both"/>
              <w:rPr>
                <w:rFonts w:eastAsia="Arial Unicode MS"/>
                <w:b/>
                <w:bCs/>
                <w:color w:val="000000"/>
                <w:sz w:val="20"/>
                <w:szCs w:val="20"/>
                <w:shd w:val="clear" w:color="auto" w:fill="FFFFFF"/>
                <w:lang w:val="pt-BR"/>
              </w:rPr>
            </w:pPr>
            <w:r w:rsidRPr="007550F9">
              <w:rPr>
                <w:rFonts w:eastAsia="Arial Unicode MS"/>
                <w:b/>
                <w:bCs/>
                <w:color w:val="000000"/>
                <w:sz w:val="20"/>
                <w:szCs w:val="20"/>
                <w:shd w:val="clear" w:color="auto" w:fill="FFFFFF"/>
                <w:lang w:val="pt-BR"/>
              </w:rPr>
              <w:t>2</w:t>
            </w:r>
            <w:r w:rsidRPr="00030C2E">
              <w:rPr>
                <w:rFonts w:eastAsia="Arial Unicode MS"/>
                <w:b/>
                <w:bCs/>
                <w:color w:val="000000"/>
                <w:sz w:val="20"/>
                <w:szCs w:val="20"/>
                <w:shd w:val="clear" w:color="auto" w:fill="FFFFFF"/>
                <w:lang w:val="ro-RO"/>
              </w:rPr>
              <w:t xml:space="preserve">. </w:t>
            </w:r>
            <w:proofErr w:type="spellStart"/>
            <w:r w:rsidRPr="007550F9">
              <w:rPr>
                <w:rFonts w:eastAsia="Arial Unicode MS"/>
                <w:b/>
                <w:bCs/>
                <w:color w:val="000000"/>
                <w:sz w:val="20"/>
                <w:szCs w:val="20"/>
                <w:shd w:val="clear" w:color="auto" w:fill="FFFFFF"/>
                <w:lang w:val="pt-BR"/>
              </w:rPr>
              <w:t>Cerințe</w:t>
            </w:r>
            <w:proofErr w:type="spellEnd"/>
            <w:r w:rsidRPr="007550F9">
              <w:rPr>
                <w:rFonts w:eastAsia="Arial Unicode MS"/>
                <w:b/>
                <w:bCs/>
                <w:color w:val="000000"/>
                <w:sz w:val="20"/>
                <w:szCs w:val="20"/>
                <w:shd w:val="clear" w:color="auto" w:fill="FFFFFF"/>
                <w:lang w:val="pt-BR"/>
              </w:rPr>
              <w:t xml:space="preserve"> </w:t>
            </w:r>
            <w:proofErr w:type="spellStart"/>
            <w:r w:rsidRPr="007550F9">
              <w:rPr>
                <w:rFonts w:eastAsia="Arial Unicode MS"/>
                <w:b/>
                <w:bCs/>
                <w:color w:val="000000"/>
                <w:sz w:val="20"/>
                <w:szCs w:val="20"/>
                <w:shd w:val="clear" w:color="auto" w:fill="FFFFFF"/>
                <w:lang w:val="pt-BR"/>
              </w:rPr>
              <w:t>funcționale</w:t>
            </w:r>
            <w:proofErr w:type="spellEnd"/>
            <w:r w:rsidRPr="007550F9">
              <w:rPr>
                <w:rFonts w:eastAsia="Arial Unicode MS"/>
                <w:b/>
                <w:bCs/>
                <w:color w:val="000000"/>
                <w:sz w:val="20"/>
                <w:szCs w:val="20"/>
                <w:shd w:val="clear" w:color="auto" w:fill="FFFFFF"/>
                <w:lang w:val="pt-BR"/>
              </w:rPr>
              <w:t>:</w:t>
            </w:r>
          </w:p>
          <w:p w14:paraId="2C1D5306" w14:textId="26D6FED7" w:rsidR="00FC467E" w:rsidRPr="00030C2E"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ro-RO"/>
              </w:rPr>
            </w:pPr>
            <w:r w:rsidRPr="007550F9">
              <w:rPr>
                <w:rFonts w:eastAsia="Arial Unicode MS"/>
                <w:color w:val="000000"/>
                <w:sz w:val="20"/>
                <w:szCs w:val="20"/>
                <w:shd w:val="clear" w:color="auto" w:fill="FFFFFF"/>
                <w:lang w:val="pt-BR"/>
              </w:rPr>
              <w:t xml:space="preserve">2.1 </w:t>
            </w:r>
            <w:proofErr w:type="spellStart"/>
            <w:r w:rsidRPr="007550F9">
              <w:rPr>
                <w:rFonts w:eastAsia="Arial Unicode MS"/>
                <w:color w:val="000000"/>
                <w:sz w:val="20"/>
                <w:szCs w:val="20"/>
                <w:shd w:val="clear" w:color="auto" w:fill="FFFFFF"/>
                <w:lang w:val="pt-BR"/>
              </w:rPr>
              <w:t>Disponibilitatea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modului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oprit</w:t>
            </w:r>
            <w:proofErr w:type="spellEnd"/>
            <w:r w:rsidRPr="007550F9">
              <w:rPr>
                <w:rFonts w:eastAsia="Arial Unicode MS"/>
                <w:color w:val="000000"/>
                <w:sz w:val="20"/>
                <w:szCs w:val="20"/>
                <w:shd w:val="clear" w:color="auto" w:fill="FFFFFF"/>
                <w:lang w:val="pt-BR"/>
              </w:rPr>
              <w:t xml:space="preserve"> și a </w:t>
            </w:r>
            <w:proofErr w:type="spellStart"/>
            <w:r w:rsidRPr="007550F9">
              <w:rPr>
                <w:rFonts w:eastAsia="Arial Unicode MS"/>
                <w:color w:val="000000"/>
                <w:sz w:val="20"/>
                <w:szCs w:val="20"/>
                <w:shd w:val="clear" w:color="auto" w:fill="FFFFFF"/>
                <w:lang w:val="pt-BR"/>
              </w:rPr>
              <w:t>modului</w:t>
            </w:r>
            <w:proofErr w:type="spellEnd"/>
            <w:r w:rsidRPr="00030C2E">
              <w:rPr>
                <w:rFonts w:eastAsia="Arial Unicode MS"/>
                <w:color w:val="000000"/>
                <w:sz w:val="20"/>
                <w:szCs w:val="20"/>
                <w:shd w:val="clear" w:color="auto" w:fill="FFFFFF"/>
                <w:lang w:val="ro-RO"/>
              </w:rPr>
              <w:t xml:space="preserve"> de așteptare</w:t>
            </w:r>
          </w:p>
          <w:p w14:paraId="6B6823D3" w14:textId="77777777" w:rsidR="00FC467E" w:rsidRPr="007550F9"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Cu </w:t>
            </w:r>
            <w:proofErr w:type="spellStart"/>
            <w:r w:rsidRPr="007550F9">
              <w:rPr>
                <w:rFonts w:eastAsia="Arial Unicode MS"/>
                <w:color w:val="000000"/>
                <w:sz w:val="20"/>
                <w:szCs w:val="20"/>
                <w:shd w:val="clear" w:color="auto" w:fill="FFFFFF"/>
                <w:lang w:val="pt-BR"/>
              </w:rPr>
              <w:t>excepția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cazului</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acest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lucru</w:t>
            </w:r>
            <w:proofErr w:type="spellEnd"/>
            <w:r w:rsidRPr="007550F9">
              <w:rPr>
                <w:rFonts w:eastAsia="Arial Unicode MS"/>
                <w:color w:val="000000"/>
                <w:sz w:val="20"/>
                <w:szCs w:val="20"/>
                <w:shd w:val="clear" w:color="auto" w:fill="FFFFFF"/>
                <w:lang w:val="pt-BR"/>
              </w:rPr>
              <w:t xml:space="preserve"> nu este </w:t>
            </w:r>
            <w:proofErr w:type="spellStart"/>
            <w:r w:rsidRPr="007550F9">
              <w:rPr>
                <w:rFonts w:eastAsia="Arial Unicode MS"/>
                <w:color w:val="000000"/>
                <w:sz w:val="20"/>
                <w:szCs w:val="20"/>
                <w:shd w:val="clear" w:color="auto" w:fill="FFFFFF"/>
                <w:lang w:val="pt-BR"/>
              </w:rPr>
              <w:t>adecvat</w:t>
            </w:r>
            <w:proofErr w:type="spellEnd"/>
            <w:r w:rsidRPr="007550F9">
              <w:rPr>
                <w:rFonts w:eastAsia="Arial Unicode MS"/>
                <w:color w:val="000000"/>
                <w:sz w:val="20"/>
                <w:szCs w:val="20"/>
                <w:shd w:val="clear" w:color="auto" w:fill="FFFFFF"/>
                <w:lang w:val="pt-BR"/>
              </w:rPr>
              <w:t xml:space="preserve"> pentru </w:t>
            </w:r>
            <w:proofErr w:type="spellStart"/>
            <w:r w:rsidRPr="007550F9">
              <w:rPr>
                <w:rFonts w:eastAsia="Arial Unicode MS"/>
                <w:color w:val="000000"/>
                <w:sz w:val="20"/>
                <w:szCs w:val="20"/>
                <w:shd w:val="clear" w:color="auto" w:fill="FFFFFF"/>
                <w:lang w:val="pt-BR"/>
              </w:rPr>
              <w:t>utilizarea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prevăzută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echipamentul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trebuie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asigure</w:t>
            </w:r>
            <w:proofErr w:type="spellEnd"/>
            <w:r w:rsidRPr="007550F9">
              <w:rPr>
                <w:rFonts w:eastAsia="Arial Unicode MS"/>
                <w:color w:val="000000"/>
                <w:sz w:val="20"/>
                <w:szCs w:val="20"/>
                <w:shd w:val="clear" w:color="auto" w:fill="FFFFFF"/>
                <w:lang w:val="pt-BR"/>
              </w:rPr>
              <w:t xml:space="preserve"> una </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mai</w:t>
            </w:r>
            <w:proofErr w:type="spellEnd"/>
            <w:r w:rsidRPr="007550F9">
              <w:rPr>
                <w:rFonts w:eastAsia="Arial Unicode MS"/>
                <w:color w:val="000000"/>
                <w:sz w:val="20"/>
                <w:szCs w:val="20"/>
                <w:shd w:val="clear" w:color="auto" w:fill="FFFFFF"/>
                <w:lang w:val="pt-BR"/>
              </w:rPr>
              <w:t xml:space="preserve"> multe </w:t>
            </w:r>
            <w:proofErr w:type="spellStart"/>
            <w:r w:rsidRPr="007550F9">
              <w:rPr>
                <w:rFonts w:eastAsia="Arial Unicode MS"/>
                <w:color w:val="000000"/>
                <w:sz w:val="20"/>
                <w:szCs w:val="20"/>
                <w:shd w:val="clear" w:color="auto" w:fill="FFFFFF"/>
                <w:lang w:val="pt-BR"/>
              </w:rPr>
              <w:t>dintre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următoarele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stări</w:t>
            </w:r>
            <w:proofErr w:type="spellEnd"/>
            <w:r w:rsidRPr="007550F9">
              <w:rPr>
                <w:rFonts w:eastAsia="Arial Unicode MS"/>
                <w:color w:val="000000"/>
                <w:sz w:val="20"/>
                <w:szCs w:val="20"/>
                <w:shd w:val="clear" w:color="auto" w:fill="FFFFFF"/>
                <w:lang w:val="pt-BR"/>
              </w:rPr>
              <w:t>:</w:t>
            </w:r>
          </w:p>
          <w:p w14:paraId="42B461FE" w14:textId="77777777" w:rsidR="00FC467E" w:rsidRPr="007550F9" w:rsidRDefault="00FC467E" w:rsidP="004519BB">
            <w:pPr>
              <w:pStyle w:val="oj-normal"/>
              <w:shd w:val="clear" w:color="auto" w:fill="FFFFFF"/>
              <w:spacing w:before="0" w:beforeAutospacing="0" w:after="0" w:afterAutospacing="0"/>
              <w:ind w:left="794"/>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2.1.1 </w:t>
            </w:r>
            <w:proofErr w:type="spellStart"/>
            <w:r w:rsidRPr="007550F9">
              <w:rPr>
                <w:rFonts w:eastAsia="Arial Unicode MS"/>
                <w:color w:val="000000"/>
                <w:sz w:val="20"/>
                <w:szCs w:val="20"/>
                <w:shd w:val="clear" w:color="auto" w:fill="FFFFFF"/>
                <w:lang w:val="pt-BR"/>
              </w:rPr>
              <w:t>modul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oprit</w:t>
            </w:r>
            <w:proofErr w:type="spellEnd"/>
            <w:r w:rsidRPr="007550F9">
              <w:rPr>
                <w:rFonts w:eastAsia="Arial Unicode MS"/>
                <w:color w:val="000000"/>
                <w:sz w:val="20"/>
                <w:szCs w:val="20"/>
                <w:shd w:val="clear" w:color="auto" w:fill="FFFFFF"/>
                <w:lang w:val="pt-BR"/>
              </w:rPr>
              <w:t>;</w:t>
            </w:r>
          </w:p>
          <w:p w14:paraId="36C19556" w14:textId="6CE41692" w:rsidR="00FC467E" w:rsidRPr="00030C2E" w:rsidRDefault="00FC467E" w:rsidP="004519BB">
            <w:pPr>
              <w:pStyle w:val="oj-normal"/>
              <w:shd w:val="clear" w:color="auto" w:fill="FFFFFF"/>
              <w:spacing w:before="0" w:beforeAutospacing="0" w:after="0" w:afterAutospacing="0"/>
              <w:ind w:left="794"/>
              <w:jc w:val="both"/>
              <w:rPr>
                <w:rFonts w:eastAsia="Arial Unicode MS"/>
                <w:color w:val="000000"/>
                <w:sz w:val="20"/>
                <w:szCs w:val="20"/>
                <w:shd w:val="clear" w:color="auto" w:fill="FFFFFF"/>
                <w:lang w:val="ro-RO"/>
              </w:rPr>
            </w:pPr>
            <w:r w:rsidRPr="007550F9">
              <w:rPr>
                <w:rFonts w:eastAsia="Arial Unicode MS"/>
                <w:color w:val="000000"/>
                <w:sz w:val="20"/>
                <w:szCs w:val="20"/>
                <w:shd w:val="clear" w:color="auto" w:fill="FFFFFF"/>
                <w:lang w:val="pt-BR"/>
              </w:rPr>
              <w:t>2</w:t>
            </w:r>
            <w:r w:rsidRPr="00030C2E">
              <w:rPr>
                <w:rFonts w:eastAsia="Arial Unicode MS"/>
                <w:color w:val="000000"/>
                <w:sz w:val="20"/>
                <w:szCs w:val="20"/>
                <w:shd w:val="clear" w:color="auto" w:fill="FFFFFF"/>
                <w:lang w:val="ro-RO"/>
              </w:rPr>
              <w:t xml:space="preserve">.1.2 </w:t>
            </w:r>
            <w:proofErr w:type="spellStart"/>
            <w:r w:rsidRPr="007550F9">
              <w:rPr>
                <w:rFonts w:eastAsia="Arial Unicode MS"/>
                <w:color w:val="000000"/>
                <w:sz w:val="20"/>
                <w:szCs w:val="20"/>
                <w:shd w:val="clear" w:color="auto" w:fill="FFFFFF"/>
                <w:lang w:val="pt-BR"/>
              </w:rPr>
              <w:t>modul</w:t>
            </w:r>
            <w:proofErr w:type="spellEnd"/>
            <w:r w:rsidRPr="00030C2E">
              <w:rPr>
                <w:rFonts w:eastAsia="Arial Unicode MS"/>
                <w:color w:val="000000"/>
                <w:sz w:val="20"/>
                <w:szCs w:val="20"/>
                <w:shd w:val="clear" w:color="auto" w:fill="FFFFFF"/>
                <w:lang w:val="ro-RO"/>
              </w:rPr>
              <w:t xml:space="preserve"> de așteptare;</w:t>
            </w:r>
          </w:p>
          <w:p w14:paraId="65447F3C" w14:textId="085A906E" w:rsidR="00FC467E" w:rsidRPr="007550F9" w:rsidRDefault="00FC467E" w:rsidP="004519BB">
            <w:pPr>
              <w:pStyle w:val="oj-normal"/>
              <w:shd w:val="clear" w:color="auto" w:fill="FFFFFF"/>
              <w:spacing w:before="0" w:beforeAutospacing="0" w:after="0" w:afterAutospacing="0"/>
              <w:ind w:left="794"/>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2</w:t>
            </w:r>
            <w:r w:rsidRPr="00030C2E">
              <w:rPr>
                <w:rFonts w:eastAsia="Arial Unicode MS"/>
                <w:color w:val="000000"/>
                <w:sz w:val="20"/>
                <w:szCs w:val="20"/>
                <w:shd w:val="clear" w:color="auto" w:fill="FFFFFF"/>
                <w:lang w:val="ro-RO"/>
              </w:rPr>
              <w:t xml:space="preserve">.1.3 </w:t>
            </w:r>
            <w:r w:rsidRPr="007550F9">
              <w:rPr>
                <w:rFonts w:eastAsia="Arial Unicode MS"/>
                <w:color w:val="000000"/>
                <w:sz w:val="20"/>
                <w:szCs w:val="20"/>
                <w:shd w:val="clear" w:color="auto" w:fill="FFFFFF"/>
                <w:lang w:val="pt-BR"/>
              </w:rPr>
              <w:t xml:space="preserve">o </w:t>
            </w:r>
            <w:proofErr w:type="spellStart"/>
            <w:r w:rsidRPr="007550F9">
              <w:rPr>
                <w:rFonts w:eastAsia="Arial Unicode MS"/>
                <w:color w:val="000000"/>
                <w:sz w:val="20"/>
                <w:szCs w:val="20"/>
                <w:shd w:val="clear" w:color="auto" w:fill="FFFFFF"/>
                <w:lang w:val="pt-BR"/>
              </w:rPr>
              <w:t>altă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stare</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se </w:t>
            </w:r>
            <w:proofErr w:type="spellStart"/>
            <w:r w:rsidRPr="007550F9">
              <w:rPr>
                <w:rFonts w:eastAsia="Arial Unicode MS"/>
                <w:color w:val="000000"/>
                <w:sz w:val="20"/>
                <w:szCs w:val="20"/>
                <w:shd w:val="clear" w:color="auto" w:fill="FFFFFF"/>
                <w:lang w:val="pt-BR"/>
              </w:rPr>
              <w:t>respectă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limitele</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consum</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putere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aplicabile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modului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oprit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lastRenderedPageBreak/>
              <w:t>atunci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când</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echipamentul</w:t>
            </w:r>
            <w:proofErr w:type="spellEnd"/>
            <w:r w:rsidRPr="007550F9">
              <w:rPr>
                <w:rFonts w:eastAsia="Arial Unicode MS"/>
                <w:color w:val="000000"/>
                <w:sz w:val="20"/>
                <w:szCs w:val="20"/>
                <w:shd w:val="clear" w:color="auto" w:fill="FFFFFF"/>
                <w:lang w:val="pt-BR"/>
              </w:rPr>
              <w:t xml:space="preserve"> este </w:t>
            </w:r>
            <w:proofErr w:type="spellStart"/>
            <w:r w:rsidRPr="007550F9">
              <w:rPr>
                <w:rFonts w:eastAsia="Arial Unicode MS"/>
                <w:color w:val="000000"/>
                <w:sz w:val="20"/>
                <w:szCs w:val="20"/>
                <w:shd w:val="clear" w:color="auto" w:fill="FFFFFF"/>
                <w:lang w:val="pt-BR"/>
              </w:rPr>
              <w:t>conectat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rețeaua</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alimentare</w:t>
            </w:r>
            <w:proofErr w:type="spellEnd"/>
            <w:r w:rsidRPr="007550F9">
              <w:rPr>
                <w:rFonts w:eastAsia="Arial Unicode MS"/>
                <w:color w:val="000000"/>
                <w:sz w:val="20"/>
                <w:szCs w:val="20"/>
                <w:shd w:val="clear" w:color="auto" w:fill="FFFFFF"/>
                <w:lang w:val="pt-BR"/>
              </w:rPr>
              <w:t xml:space="preserve"> cu </w:t>
            </w:r>
            <w:proofErr w:type="spellStart"/>
            <w:r w:rsidRPr="007550F9">
              <w:rPr>
                <w:rFonts w:eastAsia="Arial Unicode MS"/>
                <w:color w:val="000000"/>
                <w:sz w:val="20"/>
                <w:szCs w:val="20"/>
                <w:shd w:val="clear" w:color="auto" w:fill="FFFFFF"/>
                <w:lang w:val="pt-BR"/>
              </w:rPr>
              <w:t>energie</w:t>
            </w:r>
            <w:proofErr w:type="spellEnd"/>
            <w:r w:rsidRPr="007550F9">
              <w:rPr>
                <w:rFonts w:eastAsia="Arial Unicode MS"/>
                <w:color w:val="000000"/>
                <w:sz w:val="20"/>
                <w:szCs w:val="20"/>
                <w:shd w:val="clear" w:color="auto" w:fill="FFFFFF"/>
                <w:lang w:val="pt-BR"/>
              </w:rPr>
              <w:t xml:space="preserve"> electrică.</w:t>
            </w:r>
          </w:p>
          <w:p w14:paraId="1F58B096" w14:textId="41CFFFB2" w:rsidR="00FC467E" w:rsidRPr="007550F9"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2</w:t>
            </w:r>
            <w:r w:rsidRPr="00030C2E">
              <w:rPr>
                <w:rFonts w:eastAsia="Arial Unicode MS"/>
                <w:color w:val="000000"/>
                <w:sz w:val="20"/>
                <w:szCs w:val="20"/>
                <w:shd w:val="clear" w:color="auto" w:fill="FFFFFF"/>
                <w:lang w:val="ro-RO"/>
              </w:rPr>
              <w:t xml:space="preserve">.2 </w:t>
            </w:r>
            <w:proofErr w:type="spellStart"/>
            <w:r w:rsidRPr="007550F9">
              <w:rPr>
                <w:rFonts w:eastAsia="Arial Unicode MS"/>
                <w:color w:val="000000"/>
                <w:sz w:val="20"/>
                <w:szCs w:val="20"/>
                <w:shd w:val="clear" w:color="auto" w:fill="FFFFFF"/>
                <w:lang w:val="pt-BR"/>
              </w:rPr>
              <w:t>Funcția</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gestionare</w:t>
            </w:r>
            <w:proofErr w:type="spellEnd"/>
            <w:r w:rsidRPr="007550F9">
              <w:rPr>
                <w:rFonts w:eastAsia="Arial Unicode MS"/>
                <w:color w:val="000000"/>
                <w:sz w:val="20"/>
                <w:szCs w:val="20"/>
                <w:shd w:val="clear" w:color="auto" w:fill="FFFFFF"/>
                <w:lang w:val="pt-BR"/>
              </w:rPr>
              <w:t xml:space="preserve"> a </w:t>
            </w:r>
            <w:proofErr w:type="spellStart"/>
            <w:r w:rsidRPr="007550F9">
              <w:rPr>
                <w:rFonts w:eastAsia="Arial Unicode MS"/>
                <w:color w:val="000000"/>
                <w:sz w:val="20"/>
                <w:szCs w:val="20"/>
                <w:shd w:val="clear" w:color="auto" w:fill="FFFFFF"/>
                <w:lang w:val="pt-BR"/>
              </w:rPr>
              <w:t>consumului</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putere</w:t>
            </w:r>
            <w:proofErr w:type="spellEnd"/>
            <w:r w:rsidRPr="007550F9">
              <w:rPr>
                <w:rFonts w:eastAsia="Arial Unicode MS"/>
                <w:color w:val="000000"/>
                <w:sz w:val="20"/>
                <w:szCs w:val="20"/>
                <w:shd w:val="clear" w:color="auto" w:fill="FFFFFF"/>
                <w:lang w:val="pt-BR"/>
              </w:rPr>
              <w:t xml:space="preserve"> pentru </w:t>
            </w:r>
            <w:proofErr w:type="spellStart"/>
            <w:r w:rsidRPr="007550F9">
              <w:rPr>
                <w:rFonts w:eastAsia="Arial Unicode MS"/>
                <w:color w:val="000000"/>
                <w:sz w:val="20"/>
                <w:szCs w:val="20"/>
                <w:shd w:val="clear" w:color="auto" w:fill="FFFFFF"/>
                <w:lang w:val="pt-BR"/>
              </w:rPr>
              <w:t>toate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echipamentele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nu sunt </w:t>
            </w:r>
            <w:proofErr w:type="spellStart"/>
            <w:r w:rsidRPr="007550F9">
              <w:rPr>
                <w:rFonts w:eastAsia="Arial Unicode MS"/>
                <w:color w:val="000000"/>
                <w:sz w:val="20"/>
                <w:szCs w:val="20"/>
                <w:shd w:val="clear" w:color="auto" w:fill="FFFFFF"/>
                <w:lang w:val="pt-BR"/>
              </w:rPr>
              <w:t>echipamente</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rețea</w:t>
            </w:r>
            <w:proofErr w:type="spellEnd"/>
            <w:r w:rsidRPr="007550F9">
              <w:rPr>
                <w:rFonts w:eastAsia="Arial Unicode MS"/>
                <w:color w:val="000000"/>
                <w:sz w:val="20"/>
                <w:szCs w:val="20"/>
                <w:shd w:val="clear" w:color="auto" w:fill="FFFFFF"/>
                <w:lang w:val="pt-BR"/>
              </w:rPr>
              <w:t>:</w:t>
            </w:r>
          </w:p>
          <w:p w14:paraId="6999F22A" w14:textId="0FFCC1BD" w:rsidR="00FC467E" w:rsidRPr="007550F9"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   2.2.1 </w:t>
            </w:r>
            <w:r w:rsidRPr="007550F9">
              <w:rPr>
                <w:rFonts w:eastAsia="Arial Unicode MS"/>
                <w:color w:val="000000"/>
                <w:sz w:val="20"/>
                <w:szCs w:val="20"/>
                <w:shd w:val="clear" w:color="auto" w:fill="FFFFFF"/>
                <w:lang w:val="pt-BR"/>
              </w:rPr>
              <w:t xml:space="preserve">Cu </w:t>
            </w:r>
            <w:proofErr w:type="spellStart"/>
            <w:r w:rsidRPr="007550F9">
              <w:rPr>
                <w:rFonts w:eastAsia="Arial Unicode MS"/>
                <w:color w:val="000000"/>
                <w:sz w:val="20"/>
                <w:szCs w:val="20"/>
                <w:shd w:val="clear" w:color="auto" w:fill="FFFFFF"/>
                <w:lang w:val="pt-BR"/>
              </w:rPr>
              <w:t>excepția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cazului</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acest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lucru</w:t>
            </w:r>
            <w:proofErr w:type="spellEnd"/>
            <w:r w:rsidRPr="007550F9">
              <w:rPr>
                <w:rFonts w:eastAsia="Arial Unicode MS"/>
                <w:color w:val="000000"/>
                <w:sz w:val="20"/>
                <w:szCs w:val="20"/>
                <w:shd w:val="clear" w:color="auto" w:fill="FFFFFF"/>
                <w:lang w:val="pt-BR"/>
              </w:rPr>
              <w:t xml:space="preserve"> nu este </w:t>
            </w:r>
            <w:proofErr w:type="spellStart"/>
            <w:r w:rsidRPr="007550F9">
              <w:rPr>
                <w:rFonts w:eastAsia="Arial Unicode MS"/>
                <w:color w:val="000000"/>
                <w:sz w:val="20"/>
                <w:szCs w:val="20"/>
                <w:shd w:val="clear" w:color="auto" w:fill="FFFFFF"/>
                <w:lang w:val="pt-BR"/>
              </w:rPr>
              <w:t>adecvat</w:t>
            </w:r>
            <w:proofErr w:type="spellEnd"/>
            <w:r w:rsidRPr="007550F9">
              <w:rPr>
                <w:rFonts w:eastAsia="Arial Unicode MS"/>
                <w:color w:val="000000"/>
                <w:sz w:val="20"/>
                <w:szCs w:val="20"/>
                <w:shd w:val="clear" w:color="auto" w:fill="FFFFFF"/>
                <w:lang w:val="pt-BR"/>
              </w:rPr>
              <w:t xml:space="preserve"> pentru </w:t>
            </w:r>
            <w:proofErr w:type="spellStart"/>
            <w:r w:rsidRPr="007550F9">
              <w:rPr>
                <w:rFonts w:eastAsia="Arial Unicode MS"/>
                <w:color w:val="000000"/>
                <w:sz w:val="20"/>
                <w:szCs w:val="20"/>
                <w:shd w:val="clear" w:color="auto" w:fill="FFFFFF"/>
                <w:lang w:val="pt-BR"/>
              </w:rPr>
              <w:t>utilizarea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prevăzută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echipamentul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trebuie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asigure</w:t>
            </w:r>
            <w:proofErr w:type="spellEnd"/>
            <w:r w:rsidRPr="007550F9">
              <w:rPr>
                <w:rFonts w:eastAsia="Arial Unicode MS"/>
                <w:color w:val="000000"/>
                <w:sz w:val="20"/>
                <w:szCs w:val="20"/>
                <w:shd w:val="clear" w:color="auto" w:fill="FFFFFF"/>
                <w:lang w:val="pt-BR"/>
              </w:rPr>
              <w:t xml:space="preserve"> o </w:t>
            </w:r>
            <w:proofErr w:type="spellStart"/>
            <w:r w:rsidRPr="007550F9">
              <w:rPr>
                <w:rFonts w:eastAsia="Arial Unicode MS"/>
                <w:color w:val="000000"/>
                <w:sz w:val="20"/>
                <w:szCs w:val="20"/>
                <w:shd w:val="clear" w:color="auto" w:fill="FFFFFF"/>
                <w:lang w:val="pt-BR"/>
              </w:rPr>
              <w:t>funcție</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gestionare</w:t>
            </w:r>
            <w:proofErr w:type="spellEnd"/>
            <w:r w:rsidRPr="007550F9">
              <w:rPr>
                <w:rFonts w:eastAsia="Arial Unicode MS"/>
                <w:color w:val="000000"/>
                <w:sz w:val="20"/>
                <w:szCs w:val="20"/>
                <w:shd w:val="clear" w:color="auto" w:fill="FFFFFF"/>
                <w:lang w:val="pt-BR"/>
              </w:rPr>
              <w:t xml:space="preserve"> a </w:t>
            </w:r>
            <w:proofErr w:type="spellStart"/>
            <w:r w:rsidRPr="007550F9">
              <w:rPr>
                <w:rFonts w:eastAsia="Arial Unicode MS"/>
                <w:color w:val="000000"/>
                <w:sz w:val="20"/>
                <w:szCs w:val="20"/>
                <w:shd w:val="clear" w:color="auto" w:fill="FFFFFF"/>
                <w:lang w:val="pt-BR"/>
              </w:rPr>
              <w:t>consumului</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putere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Atunci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când</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echipamentul</w:t>
            </w:r>
            <w:proofErr w:type="spellEnd"/>
            <w:r w:rsidRPr="007550F9">
              <w:rPr>
                <w:rFonts w:eastAsia="Arial Unicode MS"/>
                <w:color w:val="000000"/>
                <w:sz w:val="20"/>
                <w:szCs w:val="20"/>
                <w:shd w:val="clear" w:color="auto" w:fill="FFFFFF"/>
                <w:lang w:val="pt-BR"/>
              </w:rPr>
              <w:t xml:space="preserve"> nu </w:t>
            </w:r>
            <w:proofErr w:type="spellStart"/>
            <w:r w:rsidRPr="007550F9">
              <w:rPr>
                <w:rFonts w:eastAsia="Arial Unicode MS"/>
                <w:color w:val="000000"/>
                <w:sz w:val="20"/>
                <w:szCs w:val="20"/>
                <w:shd w:val="clear" w:color="auto" w:fill="FFFFFF"/>
                <w:lang w:val="pt-BR"/>
              </w:rPr>
              <w:t>îndeplinește</w:t>
            </w:r>
            <w:proofErr w:type="spellEnd"/>
            <w:r w:rsidRPr="007550F9">
              <w:rPr>
                <w:rFonts w:eastAsia="Arial Unicode MS"/>
                <w:color w:val="000000"/>
                <w:sz w:val="20"/>
                <w:szCs w:val="20"/>
                <w:shd w:val="clear" w:color="auto" w:fill="FFFFFF"/>
                <w:lang w:val="pt-BR"/>
              </w:rPr>
              <w:t xml:space="preserve"> o </w:t>
            </w:r>
            <w:proofErr w:type="spellStart"/>
            <w:r w:rsidRPr="007550F9">
              <w:rPr>
                <w:rFonts w:eastAsia="Arial Unicode MS"/>
                <w:color w:val="000000"/>
                <w:sz w:val="20"/>
                <w:szCs w:val="20"/>
                <w:shd w:val="clear" w:color="auto" w:fill="FFFFFF"/>
                <w:lang w:val="pt-BR"/>
              </w:rPr>
              <w:t>funcție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principală</w:t>
            </w:r>
            <w:proofErr w:type="spellEnd"/>
            <w:r w:rsidRPr="007550F9">
              <w:rPr>
                <w:rFonts w:eastAsia="Arial Unicode MS"/>
                <w:color w:val="000000"/>
                <w:sz w:val="20"/>
                <w:szCs w:val="20"/>
                <w:shd w:val="clear" w:color="auto" w:fill="FFFFFF"/>
                <w:lang w:val="pt-BR"/>
              </w:rPr>
              <w:t xml:space="preserve"> și </w:t>
            </w:r>
            <w:proofErr w:type="spellStart"/>
            <w:r w:rsidRPr="007550F9">
              <w:rPr>
                <w:rFonts w:eastAsia="Arial Unicode MS"/>
                <w:color w:val="000000"/>
                <w:sz w:val="20"/>
                <w:szCs w:val="20"/>
                <w:shd w:val="clear" w:color="auto" w:fill="FFFFFF"/>
                <w:lang w:val="pt-BR"/>
              </w:rPr>
              <w:t>când</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funcțiile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sale</w:t>
            </w:r>
            <w:proofErr w:type="spellEnd"/>
            <w:r w:rsidRPr="007550F9">
              <w:rPr>
                <w:rFonts w:eastAsia="Arial Unicode MS"/>
                <w:color w:val="000000"/>
                <w:sz w:val="20"/>
                <w:szCs w:val="20"/>
                <w:shd w:val="clear" w:color="auto" w:fill="FFFFFF"/>
                <w:lang w:val="pt-BR"/>
              </w:rPr>
              <w:t xml:space="preserve"> nu </w:t>
            </w:r>
            <w:proofErr w:type="spellStart"/>
            <w:r w:rsidRPr="007550F9">
              <w:rPr>
                <w:rFonts w:eastAsia="Arial Unicode MS"/>
                <w:color w:val="000000"/>
                <w:sz w:val="20"/>
                <w:szCs w:val="20"/>
                <w:shd w:val="clear" w:color="auto" w:fill="FFFFFF"/>
                <w:lang w:val="pt-BR"/>
              </w:rPr>
              <w:t>depind</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alte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produse</w:t>
            </w:r>
            <w:proofErr w:type="spellEnd"/>
            <w:r w:rsidRPr="007550F9">
              <w:rPr>
                <w:rFonts w:eastAsia="Arial Unicode MS"/>
                <w:color w:val="000000"/>
                <w:sz w:val="20"/>
                <w:szCs w:val="20"/>
                <w:shd w:val="clear" w:color="auto" w:fill="FFFFFF"/>
                <w:lang w:val="pt-BR"/>
              </w:rPr>
              <w:t xml:space="preserve"> cu </w:t>
            </w:r>
            <w:proofErr w:type="spellStart"/>
            <w:r w:rsidRPr="007550F9">
              <w:rPr>
                <w:rFonts w:eastAsia="Arial Unicode MS"/>
                <w:color w:val="000000"/>
                <w:sz w:val="20"/>
                <w:szCs w:val="20"/>
                <w:shd w:val="clear" w:color="auto" w:fill="FFFFFF"/>
                <w:lang w:val="pt-BR"/>
              </w:rPr>
              <w:t>impact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energetic</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funcția</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gestionare</w:t>
            </w:r>
            <w:proofErr w:type="spellEnd"/>
            <w:r w:rsidRPr="007550F9">
              <w:rPr>
                <w:rFonts w:eastAsia="Arial Unicode MS"/>
                <w:color w:val="000000"/>
                <w:sz w:val="20"/>
                <w:szCs w:val="20"/>
                <w:shd w:val="clear" w:color="auto" w:fill="FFFFFF"/>
                <w:lang w:val="pt-BR"/>
              </w:rPr>
              <w:t xml:space="preserve"> a </w:t>
            </w:r>
            <w:proofErr w:type="spellStart"/>
            <w:r w:rsidRPr="007550F9">
              <w:rPr>
                <w:rFonts w:eastAsia="Arial Unicode MS"/>
                <w:color w:val="000000"/>
                <w:sz w:val="20"/>
                <w:szCs w:val="20"/>
                <w:shd w:val="clear" w:color="auto" w:fill="FFFFFF"/>
                <w:lang w:val="pt-BR"/>
              </w:rPr>
              <w:t>consumului</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putere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comută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automat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echipamentul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după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cel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mai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scurt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timp</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posibil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adecvat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utilizării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prevăzute</w:t>
            </w:r>
            <w:proofErr w:type="spellEnd"/>
            <w:r w:rsidRPr="007550F9">
              <w:rPr>
                <w:rFonts w:eastAsia="Arial Unicode MS"/>
                <w:color w:val="000000"/>
                <w:sz w:val="20"/>
                <w:szCs w:val="20"/>
                <w:shd w:val="clear" w:color="auto" w:fill="FFFFFF"/>
                <w:lang w:val="pt-BR"/>
              </w:rPr>
              <w:t xml:space="preserve"> pentru </w:t>
            </w:r>
            <w:proofErr w:type="spellStart"/>
            <w:r w:rsidRPr="007550F9">
              <w:rPr>
                <w:rFonts w:eastAsia="Arial Unicode MS"/>
                <w:color w:val="000000"/>
                <w:sz w:val="20"/>
                <w:szCs w:val="20"/>
                <w:shd w:val="clear" w:color="auto" w:fill="FFFFFF"/>
                <w:lang w:val="pt-BR"/>
              </w:rPr>
              <w:t>echipamentul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respectiv</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oricare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dintre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următoarele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stări</w:t>
            </w:r>
            <w:proofErr w:type="spellEnd"/>
            <w:r w:rsidRPr="007550F9">
              <w:rPr>
                <w:rFonts w:eastAsia="Arial Unicode MS"/>
                <w:color w:val="000000"/>
                <w:sz w:val="20"/>
                <w:szCs w:val="20"/>
                <w:shd w:val="clear" w:color="auto" w:fill="FFFFFF"/>
                <w:lang w:val="pt-BR"/>
              </w:rPr>
              <w:t>:</w:t>
            </w:r>
          </w:p>
          <w:p w14:paraId="75C8A0F2" w14:textId="77777777" w:rsidR="00FC467E" w:rsidRPr="00030C2E" w:rsidRDefault="00FC467E" w:rsidP="004519BB">
            <w:pPr>
              <w:pStyle w:val="oj-normal"/>
              <w:shd w:val="clear" w:color="auto" w:fill="FFFFFF"/>
              <w:spacing w:before="0" w:beforeAutospacing="0" w:after="0" w:afterAutospacing="0"/>
              <w:ind w:left="680"/>
              <w:jc w:val="both"/>
              <w:rPr>
                <w:rFonts w:eastAsia="Arial Unicode MS"/>
                <w:color w:val="000000"/>
                <w:sz w:val="20"/>
                <w:szCs w:val="20"/>
                <w:shd w:val="clear" w:color="auto" w:fill="FFFFFF"/>
                <w:lang w:val="ro-RO"/>
              </w:rPr>
            </w:pPr>
            <w:r w:rsidRPr="00030C2E">
              <w:rPr>
                <w:rFonts w:eastAsia="Arial Unicode MS"/>
                <w:color w:val="000000"/>
                <w:sz w:val="20"/>
                <w:szCs w:val="20"/>
                <w:shd w:val="clear" w:color="auto" w:fill="FFFFFF"/>
                <w:lang w:val="ro-RO"/>
              </w:rPr>
              <w:t xml:space="preserve">2.2.1.1 </w:t>
            </w:r>
            <w:proofErr w:type="spellStart"/>
            <w:r w:rsidRPr="007550F9">
              <w:rPr>
                <w:rFonts w:eastAsia="Arial Unicode MS"/>
                <w:color w:val="000000"/>
                <w:sz w:val="20"/>
                <w:szCs w:val="20"/>
                <w:shd w:val="clear" w:color="auto" w:fill="FFFFFF"/>
                <w:lang w:val="pt-BR"/>
              </w:rPr>
              <w:t>modul</w:t>
            </w:r>
            <w:proofErr w:type="spellEnd"/>
            <w:r w:rsidRPr="00030C2E">
              <w:rPr>
                <w:rFonts w:eastAsia="Arial Unicode MS"/>
                <w:color w:val="000000"/>
                <w:sz w:val="20"/>
                <w:szCs w:val="20"/>
                <w:shd w:val="clear" w:color="auto" w:fill="FFFFFF"/>
                <w:lang w:val="ro-RO"/>
              </w:rPr>
              <w:t xml:space="preserve"> de așteptare;</w:t>
            </w:r>
          </w:p>
          <w:p w14:paraId="6D4044DF" w14:textId="75003045" w:rsidR="00FC467E" w:rsidRPr="007550F9" w:rsidRDefault="00FC467E" w:rsidP="004519BB">
            <w:pPr>
              <w:pStyle w:val="oj-normal"/>
              <w:shd w:val="clear" w:color="auto" w:fill="FFFFFF"/>
              <w:spacing w:before="0" w:beforeAutospacing="0" w:after="0" w:afterAutospacing="0"/>
              <w:ind w:left="68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2.2.1.2</w:t>
            </w:r>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modul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oprit</w:t>
            </w:r>
            <w:proofErr w:type="spellEnd"/>
            <w:r w:rsidRPr="007550F9">
              <w:rPr>
                <w:rFonts w:eastAsia="Arial Unicode MS"/>
                <w:color w:val="000000"/>
                <w:sz w:val="20"/>
                <w:szCs w:val="20"/>
                <w:shd w:val="clear" w:color="auto" w:fill="FFFFFF"/>
                <w:lang w:val="pt-BR"/>
              </w:rPr>
              <w:t>;</w:t>
            </w:r>
          </w:p>
          <w:p w14:paraId="5C064153" w14:textId="77777777" w:rsidR="00FC467E" w:rsidRPr="007550F9" w:rsidRDefault="00FC467E" w:rsidP="004519BB">
            <w:pPr>
              <w:pStyle w:val="oj-normal"/>
              <w:shd w:val="clear" w:color="auto" w:fill="FFFFFF"/>
              <w:spacing w:before="0" w:beforeAutospacing="0" w:after="0" w:afterAutospacing="0"/>
              <w:ind w:left="68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2.2.1.3 </w:t>
            </w:r>
            <w:r w:rsidRPr="007550F9">
              <w:rPr>
                <w:rFonts w:eastAsia="Arial Unicode MS"/>
                <w:color w:val="000000"/>
                <w:sz w:val="20"/>
                <w:szCs w:val="20"/>
                <w:shd w:val="clear" w:color="auto" w:fill="FFFFFF"/>
                <w:lang w:val="pt-BR"/>
              </w:rPr>
              <w:t xml:space="preserve">o </w:t>
            </w:r>
            <w:proofErr w:type="spellStart"/>
            <w:r w:rsidRPr="007550F9">
              <w:rPr>
                <w:rFonts w:eastAsia="Arial Unicode MS"/>
                <w:color w:val="000000"/>
                <w:sz w:val="20"/>
                <w:szCs w:val="20"/>
                <w:shd w:val="clear" w:color="auto" w:fill="FFFFFF"/>
                <w:lang w:val="pt-BR"/>
              </w:rPr>
              <w:t>altă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stare</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se </w:t>
            </w:r>
            <w:proofErr w:type="spellStart"/>
            <w:r w:rsidRPr="007550F9">
              <w:rPr>
                <w:rFonts w:eastAsia="Arial Unicode MS"/>
                <w:color w:val="000000"/>
                <w:sz w:val="20"/>
                <w:szCs w:val="20"/>
                <w:shd w:val="clear" w:color="auto" w:fill="FFFFFF"/>
                <w:lang w:val="pt-BR"/>
              </w:rPr>
              <w:t>respectă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limitele</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consum</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putere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aplicabile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modului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oprit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atunci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când</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echipamentul</w:t>
            </w:r>
            <w:proofErr w:type="spellEnd"/>
            <w:r w:rsidRPr="007550F9">
              <w:rPr>
                <w:rFonts w:eastAsia="Arial Unicode MS"/>
                <w:color w:val="000000"/>
                <w:sz w:val="20"/>
                <w:szCs w:val="20"/>
                <w:shd w:val="clear" w:color="auto" w:fill="FFFFFF"/>
                <w:lang w:val="pt-BR"/>
              </w:rPr>
              <w:t xml:space="preserve"> este </w:t>
            </w:r>
            <w:proofErr w:type="spellStart"/>
            <w:r w:rsidRPr="007550F9">
              <w:rPr>
                <w:rFonts w:eastAsia="Arial Unicode MS"/>
                <w:color w:val="000000"/>
                <w:sz w:val="20"/>
                <w:szCs w:val="20"/>
                <w:shd w:val="clear" w:color="auto" w:fill="FFFFFF"/>
                <w:lang w:val="pt-BR"/>
              </w:rPr>
              <w:t>conectat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rețeaua</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alimentare</w:t>
            </w:r>
            <w:proofErr w:type="spellEnd"/>
            <w:r w:rsidRPr="007550F9">
              <w:rPr>
                <w:rFonts w:eastAsia="Arial Unicode MS"/>
                <w:color w:val="000000"/>
                <w:sz w:val="20"/>
                <w:szCs w:val="20"/>
                <w:shd w:val="clear" w:color="auto" w:fill="FFFFFF"/>
                <w:lang w:val="pt-BR"/>
              </w:rPr>
              <w:t xml:space="preserve"> cu </w:t>
            </w:r>
            <w:proofErr w:type="spellStart"/>
            <w:r w:rsidRPr="007550F9">
              <w:rPr>
                <w:rFonts w:eastAsia="Arial Unicode MS"/>
                <w:color w:val="000000"/>
                <w:sz w:val="20"/>
                <w:szCs w:val="20"/>
                <w:shd w:val="clear" w:color="auto" w:fill="FFFFFF"/>
                <w:lang w:val="pt-BR"/>
              </w:rPr>
              <w:t>energie</w:t>
            </w:r>
            <w:proofErr w:type="spellEnd"/>
            <w:r w:rsidRPr="007550F9">
              <w:rPr>
                <w:rFonts w:eastAsia="Arial Unicode MS"/>
                <w:color w:val="000000"/>
                <w:sz w:val="20"/>
                <w:szCs w:val="20"/>
                <w:shd w:val="clear" w:color="auto" w:fill="FFFFFF"/>
                <w:lang w:val="pt-BR"/>
              </w:rPr>
              <w:t xml:space="preserve"> electrică.</w:t>
            </w:r>
          </w:p>
          <w:p w14:paraId="4DBBA705" w14:textId="4C74DBFA" w:rsidR="00FC467E" w:rsidRPr="007550F9"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lastRenderedPageBreak/>
              <w:t xml:space="preserve">   2.2.2 </w:t>
            </w:r>
            <w:r w:rsidRPr="007550F9">
              <w:rPr>
                <w:rFonts w:eastAsia="Arial Unicode MS"/>
                <w:color w:val="000000"/>
                <w:sz w:val="20"/>
                <w:szCs w:val="20"/>
                <w:shd w:val="clear" w:color="auto" w:fill="FFFFFF"/>
                <w:lang w:val="pt-BR"/>
              </w:rPr>
              <w:t xml:space="preserve">Pentru mașinile de </w:t>
            </w:r>
            <w:proofErr w:type="spellStart"/>
            <w:r w:rsidRPr="007550F9">
              <w:rPr>
                <w:rFonts w:eastAsia="Arial Unicode MS"/>
                <w:color w:val="000000"/>
                <w:sz w:val="20"/>
                <w:szCs w:val="20"/>
                <w:shd w:val="clear" w:color="auto" w:fill="FFFFFF"/>
                <w:lang w:val="pt-BR"/>
              </w:rPr>
              <w:t>cafea</w:t>
            </w:r>
            <w:proofErr w:type="spellEnd"/>
            <w:r w:rsidRPr="007550F9">
              <w:rPr>
                <w:rFonts w:eastAsia="Arial Unicode MS"/>
                <w:color w:val="000000"/>
                <w:sz w:val="20"/>
                <w:szCs w:val="20"/>
                <w:shd w:val="clear" w:color="auto" w:fill="FFFFFF"/>
                <w:lang w:val="pt-BR"/>
              </w:rPr>
              <w:t xml:space="preserve"> de uz </w:t>
            </w:r>
            <w:proofErr w:type="spellStart"/>
            <w:r w:rsidRPr="007550F9">
              <w:rPr>
                <w:rFonts w:eastAsia="Arial Unicode MS"/>
                <w:color w:val="000000"/>
                <w:sz w:val="20"/>
                <w:szCs w:val="20"/>
                <w:shd w:val="clear" w:color="auto" w:fill="FFFFFF"/>
                <w:lang w:val="pt-BR"/>
              </w:rPr>
              <w:t>casnic</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intervalul</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timp</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menționat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la</w:t>
            </w:r>
            <w:proofErr w:type="spellEnd"/>
            <w:r w:rsidRPr="007550F9">
              <w:rPr>
                <w:rFonts w:eastAsia="Arial Unicode MS"/>
                <w:color w:val="000000"/>
                <w:sz w:val="20"/>
                <w:szCs w:val="20"/>
                <w:shd w:val="clear" w:color="auto" w:fill="FFFFFF"/>
                <w:lang w:val="pt-BR"/>
              </w:rPr>
              <w:t xml:space="preserve"> </w:t>
            </w:r>
            <w:r w:rsidRPr="00030C2E">
              <w:rPr>
                <w:sz w:val="20"/>
                <w:szCs w:val="20"/>
                <w:lang w:val="ro-RO"/>
              </w:rPr>
              <w:t>subpunctul</w:t>
            </w:r>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2.2.</w:t>
            </w:r>
            <w:r w:rsidRPr="007550F9">
              <w:rPr>
                <w:rFonts w:eastAsia="Arial Unicode MS"/>
                <w:color w:val="000000"/>
                <w:sz w:val="20"/>
                <w:szCs w:val="20"/>
                <w:shd w:val="clear" w:color="auto" w:fill="FFFFFF"/>
                <w:lang w:val="pt-BR"/>
              </w:rPr>
              <w:t xml:space="preserve">1 este </w:t>
            </w:r>
            <w:proofErr w:type="spellStart"/>
            <w:r w:rsidRPr="007550F9">
              <w:rPr>
                <w:rFonts w:eastAsia="Arial Unicode MS"/>
                <w:color w:val="000000"/>
                <w:sz w:val="20"/>
                <w:szCs w:val="20"/>
                <w:shd w:val="clear" w:color="auto" w:fill="FFFFFF"/>
                <w:lang w:val="pt-BR"/>
              </w:rPr>
              <w:t>următorul</w:t>
            </w:r>
            <w:proofErr w:type="spellEnd"/>
            <w:r w:rsidRPr="007550F9">
              <w:rPr>
                <w:rFonts w:eastAsia="Arial Unicode MS"/>
                <w:color w:val="000000"/>
                <w:sz w:val="20"/>
                <w:szCs w:val="20"/>
                <w:shd w:val="clear" w:color="auto" w:fill="FFFFFF"/>
                <w:lang w:val="pt-BR"/>
              </w:rPr>
              <w:t>:</w:t>
            </w:r>
          </w:p>
          <w:p w14:paraId="69CEB86C" w14:textId="77777777" w:rsidR="00FC467E" w:rsidRPr="007550F9" w:rsidRDefault="00FC467E" w:rsidP="004519BB">
            <w:pPr>
              <w:pStyle w:val="oj-normal"/>
              <w:shd w:val="clear" w:color="auto" w:fill="FFFFFF"/>
              <w:spacing w:before="0" w:beforeAutospacing="0" w:after="0" w:afterAutospacing="0"/>
              <w:ind w:left="907"/>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2.2.2.1.1 </w:t>
            </w:r>
            <w:r w:rsidRPr="007550F9">
              <w:rPr>
                <w:rFonts w:eastAsia="Arial Unicode MS"/>
                <w:color w:val="000000"/>
                <w:sz w:val="20"/>
                <w:szCs w:val="20"/>
                <w:shd w:val="clear" w:color="auto" w:fill="FFFFFF"/>
                <w:lang w:val="pt-BR"/>
              </w:rPr>
              <w:t xml:space="preserve">pentru </w:t>
            </w:r>
            <w:proofErr w:type="spellStart"/>
            <w:r w:rsidRPr="007550F9">
              <w:rPr>
                <w:rFonts w:eastAsia="Arial Unicode MS"/>
                <w:color w:val="000000"/>
                <w:sz w:val="20"/>
                <w:szCs w:val="20"/>
                <w:shd w:val="clear" w:color="auto" w:fill="FFFFFF"/>
                <w:lang w:val="pt-BR"/>
              </w:rPr>
              <w:t>filtrele</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cafea</w:t>
            </w:r>
            <w:proofErr w:type="spellEnd"/>
            <w:r w:rsidRPr="007550F9">
              <w:rPr>
                <w:rFonts w:eastAsia="Arial Unicode MS"/>
                <w:color w:val="000000"/>
                <w:sz w:val="20"/>
                <w:szCs w:val="20"/>
                <w:shd w:val="clear" w:color="auto" w:fill="FFFFFF"/>
                <w:lang w:val="pt-BR"/>
              </w:rPr>
              <w:t xml:space="preserve"> de uz </w:t>
            </w:r>
            <w:proofErr w:type="spellStart"/>
            <w:r w:rsidRPr="007550F9">
              <w:rPr>
                <w:rFonts w:eastAsia="Arial Unicode MS"/>
                <w:color w:val="000000"/>
                <w:sz w:val="20"/>
                <w:szCs w:val="20"/>
                <w:shd w:val="clear" w:color="auto" w:fill="FFFFFF"/>
                <w:lang w:val="pt-BR"/>
              </w:rPr>
              <w:t>casnic</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păstrează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cafeaua</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carafe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izolate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maximum</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cinci</w:t>
            </w:r>
            <w:proofErr w:type="spellEnd"/>
            <w:r w:rsidRPr="007550F9">
              <w:rPr>
                <w:rFonts w:eastAsia="Arial Unicode MS"/>
                <w:color w:val="000000"/>
                <w:sz w:val="20"/>
                <w:szCs w:val="20"/>
                <w:shd w:val="clear" w:color="auto" w:fill="FFFFFF"/>
                <w:lang w:val="pt-BR"/>
              </w:rPr>
              <w:t xml:space="preserve"> minute;</w:t>
            </w:r>
          </w:p>
          <w:p w14:paraId="66912DC8" w14:textId="77777777" w:rsidR="00FC467E" w:rsidRPr="007550F9" w:rsidRDefault="00FC467E" w:rsidP="004519BB">
            <w:pPr>
              <w:pStyle w:val="oj-normal"/>
              <w:shd w:val="clear" w:color="auto" w:fill="FFFFFF"/>
              <w:spacing w:before="0" w:beforeAutospacing="0" w:after="0" w:afterAutospacing="0"/>
              <w:ind w:left="907"/>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2.2.2.1.2 </w:t>
            </w:r>
            <w:r w:rsidRPr="007550F9">
              <w:rPr>
                <w:rFonts w:eastAsia="Arial Unicode MS"/>
                <w:color w:val="000000"/>
                <w:sz w:val="20"/>
                <w:szCs w:val="20"/>
                <w:shd w:val="clear" w:color="auto" w:fill="FFFFFF"/>
                <w:lang w:val="pt-BR"/>
              </w:rPr>
              <w:t xml:space="preserve">pentru </w:t>
            </w:r>
            <w:proofErr w:type="spellStart"/>
            <w:r w:rsidRPr="007550F9">
              <w:rPr>
                <w:rFonts w:eastAsia="Arial Unicode MS"/>
                <w:color w:val="000000"/>
                <w:sz w:val="20"/>
                <w:szCs w:val="20"/>
                <w:shd w:val="clear" w:color="auto" w:fill="FFFFFF"/>
                <w:lang w:val="pt-BR"/>
              </w:rPr>
              <w:t>filtrele</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cafea</w:t>
            </w:r>
            <w:proofErr w:type="spellEnd"/>
            <w:r w:rsidRPr="007550F9">
              <w:rPr>
                <w:rFonts w:eastAsia="Arial Unicode MS"/>
                <w:color w:val="000000"/>
                <w:sz w:val="20"/>
                <w:szCs w:val="20"/>
                <w:shd w:val="clear" w:color="auto" w:fill="FFFFFF"/>
                <w:lang w:val="pt-BR"/>
              </w:rPr>
              <w:t xml:space="preserve"> de uz </w:t>
            </w:r>
            <w:proofErr w:type="spellStart"/>
            <w:r w:rsidRPr="007550F9">
              <w:rPr>
                <w:rFonts w:eastAsia="Arial Unicode MS"/>
                <w:color w:val="000000"/>
                <w:sz w:val="20"/>
                <w:szCs w:val="20"/>
                <w:shd w:val="clear" w:color="auto" w:fill="FFFFFF"/>
                <w:lang w:val="pt-BR"/>
              </w:rPr>
              <w:t>casnic</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păstrează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cafeaua</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carafe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neizolate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maximum</w:t>
            </w:r>
            <w:proofErr w:type="spellEnd"/>
            <w:r w:rsidRPr="007550F9">
              <w:rPr>
                <w:rFonts w:eastAsia="Arial Unicode MS"/>
                <w:color w:val="000000"/>
                <w:sz w:val="20"/>
                <w:szCs w:val="20"/>
                <w:shd w:val="clear" w:color="auto" w:fill="FFFFFF"/>
                <w:lang w:val="pt-BR"/>
              </w:rPr>
              <w:t xml:space="preserve"> 40 de minute;</w:t>
            </w:r>
          </w:p>
          <w:p w14:paraId="2B26FB1F" w14:textId="77777777" w:rsidR="00FC467E" w:rsidRPr="007550F9" w:rsidRDefault="00FC467E" w:rsidP="004519BB">
            <w:pPr>
              <w:pStyle w:val="oj-normal"/>
              <w:shd w:val="clear" w:color="auto" w:fill="FFFFFF"/>
              <w:spacing w:before="0" w:beforeAutospacing="0" w:after="0" w:afterAutospacing="0"/>
              <w:ind w:left="907"/>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2.2.2.1.3 </w:t>
            </w:r>
            <w:r w:rsidRPr="007550F9">
              <w:rPr>
                <w:rFonts w:eastAsia="Arial Unicode MS"/>
                <w:color w:val="000000"/>
                <w:sz w:val="20"/>
                <w:szCs w:val="20"/>
                <w:shd w:val="clear" w:color="auto" w:fill="FFFFFF"/>
                <w:lang w:val="pt-BR"/>
              </w:rPr>
              <w:t xml:space="preserve">pentru mașinile de </w:t>
            </w:r>
            <w:proofErr w:type="spellStart"/>
            <w:r w:rsidRPr="007550F9">
              <w:rPr>
                <w:rFonts w:eastAsia="Arial Unicode MS"/>
                <w:color w:val="000000"/>
                <w:sz w:val="20"/>
                <w:szCs w:val="20"/>
                <w:shd w:val="clear" w:color="auto" w:fill="FFFFFF"/>
                <w:lang w:val="pt-BR"/>
              </w:rPr>
              <w:t>cafea</w:t>
            </w:r>
            <w:proofErr w:type="spellEnd"/>
            <w:r w:rsidRPr="007550F9">
              <w:rPr>
                <w:rFonts w:eastAsia="Arial Unicode MS"/>
                <w:color w:val="000000"/>
                <w:sz w:val="20"/>
                <w:szCs w:val="20"/>
                <w:shd w:val="clear" w:color="auto" w:fill="FFFFFF"/>
                <w:lang w:val="pt-BR"/>
              </w:rPr>
              <w:t xml:space="preserve"> de uz </w:t>
            </w:r>
            <w:proofErr w:type="spellStart"/>
            <w:r w:rsidRPr="007550F9">
              <w:rPr>
                <w:rFonts w:eastAsia="Arial Unicode MS"/>
                <w:color w:val="000000"/>
                <w:sz w:val="20"/>
                <w:szCs w:val="20"/>
                <w:shd w:val="clear" w:color="auto" w:fill="FFFFFF"/>
                <w:lang w:val="pt-BR"/>
              </w:rPr>
              <w:t>casnic</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altele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decât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filtrele</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cafea</w:t>
            </w:r>
            <w:proofErr w:type="spellEnd"/>
            <w:r w:rsidRPr="007550F9">
              <w:rPr>
                <w:rFonts w:eastAsia="Arial Unicode MS"/>
                <w:color w:val="000000"/>
                <w:sz w:val="20"/>
                <w:szCs w:val="20"/>
                <w:shd w:val="clear" w:color="auto" w:fill="FFFFFF"/>
                <w:lang w:val="pt-BR"/>
              </w:rPr>
              <w:t xml:space="preserve"> de uz </w:t>
            </w:r>
            <w:proofErr w:type="spellStart"/>
            <w:r w:rsidRPr="007550F9">
              <w:rPr>
                <w:rFonts w:eastAsia="Arial Unicode MS"/>
                <w:color w:val="000000"/>
                <w:sz w:val="20"/>
                <w:szCs w:val="20"/>
                <w:shd w:val="clear" w:color="auto" w:fill="FFFFFF"/>
                <w:lang w:val="pt-BR"/>
              </w:rPr>
              <w:t>casnic</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maximum</w:t>
            </w:r>
            <w:proofErr w:type="spellEnd"/>
            <w:r w:rsidRPr="007550F9">
              <w:rPr>
                <w:rFonts w:eastAsia="Arial Unicode MS"/>
                <w:color w:val="000000"/>
                <w:sz w:val="20"/>
                <w:szCs w:val="20"/>
                <w:shd w:val="clear" w:color="auto" w:fill="FFFFFF"/>
                <w:lang w:val="pt-BR"/>
              </w:rPr>
              <w:t xml:space="preserve"> 30 de minute.</w:t>
            </w:r>
          </w:p>
          <w:p w14:paraId="3CBBBC15" w14:textId="3C69C14B" w:rsidR="00FC467E" w:rsidRPr="007550F9"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   2.2.3 </w:t>
            </w:r>
            <w:r w:rsidRPr="007550F9">
              <w:rPr>
                <w:rFonts w:eastAsia="Arial Unicode MS"/>
                <w:color w:val="000000"/>
                <w:sz w:val="20"/>
                <w:szCs w:val="20"/>
                <w:shd w:val="clear" w:color="auto" w:fill="FFFFFF"/>
                <w:lang w:val="pt-BR"/>
              </w:rPr>
              <w:t xml:space="preserve">Pentru </w:t>
            </w:r>
            <w:proofErr w:type="spellStart"/>
            <w:r w:rsidRPr="007550F9">
              <w:rPr>
                <w:rFonts w:eastAsia="Arial Unicode MS"/>
                <w:color w:val="000000"/>
                <w:sz w:val="20"/>
                <w:szCs w:val="20"/>
                <w:shd w:val="clear" w:color="auto" w:fill="FFFFFF"/>
                <w:lang w:val="pt-BR"/>
              </w:rPr>
              <w:t>alte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echipamente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intervalul</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timp</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menționat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la</w:t>
            </w:r>
            <w:proofErr w:type="spellEnd"/>
            <w:r w:rsidRPr="007550F9">
              <w:rPr>
                <w:rFonts w:eastAsia="Arial Unicode MS"/>
                <w:color w:val="000000"/>
                <w:sz w:val="20"/>
                <w:szCs w:val="20"/>
                <w:shd w:val="clear" w:color="auto" w:fill="FFFFFF"/>
                <w:lang w:val="pt-BR"/>
              </w:rPr>
              <w:t xml:space="preserve"> </w:t>
            </w:r>
            <w:r w:rsidRPr="00030C2E">
              <w:rPr>
                <w:sz w:val="20"/>
                <w:szCs w:val="20"/>
                <w:lang w:val="ro-RO"/>
              </w:rPr>
              <w:t>subpunctul</w:t>
            </w:r>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2.2.</w:t>
            </w:r>
            <w:r w:rsidRPr="007550F9">
              <w:rPr>
                <w:rFonts w:eastAsia="Arial Unicode MS"/>
                <w:color w:val="000000"/>
                <w:sz w:val="20"/>
                <w:szCs w:val="20"/>
                <w:shd w:val="clear" w:color="auto" w:fill="FFFFFF"/>
                <w:lang w:val="pt-BR"/>
              </w:rPr>
              <w:t xml:space="preserve">1 nu </w:t>
            </w:r>
            <w:proofErr w:type="spellStart"/>
            <w:r w:rsidRPr="007550F9">
              <w:rPr>
                <w:rFonts w:eastAsia="Arial Unicode MS"/>
                <w:color w:val="000000"/>
                <w:sz w:val="20"/>
                <w:szCs w:val="20"/>
                <w:shd w:val="clear" w:color="auto" w:fill="FFFFFF"/>
                <w:lang w:val="pt-BR"/>
              </w:rPr>
              <w:t>depășește</w:t>
            </w:r>
            <w:proofErr w:type="spellEnd"/>
            <w:r w:rsidRPr="007550F9">
              <w:rPr>
                <w:rFonts w:eastAsia="Arial Unicode MS"/>
                <w:color w:val="000000"/>
                <w:sz w:val="20"/>
                <w:szCs w:val="20"/>
                <w:shd w:val="clear" w:color="auto" w:fill="FFFFFF"/>
                <w:lang w:val="pt-BR"/>
              </w:rPr>
              <w:t xml:space="preserve"> 20 de minute.</w:t>
            </w:r>
          </w:p>
          <w:p w14:paraId="12FD9700" w14:textId="03478E64" w:rsidR="00FC467E" w:rsidRPr="007550F9"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   </w:t>
            </w:r>
            <w:r w:rsidRPr="007550F9">
              <w:rPr>
                <w:rFonts w:eastAsia="Arial Unicode MS"/>
                <w:color w:val="000000"/>
                <w:sz w:val="20"/>
                <w:szCs w:val="20"/>
                <w:shd w:val="clear" w:color="auto" w:fill="FFFFFF"/>
                <w:lang w:val="pt-BR"/>
              </w:rPr>
              <w:t>2</w:t>
            </w:r>
            <w:r w:rsidRPr="00030C2E">
              <w:rPr>
                <w:rFonts w:eastAsia="Arial Unicode MS"/>
                <w:color w:val="000000"/>
                <w:sz w:val="20"/>
                <w:szCs w:val="20"/>
                <w:shd w:val="clear" w:color="auto" w:fill="FFFFFF"/>
                <w:lang w:val="ro-RO"/>
              </w:rPr>
              <w:t xml:space="preserve">.2.4 </w:t>
            </w:r>
            <w:proofErr w:type="spellStart"/>
            <w:r w:rsidRPr="007550F9">
              <w:rPr>
                <w:rFonts w:eastAsia="Arial Unicode MS"/>
                <w:color w:val="000000"/>
                <w:sz w:val="20"/>
                <w:szCs w:val="20"/>
                <w:shd w:val="clear" w:color="auto" w:fill="FFFFFF"/>
                <w:lang w:val="pt-BR"/>
              </w:rPr>
              <w:t>Funcția</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gestionare</w:t>
            </w:r>
            <w:proofErr w:type="spellEnd"/>
            <w:r w:rsidRPr="007550F9">
              <w:rPr>
                <w:rFonts w:eastAsia="Arial Unicode MS"/>
                <w:color w:val="000000"/>
                <w:sz w:val="20"/>
                <w:szCs w:val="20"/>
                <w:shd w:val="clear" w:color="auto" w:fill="FFFFFF"/>
                <w:lang w:val="pt-BR"/>
              </w:rPr>
              <w:t xml:space="preserve"> a </w:t>
            </w:r>
            <w:proofErr w:type="spellStart"/>
            <w:r w:rsidRPr="007550F9">
              <w:rPr>
                <w:rFonts w:eastAsia="Arial Unicode MS"/>
                <w:color w:val="000000"/>
                <w:sz w:val="20"/>
                <w:szCs w:val="20"/>
                <w:shd w:val="clear" w:color="auto" w:fill="FFFFFF"/>
                <w:lang w:val="pt-BR"/>
              </w:rPr>
              <w:t>consumului</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putere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descrisă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la</w:t>
            </w:r>
            <w:proofErr w:type="spellEnd"/>
            <w:r w:rsidRPr="007550F9">
              <w:rPr>
                <w:rFonts w:eastAsia="Arial Unicode MS"/>
                <w:color w:val="000000"/>
                <w:sz w:val="20"/>
                <w:szCs w:val="20"/>
                <w:shd w:val="clear" w:color="auto" w:fill="FFFFFF"/>
                <w:lang w:val="pt-BR"/>
              </w:rPr>
              <w:t xml:space="preserve"> </w:t>
            </w:r>
            <w:r w:rsidRPr="00030C2E">
              <w:rPr>
                <w:sz w:val="20"/>
                <w:szCs w:val="20"/>
                <w:lang w:val="ro-RO"/>
              </w:rPr>
              <w:t>subpunctul</w:t>
            </w:r>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2.2.</w:t>
            </w:r>
            <w:r w:rsidRPr="007550F9">
              <w:rPr>
                <w:rFonts w:eastAsia="Arial Unicode MS"/>
                <w:color w:val="000000"/>
                <w:sz w:val="20"/>
                <w:szCs w:val="20"/>
                <w:shd w:val="clear" w:color="auto" w:fill="FFFFFF"/>
                <w:lang w:val="pt-BR"/>
              </w:rPr>
              <w:t xml:space="preserve">1 se </w:t>
            </w:r>
            <w:proofErr w:type="spellStart"/>
            <w:r w:rsidRPr="007550F9">
              <w:rPr>
                <w:rFonts w:eastAsia="Arial Unicode MS"/>
                <w:color w:val="000000"/>
                <w:sz w:val="20"/>
                <w:szCs w:val="20"/>
                <w:shd w:val="clear" w:color="auto" w:fill="FFFFFF"/>
                <w:lang w:val="pt-BR"/>
              </w:rPr>
              <w:t>activează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atunci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când</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echipamentul</w:t>
            </w:r>
            <w:proofErr w:type="spellEnd"/>
            <w:r w:rsidRPr="007550F9">
              <w:rPr>
                <w:rFonts w:eastAsia="Arial Unicode MS"/>
                <w:color w:val="000000"/>
                <w:sz w:val="20"/>
                <w:szCs w:val="20"/>
                <w:shd w:val="clear" w:color="auto" w:fill="FFFFFF"/>
                <w:lang w:val="pt-BR"/>
              </w:rPr>
              <w:t xml:space="preserve"> este </w:t>
            </w:r>
            <w:proofErr w:type="spellStart"/>
            <w:r w:rsidRPr="007550F9">
              <w:rPr>
                <w:rFonts w:eastAsia="Arial Unicode MS"/>
                <w:color w:val="000000"/>
                <w:sz w:val="20"/>
                <w:szCs w:val="20"/>
                <w:shd w:val="clear" w:color="auto" w:fill="FFFFFF"/>
                <w:lang w:val="pt-BR"/>
              </w:rPr>
              <w:t>introdus</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piață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pus în </w:t>
            </w:r>
            <w:proofErr w:type="spellStart"/>
            <w:r w:rsidRPr="007550F9">
              <w:rPr>
                <w:rFonts w:eastAsia="Arial Unicode MS"/>
                <w:color w:val="000000"/>
                <w:sz w:val="20"/>
                <w:szCs w:val="20"/>
                <w:shd w:val="clear" w:color="auto" w:fill="FFFFFF"/>
                <w:lang w:val="pt-BR"/>
              </w:rPr>
              <w:t>funcțiune</w:t>
            </w:r>
            <w:proofErr w:type="spellEnd"/>
            <w:r w:rsidRPr="007550F9">
              <w:rPr>
                <w:rFonts w:eastAsia="Arial Unicode MS"/>
                <w:color w:val="000000"/>
                <w:sz w:val="20"/>
                <w:szCs w:val="20"/>
                <w:shd w:val="clear" w:color="auto" w:fill="FFFFFF"/>
                <w:lang w:val="pt-BR"/>
              </w:rPr>
              <w:t xml:space="preserve"> și </w:t>
            </w:r>
            <w:proofErr w:type="spellStart"/>
            <w:r w:rsidRPr="007550F9">
              <w:rPr>
                <w:rFonts w:eastAsia="Arial Unicode MS"/>
                <w:color w:val="000000"/>
                <w:sz w:val="20"/>
                <w:szCs w:val="20"/>
                <w:shd w:val="clear" w:color="auto" w:fill="FFFFFF"/>
                <w:lang w:val="pt-BR"/>
              </w:rPr>
              <w:t>activat</w:t>
            </w:r>
            <w:proofErr w:type="spellEnd"/>
            <w:r w:rsidRPr="007550F9">
              <w:rPr>
                <w:rFonts w:eastAsia="Arial Unicode MS"/>
                <w:color w:val="000000"/>
                <w:sz w:val="20"/>
                <w:szCs w:val="20"/>
                <w:shd w:val="clear" w:color="auto" w:fill="FFFFFF"/>
                <w:lang w:val="pt-BR"/>
              </w:rPr>
              <w:t xml:space="preserve"> cu </w:t>
            </w:r>
            <w:proofErr w:type="spellStart"/>
            <w:r w:rsidRPr="007550F9">
              <w:rPr>
                <w:rFonts w:eastAsia="Arial Unicode MS"/>
                <w:color w:val="000000"/>
                <w:sz w:val="20"/>
                <w:szCs w:val="20"/>
                <w:shd w:val="clear" w:color="auto" w:fill="FFFFFF"/>
                <w:lang w:val="pt-BR"/>
              </w:rPr>
              <w:t>configurația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inițială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după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echipamentul</w:t>
            </w:r>
            <w:proofErr w:type="spellEnd"/>
            <w:r w:rsidRPr="007550F9">
              <w:rPr>
                <w:rFonts w:eastAsia="Arial Unicode MS"/>
                <w:color w:val="000000"/>
                <w:sz w:val="20"/>
                <w:szCs w:val="20"/>
                <w:shd w:val="clear" w:color="auto" w:fill="FFFFFF"/>
                <w:lang w:val="pt-BR"/>
              </w:rPr>
              <w:t xml:space="preserve"> este </w:t>
            </w:r>
            <w:proofErr w:type="spellStart"/>
            <w:r w:rsidRPr="007550F9">
              <w:rPr>
                <w:rFonts w:eastAsia="Arial Unicode MS"/>
                <w:color w:val="000000"/>
                <w:sz w:val="20"/>
                <w:szCs w:val="20"/>
                <w:shd w:val="clear" w:color="auto" w:fill="FFFFFF"/>
                <w:lang w:val="pt-BR"/>
              </w:rPr>
              <w:t>resetat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setările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implicite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din</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fabrică</w:t>
            </w:r>
            <w:proofErr w:type="spellEnd"/>
            <w:r w:rsidRPr="007550F9">
              <w:rPr>
                <w:rFonts w:eastAsia="Arial Unicode MS"/>
                <w:color w:val="000000"/>
                <w:sz w:val="20"/>
                <w:szCs w:val="20"/>
                <w:shd w:val="clear" w:color="auto" w:fill="FFFFFF"/>
                <w:lang w:val="pt-BR"/>
              </w:rPr>
              <w:t>.</w:t>
            </w:r>
          </w:p>
          <w:p w14:paraId="50C86AE9" w14:textId="222545E0" w:rsidR="00FC467E" w:rsidRPr="007550F9"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   2.2.5 </w:t>
            </w:r>
            <w:proofErr w:type="spellStart"/>
            <w:r w:rsidRPr="007550F9">
              <w:rPr>
                <w:rFonts w:eastAsia="Arial Unicode MS"/>
                <w:color w:val="000000"/>
                <w:sz w:val="20"/>
                <w:szCs w:val="20"/>
                <w:shd w:val="clear" w:color="auto" w:fill="FFFFFF"/>
                <w:lang w:val="pt-BR"/>
              </w:rPr>
              <w:t>Echipamentul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poate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oferi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utilizatorului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opțiunea</w:t>
            </w:r>
            <w:proofErr w:type="spellEnd"/>
            <w:r w:rsidRPr="007550F9">
              <w:rPr>
                <w:rFonts w:eastAsia="Arial Unicode MS"/>
                <w:color w:val="000000"/>
                <w:sz w:val="20"/>
                <w:szCs w:val="20"/>
                <w:shd w:val="clear" w:color="auto" w:fill="FFFFFF"/>
                <w:lang w:val="pt-BR"/>
              </w:rPr>
              <w:t xml:space="preserve"> de a </w:t>
            </w:r>
            <w:proofErr w:type="spellStart"/>
            <w:r w:rsidRPr="007550F9">
              <w:rPr>
                <w:rFonts w:eastAsia="Arial Unicode MS"/>
                <w:color w:val="000000"/>
                <w:sz w:val="20"/>
                <w:szCs w:val="20"/>
                <w:shd w:val="clear" w:color="auto" w:fill="FFFFFF"/>
                <w:lang w:val="pt-BR"/>
              </w:rPr>
              <w:t>dezactiva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lastRenderedPageBreak/>
              <w:t>funcția</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gestionare</w:t>
            </w:r>
            <w:proofErr w:type="spellEnd"/>
            <w:r w:rsidRPr="007550F9">
              <w:rPr>
                <w:rFonts w:eastAsia="Arial Unicode MS"/>
                <w:color w:val="000000"/>
                <w:sz w:val="20"/>
                <w:szCs w:val="20"/>
                <w:shd w:val="clear" w:color="auto" w:fill="FFFFFF"/>
                <w:lang w:val="pt-BR"/>
              </w:rPr>
              <w:t xml:space="preserve"> a </w:t>
            </w:r>
            <w:proofErr w:type="spellStart"/>
            <w:r w:rsidRPr="007550F9">
              <w:rPr>
                <w:rFonts w:eastAsia="Arial Unicode MS"/>
                <w:color w:val="000000"/>
                <w:sz w:val="20"/>
                <w:szCs w:val="20"/>
                <w:shd w:val="clear" w:color="auto" w:fill="FFFFFF"/>
                <w:lang w:val="pt-BR"/>
              </w:rPr>
              <w:t>consumului</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putere</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astfel</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cazuri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utilizatorii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trebuie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să</w:t>
            </w:r>
            <w:proofErr w:type="spellEnd"/>
            <w:r w:rsidRPr="007550F9">
              <w:rPr>
                <w:rFonts w:eastAsia="Arial Unicode MS"/>
                <w:color w:val="000000"/>
                <w:sz w:val="20"/>
                <w:szCs w:val="20"/>
                <w:shd w:val="clear" w:color="auto" w:fill="FFFFFF"/>
                <w:lang w:val="pt-BR"/>
              </w:rPr>
              <w:t xml:space="preserve"> fie </w:t>
            </w:r>
            <w:proofErr w:type="spellStart"/>
            <w:r w:rsidRPr="007550F9">
              <w:rPr>
                <w:rFonts w:eastAsia="Arial Unicode MS"/>
                <w:color w:val="000000"/>
                <w:sz w:val="20"/>
                <w:szCs w:val="20"/>
                <w:shd w:val="clear" w:color="auto" w:fill="FFFFFF"/>
                <w:lang w:val="pt-BR"/>
              </w:rPr>
              <w:t>avertizați</w:t>
            </w:r>
            <w:proofErr w:type="spellEnd"/>
            <w:r w:rsidRPr="007550F9">
              <w:rPr>
                <w:rFonts w:eastAsia="Arial Unicode MS"/>
                <w:color w:val="000000"/>
                <w:sz w:val="20"/>
                <w:szCs w:val="20"/>
                <w:shd w:val="clear" w:color="auto" w:fill="FFFFFF"/>
                <w:lang w:val="pt-BR"/>
              </w:rPr>
              <w:t xml:space="preserve"> cu </w:t>
            </w:r>
            <w:proofErr w:type="spellStart"/>
            <w:r w:rsidRPr="007550F9">
              <w:rPr>
                <w:rFonts w:eastAsia="Arial Unicode MS"/>
                <w:color w:val="000000"/>
                <w:sz w:val="20"/>
                <w:szCs w:val="20"/>
                <w:shd w:val="clear" w:color="auto" w:fill="FFFFFF"/>
                <w:lang w:val="pt-BR"/>
              </w:rPr>
              <w:t>privire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la</w:t>
            </w:r>
            <w:proofErr w:type="spellEnd"/>
            <w:r w:rsidRPr="007550F9">
              <w:rPr>
                <w:rFonts w:eastAsia="Arial Unicode MS"/>
                <w:color w:val="000000"/>
                <w:sz w:val="20"/>
                <w:szCs w:val="20"/>
                <w:shd w:val="clear" w:color="auto" w:fill="FFFFFF"/>
                <w:lang w:val="pt-BR"/>
              </w:rPr>
              <w:t xml:space="preserve"> creșterea </w:t>
            </w:r>
            <w:proofErr w:type="spellStart"/>
            <w:r w:rsidRPr="007550F9">
              <w:rPr>
                <w:rFonts w:eastAsia="Arial Unicode MS"/>
                <w:color w:val="000000"/>
                <w:sz w:val="20"/>
                <w:szCs w:val="20"/>
                <w:shd w:val="clear" w:color="auto" w:fill="FFFFFF"/>
                <w:lang w:val="pt-BR"/>
              </w:rPr>
              <w:t>consumului</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energie</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urma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acțiunii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respective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Acest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avertisment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trebuie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să</w:t>
            </w:r>
            <w:proofErr w:type="spellEnd"/>
            <w:r w:rsidRPr="007550F9">
              <w:rPr>
                <w:rFonts w:eastAsia="Arial Unicode MS"/>
                <w:color w:val="000000"/>
                <w:sz w:val="20"/>
                <w:szCs w:val="20"/>
                <w:shd w:val="clear" w:color="auto" w:fill="FFFFFF"/>
                <w:lang w:val="pt-BR"/>
              </w:rPr>
              <w:t xml:space="preserve"> fie </w:t>
            </w:r>
            <w:proofErr w:type="spellStart"/>
            <w:r w:rsidRPr="007550F9">
              <w:rPr>
                <w:rFonts w:eastAsia="Arial Unicode MS"/>
                <w:color w:val="000000"/>
                <w:sz w:val="20"/>
                <w:szCs w:val="20"/>
                <w:shd w:val="clear" w:color="auto" w:fill="FFFFFF"/>
                <w:lang w:val="pt-BR"/>
              </w:rPr>
              <w:t>inclus</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manualele</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instrucțiuni</w:t>
            </w:r>
            <w:proofErr w:type="spellEnd"/>
            <w:r w:rsidRPr="007550F9">
              <w:rPr>
                <w:rFonts w:eastAsia="Arial Unicode MS"/>
                <w:color w:val="000000"/>
                <w:sz w:val="20"/>
                <w:szCs w:val="20"/>
                <w:shd w:val="clear" w:color="auto" w:fill="FFFFFF"/>
                <w:lang w:val="pt-BR"/>
              </w:rPr>
              <w:t xml:space="preserve"> și, </w:t>
            </w:r>
            <w:r w:rsidRPr="00030C2E">
              <w:rPr>
                <w:rFonts w:eastAsia="Arial Unicode MS"/>
                <w:color w:val="000000"/>
                <w:sz w:val="20"/>
                <w:szCs w:val="20"/>
                <w:shd w:val="clear" w:color="auto" w:fill="FFFFFF"/>
                <w:lang w:val="ro-RO"/>
              </w:rPr>
              <w:t xml:space="preserve">după </w:t>
            </w:r>
            <w:proofErr w:type="spellStart"/>
            <w:r w:rsidRPr="007550F9">
              <w:rPr>
                <w:rFonts w:eastAsia="Arial Unicode MS"/>
                <w:color w:val="000000"/>
                <w:sz w:val="20"/>
                <w:szCs w:val="20"/>
                <w:shd w:val="clear" w:color="auto" w:fill="FFFFFF"/>
                <w:lang w:val="pt-BR"/>
              </w:rPr>
              <w:t>caz</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trebuie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să</w:t>
            </w:r>
            <w:proofErr w:type="spellEnd"/>
            <w:r w:rsidRPr="007550F9">
              <w:rPr>
                <w:rFonts w:eastAsia="Arial Unicode MS"/>
                <w:color w:val="000000"/>
                <w:sz w:val="20"/>
                <w:szCs w:val="20"/>
                <w:shd w:val="clear" w:color="auto" w:fill="FFFFFF"/>
                <w:lang w:val="pt-BR"/>
              </w:rPr>
              <w:t xml:space="preserve"> fie pus </w:t>
            </w:r>
            <w:proofErr w:type="spellStart"/>
            <w:r w:rsidRPr="007550F9">
              <w:rPr>
                <w:rFonts w:eastAsia="Arial Unicode MS"/>
                <w:color w:val="000000"/>
                <w:sz w:val="20"/>
                <w:szCs w:val="20"/>
                <w:shd w:val="clear" w:color="auto" w:fill="FFFFFF"/>
                <w:lang w:val="pt-BR"/>
              </w:rPr>
              <w:t>la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dispoziție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dispozitivele</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afișare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integrate</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echipament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conectate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acesta</w:t>
            </w:r>
            <w:proofErr w:type="spellEnd"/>
            <w:r w:rsidRPr="007550F9">
              <w:rPr>
                <w:rFonts w:eastAsia="Arial Unicode MS"/>
                <w:color w:val="000000"/>
                <w:sz w:val="20"/>
                <w:szCs w:val="20"/>
                <w:shd w:val="clear" w:color="auto" w:fill="FFFFFF"/>
                <w:lang w:val="pt-BR"/>
              </w:rPr>
              <w:t xml:space="preserve">, cu </w:t>
            </w:r>
            <w:proofErr w:type="spellStart"/>
            <w:r w:rsidRPr="007550F9">
              <w:rPr>
                <w:rFonts w:eastAsia="Arial Unicode MS"/>
                <w:color w:val="000000"/>
                <w:sz w:val="20"/>
                <w:szCs w:val="20"/>
                <w:shd w:val="clear" w:color="auto" w:fill="FFFFFF"/>
                <w:lang w:val="pt-BR"/>
              </w:rPr>
              <w:t>excepția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dispozitivelor</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afișare</w:t>
            </w:r>
            <w:proofErr w:type="spellEnd"/>
            <w:r w:rsidRPr="007550F9">
              <w:rPr>
                <w:rFonts w:eastAsia="Arial Unicode MS"/>
                <w:color w:val="000000"/>
                <w:sz w:val="20"/>
                <w:szCs w:val="20"/>
                <w:shd w:val="clear" w:color="auto" w:fill="FFFFFF"/>
                <w:lang w:val="pt-BR"/>
              </w:rPr>
              <w:t xml:space="preserve"> a </w:t>
            </w:r>
            <w:proofErr w:type="spellStart"/>
            <w:r w:rsidRPr="007550F9">
              <w:rPr>
                <w:rFonts w:eastAsia="Arial Unicode MS"/>
                <w:color w:val="000000"/>
                <w:sz w:val="20"/>
                <w:szCs w:val="20"/>
                <w:shd w:val="clear" w:color="auto" w:fill="FFFFFF"/>
                <w:lang w:val="pt-BR"/>
              </w:rPr>
              <w:t>unor</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informații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a </w:t>
            </w:r>
            <w:proofErr w:type="spellStart"/>
            <w:r w:rsidRPr="007550F9">
              <w:rPr>
                <w:rFonts w:eastAsia="Arial Unicode MS"/>
                <w:color w:val="000000"/>
                <w:sz w:val="20"/>
                <w:szCs w:val="20"/>
                <w:shd w:val="clear" w:color="auto" w:fill="FFFFFF"/>
                <w:lang w:val="pt-BR"/>
              </w:rPr>
              <w:t>stării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Această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opțiune</w:t>
            </w:r>
            <w:proofErr w:type="spellEnd"/>
            <w:r w:rsidRPr="007550F9">
              <w:rPr>
                <w:rFonts w:eastAsia="Arial Unicode MS"/>
                <w:color w:val="000000"/>
                <w:sz w:val="20"/>
                <w:szCs w:val="20"/>
                <w:shd w:val="clear" w:color="auto" w:fill="FFFFFF"/>
                <w:lang w:val="pt-BR"/>
              </w:rPr>
              <w:t xml:space="preserve"> nu face parte </w:t>
            </w:r>
            <w:proofErr w:type="spellStart"/>
            <w:r w:rsidRPr="007550F9">
              <w:rPr>
                <w:rFonts w:eastAsia="Arial Unicode MS"/>
                <w:color w:val="000000"/>
                <w:sz w:val="20"/>
                <w:szCs w:val="20"/>
                <w:shd w:val="clear" w:color="auto" w:fill="FFFFFF"/>
                <w:lang w:val="pt-BR"/>
              </w:rPr>
              <w:t>din</w:t>
            </w:r>
            <w:proofErr w:type="spellEnd"/>
            <w:r w:rsidRPr="007550F9">
              <w:rPr>
                <w:rFonts w:eastAsia="Arial Unicode MS"/>
                <w:color w:val="000000"/>
                <w:sz w:val="20"/>
                <w:szCs w:val="20"/>
                <w:shd w:val="clear" w:color="auto" w:fill="FFFFFF"/>
                <w:lang w:val="pt-BR"/>
              </w:rPr>
              <w:t xml:space="preserve"> procedura de </w:t>
            </w:r>
            <w:proofErr w:type="spellStart"/>
            <w:r w:rsidRPr="007550F9">
              <w:rPr>
                <w:rFonts w:eastAsia="Arial Unicode MS"/>
                <w:color w:val="000000"/>
                <w:sz w:val="20"/>
                <w:szCs w:val="20"/>
                <w:shd w:val="clear" w:color="auto" w:fill="FFFFFF"/>
                <w:lang w:val="pt-BR"/>
              </w:rPr>
              <w:t>instalare</w:t>
            </w:r>
            <w:proofErr w:type="spellEnd"/>
            <w:r w:rsidRPr="007550F9">
              <w:rPr>
                <w:rFonts w:eastAsia="Arial Unicode MS"/>
                <w:color w:val="000000"/>
                <w:sz w:val="20"/>
                <w:szCs w:val="20"/>
                <w:shd w:val="clear" w:color="auto" w:fill="FFFFFF"/>
                <w:lang w:val="pt-BR"/>
              </w:rPr>
              <w:t xml:space="preserve"> a </w:t>
            </w:r>
            <w:proofErr w:type="spellStart"/>
            <w:r w:rsidRPr="007550F9">
              <w:rPr>
                <w:rFonts w:eastAsia="Arial Unicode MS"/>
                <w:color w:val="000000"/>
                <w:sz w:val="20"/>
                <w:szCs w:val="20"/>
                <w:shd w:val="clear" w:color="auto" w:fill="FFFFFF"/>
                <w:lang w:val="pt-BR"/>
              </w:rPr>
              <w:t>echipamentului</w:t>
            </w:r>
            <w:proofErr w:type="spellEnd"/>
            <w:r w:rsidRPr="007550F9">
              <w:rPr>
                <w:rFonts w:eastAsia="Arial Unicode MS"/>
                <w:color w:val="000000"/>
                <w:sz w:val="20"/>
                <w:szCs w:val="20"/>
                <w:shd w:val="clear" w:color="auto" w:fill="FFFFFF"/>
                <w:lang w:val="pt-BR"/>
              </w:rPr>
              <w:t xml:space="preserve"> și </w:t>
            </w:r>
            <w:proofErr w:type="spellStart"/>
            <w:r w:rsidRPr="007550F9">
              <w:rPr>
                <w:rFonts w:eastAsia="Arial Unicode MS"/>
                <w:color w:val="000000"/>
                <w:sz w:val="20"/>
                <w:szCs w:val="20"/>
                <w:shd w:val="clear" w:color="auto" w:fill="FFFFFF"/>
                <w:lang w:val="pt-BR"/>
              </w:rPr>
              <w:t>necesită</w:t>
            </w:r>
            <w:proofErr w:type="spellEnd"/>
            <w:r w:rsidRPr="007550F9">
              <w:rPr>
                <w:rFonts w:eastAsia="Arial Unicode MS"/>
                <w:color w:val="000000"/>
                <w:sz w:val="20"/>
                <w:szCs w:val="20"/>
                <w:shd w:val="clear" w:color="auto" w:fill="FFFFFF"/>
                <w:lang w:val="pt-BR"/>
              </w:rPr>
              <w:t xml:space="preserve"> o </w:t>
            </w:r>
            <w:proofErr w:type="spellStart"/>
            <w:r w:rsidRPr="007550F9">
              <w:rPr>
                <w:rFonts w:eastAsia="Arial Unicode MS"/>
                <w:color w:val="000000"/>
                <w:sz w:val="20"/>
                <w:szCs w:val="20"/>
                <w:shd w:val="clear" w:color="auto" w:fill="FFFFFF"/>
                <w:lang w:val="pt-BR"/>
              </w:rPr>
              <w:t>acțiune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separată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din</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partea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utilizatorului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asupra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echipamentului</w:t>
            </w:r>
            <w:proofErr w:type="spellEnd"/>
            <w:r w:rsidRPr="007550F9">
              <w:rPr>
                <w:rFonts w:eastAsia="Arial Unicode MS"/>
                <w:color w:val="000000"/>
                <w:sz w:val="20"/>
                <w:szCs w:val="20"/>
                <w:shd w:val="clear" w:color="auto" w:fill="FFFFFF"/>
                <w:lang w:val="pt-BR"/>
              </w:rPr>
              <w:t>.</w:t>
            </w:r>
          </w:p>
          <w:p w14:paraId="5C1D72BC" w14:textId="0AB125E6" w:rsidR="00FC467E" w:rsidRPr="007550F9"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2</w:t>
            </w:r>
            <w:r w:rsidRPr="00030C2E">
              <w:rPr>
                <w:rFonts w:eastAsia="Arial Unicode MS"/>
                <w:color w:val="000000"/>
                <w:sz w:val="20"/>
                <w:szCs w:val="20"/>
                <w:shd w:val="clear" w:color="auto" w:fill="FFFFFF"/>
                <w:lang w:val="ro-RO"/>
              </w:rPr>
              <w:t>.3</w:t>
            </w:r>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Gestionarea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consumului</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putere</w:t>
            </w:r>
            <w:proofErr w:type="spellEnd"/>
            <w:r w:rsidRPr="007550F9">
              <w:rPr>
                <w:rFonts w:eastAsia="Arial Unicode MS"/>
                <w:color w:val="000000"/>
                <w:sz w:val="20"/>
                <w:szCs w:val="20"/>
                <w:shd w:val="clear" w:color="auto" w:fill="FFFFFF"/>
                <w:lang w:val="pt-BR"/>
              </w:rPr>
              <w:t xml:space="preserve"> pentru </w:t>
            </w:r>
            <w:proofErr w:type="spellStart"/>
            <w:r w:rsidRPr="007550F9">
              <w:rPr>
                <w:rFonts w:eastAsia="Arial Unicode MS"/>
                <w:color w:val="000000"/>
                <w:sz w:val="20"/>
                <w:szCs w:val="20"/>
                <w:shd w:val="clear" w:color="auto" w:fill="FFFFFF"/>
                <w:lang w:val="pt-BR"/>
              </w:rPr>
              <w:t>echipamentele</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rețea</w:t>
            </w:r>
            <w:proofErr w:type="spellEnd"/>
          </w:p>
          <w:p w14:paraId="09A17BF3" w14:textId="77777777" w:rsidR="00FC467E" w:rsidRPr="007550F9" w:rsidRDefault="00FC467E" w:rsidP="004519BB">
            <w:pPr>
              <w:pStyle w:val="oj-normal"/>
              <w:shd w:val="clear" w:color="auto" w:fill="FFFFFF"/>
              <w:spacing w:before="0" w:beforeAutospacing="0" w:after="0" w:afterAutospacing="0"/>
              <w:ind w:left="454"/>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Cu </w:t>
            </w:r>
            <w:proofErr w:type="spellStart"/>
            <w:r w:rsidRPr="007550F9">
              <w:rPr>
                <w:rFonts w:eastAsia="Arial Unicode MS"/>
                <w:color w:val="000000"/>
                <w:sz w:val="20"/>
                <w:szCs w:val="20"/>
                <w:shd w:val="clear" w:color="auto" w:fill="FFFFFF"/>
                <w:lang w:val="pt-BR"/>
              </w:rPr>
              <w:t>excepția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cazului</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acest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lucru</w:t>
            </w:r>
            <w:proofErr w:type="spellEnd"/>
            <w:r w:rsidRPr="007550F9">
              <w:rPr>
                <w:rFonts w:eastAsia="Arial Unicode MS"/>
                <w:color w:val="000000"/>
                <w:sz w:val="20"/>
                <w:szCs w:val="20"/>
                <w:shd w:val="clear" w:color="auto" w:fill="FFFFFF"/>
                <w:lang w:val="pt-BR"/>
              </w:rPr>
              <w:t xml:space="preserve"> nu este </w:t>
            </w:r>
            <w:proofErr w:type="spellStart"/>
            <w:r w:rsidRPr="007550F9">
              <w:rPr>
                <w:rFonts w:eastAsia="Arial Unicode MS"/>
                <w:color w:val="000000"/>
                <w:sz w:val="20"/>
                <w:szCs w:val="20"/>
                <w:shd w:val="clear" w:color="auto" w:fill="FFFFFF"/>
                <w:lang w:val="pt-BR"/>
              </w:rPr>
              <w:t>adecvat</w:t>
            </w:r>
            <w:proofErr w:type="spellEnd"/>
            <w:r w:rsidRPr="007550F9">
              <w:rPr>
                <w:rFonts w:eastAsia="Arial Unicode MS"/>
                <w:color w:val="000000"/>
                <w:sz w:val="20"/>
                <w:szCs w:val="20"/>
                <w:shd w:val="clear" w:color="auto" w:fill="FFFFFF"/>
                <w:lang w:val="pt-BR"/>
              </w:rPr>
              <w:t xml:space="preserve"> pentru </w:t>
            </w:r>
            <w:proofErr w:type="spellStart"/>
            <w:r w:rsidRPr="007550F9">
              <w:rPr>
                <w:rFonts w:eastAsia="Arial Unicode MS"/>
                <w:color w:val="000000"/>
                <w:sz w:val="20"/>
                <w:szCs w:val="20"/>
                <w:shd w:val="clear" w:color="auto" w:fill="FFFFFF"/>
                <w:lang w:val="pt-BR"/>
              </w:rPr>
              <w:t>utilizarea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prevăzută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echipamentul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trebuie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asigure</w:t>
            </w:r>
            <w:proofErr w:type="spellEnd"/>
            <w:r w:rsidRPr="007550F9">
              <w:rPr>
                <w:rFonts w:eastAsia="Arial Unicode MS"/>
                <w:color w:val="000000"/>
                <w:sz w:val="20"/>
                <w:szCs w:val="20"/>
                <w:shd w:val="clear" w:color="auto" w:fill="FFFFFF"/>
                <w:lang w:val="pt-BR"/>
              </w:rPr>
              <w:t xml:space="preserve"> o </w:t>
            </w:r>
            <w:proofErr w:type="spellStart"/>
            <w:r w:rsidRPr="007550F9">
              <w:rPr>
                <w:rFonts w:eastAsia="Arial Unicode MS"/>
                <w:color w:val="000000"/>
                <w:sz w:val="20"/>
                <w:szCs w:val="20"/>
                <w:shd w:val="clear" w:color="auto" w:fill="FFFFFF"/>
                <w:lang w:val="pt-BR"/>
              </w:rPr>
              <w:t>funcție</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gestionare</w:t>
            </w:r>
            <w:proofErr w:type="spellEnd"/>
            <w:r w:rsidRPr="007550F9">
              <w:rPr>
                <w:rFonts w:eastAsia="Arial Unicode MS"/>
                <w:color w:val="000000"/>
                <w:sz w:val="20"/>
                <w:szCs w:val="20"/>
                <w:shd w:val="clear" w:color="auto" w:fill="FFFFFF"/>
                <w:lang w:val="pt-BR"/>
              </w:rPr>
              <w:t xml:space="preserve"> a </w:t>
            </w:r>
            <w:proofErr w:type="spellStart"/>
            <w:r w:rsidRPr="007550F9">
              <w:rPr>
                <w:rFonts w:eastAsia="Arial Unicode MS"/>
                <w:color w:val="000000"/>
                <w:sz w:val="20"/>
                <w:szCs w:val="20"/>
                <w:shd w:val="clear" w:color="auto" w:fill="FFFFFF"/>
                <w:lang w:val="pt-BR"/>
              </w:rPr>
              <w:t>consumului</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putere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Atunci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când</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echipamentul</w:t>
            </w:r>
            <w:proofErr w:type="spellEnd"/>
            <w:r w:rsidRPr="007550F9">
              <w:rPr>
                <w:rFonts w:eastAsia="Arial Unicode MS"/>
                <w:color w:val="000000"/>
                <w:sz w:val="20"/>
                <w:szCs w:val="20"/>
                <w:shd w:val="clear" w:color="auto" w:fill="FFFFFF"/>
                <w:lang w:val="pt-BR"/>
              </w:rPr>
              <w:t xml:space="preserve"> nu </w:t>
            </w:r>
            <w:proofErr w:type="spellStart"/>
            <w:r w:rsidRPr="007550F9">
              <w:rPr>
                <w:rFonts w:eastAsia="Arial Unicode MS"/>
                <w:color w:val="000000"/>
                <w:sz w:val="20"/>
                <w:szCs w:val="20"/>
                <w:shd w:val="clear" w:color="auto" w:fill="FFFFFF"/>
                <w:lang w:val="pt-BR"/>
              </w:rPr>
              <w:t>îndeplinește</w:t>
            </w:r>
            <w:proofErr w:type="spellEnd"/>
            <w:r w:rsidRPr="007550F9">
              <w:rPr>
                <w:rFonts w:eastAsia="Arial Unicode MS"/>
                <w:color w:val="000000"/>
                <w:sz w:val="20"/>
                <w:szCs w:val="20"/>
                <w:shd w:val="clear" w:color="auto" w:fill="FFFFFF"/>
                <w:lang w:val="pt-BR"/>
              </w:rPr>
              <w:t xml:space="preserve"> o </w:t>
            </w:r>
            <w:proofErr w:type="spellStart"/>
            <w:r w:rsidRPr="007550F9">
              <w:rPr>
                <w:rFonts w:eastAsia="Arial Unicode MS"/>
                <w:color w:val="000000"/>
                <w:sz w:val="20"/>
                <w:szCs w:val="20"/>
                <w:shd w:val="clear" w:color="auto" w:fill="FFFFFF"/>
                <w:lang w:val="pt-BR"/>
              </w:rPr>
              <w:t>funcție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principală</w:t>
            </w:r>
            <w:proofErr w:type="spellEnd"/>
            <w:r w:rsidRPr="007550F9">
              <w:rPr>
                <w:rFonts w:eastAsia="Arial Unicode MS"/>
                <w:color w:val="000000"/>
                <w:sz w:val="20"/>
                <w:szCs w:val="20"/>
                <w:shd w:val="clear" w:color="auto" w:fill="FFFFFF"/>
                <w:lang w:val="pt-BR"/>
              </w:rPr>
              <w:t xml:space="preserve"> și </w:t>
            </w:r>
            <w:proofErr w:type="spellStart"/>
            <w:r w:rsidRPr="007550F9">
              <w:rPr>
                <w:rFonts w:eastAsia="Arial Unicode MS"/>
                <w:color w:val="000000"/>
                <w:sz w:val="20"/>
                <w:szCs w:val="20"/>
                <w:shd w:val="clear" w:color="auto" w:fill="FFFFFF"/>
                <w:lang w:val="pt-BR"/>
              </w:rPr>
              <w:t>când</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funcțiile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sale</w:t>
            </w:r>
            <w:proofErr w:type="spellEnd"/>
            <w:r w:rsidRPr="007550F9">
              <w:rPr>
                <w:rFonts w:eastAsia="Arial Unicode MS"/>
                <w:color w:val="000000"/>
                <w:sz w:val="20"/>
                <w:szCs w:val="20"/>
                <w:shd w:val="clear" w:color="auto" w:fill="FFFFFF"/>
                <w:lang w:val="pt-BR"/>
              </w:rPr>
              <w:t xml:space="preserve"> nu </w:t>
            </w:r>
            <w:proofErr w:type="spellStart"/>
            <w:r w:rsidRPr="007550F9">
              <w:rPr>
                <w:rFonts w:eastAsia="Arial Unicode MS"/>
                <w:color w:val="000000"/>
                <w:sz w:val="20"/>
                <w:szCs w:val="20"/>
                <w:shd w:val="clear" w:color="auto" w:fill="FFFFFF"/>
                <w:lang w:val="pt-BR"/>
              </w:rPr>
              <w:t>depind</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alte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produse</w:t>
            </w:r>
            <w:proofErr w:type="spellEnd"/>
            <w:r w:rsidRPr="007550F9">
              <w:rPr>
                <w:rFonts w:eastAsia="Arial Unicode MS"/>
                <w:color w:val="000000"/>
                <w:sz w:val="20"/>
                <w:szCs w:val="20"/>
                <w:shd w:val="clear" w:color="auto" w:fill="FFFFFF"/>
                <w:lang w:val="pt-BR"/>
              </w:rPr>
              <w:t xml:space="preserve"> cu </w:t>
            </w:r>
            <w:proofErr w:type="spellStart"/>
            <w:r w:rsidRPr="007550F9">
              <w:rPr>
                <w:rFonts w:eastAsia="Arial Unicode MS"/>
                <w:color w:val="000000"/>
                <w:sz w:val="20"/>
                <w:szCs w:val="20"/>
                <w:shd w:val="clear" w:color="auto" w:fill="FFFFFF"/>
                <w:lang w:val="pt-BR"/>
              </w:rPr>
              <w:t>impact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energetic</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funcția</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gestionare</w:t>
            </w:r>
            <w:proofErr w:type="spellEnd"/>
            <w:r w:rsidRPr="007550F9">
              <w:rPr>
                <w:rFonts w:eastAsia="Arial Unicode MS"/>
                <w:color w:val="000000"/>
                <w:sz w:val="20"/>
                <w:szCs w:val="20"/>
                <w:shd w:val="clear" w:color="auto" w:fill="FFFFFF"/>
                <w:lang w:val="pt-BR"/>
              </w:rPr>
              <w:t xml:space="preserve"> a </w:t>
            </w:r>
            <w:proofErr w:type="spellStart"/>
            <w:r w:rsidRPr="007550F9">
              <w:rPr>
                <w:rFonts w:eastAsia="Arial Unicode MS"/>
                <w:color w:val="000000"/>
                <w:sz w:val="20"/>
                <w:szCs w:val="20"/>
                <w:shd w:val="clear" w:color="auto" w:fill="FFFFFF"/>
                <w:lang w:val="pt-BR"/>
              </w:rPr>
              <w:t>consumului</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putere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comută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automat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echipamentul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după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cel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mai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scurt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timp</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posibil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adecvat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utili</w:t>
            </w:r>
            <w:r w:rsidRPr="007550F9">
              <w:rPr>
                <w:rFonts w:eastAsia="Arial Unicode MS"/>
                <w:color w:val="000000"/>
                <w:sz w:val="20"/>
                <w:szCs w:val="20"/>
                <w:shd w:val="clear" w:color="auto" w:fill="FFFFFF"/>
                <w:lang w:val="pt-BR"/>
              </w:rPr>
              <w:lastRenderedPageBreak/>
              <w:t>zării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prevăzute</w:t>
            </w:r>
            <w:proofErr w:type="spellEnd"/>
            <w:r w:rsidRPr="007550F9">
              <w:rPr>
                <w:rFonts w:eastAsia="Arial Unicode MS"/>
                <w:color w:val="000000"/>
                <w:sz w:val="20"/>
                <w:szCs w:val="20"/>
                <w:shd w:val="clear" w:color="auto" w:fill="FFFFFF"/>
                <w:lang w:val="pt-BR"/>
              </w:rPr>
              <w:t xml:space="preserve"> pentru </w:t>
            </w:r>
            <w:proofErr w:type="spellStart"/>
            <w:r w:rsidRPr="007550F9">
              <w:rPr>
                <w:rFonts w:eastAsia="Arial Unicode MS"/>
                <w:color w:val="000000"/>
                <w:sz w:val="20"/>
                <w:szCs w:val="20"/>
                <w:shd w:val="clear" w:color="auto" w:fill="FFFFFF"/>
                <w:lang w:val="pt-BR"/>
              </w:rPr>
              <w:t>echipamentul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respectiv</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modul</w:t>
            </w:r>
            <w:proofErr w:type="spellEnd"/>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rețea</w:t>
            </w:r>
            <w:proofErr w:type="spellEnd"/>
            <w:r w:rsidRPr="007550F9">
              <w:rPr>
                <w:rFonts w:eastAsia="Arial Unicode MS"/>
                <w:color w:val="000000"/>
                <w:sz w:val="20"/>
                <w:szCs w:val="20"/>
                <w:shd w:val="clear" w:color="auto" w:fill="FFFFFF"/>
                <w:lang w:val="pt-BR"/>
              </w:rPr>
              <w:t xml:space="preserve">. Perioada </w:t>
            </w:r>
            <w:proofErr w:type="spellStart"/>
            <w:r w:rsidRPr="007550F9">
              <w:rPr>
                <w:rFonts w:eastAsia="Arial Unicode MS"/>
                <w:color w:val="000000"/>
                <w:sz w:val="20"/>
                <w:szCs w:val="20"/>
                <w:shd w:val="clear" w:color="auto" w:fill="FFFFFF"/>
                <w:lang w:val="pt-BR"/>
              </w:rPr>
              <w:t>respectivă</w:t>
            </w:r>
            <w:proofErr w:type="spellEnd"/>
            <w:r w:rsidRPr="007550F9">
              <w:rPr>
                <w:rFonts w:eastAsia="Arial Unicode MS"/>
                <w:color w:val="000000"/>
                <w:sz w:val="20"/>
                <w:szCs w:val="20"/>
                <w:shd w:val="clear" w:color="auto" w:fill="FFFFFF"/>
                <w:lang w:val="pt-BR"/>
              </w:rPr>
              <w:t xml:space="preserve"> nu </w:t>
            </w:r>
            <w:proofErr w:type="spellStart"/>
            <w:r w:rsidRPr="007550F9">
              <w:rPr>
                <w:rFonts w:eastAsia="Arial Unicode MS"/>
                <w:color w:val="000000"/>
                <w:sz w:val="20"/>
                <w:szCs w:val="20"/>
                <w:shd w:val="clear" w:color="auto" w:fill="FFFFFF"/>
                <w:lang w:val="pt-BR"/>
              </w:rPr>
              <w:t>trebuie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depășească</w:t>
            </w:r>
            <w:proofErr w:type="spellEnd"/>
            <w:r w:rsidRPr="007550F9">
              <w:rPr>
                <w:rFonts w:eastAsia="Arial Unicode MS"/>
                <w:color w:val="000000"/>
                <w:sz w:val="20"/>
                <w:szCs w:val="20"/>
                <w:shd w:val="clear" w:color="auto" w:fill="FFFFFF"/>
                <w:lang w:val="pt-BR"/>
              </w:rPr>
              <w:t xml:space="preserve"> 20 de minute.</w:t>
            </w:r>
          </w:p>
          <w:p w14:paraId="3C93B616" w14:textId="77777777" w:rsidR="00FC467E" w:rsidRPr="007550F9" w:rsidRDefault="00FC467E" w:rsidP="004519BB">
            <w:pPr>
              <w:pStyle w:val="oj-normal"/>
              <w:shd w:val="clear" w:color="auto" w:fill="FFFFFF"/>
              <w:spacing w:before="0" w:beforeAutospacing="0" w:after="0" w:afterAutospacing="0"/>
              <w:ind w:left="454"/>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În </w:t>
            </w:r>
            <w:proofErr w:type="spellStart"/>
            <w:r w:rsidRPr="007550F9">
              <w:rPr>
                <w:rFonts w:eastAsia="Arial Unicode MS"/>
                <w:color w:val="000000"/>
                <w:sz w:val="20"/>
                <w:szCs w:val="20"/>
                <w:shd w:val="clear" w:color="auto" w:fill="FFFFFF"/>
                <w:lang w:val="pt-BR"/>
              </w:rPr>
              <w:t>modul</w:t>
            </w:r>
            <w:proofErr w:type="spellEnd"/>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rețea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funcția</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gestionare</w:t>
            </w:r>
            <w:proofErr w:type="spellEnd"/>
            <w:r w:rsidRPr="007550F9">
              <w:rPr>
                <w:rFonts w:eastAsia="Arial Unicode MS"/>
                <w:color w:val="000000"/>
                <w:sz w:val="20"/>
                <w:szCs w:val="20"/>
                <w:shd w:val="clear" w:color="auto" w:fill="FFFFFF"/>
                <w:lang w:val="pt-BR"/>
              </w:rPr>
              <w:t xml:space="preserve"> a </w:t>
            </w:r>
            <w:proofErr w:type="spellStart"/>
            <w:r w:rsidRPr="007550F9">
              <w:rPr>
                <w:rFonts w:eastAsia="Arial Unicode MS"/>
                <w:color w:val="000000"/>
                <w:sz w:val="20"/>
                <w:szCs w:val="20"/>
                <w:shd w:val="clear" w:color="auto" w:fill="FFFFFF"/>
                <w:lang w:val="pt-BR"/>
              </w:rPr>
              <w:t>consumului</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putere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poate</w:t>
            </w:r>
            <w:proofErr w:type="spellEnd"/>
            <w:r w:rsidRPr="007550F9">
              <w:rPr>
                <w:rFonts w:eastAsia="Arial Unicode MS"/>
                <w:color w:val="000000"/>
                <w:sz w:val="20"/>
                <w:szCs w:val="20"/>
                <w:shd w:val="clear" w:color="auto" w:fill="FFFFFF"/>
                <w:lang w:val="pt-BR"/>
              </w:rPr>
              <w:t xml:space="preserve"> comuta </w:t>
            </w:r>
            <w:proofErr w:type="spellStart"/>
            <w:r w:rsidRPr="007550F9">
              <w:rPr>
                <w:rFonts w:eastAsia="Arial Unicode MS"/>
                <w:color w:val="000000"/>
                <w:sz w:val="20"/>
                <w:szCs w:val="20"/>
                <w:shd w:val="clear" w:color="auto" w:fill="FFFFFF"/>
                <w:lang w:val="pt-BR"/>
              </w:rPr>
              <w:t>automat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echipamentul</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modul</w:t>
            </w:r>
            <w:proofErr w:type="spellEnd"/>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oprit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altă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stare</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se </w:t>
            </w:r>
            <w:proofErr w:type="spellStart"/>
            <w:r w:rsidRPr="007550F9">
              <w:rPr>
                <w:rFonts w:eastAsia="Arial Unicode MS"/>
                <w:color w:val="000000"/>
                <w:sz w:val="20"/>
                <w:szCs w:val="20"/>
                <w:shd w:val="clear" w:color="auto" w:fill="FFFFFF"/>
                <w:lang w:val="pt-BR"/>
              </w:rPr>
              <w:t>respectă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limitele</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consum</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putere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aplicabile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modului</w:t>
            </w:r>
            <w:proofErr w:type="spellEnd"/>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modului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oprit</w:t>
            </w:r>
            <w:proofErr w:type="spellEnd"/>
            <w:r w:rsidRPr="007550F9">
              <w:rPr>
                <w:rFonts w:eastAsia="Arial Unicode MS"/>
                <w:color w:val="000000"/>
                <w:sz w:val="20"/>
                <w:szCs w:val="20"/>
                <w:shd w:val="clear" w:color="auto" w:fill="FFFFFF"/>
                <w:lang w:val="pt-BR"/>
              </w:rPr>
              <w:t>.</w:t>
            </w:r>
          </w:p>
          <w:p w14:paraId="72B1CB76" w14:textId="29D77065" w:rsidR="00FC467E" w:rsidRPr="007550F9" w:rsidRDefault="00FC467E" w:rsidP="004519BB">
            <w:pPr>
              <w:pStyle w:val="oj-normal"/>
              <w:shd w:val="clear" w:color="auto" w:fill="FFFFFF"/>
              <w:spacing w:before="0" w:beforeAutospacing="0" w:after="0" w:afterAutospacing="0"/>
              <w:ind w:left="454"/>
              <w:jc w:val="both"/>
              <w:rPr>
                <w:rFonts w:eastAsia="Arial Unicode MS"/>
                <w:color w:val="000000"/>
                <w:sz w:val="20"/>
                <w:szCs w:val="20"/>
                <w:lang w:val="pt-BR"/>
              </w:rPr>
            </w:pPr>
            <w:proofErr w:type="spellStart"/>
            <w:r w:rsidRPr="007550F9">
              <w:rPr>
                <w:rFonts w:eastAsia="Arial Unicode MS"/>
                <w:color w:val="000000"/>
                <w:sz w:val="20"/>
                <w:szCs w:val="20"/>
                <w:lang w:val="pt-BR"/>
              </w:rPr>
              <w:t>Funcția</w:t>
            </w:r>
            <w:proofErr w:type="spellEnd"/>
            <w:r w:rsidRPr="007550F9">
              <w:rPr>
                <w:rFonts w:eastAsia="Arial Unicode MS"/>
                <w:color w:val="000000"/>
                <w:sz w:val="20"/>
                <w:szCs w:val="20"/>
                <w:lang w:val="pt-BR"/>
              </w:rPr>
              <w:t xml:space="preserve"> de </w:t>
            </w:r>
            <w:proofErr w:type="spellStart"/>
            <w:r w:rsidRPr="007550F9">
              <w:rPr>
                <w:rFonts w:eastAsia="Arial Unicode MS"/>
                <w:color w:val="000000"/>
                <w:sz w:val="20"/>
                <w:szCs w:val="20"/>
                <w:lang w:val="pt-BR"/>
              </w:rPr>
              <w:t>gestionare</w:t>
            </w:r>
            <w:proofErr w:type="spellEnd"/>
            <w:r w:rsidRPr="007550F9">
              <w:rPr>
                <w:rFonts w:eastAsia="Arial Unicode MS"/>
                <w:color w:val="000000"/>
                <w:sz w:val="20"/>
                <w:szCs w:val="20"/>
                <w:lang w:val="pt-BR"/>
              </w:rPr>
              <w:t xml:space="preserve"> a </w:t>
            </w:r>
            <w:proofErr w:type="spellStart"/>
            <w:r w:rsidRPr="007550F9">
              <w:rPr>
                <w:rFonts w:eastAsia="Arial Unicode MS"/>
                <w:color w:val="000000"/>
                <w:sz w:val="20"/>
                <w:szCs w:val="20"/>
                <w:lang w:val="pt-BR"/>
              </w:rPr>
              <w:t>consumului</w:t>
            </w:r>
            <w:proofErr w:type="spellEnd"/>
            <w:r w:rsidRPr="007550F9">
              <w:rPr>
                <w:rFonts w:eastAsia="Arial Unicode MS"/>
                <w:color w:val="000000"/>
                <w:sz w:val="20"/>
                <w:szCs w:val="20"/>
                <w:lang w:val="pt-BR"/>
              </w:rPr>
              <w:t xml:space="preserve"> de </w:t>
            </w:r>
            <w:proofErr w:type="spellStart"/>
            <w:r w:rsidRPr="007550F9">
              <w:rPr>
                <w:rFonts w:eastAsia="Arial Unicode MS"/>
                <w:color w:val="000000"/>
                <w:sz w:val="20"/>
                <w:szCs w:val="20"/>
                <w:lang w:val="pt-BR"/>
              </w:rPr>
              <w:t>putere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trebuie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să</w:t>
            </w:r>
            <w:proofErr w:type="spellEnd"/>
            <w:r w:rsidRPr="007550F9">
              <w:rPr>
                <w:rFonts w:eastAsia="Arial Unicode MS"/>
                <w:color w:val="000000"/>
                <w:sz w:val="20"/>
                <w:szCs w:val="20"/>
                <w:lang w:val="pt-BR"/>
              </w:rPr>
              <w:t xml:space="preserve"> fie </w:t>
            </w:r>
            <w:proofErr w:type="spellStart"/>
            <w:r w:rsidRPr="007550F9">
              <w:rPr>
                <w:rFonts w:eastAsia="Arial Unicode MS"/>
                <w:color w:val="000000"/>
                <w:sz w:val="20"/>
                <w:szCs w:val="20"/>
                <w:lang w:val="pt-BR"/>
              </w:rPr>
              <w:t>disponibilă</w:t>
            </w:r>
            <w:proofErr w:type="spellEnd"/>
            <w:r w:rsidRPr="007550F9">
              <w:rPr>
                <w:rFonts w:eastAsia="Arial Unicode MS"/>
                <w:color w:val="000000"/>
                <w:sz w:val="20"/>
                <w:szCs w:val="20"/>
                <w:lang w:val="pt-BR"/>
              </w:rPr>
              <w:t xml:space="preserve"> pentru </w:t>
            </w:r>
            <w:proofErr w:type="spellStart"/>
            <w:r w:rsidRPr="007550F9">
              <w:rPr>
                <w:rFonts w:eastAsia="Arial Unicode MS"/>
                <w:color w:val="000000"/>
                <w:sz w:val="20"/>
                <w:szCs w:val="20"/>
                <w:lang w:val="pt-BR"/>
              </w:rPr>
              <w:t>toate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porturile</w:t>
            </w:r>
            <w:proofErr w:type="spellEnd"/>
            <w:r w:rsidRPr="007550F9">
              <w:rPr>
                <w:rFonts w:eastAsia="Arial Unicode MS"/>
                <w:color w:val="000000"/>
                <w:sz w:val="20"/>
                <w:szCs w:val="20"/>
                <w:lang w:val="pt-BR"/>
              </w:rPr>
              <w:t xml:space="preserve"> de </w:t>
            </w:r>
            <w:proofErr w:type="spellStart"/>
            <w:r w:rsidRPr="007550F9">
              <w:rPr>
                <w:rFonts w:eastAsia="Arial Unicode MS"/>
                <w:color w:val="000000"/>
                <w:sz w:val="20"/>
                <w:szCs w:val="20"/>
                <w:lang w:val="pt-BR"/>
              </w:rPr>
              <w:t>rețea</w:t>
            </w:r>
            <w:proofErr w:type="spellEnd"/>
            <w:r w:rsidRPr="007550F9">
              <w:rPr>
                <w:rFonts w:eastAsia="Arial Unicode MS"/>
                <w:color w:val="000000"/>
                <w:sz w:val="20"/>
                <w:szCs w:val="20"/>
                <w:lang w:val="pt-BR"/>
              </w:rPr>
              <w:t xml:space="preserve"> ale </w:t>
            </w:r>
            <w:proofErr w:type="spellStart"/>
            <w:r w:rsidRPr="007550F9">
              <w:rPr>
                <w:rFonts w:eastAsia="Arial Unicode MS"/>
                <w:color w:val="000000"/>
                <w:sz w:val="20"/>
                <w:szCs w:val="20"/>
                <w:lang w:val="pt-BR"/>
              </w:rPr>
              <w:t>echipamentului</w:t>
            </w:r>
            <w:proofErr w:type="spellEnd"/>
            <w:r w:rsidRPr="007550F9">
              <w:rPr>
                <w:rFonts w:eastAsia="Arial Unicode MS"/>
                <w:color w:val="000000"/>
                <w:sz w:val="20"/>
                <w:szCs w:val="20"/>
                <w:lang w:val="pt-BR"/>
              </w:rPr>
              <w:t xml:space="preserve"> de </w:t>
            </w:r>
            <w:proofErr w:type="spellStart"/>
            <w:r w:rsidRPr="007550F9">
              <w:rPr>
                <w:rFonts w:eastAsia="Arial Unicode MS"/>
                <w:color w:val="000000"/>
                <w:sz w:val="20"/>
                <w:szCs w:val="20"/>
                <w:lang w:val="pt-BR"/>
              </w:rPr>
              <w:t>rețea</w:t>
            </w:r>
            <w:proofErr w:type="spellEnd"/>
            <w:r w:rsidRPr="007550F9">
              <w:rPr>
                <w:rFonts w:eastAsia="Arial Unicode MS"/>
                <w:color w:val="000000"/>
                <w:sz w:val="20"/>
                <w:szCs w:val="20"/>
                <w:lang w:val="pt-BR"/>
              </w:rPr>
              <w:t>.</w:t>
            </w:r>
          </w:p>
          <w:p w14:paraId="3F387DD5" w14:textId="77777777" w:rsidR="00FC467E" w:rsidRPr="007550F9" w:rsidRDefault="00FC467E" w:rsidP="004519BB">
            <w:pPr>
              <w:pStyle w:val="oj-normal"/>
              <w:shd w:val="clear" w:color="auto" w:fill="FFFFFF"/>
              <w:spacing w:before="0" w:beforeAutospacing="0" w:after="0" w:afterAutospacing="0"/>
              <w:ind w:left="454"/>
              <w:jc w:val="both"/>
              <w:rPr>
                <w:rFonts w:eastAsia="Arial Unicode MS"/>
                <w:color w:val="000000"/>
                <w:sz w:val="20"/>
                <w:szCs w:val="20"/>
                <w:lang w:val="pt-BR"/>
              </w:rPr>
            </w:pPr>
            <w:r w:rsidRPr="007550F9">
              <w:rPr>
                <w:rFonts w:eastAsia="Arial Unicode MS"/>
                <w:color w:val="000000"/>
                <w:sz w:val="20"/>
                <w:szCs w:val="20"/>
                <w:lang w:val="pt-BR"/>
              </w:rPr>
              <w:t xml:space="preserve">Cu </w:t>
            </w:r>
            <w:proofErr w:type="spellStart"/>
            <w:r w:rsidRPr="007550F9">
              <w:rPr>
                <w:rFonts w:eastAsia="Arial Unicode MS"/>
                <w:color w:val="000000"/>
                <w:sz w:val="20"/>
                <w:szCs w:val="20"/>
                <w:lang w:val="pt-BR"/>
              </w:rPr>
              <w:t>excepția</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cazului</w:t>
            </w:r>
            <w:proofErr w:type="spellEnd"/>
            <w:r w:rsidRPr="007550F9">
              <w:rPr>
                <w:rFonts w:eastAsia="Arial Unicode MS"/>
                <w:color w:val="000000"/>
                <w:sz w:val="20"/>
                <w:szCs w:val="20"/>
                <w:lang w:val="pt-BR"/>
              </w:rPr>
              <w:t xml:space="preserve"> în </w:t>
            </w:r>
            <w:proofErr w:type="spellStart"/>
            <w:r w:rsidRPr="007550F9">
              <w:rPr>
                <w:rFonts w:eastAsia="Arial Unicode MS"/>
                <w:color w:val="000000"/>
                <w:sz w:val="20"/>
                <w:szCs w:val="20"/>
                <w:lang w:val="pt-BR"/>
              </w:rPr>
              <w:t>care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toate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porturile</w:t>
            </w:r>
            <w:proofErr w:type="spellEnd"/>
            <w:r w:rsidRPr="007550F9">
              <w:rPr>
                <w:rFonts w:eastAsia="Arial Unicode MS"/>
                <w:color w:val="000000"/>
                <w:sz w:val="20"/>
                <w:szCs w:val="20"/>
                <w:lang w:val="pt-BR"/>
              </w:rPr>
              <w:t xml:space="preserve"> de </w:t>
            </w:r>
            <w:proofErr w:type="spellStart"/>
            <w:r w:rsidRPr="007550F9">
              <w:rPr>
                <w:rFonts w:eastAsia="Arial Unicode MS"/>
                <w:color w:val="000000"/>
                <w:sz w:val="20"/>
                <w:szCs w:val="20"/>
                <w:lang w:val="pt-BR"/>
              </w:rPr>
              <w:t>rețea</w:t>
            </w:r>
            <w:proofErr w:type="spellEnd"/>
            <w:r w:rsidRPr="007550F9">
              <w:rPr>
                <w:rFonts w:eastAsia="Arial Unicode MS"/>
                <w:color w:val="000000"/>
                <w:sz w:val="20"/>
                <w:szCs w:val="20"/>
                <w:lang w:val="pt-BR"/>
              </w:rPr>
              <w:t xml:space="preserve"> sunt </w:t>
            </w:r>
            <w:proofErr w:type="spellStart"/>
            <w:r w:rsidRPr="007550F9">
              <w:rPr>
                <w:rFonts w:eastAsia="Arial Unicode MS"/>
                <w:color w:val="000000"/>
                <w:sz w:val="20"/>
                <w:szCs w:val="20"/>
                <w:lang w:val="pt-BR"/>
              </w:rPr>
              <w:t>dezactivate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funcția</w:t>
            </w:r>
            <w:proofErr w:type="spellEnd"/>
            <w:r w:rsidRPr="007550F9">
              <w:rPr>
                <w:rFonts w:eastAsia="Arial Unicode MS"/>
                <w:color w:val="000000"/>
                <w:sz w:val="20"/>
                <w:szCs w:val="20"/>
                <w:lang w:val="pt-BR"/>
              </w:rPr>
              <w:t xml:space="preserve"> de </w:t>
            </w:r>
            <w:proofErr w:type="spellStart"/>
            <w:r w:rsidRPr="007550F9">
              <w:rPr>
                <w:rFonts w:eastAsia="Arial Unicode MS"/>
                <w:color w:val="000000"/>
                <w:sz w:val="20"/>
                <w:szCs w:val="20"/>
                <w:lang w:val="pt-BR"/>
              </w:rPr>
              <w:t>gestionare</w:t>
            </w:r>
            <w:proofErr w:type="spellEnd"/>
            <w:r w:rsidRPr="007550F9">
              <w:rPr>
                <w:rFonts w:eastAsia="Arial Unicode MS"/>
                <w:color w:val="000000"/>
                <w:sz w:val="20"/>
                <w:szCs w:val="20"/>
                <w:lang w:val="pt-BR"/>
              </w:rPr>
              <w:t xml:space="preserve"> a </w:t>
            </w:r>
            <w:proofErr w:type="spellStart"/>
            <w:r w:rsidRPr="007550F9">
              <w:rPr>
                <w:rFonts w:eastAsia="Arial Unicode MS"/>
                <w:color w:val="000000"/>
                <w:sz w:val="20"/>
                <w:szCs w:val="20"/>
                <w:lang w:val="pt-BR"/>
              </w:rPr>
              <w:t>consumului</w:t>
            </w:r>
            <w:proofErr w:type="spellEnd"/>
            <w:r w:rsidRPr="007550F9">
              <w:rPr>
                <w:rFonts w:eastAsia="Arial Unicode MS"/>
                <w:color w:val="000000"/>
                <w:sz w:val="20"/>
                <w:szCs w:val="20"/>
                <w:lang w:val="pt-BR"/>
              </w:rPr>
              <w:t xml:space="preserve"> de </w:t>
            </w:r>
            <w:proofErr w:type="spellStart"/>
            <w:r w:rsidRPr="007550F9">
              <w:rPr>
                <w:rFonts w:eastAsia="Arial Unicode MS"/>
                <w:color w:val="000000"/>
                <w:sz w:val="20"/>
                <w:szCs w:val="20"/>
                <w:lang w:val="pt-BR"/>
              </w:rPr>
              <w:t>putere</w:t>
            </w:r>
            <w:proofErr w:type="spellEnd"/>
            <w:r w:rsidRPr="007550F9">
              <w:rPr>
                <w:rFonts w:eastAsia="Arial Unicode MS"/>
                <w:color w:val="000000"/>
                <w:sz w:val="20"/>
                <w:szCs w:val="20"/>
                <w:lang w:val="pt-BR"/>
              </w:rPr>
              <w:t xml:space="preserve"> este </w:t>
            </w:r>
            <w:proofErr w:type="spellStart"/>
            <w:r w:rsidRPr="007550F9">
              <w:rPr>
                <w:rFonts w:eastAsia="Arial Unicode MS"/>
                <w:color w:val="000000"/>
                <w:sz w:val="20"/>
                <w:szCs w:val="20"/>
                <w:lang w:val="pt-BR"/>
              </w:rPr>
              <w:t>activată</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atunci</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când</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echipamentul</w:t>
            </w:r>
            <w:proofErr w:type="spellEnd"/>
            <w:r w:rsidRPr="007550F9">
              <w:rPr>
                <w:rFonts w:eastAsia="Arial Unicode MS"/>
                <w:color w:val="000000"/>
                <w:sz w:val="20"/>
                <w:szCs w:val="20"/>
                <w:lang w:val="pt-BR"/>
              </w:rPr>
              <w:t xml:space="preserve"> este </w:t>
            </w:r>
            <w:proofErr w:type="spellStart"/>
            <w:r w:rsidRPr="007550F9">
              <w:rPr>
                <w:rFonts w:eastAsia="Arial Unicode MS"/>
                <w:color w:val="000000"/>
                <w:sz w:val="20"/>
                <w:szCs w:val="20"/>
                <w:lang w:val="pt-BR"/>
              </w:rPr>
              <w:t>introdus</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pe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piață</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sau</w:t>
            </w:r>
            <w:proofErr w:type="spellEnd"/>
            <w:r w:rsidRPr="007550F9">
              <w:rPr>
                <w:rFonts w:eastAsia="Arial Unicode MS"/>
                <w:color w:val="000000"/>
                <w:sz w:val="20"/>
                <w:szCs w:val="20"/>
                <w:lang w:val="pt-BR"/>
              </w:rPr>
              <w:t xml:space="preserve"> pus în </w:t>
            </w:r>
            <w:proofErr w:type="spellStart"/>
            <w:r w:rsidRPr="007550F9">
              <w:rPr>
                <w:rFonts w:eastAsia="Arial Unicode MS"/>
                <w:color w:val="000000"/>
                <w:sz w:val="20"/>
                <w:szCs w:val="20"/>
                <w:lang w:val="pt-BR"/>
              </w:rPr>
              <w:t>funcțiune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După</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resetarea</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echipamentului</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la</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setările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implicite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din</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fabrică</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funcția</w:t>
            </w:r>
            <w:proofErr w:type="spellEnd"/>
            <w:r w:rsidRPr="007550F9">
              <w:rPr>
                <w:rFonts w:eastAsia="Arial Unicode MS"/>
                <w:color w:val="000000"/>
                <w:sz w:val="20"/>
                <w:szCs w:val="20"/>
                <w:lang w:val="pt-BR"/>
              </w:rPr>
              <w:t xml:space="preserve"> de </w:t>
            </w:r>
            <w:proofErr w:type="spellStart"/>
            <w:r w:rsidRPr="007550F9">
              <w:rPr>
                <w:rFonts w:eastAsia="Arial Unicode MS"/>
                <w:color w:val="000000"/>
                <w:sz w:val="20"/>
                <w:szCs w:val="20"/>
                <w:lang w:val="pt-BR"/>
              </w:rPr>
              <w:t>gestionare</w:t>
            </w:r>
            <w:proofErr w:type="spellEnd"/>
            <w:r w:rsidRPr="007550F9">
              <w:rPr>
                <w:rFonts w:eastAsia="Arial Unicode MS"/>
                <w:color w:val="000000"/>
                <w:sz w:val="20"/>
                <w:szCs w:val="20"/>
                <w:lang w:val="pt-BR"/>
              </w:rPr>
              <w:t xml:space="preserve"> a </w:t>
            </w:r>
            <w:proofErr w:type="spellStart"/>
            <w:r w:rsidRPr="007550F9">
              <w:rPr>
                <w:rFonts w:eastAsia="Arial Unicode MS"/>
                <w:color w:val="000000"/>
                <w:sz w:val="20"/>
                <w:szCs w:val="20"/>
                <w:lang w:val="pt-BR"/>
              </w:rPr>
              <w:t>consumului</w:t>
            </w:r>
            <w:proofErr w:type="spellEnd"/>
            <w:r w:rsidRPr="007550F9">
              <w:rPr>
                <w:rFonts w:eastAsia="Arial Unicode MS"/>
                <w:color w:val="000000"/>
                <w:sz w:val="20"/>
                <w:szCs w:val="20"/>
                <w:lang w:val="pt-BR"/>
              </w:rPr>
              <w:t xml:space="preserve"> de </w:t>
            </w:r>
            <w:proofErr w:type="spellStart"/>
            <w:r w:rsidRPr="007550F9">
              <w:rPr>
                <w:rFonts w:eastAsia="Arial Unicode MS"/>
                <w:color w:val="000000"/>
                <w:sz w:val="20"/>
                <w:szCs w:val="20"/>
                <w:lang w:val="pt-BR"/>
              </w:rPr>
              <w:t>putere</w:t>
            </w:r>
            <w:proofErr w:type="spellEnd"/>
            <w:r w:rsidRPr="007550F9">
              <w:rPr>
                <w:rFonts w:eastAsia="Arial Unicode MS"/>
                <w:color w:val="000000"/>
                <w:sz w:val="20"/>
                <w:szCs w:val="20"/>
                <w:lang w:val="pt-BR"/>
              </w:rPr>
              <w:t xml:space="preserve"> se </w:t>
            </w:r>
            <w:proofErr w:type="spellStart"/>
            <w:r w:rsidRPr="007550F9">
              <w:rPr>
                <w:rFonts w:eastAsia="Arial Unicode MS"/>
                <w:color w:val="000000"/>
                <w:sz w:val="20"/>
                <w:szCs w:val="20"/>
                <w:lang w:val="pt-BR"/>
              </w:rPr>
              <w:t>activează</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dacă</w:t>
            </w:r>
            <w:proofErr w:type="spellEnd"/>
            <w:r w:rsidRPr="007550F9">
              <w:rPr>
                <w:rFonts w:eastAsia="Arial Unicode MS"/>
                <w:color w:val="000000"/>
                <w:sz w:val="20"/>
                <w:szCs w:val="20"/>
                <w:lang w:val="pt-BR"/>
              </w:rPr>
              <w:t xml:space="preserve"> se </w:t>
            </w:r>
            <w:proofErr w:type="spellStart"/>
            <w:r w:rsidRPr="007550F9">
              <w:rPr>
                <w:rFonts w:eastAsia="Arial Unicode MS"/>
                <w:color w:val="000000"/>
                <w:sz w:val="20"/>
                <w:szCs w:val="20"/>
                <w:lang w:val="pt-BR"/>
              </w:rPr>
              <w:t>activează</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oricare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dintre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porturile</w:t>
            </w:r>
            <w:proofErr w:type="spellEnd"/>
            <w:r w:rsidRPr="007550F9">
              <w:rPr>
                <w:rFonts w:eastAsia="Arial Unicode MS"/>
                <w:color w:val="000000"/>
                <w:sz w:val="20"/>
                <w:szCs w:val="20"/>
                <w:lang w:val="pt-BR"/>
              </w:rPr>
              <w:t xml:space="preserve"> de </w:t>
            </w:r>
            <w:proofErr w:type="spellStart"/>
            <w:r w:rsidRPr="007550F9">
              <w:rPr>
                <w:rFonts w:eastAsia="Arial Unicode MS"/>
                <w:color w:val="000000"/>
                <w:sz w:val="20"/>
                <w:szCs w:val="20"/>
                <w:lang w:val="pt-BR"/>
              </w:rPr>
              <w:t>rețea</w:t>
            </w:r>
            <w:proofErr w:type="spellEnd"/>
            <w:r w:rsidRPr="007550F9">
              <w:rPr>
                <w:rFonts w:eastAsia="Arial Unicode MS"/>
                <w:color w:val="000000"/>
                <w:sz w:val="20"/>
                <w:szCs w:val="20"/>
                <w:lang w:val="pt-BR"/>
              </w:rPr>
              <w:t>.</w:t>
            </w:r>
          </w:p>
          <w:p w14:paraId="6DEB5CF5" w14:textId="77777777" w:rsidR="00FC467E" w:rsidRPr="007550F9" w:rsidRDefault="00FC467E" w:rsidP="004519BB">
            <w:pPr>
              <w:pStyle w:val="oj-normal"/>
              <w:shd w:val="clear" w:color="auto" w:fill="FFFFFF"/>
              <w:spacing w:before="0" w:beforeAutospacing="0" w:after="0" w:afterAutospacing="0"/>
              <w:ind w:left="454"/>
              <w:jc w:val="both"/>
              <w:rPr>
                <w:rFonts w:eastAsia="Arial Unicode MS"/>
                <w:color w:val="000000"/>
                <w:sz w:val="20"/>
                <w:szCs w:val="20"/>
                <w:lang w:val="pt-BR"/>
              </w:rPr>
            </w:pPr>
            <w:proofErr w:type="spellStart"/>
            <w:r w:rsidRPr="007550F9">
              <w:rPr>
                <w:rFonts w:eastAsia="Arial Unicode MS"/>
                <w:color w:val="000000"/>
                <w:sz w:val="20"/>
                <w:szCs w:val="20"/>
                <w:lang w:val="pt-BR"/>
              </w:rPr>
              <w:t>Echipamentul</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poate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oferi</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utilizatorului</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lastRenderedPageBreak/>
              <w:t>opțiunea</w:t>
            </w:r>
            <w:proofErr w:type="spellEnd"/>
            <w:r w:rsidRPr="007550F9">
              <w:rPr>
                <w:rFonts w:eastAsia="Arial Unicode MS"/>
                <w:color w:val="000000"/>
                <w:sz w:val="20"/>
                <w:szCs w:val="20"/>
                <w:lang w:val="pt-BR"/>
              </w:rPr>
              <w:t xml:space="preserve"> de a </w:t>
            </w:r>
            <w:proofErr w:type="spellStart"/>
            <w:r w:rsidRPr="007550F9">
              <w:rPr>
                <w:rFonts w:eastAsia="Arial Unicode MS"/>
                <w:color w:val="000000"/>
                <w:sz w:val="20"/>
                <w:szCs w:val="20"/>
                <w:lang w:val="pt-BR"/>
              </w:rPr>
              <w:t>dezactiva</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funcția</w:t>
            </w:r>
            <w:proofErr w:type="spellEnd"/>
            <w:r w:rsidRPr="007550F9">
              <w:rPr>
                <w:rFonts w:eastAsia="Arial Unicode MS"/>
                <w:color w:val="000000"/>
                <w:sz w:val="20"/>
                <w:szCs w:val="20"/>
                <w:lang w:val="pt-BR"/>
              </w:rPr>
              <w:t xml:space="preserve"> de </w:t>
            </w:r>
            <w:proofErr w:type="spellStart"/>
            <w:r w:rsidRPr="007550F9">
              <w:rPr>
                <w:rFonts w:eastAsia="Arial Unicode MS"/>
                <w:color w:val="000000"/>
                <w:sz w:val="20"/>
                <w:szCs w:val="20"/>
                <w:lang w:val="pt-BR"/>
              </w:rPr>
              <w:t>gestionare</w:t>
            </w:r>
            <w:proofErr w:type="spellEnd"/>
            <w:r w:rsidRPr="007550F9">
              <w:rPr>
                <w:rFonts w:eastAsia="Arial Unicode MS"/>
                <w:color w:val="000000"/>
                <w:sz w:val="20"/>
                <w:szCs w:val="20"/>
                <w:lang w:val="pt-BR"/>
              </w:rPr>
              <w:t xml:space="preserve"> a </w:t>
            </w:r>
            <w:proofErr w:type="spellStart"/>
            <w:r w:rsidRPr="007550F9">
              <w:rPr>
                <w:rFonts w:eastAsia="Arial Unicode MS"/>
                <w:color w:val="000000"/>
                <w:sz w:val="20"/>
                <w:szCs w:val="20"/>
                <w:lang w:val="pt-BR"/>
              </w:rPr>
              <w:t>consumului</w:t>
            </w:r>
            <w:proofErr w:type="spellEnd"/>
            <w:r w:rsidRPr="007550F9">
              <w:rPr>
                <w:rFonts w:eastAsia="Arial Unicode MS"/>
                <w:color w:val="000000"/>
                <w:sz w:val="20"/>
                <w:szCs w:val="20"/>
                <w:lang w:val="pt-BR"/>
              </w:rPr>
              <w:t xml:space="preserve"> de </w:t>
            </w:r>
            <w:proofErr w:type="spellStart"/>
            <w:r w:rsidRPr="007550F9">
              <w:rPr>
                <w:rFonts w:eastAsia="Arial Unicode MS"/>
                <w:color w:val="000000"/>
                <w:sz w:val="20"/>
                <w:szCs w:val="20"/>
                <w:lang w:val="pt-BR"/>
              </w:rPr>
              <w:t>putere</w:t>
            </w:r>
            <w:proofErr w:type="spellEnd"/>
            <w:r w:rsidRPr="007550F9">
              <w:rPr>
                <w:rFonts w:eastAsia="Arial Unicode MS"/>
                <w:color w:val="000000"/>
                <w:sz w:val="20"/>
                <w:szCs w:val="20"/>
                <w:lang w:val="pt-BR"/>
              </w:rPr>
              <w:t xml:space="preserve">. În </w:t>
            </w:r>
            <w:proofErr w:type="spellStart"/>
            <w:r w:rsidRPr="007550F9">
              <w:rPr>
                <w:rFonts w:eastAsia="Arial Unicode MS"/>
                <w:color w:val="000000"/>
                <w:sz w:val="20"/>
                <w:szCs w:val="20"/>
                <w:lang w:val="pt-BR"/>
              </w:rPr>
              <w:t>astfel</w:t>
            </w:r>
            <w:proofErr w:type="spellEnd"/>
            <w:r w:rsidRPr="007550F9">
              <w:rPr>
                <w:rFonts w:eastAsia="Arial Unicode MS"/>
                <w:color w:val="000000"/>
                <w:sz w:val="20"/>
                <w:szCs w:val="20"/>
                <w:lang w:val="pt-BR"/>
              </w:rPr>
              <w:t xml:space="preserve"> de </w:t>
            </w:r>
            <w:proofErr w:type="spellStart"/>
            <w:r w:rsidRPr="007550F9">
              <w:rPr>
                <w:rFonts w:eastAsia="Arial Unicode MS"/>
                <w:color w:val="000000"/>
                <w:sz w:val="20"/>
                <w:szCs w:val="20"/>
                <w:lang w:val="pt-BR"/>
              </w:rPr>
              <w:t>cazuri</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utilizatorul</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trebuie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să</w:t>
            </w:r>
            <w:proofErr w:type="spellEnd"/>
            <w:r w:rsidRPr="007550F9">
              <w:rPr>
                <w:rFonts w:eastAsia="Arial Unicode MS"/>
                <w:color w:val="000000"/>
                <w:sz w:val="20"/>
                <w:szCs w:val="20"/>
                <w:lang w:val="pt-BR"/>
              </w:rPr>
              <w:t xml:space="preserve"> fie </w:t>
            </w:r>
            <w:proofErr w:type="spellStart"/>
            <w:r w:rsidRPr="007550F9">
              <w:rPr>
                <w:rFonts w:eastAsia="Arial Unicode MS"/>
                <w:color w:val="000000"/>
                <w:sz w:val="20"/>
                <w:szCs w:val="20"/>
                <w:lang w:val="pt-BR"/>
              </w:rPr>
              <w:t>avertizat</w:t>
            </w:r>
            <w:proofErr w:type="spellEnd"/>
            <w:r w:rsidRPr="007550F9">
              <w:rPr>
                <w:rFonts w:eastAsia="Arial Unicode MS"/>
                <w:color w:val="000000"/>
                <w:sz w:val="20"/>
                <w:szCs w:val="20"/>
                <w:lang w:val="pt-BR"/>
              </w:rPr>
              <w:t xml:space="preserve"> cu </w:t>
            </w:r>
            <w:proofErr w:type="spellStart"/>
            <w:r w:rsidRPr="007550F9">
              <w:rPr>
                <w:rFonts w:eastAsia="Arial Unicode MS"/>
                <w:color w:val="000000"/>
                <w:sz w:val="20"/>
                <w:szCs w:val="20"/>
                <w:lang w:val="pt-BR"/>
              </w:rPr>
              <w:t>privire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la</w:t>
            </w:r>
            <w:proofErr w:type="spellEnd"/>
            <w:r w:rsidRPr="007550F9">
              <w:rPr>
                <w:rFonts w:eastAsia="Arial Unicode MS"/>
                <w:color w:val="000000"/>
                <w:sz w:val="20"/>
                <w:szCs w:val="20"/>
                <w:lang w:val="pt-BR"/>
              </w:rPr>
              <w:t xml:space="preserve"> creșterea </w:t>
            </w:r>
            <w:proofErr w:type="spellStart"/>
            <w:r w:rsidRPr="007550F9">
              <w:rPr>
                <w:rFonts w:eastAsia="Arial Unicode MS"/>
                <w:color w:val="000000"/>
                <w:sz w:val="20"/>
                <w:szCs w:val="20"/>
                <w:lang w:val="pt-BR"/>
              </w:rPr>
              <w:t>consumului</w:t>
            </w:r>
            <w:proofErr w:type="spellEnd"/>
            <w:r w:rsidRPr="007550F9">
              <w:rPr>
                <w:rFonts w:eastAsia="Arial Unicode MS"/>
                <w:color w:val="000000"/>
                <w:sz w:val="20"/>
                <w:szCs w:val="20"/>
                <w:lang w:val="pt-BR"/>
              </w:rPr>
              <w:t xml:space="preserve"> de </w:t>
            </w:r>
            <w:proofErr w:type="spellStart"/>
            <w:r w:rsidRPr="007550F9">
              <w:rPr>
                <w:rFonts w:eastAsia="Arial Unicode MS"/>
                <w:color w:val="000000"/>
                <w:sz w:val="20"/>
                <w:szCs w:val="20"/>
                <w:lang w:val="pt-BR"/>
              </w:rPr>
              <w:t>energie</w:t>
            </w:r>
            <w:proofErr w:type="spellEnd"/>
            <w:r w:rsidRPr="007550F9">
              <w:rPr>
                <w:rFonts w:eastAsia="Arial Unicode MS"/>
                <w:color w:val="000000"/>
                <w:sz w:val="20"/>
                <w:szCs w:val="20"/>
                <w:lang w:val="pt-BR"/>
              </w:rPr>
              <w:t xml:space="preserve"> în </w:t>
            </w:r>
            <w:proofErr w:type="spellStart"/>
            <w:r w:rsidRPr="007550F9">
              <w:rPr>
                <w:rFonts w:eastAsia="Arial Unicode MS"/>
                <w:color w:val="000000"/>
                <w:sz w:val="20"/>
                <w:szCs w:val="20"/>
                <w:lang w:val="pt-BR"/>
              </w:rPr>
              <w:t>urma</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acțiunii</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respective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Acest</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avertisment</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trebuie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să</w:t>
            </w:r>
            <w:proofErr w:type="spellEnd"/>
            <w:r w:rsidRPr="007550F9">
              <w:rPr>
                <w:rFonts w:eastAsia="Arial Unicode MS"/>
                <w:color w:val="000000"/>
                <w:sz w:val="20"/>
                <w:szCs w:val="20"/>
                <w:lang w:val="pt-BR"/>
              </w:rPr>
              <w:t xml:space="preserve"> fie </w:t>
            </w:r>
            <w:proofErr w:type="spellStart"/>
            <w:r w:rsidRPr="007550F9">
              <w:rPr>
                <w:rFonts w:eastAsia="Arial Unicode MS"/>
                <w:color w:val="000000"/>
                <w:sz w:val="20"/>
                <w:szCs w:val="20"/>
                <w:lang w:val="pt-BR"/>
              </w:rPr>
              <w:t>inclus</w:t>
            </w:r>
            <w:proofErr w:type="spellEnd"/>
            <w:r w:rsidRPr="007550F9">
              <w:rPr>
                <w:rFonts w:eastAsia="Arial Unicode MS"/>
                <w:color w:val="000000"/>
                <w:sz w:val="20"/>
                <w:szCs w:val="20"/>
                <w:lang w:val="pt-BR"/>
              </w:rPr>
              <w:t xml:space="preserve"> în </w:t>
            </w:r>
            <w:proofErr w:type="spellStart"/>
            <w:r w:rsidRPr="007550F9">
              <w:rPr>
                <w:rFonts w:eastAsia="Arial Unicode MS"/>
                <w:color w:val="000000"/>
                <w:sz w:val="20"/>
                <w:szCs w:val="20"/>
                <w:lang w:val="pt-BR"/>
              </w:rPr>
              <w:t>manualele</w:t>
            </w:r>
            <w:proofErr w:type="spellEnd"/>
            <w:r w:rsidRPr="007550F9">
              <w:rPr>
                <w:rFonts w:eastAsia="Arial Unicode MS"/>
                <w:color w:val="000000"/>
                <w:sz w:val="20"/>
                <w:szCs w:val="20"/>
                <w:lang w:val="pt-BR"/>
              </w:rPr>
              <w:t xml:space="preserve"> de </w:t>
            </w:r>
            <w:proofErr w:type="spellStart"/>
            <w:r w:rsidRPr="007550F9">
              <w:rPr>
                <w:rFonts w:eastAsia="Arial Unicode MS"/>
                <w:color w:val="000000"/>
                <w:sz w:val="20"/>
                <w:szCs w:val="20"/>
                <w:lang w:val="pt-BR"/>
              </w:rPr>
              <w:t>instrucțiuni</w:t>
            </w:r>
            <w:proofErr w:type="spellEnd"/>
            <w:r w:rsidRPr="007550F9">
              <w:rPr>
                <w:rFonts w:eastAsia="Arial Unicode MS"/>
                <w:color w:val="000000"/>
                <w:sz w:val="20"/>
                <w:szCs w:val="20"/>
                <w:lang w:val="pt-BR"/>
              </w:rPr>
              <w:t xml:space="preserve"> și, acolo </w:t>
            </w:r>
            <w:proofErr w:type="spellStart"/>
            <w:r w:rsidRPr="007550F9">
              <w:rPr>
                <w:rFonts w:eastAsia="Arial Unicode MS"/>
                <w:color w:val="000000"/>
                <w:sz w:val="20"/>
                <w:szCs w:val="20"/>
                <w:lang w:val="pt-BR"/>
              </w:rPr>
              <w:t>unde</w:t>
            </w:r>
            <w:proofErr w:type="spellEnd"/>
            <w:r w:rsidRPr="007550F9">
              <w:rPr>
                <w:rFonts w:eastAsia="Arial Unicode MS"/>
                <w:color w:val="000000"/>
                <w:sz w:val="20"/>
                <w:szCs w:val="20"/>
                <w:lang w:val="pt-BR"/>
              </w:rPr>
              <w:t xml:space="preserve"> este </w:t>
            </w:r>
            <w:proofErr w:type="spellStart"/>
            <w:r w:rsidRPr="007550F9">
              <w:rPr>
                <w:rFonts w:eastAsia="Arial Unicode MS"/>
                <w:color w:val="000000"/>
                <w:sz w:val="20"/>
                <w:szCs w:val="20"/>
                <w:lang w:val="pt-BR"/>
              </w:rPr>
              <w:t>cazul</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trebuie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să</w:t>
            </w:r>
            <w:proofErr w:type="spellEnd"/>
            <w:r w:rsidRPr="007550F9">
              <w:rPr>
                <w:rFonts w:eastAsia="Arial Unicode MS"/>
                <w:color w:val="000000"/>
                <w:sz w:val="20"/>
                <w:szCs w:val="20"/>
                <w:lang w:val="pt-BR"/>
              </w:rPr>
              <w:t xml:space="preserve"> fie pus </w:t>
            </w:r>
            <w:proofErr w:type="spellStart"/>
            <w:r w:rsidRPr="007550F9">
              <w:rPr>
                <w:rFonts w:eastAsia="Arial Unicode MS"/>
                <w:color w:val="000000"/>
                <w:sz w:val="20"/>
                <w:szCs w:val="20"/>
                <w:lang w:val="pt-BR"/>
              </w:rPr>
              <w:t>la</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dispoziție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pe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dispozitivele</w:t>
            </w:r>
            <w:proofErr w:type="spellEnd"/>
            <w:r w:rsidRPr="007550F9">
              <w:rPr>
                <w:rFonts w:eastAsia="Arial Unicode MS"/>
                <w:color w:val="000000"/>
                <w:sz w:val="20"/>
                <w:szCs w:val="20"/>
                <w:lang w:val="pt-BR"/>
              </w:rPr>
              <w:t xml:space="preserve"> de </w:t>
            </w:r>
            <w:proofErr w:type="spellStart"/>
            <w:r w:rsidRPr="007550F9">
              <w:rPr>
                <w:rFonts w:eastAsia="Arial Unicode MS"/>
                <w:color w:val="000000"/>
                <w:sz w:val="20"/>
                <w:szCs w:val="20"/>
                <w:lang w:val="pt-BR"/>
              </w:rPr>
              <w:t>afișare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integrate</w:t>
            </w:r>
            <w:proofErr w:type="spellEnd"/>
            <w:r w:rsidRPr="007550F9">
              <w:rPr>
                <w:rFonts w:eastAsia="Arial Unicode MS"/>
                <w:color w:val="000000"/>
                <w:sz w:val="20"/>
                <w:szCs w:val="20"/>
                <w:lang w:val="pt-BR"/>
              </w:rPr>
              <w:t xml:space="preserve"> în </w:t>
            </w:r>
            <w:proofErr w:type="spellStart"/>
            <w:r w:rsidRPr="007550F9">
              <w:rPr>
                <w:rFonts w:eastAsia="Arial Unicode MS"/>
                <w:color w:val="000000"/>
                <w:sz w:val="20"/>
                <w:szCs w:val="20"/>
                <w:lang w:val="pt-BR"/>
              </w:rPr>
              <w:t>echipament</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sau</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conectate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la</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acesta</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Această</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opțiune</w:t>
            </w:r>
            <w:proofErr w:type="spellEnd"/>
            <w:r w:rsidRPr="007550F9">
              <w:rPr>
                <w:rFonts w:eastAsia="Arial Unicode MS"/>
                <w:color w:val="000000"/>
                <w:sz w:val="20"/>
                <w:szCs w:val="20"/>
                <w:lang w:val="pt-BR"/>
              </w:rPr>
              <w:t xml:space="preserve"> nu face parte </w:t>
            </w:r>
            <w:proofErr w:type="spellStart"/>
            <w:r w:rsidRPr="007550F9">
              <w:rPr>
                <w:rFonts w:eastAsia="Arial Unicode MS"/>
                <w:color w:val="000000"/>
                <w:sz w:val="20"/>
                <w:szCs w:val="20"/>
                <w:lang w:val="pt-BR"/>
              </w:rPr>
              <w:t>din</w:t>
            </w:r>
            <w:proofErr w:type="spellEnd"/>
            <w:r w:rsidRPr="007550F9">
              <w:rPr>
                <w:rFonts w:eastAsia="Arial Unicode MS"/>
                <w:color w:val="000000"/>
                <w:sz w:val="20"/>
                <w:szCs w:val="20"/>
                <w:lang w:val="pt-BR"/>
              </w:rPr>
              <w:t xml:space="preserve"> procedura de </w:t>
            </w:r>
            <w:proofErr w:type="spellStart"/>
            <w:r w:rsidRPr="007550F9">
              <w:rPr>
                <w:rFonts w:eastAsia="Arial Unicode MS"/>
                <w:color w:val="000000"/>
                <w:sz w:val="20"/>
                <w:szCs w:val="20"/>
                <w:lang w:val="pt-BR"/>
              </w:rPr>
              <w:t>instalare</w:t>
            </w:r>
            <w:proofErr w:type="spellEnd"/>
            <w:r w:rsidRPr="007550F9">
              <w:rPr>
                <w:rFonts w:eastAsia="Arial Unicode MS"/>
                <w:color w:val="000000"/>
                <w:sz w:val="20"/>
                <w:szCs w:val="20"/>
                <w:lang w:val="pt-BR"/>
              </w:rPr>
              <w:t xml:space="preserve"> a </w:t>
            </w:r>
            <w:proofErr w:type="spellStart"/>
            <w:r w:rsidRPr="007550F9">
              <w:rPr>
                <w:rFonts w:eastAsia="Arial Unicode MS"/>
                <w:color w:val="000000"/>
                <w:sz w:val="20"/>
                <w:szCs w:val="20"/>
                <w:lang w:val="pt-BR"/>
              </w:rPr>
              <w:t>echipamentului</w:t>
            </w:r>
            <w:proofErr w:type="spellEnd"/>
            <w:r w:rsidRPr="007550F9">
              <w:rPr>
                <w:rFonts w:eastAsia="Arial Unicode MS"/>
                <w:color w:val="000000"/>
                <w:sz w:val="20"/>
                <w:szCs w:val="20"/>
                <w:lang w:val="pt-BR"/>
              </w:rPr>
              <w:t xml:space="preserve"> și </w:t>
            </w:r>
            <w:proofErr w:type="spellStart"/>
            <w:r w:rsidRPr="007550F9">
              <w:rPr>
                <w:rFonts w:eastAsia="Arial Unicode MS"/>
                <w:color w:val="000000"/>
                <w:sz w:val="20"/>
                <w:szCs w:val="20"/>
                <w:lang w:val="pt-BR"/>
              </w:rPr>
              <w:t>necesită</w:t>
            </w:r>
            <w:proofErr w:type="spellEnd"/>
            <w:r w:rsidRPr="007550F9">
              <w:rPr>
                <w:rFonts w:eastAsia="Arial Unicode MS"/>
                <w:color w:val="000000"/>
                <w:sz w:val="20"/>
                <w:szCs w:val="20"/>
                <w:lang w:val="pt-BR"/>
              </w:rPr>
              <w:t xml:space="preserve"> o </w:t>
            </w:r>
            <w:proofErr w:type="spellStart"/>
            <w:r w:rsidRPr="007550F9">
              <w:rPr>
                <w:rFonts w:eastAsia="Arial Unicode MS"/>
                <w:color w:val="000000"/>
                <w:sz w:val="20"/>
                <w:szCs w:val="20"/>
                <w:lang w:val="pt-BR"/>
              </w:rPr>
              <w:t>acțiune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separată</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din</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partea</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utilizatorului</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asupra</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echipamentului</w:t>
            </w:r>
            <w:proofErr w:type="spellEnd"/>
            <w:r w:rsidRPr="007550F9">
              <w:rPr>
                <w:rFonts w:eastAsia="Arial Unicode MS"/>
                <w:color w:val="000000"/>
                <w:sz w:val="20"/>
                <w:szCs w:val="20"/>
                <w:lang w:val="pt-BR"/>
              </w:rPr>
              <w:t>.</w:t>
            </w:r>
          </w:p>
          <w:p w14:paraId="6C060369" w14:textId="77777777" w:rsidR="00FC467E" w:rsidRPr="007550F9" w:rsidRDefault="00FC467E" w:rsidP="004519BB">
            <w:pPr>
              <w:pStyle w:val="oj-normal"/>
              <w:shd w:val="clear" w:color="auto" w:fill="FFFFFF"/>
              <w:spacing w:before="0" w:beforeAutospacing="0" w:after="0" w:afterAutospacing="0"/>
              <w:ind w:left="454"/>
              <w:jc w:val="both"/>
              <w:rPr>
                <w:rFonts w:eastAsia="Arial Unicode MS"/>
                <w:color w:val="000000"/>
                <w:sz w:val="20"/>
                <w:szCs w:val="20"/>
                <w:shd w:val="clear" w:color="auto" w:fill="FFFFFF"/>
                <w:lang w:val="pt-BR"/>
              </w:rPr>
            </w:pPr>
            <w:proofErr w:type="spellStart"/>
            <w:r w:rsidRPr="007550F9">
              <w:rPr>
                <w:rFonts w:eastAsia="Arial Unicode MS"/>
                <w:color w:val="000000"/>
                <w:sz w:val="20"/>
                <w:szCs w:val="20"/>
                <w:lang w:val="pt-BR"/>
              </w:rPr>
              <w:t>Echipamentele</w:t>
            </w:r>
            <w:proofErr w:type="spellEnd"/>
            <w:r w:rsidRPr="007550F9">
              <w:rPr>
                <w:rFonts w:eastAsia="Arial Unicode MS"/>
                <w:color w:val="000000"/>
                <w:sz w:val="20"/>
                <w:szCs w:val="20"/>
                <w:lang w:val="pt-BR"/>
              </w:rPr>
              <w:t xml:space="preserve"> de </w:t>
            </w:r>
            <w:proofErr w:type="spellStart"/>
            <w:r w:rsidRPr="007550F9">
              <w:rPr>
                <w:rFonts w:eastAsia="Arial Unicode MS"/>
                <w:color w:val="000000"/>
                <w:sz w:val="20"/>
                <w:szCs w:val="20"/>
                <w:lang w:val="pt-BR"/>
              </w:rPr>
              <w:t>rețea</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altele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decât</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echipamentele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HiNA</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trebuie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să</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respecte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cerințele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prevăzute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la</w:t>
            </w:r>
            <w:proofErr w:type="spellEnd"/>
            <w:r w:rsidRPr="007550F9">
              <w:rPr>
                <w:rFonts w:eastAsia="Arial Unicode MS"/>
                <w:color w:val="000000"/>
                <w:sz w:val="20"/>
                <w:szCs w:val="20"/>
                <w:lang w:val="pt-BR"/>
              </w:rPr>
              <w:t xml:space="preserve"> </w:t>
            </w:r>
            <w:r w:rsidRPr="00030C2E">
              <w:rPr>
                <w:sz w:val="20"/>
                <w:szCs w:val="20"/>
                <w:lang w:val="ro-RO"/>
              </w:rPr>
              <w:t>subpunctul</w:t>
            </w:r>
            <w:r w:rsidRPr="007550F9">
              <w:rPr>
                <w:rFonts w:eastAsia="Arial Unicode MS"/>
                <w:color w:val="000000"/>
                <w:sz w:val="20"/>
                <w:szCs w:val="20"/>
                <w:lang w:val="pt-BR"/>
              </w:rPr>
              <w:t xml:space="preserve"> </w:t>
            </w:r>
            <w:r w:rsidRPr="00030C2E">
              <w:rPr>
                <w:rFonts w:eastAsia="Arial Unicode MS"/>
                <w:color w:val="000000"/>
                <w:sz w:val="20"/>
                <w:szCs w:val="20"/>
                <w:lang w:val="ro-RO"/>
              </w:rPr>
              <w:t xml:space="preserve">2.2 </w:t>
            </w:r>
            <w:proofErr w:type="spellStart"/>
            <w:r w:rsidRPr="007550F9">
              <w:rPr>
                <w:rFonts w:eastAsia="Arial Unicode MS"/>
                <w:color w:val="000000"/>
                <w:sz w:val="20"/>
                <w:szCs w:val="20"/>
                <w:lang w:val="pt-BR"/>
              </w:rPr>
              <w:t>atunci</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când</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toate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porturile</w:t>
            </w:r>
            <w:proofErr w:type="spellEnd"/>
            <w:r w:rsidRPr="007550F9">
              <w:rPr>
                <w:rFonts w:eastAsia="Arial Unicode MS"/>
                <w:color w:val="000000"/>
                <w:sz w:val="20"/>
                <w:szCs w:val="20"/>
                <w:lang w:val="pt-BR"/>
              </w:rPr>
              <w:t xml:space="preserve"> de </w:t>
            </w:r>
            <w:proofErr w:type="spellStart"/>
            <w:r w:rsidRPr="007550F9">
              <w:rPr>
                <w:rFonts w:eastAsia="Arial Unicode MS"/>
                <w:color w:val="000000"/>
                <w:sz w:val="20"/>
                <w:szCs w:val="20"/>
                <w:lang w:val="pt-BR"/>
              </w:rPr>
              <w:t>rețea</w:t>
            </w:r>
            <w:proofErr w:type="spellEnd"/>
            <w:r w:rsidRPr="007550F9">
              <w:rPr>
                <w:rFonts w:eastAsia="Arial Unicode MS"/>
                <w:color w:val="000000"/>
                <w:sz w:val="20"/>
                <w:szCs w:val="20"/>
                <w:lang w:val="pt-BR"/>
              </w:rPr>
              <w:t xml:space="preserve"> cu </w:t>
            </w:r>
            <w:proofErr w:type="spellStart"/>
            <w:r w:rsidRPr="007550F9">
              <w:rPr>
                <w:rFonts w:eastAsia="Arial Unicode MS"/>
                <w:color w:val="000000"/>
                <w:sz w:val="20"/>
                <w:szCs w:val="20"/>
                <w:lang w:val="pt-BR"/>
              </w:rPr>
              <w:t>fir</w:t>
            </w:r>
            <w:proofErr w:type="spellEnd"/>
            <w:r w:rsidRPr="007550F9">
              <w:rPr>
                <w:rFonts w:eastAsia="Arial Unicode MS"/>
                <w:color w:val="000000"/>
                <w:sz w:val="20"/>
                <w:szCs w:val="20"/>
                <w:lang w:val="pt-BR"/>
              </w:rPr>
              <w:t xml:space="preserve"> sunt </w:t>
            </w:r>
            <w:proofErr w:type="spellStart"/>
            <w:r w:rsidRPr="007550F9">
              <w:rPr>
                <w:rFonts w:eastAsia="Arial Unicode MS"/>
                <w:color w:val="000000"/>
                <w:sz w:val="20"/>
                <w:szCs w:val="20"/>
                <w:lang w:val="pt-BR"/>
              </w:rPr>
              <w:t>deconectate</w:t>
            </w:r>
            <w:proofErr w:type="spellEnd"/>
            <w:r w:rsidRPr="007550F9">
              <w:rPr>
                <w:rFonts w:eastAsia="Arial Unicode MS"/>
                <w:color w:val="000000"/>
                <w:sz w:val="20"/>
                <w:szCs w:val="20"/>
                <w:lang w:val="pt-BR"/>
              </w:rPr>
              <w:t xml:space="preserve"> și </w:t>
            </w:r>
            <w:proofErr w:type="spellStart"/>
            <w:r w:rsidRPr="007550F9">
              <w:rPr>
                <w:rFonts w:eastAsia="Arial Unicode MS"/>
                <w:color w:val="000000"/>
                <w:sz w:val="20"/>
                <w:szCs w:val="20"/>
                <w:lang w:val="pt-BR"/>
              </w:rPr>
              <w:t>când</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toate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porturile</w:t>
            </w:r>
            <w:proofErr w:type="spellEnd"/>
            <w:r w:rsidRPr="007550F9">
              <w:rPr>
                <w:rFonts w:eastAsia="Arial Unicode MS"/>
                <w:color w:val="000000"/>
                <w:sz w:val="20"/>
                <w:szCs w:val="20"/>
                <w:lang w:val="pt-BR"/>
              </w:rPr>
              <w:t xml:space="preserve"> de </w:t>
            </w:r>
            <w:proofErr w:type="spellStart"/>
            <w:r w:rsidRPr="007550F9">
              <w:rPr>
                <w:rFonts w:eastAsia="Arial Unicode MS"/>
                <w:color w:val="000000"/>
                <w:sz w:val="20"/>
                <w:szCs w:val="20"/>
                <w:lang w:val="pt-BR"/>
              </w:rPr>
              <w:t>rețea</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fără</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fir</w:t>
            </w:r>
            <w:proofErr w:type="spellEnd"/>
            <w:r w:rsidRPr="007550F9">
              <w:rPr>
                <w:rFonts w:eastAsia="Arial Unicode MS"/>
                <w:color w:val="000000"/>
                <w:sz w:val="20"/>
                <w:szCs w:val="20"/>
                <w:lang w:val="pt-BR"/>
              </w:rPr>
              <w:t xml:space="preserve"> sunt </w:t>
            </w:r>
            <w:proofErr w:type="spellStart"/>
            <w:r w:rsidRPr="007550F9">
              <w:rPr>
                <w:rFonts w:eastAsia="Arial Unicode MS"/>
                <w:color w:val="000000"/>
                <w:sz w:val="20"/>
                <w:szCs w:val="20"/>
                <w:lang w:val="pt-BR"/>
              </w:rPr>
              <w:t>dezactivate</w:t>
            </w:r>
            <w:proofErr w:type="spellEnd"/>
            <w:r w:rsidRPr="007550F9">
              <w:rPr>
                <w:rFonts w:eastAsia="Arial Unicode MS"/>
                <w:color w:val="000000"/>
                <w:sz w:val="20"/>
                <w:szCs w:val="20"/>
                <w:lang w:val="pt-BR"/>
              </w:rPr>
              <w:t>.</w:t>
            </w:r>
          </w:p>
          <w:p w14:paraId="31C5441C" w14:textId="77777777" w:rsidR="00FC467E" w:rsidRPr="007550F9"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lang w:val="pt-BR"/>
              </w:rPr>
              <w:t xml:space="preserve">2.4 </w:t>
            </w:r>
            <w:proofErr w:type="spellStart"/>
            <w:r w:rsidRPr="007550F9">
              <w:rPr>
                <w:rFonts w:eastAsia="Arial Unicode MS"/>
                <w:color w:val="000000"/>
                <w:sz w:val="20"/>
                <w:szCs w:val="20"/>
                <w:shd w:val="clear" w:color="auto" w:fill="FFFFFF"/>
                <w:lang w:val="pt-BR"/>
              </w:rPr>
              <w:t>Posibilitatea</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dezactivare</w:t>
            </w:r>
            <w:proofErr w:type="spellEnd"/>
            <w:r w:rsidRPr="007550F9">
              <w:rPr>
                <w:rFonts w:eastAsia="Arial Unicode MS"/>
                <w:color w:val="000000"/>
                <w:sz w:val="20"/>
                <w:szCs w:val="20"/>
                <w:shd w:val="clear" w:color="auto" w:fill="FFFFFF"/>
                <w:lang w:val="pt-BR"/>
              </w:rPr>
              <w:t xml:space="preserve"> a </w:t>
            </w:r>
            <w:proofErr w:type="spellStart"/>
            <w:r w:rsidRPr="007550F9">
              <w:rPr>
                <w:rFonts w:eastAsia="Arial Unicode MS"/>
                <w:color w:val="000000"/>
                <w:sz w:val="20"/>
                <w:szCs w:val="20"/>
                <w:shd w:val="clear" w:color="auto" w:fill="FFFFFF"/>
                <w:lang w:val="pt-BR"/>
              </w:rPr>
              <w:t>conexiunilor</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rețea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fără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fir</w:t>
            </w:r>
            <w:proofErr w:type="spellEnd"/>
            <w:r w:rsidRPr="007550F9">
              <w:rPr>
                <w:rFonts w:eastAsia="Arial Unicode MS"/>
                <w:color w:val="000000"/>
                <w:sz w:val="20"/>
                <w:szCs w:val="20"/>
                <w:shd w:val="clear" w:color="auto" w:fill="FFFFFF"/>
                <w:lang w:val="pt-BR"/>
              </w:rPr>
              <w:t>:</w:t>
            </w:r>
          </w:p>
          <w:p w14:paraId="7EA9340C" w14:textId="77777777" w:rsidR="00FC467E" w:rsidRDefault="00FC467E" w:rsidP="004519BB">
            <w:pPr>
              <w:pStyle w:val="oj-normal"/>
              <w:shd w:val="clear" w:color="auto" w:fill="FFFFFF"/>
              <w:spacing w:before="0" w:beforeAutospacing="0" w:after="0" w:afterAutospacing="0"/>
              <w:ind w:left="454"/>
              <w:jc w:val="both"/>
              <w:rPr>
                <w:rFonts w:eastAsia="Arial Unicode MS"/>
                <w:color w:val="000000"/>
                <w:sz w:val="20"/>
                <w:szCs w:val="20"/>
                <w:shd w:val="clear" w:color="auto" w:fill="FFFFFF"/>
                <w:lang w:val="pt-BR"/>
              </w:rPr>
            </w:pPr>
            <w:proofErr w:type="spellStart"/>
            <w:r w:rsidRPr="007550F9">
              <w:rPr>
                <w:rFonts w:eastAsia="Arial Unicode MS"/>
                <w:color w:val="000000"/>
                <w:sz w:val="20"/>
                <w:szCs w:val="20"/>
                <w:shd w:val="clear" w:color="auto" w:fill="FFFFFF"/>
                <w:lang w:val="pt-BR"/>
              </w:rPr>
              <w:t>Orice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echipament</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rețea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poate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conectat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la</w:t>
            </w:r>
            <w:proofErr w:type="spellEnd"/>
            <w:r w:rsidRPr="007550F9">
              <w:rPr>
                <w:rFonts w:eastAsia="Arial Unicode MS"/>
                <w:color w:val="000000"/>
                <w:sz w:val="20"/>
                <w:szCs w:val="20"/>
                <w:shd w:val="clear" w:color="auto" w:fill="FFFFFF"/>
                <w:lang w:val="pt-BR"/>
              </w:rPr>
              <w:t xml:space="preserve"> o </w:t>
            </w:r>
            <w:proofErr w:type="spellStart"/>
            <w:r w:rsidRPr="007550F9">
              <w:rPr>
                <w:rFonts w:eastAsia="Arial Unicode MS"/>
                <w:color w:val="000000"/>
                <w:sz w:val="20"/>
                <w:szCs w:val="20"/>
                <w:shd w:val="clear" w:color="auto" w:fill="FFFFFF"/>
                <w:lang w:val="pt-BR"/>
              </w:rPr>
              <w:t>rețea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fără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fir</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trebuie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ofere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lastRenderedPageBreak/>
              <w:t>utilizatorului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posibilitatea</w:t>
            </w:r>
            <w:proofErr w:type="spellEnd"/>
            <w:r w:rsidRPr="007550F9">
              <w:rPr>
                <w:rFonts w:eastAsia="Arial Unicode MS"/>
                <w:color w:val="000000"/>
                <w:sz w:val="20"/>
                <w:szCs w:val="20"/>
                <w:shd w:val="clear" w:color="auto" w:fill="FFFFFF"/>
                <w:lang w:val="pt-BR"/>
              </w:rPr>
              <w:t xml:space="preserve"> de a </w:t>
            </w:r>
            <w:proofErr w:type="spellStart"/>
            <w:r w:rsidRPr="007550F9">
              <w:rPr>
                <w:rFonts w:eastAsia="Arial Unicode MS"/>
                <w:color w:val="000000"/>
                <w:sz w:val="20"/>
                <w:szCs w:val="20"/>
                <w:shd w:val="clear" w:color="auto" w:fill="FFFFFF"/>
                <w:lang w:val="pt-BR"/>
              </w:rPr>
              <w:t>dezactiva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conexiunile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rețea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fără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fir</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Cerința</w:t>
            </w:r>
            <w:proofErr w:type="spellEnd"/>
            <w:r w:rsidRPr="007550F9">
              <w:rPr>
                <w:rFonts w:eastAsia="Arial Unicode MS"/>
                <w:color w:val="000000"/>
                <w:sz w:val="20"/>
                <w:szCs w:val="20"/>
                <w:shd w:val="clear" w:color="auto" w:fill="FFFFFF"/>
                <w:lang w:val="pt-BR"/>
              </w:rPr>
              <w:t xml:space="preserve"> nu se </w:t>
            </w:r>
            <w:proofErr w:type="spellStart"/>
            <w:r w:rsidRPr="007550F9">
              <w:rPr>
                <w:rFonts w:eastAsia="Arial Unicode MS"/>
                <w:color w:val="000000"/>
                <w:sz w:val="20"/>
                <w:szCs w:val="20"/>
                <w:shd w:val="clear" w:color="auto" w:fill="FFFFFF"/>
                <w:lang w:val="pt-BR"/>
              </w:rPr>
              <w:t>aplică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echipamentelor</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se </w:t>
            </w:r>
            <w:proofErr w:type="spellStart"/>
            <w:r w:rsidRPr="007550F9">
              <w:rPr>
                <w:rFonts w:eastAsia="Arial Unicode MS"/>
                <w:color w:val="000000"/>
                <w:sz w:val="20"/>
                <w:szCs w:val="20"/>
                <w:shd w:val="clear" w:color="auto" w:fill="FFFFFF"/>
                <w:lang w:val="pt-BR"/>
              </w:rPr>
              <w:t>bazează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pe</w:t>
            </w:r>
            <w:proofErr w:type="spellEnd"/>
            <w:r w:rsidRPr="007550F9">
              <w:rPr>
                <w:rFonts w:eastAsia="Arial Unicode MS"/>
                <w:color w:val="000000"/>
                <w:sz w:val="20"/>
                <w:szCs w:val="20"/>
                <w:shd w:val="clear" w:color="auto" w:fill="FFFFFF"/>
                <w:lang w:val="pt-BR"/>
              </w:rPr>
              <w:t xml:space="preserve"> o </w:t>
            </w:r>
            <w:proofErr w:type="spellStart"/>
            <w:r w:rsidRPr="007550F9">
              <w:rPr>
                <w:rFonts w:eastAsia="Arial Unicode MS"/>
                <w:color w:val="000000"/>
                <w:sz w:val="20"/>
                <w:szCs w:val="20"/>
                <w:shd w:val="clear" w:color="auto" w:fill="FFFFFF"/>
                <w:lang w:val="pt-BR"/>
              </w:rPr>
              <w:t>singură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conexiune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rețea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fără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fir</w:t>
            </w:r>
            <w:proofErr w:type="spellEnd"/>
            <w:r w:rsidRPr="007550F9">
              <w:rPr>
                <w:rFonts w:eastAsia="Arial Unicode MS"/>
                <w:color w:val="000000"/>
                <w:sz w:val="20"/>
                <w:szCs w:val="20"/>
                <w:shd w:val="clear" w:color="auto" w:fill="FFFFFF"/>
                <w:lang w:val="pt-BR"/>
              </w:rPr>
              <w:t xml:space="preserve"> pentru </w:t>
            </w:r>
            <w:proofErr w:type="spellStart"/>
            <w:r w:rsidRPr="007550F9">
              <w:rPr>
                <w:rFonts w:eastAsia="Arial Unicode MS"/>
                <w:color w:val="000000"/>
                <w:sz w:val="20"/>
                <w:szCs w:val="20"/>
                <w:shd w:val="clear" w:color="auto" w:fill="FFFFFF"/>
                <w:lang w:val="pt-BR"/>
              </w:rPr>
              <w:t>utilizarea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prevăzută</w:t>
            </w:r>
            <w:proofErr w:type="spellEnd"/>
            <w:r w:rsidRPr="007550F9">
              <w:rPr>
                <w:rFonts w:eastAsia="Arial Unicode MS"/>
                <w:color w:val="000000"/>
                <w:sz w:val="20"/>
                <w:szCs w:val="20"/>
                <w:shd w:val="clear" w:color="auto" w:fill="FFFFFF"/>
                <w:lang w:val="pt-BR"/>
              </w:rPr>
              <w:t xml:space="preserve"> a </w:t>
            </w:r>
            <w:proofErr w:type="spellStart"/>
            <w:r w:rsidRPr="007550F9">
              <w:rPr>
                <w:rFonts w:eastAsia="Arial Unicode MS"/>
                <w:color w:val="000000"/>
                <w:sz w:val="20"/>
                <w:szCs w:val="20"/>
                <w:shd w:val="clear" w:color="auto" w:fill="FFFFFF"/>
                <w:lang w:val="pt-BR"/>
              </w:rPr>
              <w:t>acestora</w:t>
            </w:r>
            <w:proofErr w:type="spellEnd"/>
            <w:r w:rsidRPr="007550F9">
              <w:rPr>
                <w:rFonts w:eastAsia="Arial Unicode MS"/>
                <w:color w:val="000000"/>
                <w:sz w:val="20"/>
                <w:szCs w:val="20"/>
                <w:shd w:val="clear" w:color="auto" w:fill="FFFFFF"/>
                <w:lang w:val="pt-BR"/>
              </w:rPr>
              <w:t xml:space="preserve"> și nu </w:t>
            </w:r>
            <w:proofErr w:type="spellStart"/>
            <w:r w:rsidRPr="007550F9">
              <w:rPr>
                <w:rFonts w:eastAsia="Arial Unicode MS"/>
                <w:color w:val="000000"/>
                <w:sz w:val="20"/>
                <w:szCs w:val="20"/>
                <w:shd w:val="clear" w:color="auto" w:fill="FFFFFF"/>
                <w:lang w:val="pt-BR"/>
              </w:rPr>
              <w:t>dispun</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conexiune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rețea</w:t>
            </w:r>
            <w:proofErr w:type="spellEnd"/>
            <w:r w:rsidRPr="007550F9">
              <w:rPr>
                <w:rFonts w:eastAsia="Arial Unicode MS"/>
                <w:color w:val="000000"/>
                <w:sz w:val="20"/>
                <w:szCs w:val="20"/>
                <w:shd w:val="clear" w:color="auto" w:fill="FFFFFF"/>
                <w:lang w:val="pt-BR"/>
              </w:rPr>
              <w:t xml:space="preserve"> cu </w:t>
            </w:r>
            <w:proofErr w:type="spellStart"/>
            <w:r w:rsidRPr="007550F9">
              <w:rPr>
                <w:rFonts w:eastAsia="Arial Unicode MS"/>
                <w:color w:val="000000"/>
                <w:sz w:val="20"/>
                <w:szCs w:val="20"/>
                <w:shd w:val="clear" w:color="auto" w:fill="FFFFFF"/>
                <w:lang w:val="pt-BR"/>
              </w:rPr>
              <w:t>fir</w:t>
            </w:r>
            <w:proofErr w:type="spellEnd"/>
            <w:r w:rsidRPr="007550F9">
              <w:rPr>
                <w:rFonts w:eastAsia="Arial Unicode MS"/>
                <w:color w:val="000000"/>
                <w:sz w:val="20"/>
                <w:szCs w:val="20"/>
                <w:shd w:val="clear" w:color="auto" w:fill="FFFFFF"/>
                <w:lang w:val="pt-BR"/>
              </w:rPr>
              <w:t>.</w:t>
            </w:r>
          </w:p>
          <w:p w14:paraId="3C3EA493" w14:textId="77777777" w:rsidR="00FC467E" w:rsidRPr="00030C2E"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ro-RO"/>
              </w:rPr>
            </w:pPr>
            <w:r w:rsidRPr="007550F9">
              <w:rPr>
                <w:rFonts w:eastAsia="Arial Unicode MS"/>
                <w:color w:val="000000"/>
                <w:sz w:val="20"/>
                <w:szCs w:val="20"/>
                <w:shd w:val="clear" w:color="auto" w:fill="FFFFFF"/>
                <w:lang w:val="pt-BR"/>
              </w:rPr>
              <w:t>2</w:t>
            </w:r>
            <w:r w:rsidRPr="00030C2E">
              <w:rPr>
                <w:rFonts w:eastAsia="Arial Unicode MS"/>
                <w:color w:val="000000"/>
                <w:sz w:val="20"/>
                <w:szCs w:val="20"/>
                <w:shd w:val="clear" w:color="auto" w:fill="FFFFFF"/>
                <w:lang w:val="ro-RO"/>
              </w:rPr>
              <w:t xml:space="preserve">.5 </w:t>
            </w:r>
            <w:proofErr w:type="spellStart"/>
            <w:r w:rsidRPr="007550F9">
              <w:rPr>
                <w:rFonts w:eastAsia="Arial Unicode MS"/>
                <w:color w:val="000000"/>
                <w:sz w:val="20"/>
                <w:szCs w:val="20"/>
                <w:shd w:val="clear" w:color="auto" w:fill="FFFFFF"/>
                <w:lang w:val="pt-BR"/>
              </w:rPr>
              <w:t>Indicația</w:t>
            </w:r>
            <w:proofErr w:type="spellEnd"/>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pt-BR"/>
              </w:rPr>
              <w:t xml:space="preserve">” nu se </w:t>
            </w:r>
            <w:proofErr w:type="spellStart"/>
            <w:r w:rsidRPr="007550F9">
              <w:rPr>
                <w:rFonts w:eastAsia="Arial Unicode MS"/>
                <w:color w:val="000000"/>
                <w:sz w:val="20"/>
                <w:szCs w:val="20"/>
                <w:shd w:val="clear" w:color="auto" w:fill="FFFFFF"/>
                <w:lang w:val="pt-BR"/>
              </w:rPr>
              <w:t>utilizează</w:t>
            </w:r>
            <w:proofErr w:type="spellEnd"/>
            <w:r w:rsidRPr="007550F9">
              <w:rPr>
                <w:rFonts w:eastAsia="Arial Unicode MS"/>
                <w:color w:val="000000"/>
                <w:sz w:val="20"/>
                <w:szCs w:val="20"/>
                <w:shd w:val="clear" w:color="auto" w:fill="FFFFFF"/>
                <w:lang w:val="pt-BR"/>
              </w:rPr>
              <w:t xml:space="preserve"> pentru a </w:t>
            </w:r>
            <w:proofErr w:type="spellStart"/>
            <w:r w:rsidRPr="007550F9">
              <w:rPr>
                <w:rFonts w:eastAsia="Arial Unicode MS"/>
                <w:color w:val="000000"/>
                <w:sz w:val="20"/>
                <w:szCs w:val="20"/>
                <w:shd w:val="clear" w:color="auto" w:fill="FFFFFF"/>
                <w:lang w:val="pt-BR"/>
              </w:rPr>
              <w:t>descrie</w:t>
            </w:r>
            <w:proofErr w:type="spellEnd"/>
            <w:r w:rsidRPr="007550F9">
              <w:rPr>
                <w:rFonts w:eastAsia="Arial Unicode MS"/>
                <w:color w:val="000000"/>
                <w:sz w:val="20"/>
                <w:szCs w:val="20"/>
                <w:shd w:val="clear" w:color="auto" w:fill="FFFFFF"/>
                <w:lang w:val="pt-BR"/>
              </w:rPr>
              <w:t xml:space="preserve">, fie în </w:t>
            </w:r>
            <w:proofErr w:type="spellStart"/>
            <w:r w:rsidRPr="007550F9">
              <w:rPr>
                <w:rFonts w:eastAsia="Arial Unicode MS"/>
                <w:color w:val="000000"/>
                <w:sz w:val="20"/>
                <w:szCs w:val="20"/>
                <w:shd w:val="clear" w:color="auto" w:fill="FFFFFF"/>
                <w:lang w:val="pt-BR"/>
              </w:rPr>
              <w:t>mod</w:t>
            </w:r>
            <w:proofErr w:type="spellEnd"/>
            <w:r w:rsidRPr="007550F9">
              <w:rPr>
                <w:rFonts w:eastAsia="Arial Unicode MS"/>
                <w:color w:val="000000"/>
                <w:sz w:val="20"/>
                <w:szCs w:val="20"/>
                <w:shd w:val="clear" w:color="auto" w:fill="FFFFFF"/>
                <w:lang w:val="pt-BR"/>
              </w:rPr>
              <w:t xml:space="preserve"> individual, fie în </w:t>
            </w:r>
            <w:proofErr w:type="spellStart"/>
            <w:r w:rsidRPr="007550F9">
              <w:rPr>
                <w:rFonts w:eastAsia="Arial Unicode MS"/>
                <w:color w:val="000000"/>
                <w:sz w:val="20"/>
                <w:szCs w:val="20"/>
                <w:shd w:val="clear" w:color="auto" w:fill="FFFFFF"/>
                <w:lang w:val="pt-BR"/>
              </w:rPr>
              <w:t>combinație</w:t>
            </w:r>
            <w:proofErr w:type="spellEnd"/>
            <w:r w:rsidRPr="007550F9">
              <w:rPr>
                <w:rFonts w:eastAsia="Arial Unicode MS"/>
                <w:color w:val="000000"/>
                <w:sz w:val="20"/>
                <w:szCs w:val="20"/>
                <w:shd w:val="clear" w:color="auto" w:fill="FFFFFF"/>
                <w:lang w:val="pt-BR"/>
              </w:rPr>
              <w:t xml:space="preserve"> cu </w:t>
            </w:r>
            <w:proofErr w:type="spellStart"/>
            <w:r w:rsidRPr="007550F9">
              <w:rPr>
                <w:rFonts w:eastAsia="Arial Unicode MS"/>
                <w:color w:val="000000"/>
                <w:sz w:val="20"/>
                <w:szCs w:val="20"/>
                <w:shd w:val="clear" w:color="auto" w:fill="FFFFFF"/>
                <w:lang w:val="pt-BR"/>
              </w:rPr>
              <w:t>alte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informații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nicio</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stare</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echipamentul</w:t>
            </w:r>
            <w:proofErr w:type="spellEnd"/>
            <w:r w:rsidRPr="007550F9">
              <w:rPr>
                <w:rFonts w:eastAsia="Arial Unicode MS"/>
                <w:color w:val="000000"/>
                <w:sz w:val="20"/>
                <w:szCs w:val="20"/>
                <w:shd w:val="clear" w:color="auto" w:fill="FFFFFF"/>
                <w:lang w:val="pt-BR"/>
              </w:rPr>
              <w:t xml:space="preserve"> nu este </w:t>
            </w:r>
            <w:proofErr w:type="spellStart"/>
            <w:r w:rsidRPr="007550F9">
              <w:rPr>
                <w:rFonts w:eastAsia="Arial Unicode MS"/>
                <w:color w:val="000000"/>
                <w:sz w:val="20"/>
                <w:szCs w:val="20"/>
                <w:shd w:val="clear" w:color="auto" w:fill="FFFFFF"/>
                <w:lang w:val="pt-BR"/>
              </w:rPr>
              <w:t>conform</w:t>
            </w:r>
            <w:proofErr w:type="spellEnd"/>
            <w:r w:rsidRPr="007550F9">
              <w:rPr>
                <w:rFonts w:eastAsia="Arial Unicode MS"/>
                <w:color w:val="000000"/>
                <w:sz w:val="20"/>
                <w:szCs w:val="20"/>
                <w:shd w:val="clear" w:color="auto" w:fill="FFFFFF"/>
                <w:lang w:val="pt-BR"/>
              </w:rPr>
              <w:t xml:space="preserve"> cu </w:t>
            </w:r>
            <w:proofErr w:type="spellStart"/>
            <w:r w:rsidRPr="007550F9">
              <w:rPr>
                <w:rFonts w:eastAsia="Arial Unicode MS"/>
                <w:color w:val="000000"/>
                <w:sz w:val="20"/>
                <w:szCs w:val="20"/>
                <w:shd w:val="clear" w:color="auto" w:fill="FFFFFF"/>
                <w:lang w:val="pt-BR"/>
              </w:rPr>
              <w:t>cerințele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prevăzute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la</w:t>
            </w:r>
            <w:proofErr w:type="spellEnd"/>
            <w:r w:rsidRPr="007550F9">
              <w:rPr>
                <w:rFonts w:eastAsia="Arial Unicode MS"/>
                <w:color w:val="000000"/>
                <w:sz w:val="20"/>
                <w:szCs w:val="20"/>
                <w:shd w:val="clear" w:color="auto" w:fill="FFFFFF"/>
                <w:lang w:val="pt-BR"/>
              </w:rPr>
              <w:t xml:space="preserve"> </w:t>
            </w:r>
            <w:r w:rsidRPr="00030C2E">
              <w:rPr>
                <w:sz w:val="20"/>
                <w:szCs w:val="20"/>
                <w:lang w:val="ro-RO"/>
              </w:rPr>
              <w:t>subpunctele</w:t>
            </w:r>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2.2</w:t>
            </w:r>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și 2.3.</w:t>
            </w:r>
          </w:p>
          <w:p w14:paraId="4A3C6AC0" w14:textId="77777777" w:rsidR="00FC467E" w:rsidRPr="00030C2E" w:rsidRDefault="00FC467E" w:rsidP="004519BB">
            <w:pPr>
              <w:pStyle w:val="oj-normal"/>
              <w:shd w:val="clear" w:color="auto" w:fill="FFFFFF"/>
              <w:spacing w:before="0" w:beforeAutospacing="0" w:after="0" w:afterAutospacing="0"/>
              <w:jc w:val="both"/>
              <w:rPr>
                <w:rFonts w:eastAsia="Arial Unicode MS"/>
                <w:b/>
                <w:bCs/>
                <w:color w:val="000000"/>
                <w:sz w:val="20"/>
                <w:szCs w:val="20"/>
                <w:shd w:val="clear" w:color="auto" w:fill="FFFFFF"/>
                <w:lang w:val="ro-RO"/>
              </w:rPr>
            </w:pPr>
            <w:r w:rsidRPr="007550F9">
              <w:rPr>
                <w:rFonts w:eastAsia="Arial Unicode MS"/>
                <w:b/>
                <w:bCs/>
                <w:color w:val="000000"/>
                <w:sz w:val="20"/>
                <w:szCs w:val="20"/>
                <w:shd w:val="clear" w:color="auto" w:fill="FFFFFF"/>
                <w:lang w:val="pt-BR"/>
              </w:rPr>
              <w:t>3</w:t>
            </w:r>
            <w:r w:rsidRPr="00030C2E">
              <w:rPr>
                <w:rFonts w:eastAsia="Arial Unicode MS"/>
                <w:b/>
                <w:bCs/>
                <w:color w:val="000000"/>
                <w:sz w:val="20"/>
                <w:szCs w:val="20"/>
                <w:shd w:val="clear" w:color="auto" w:fill="FFFFFF"/>
                <w:lang w:val="ro-RO"/>
              </w:rPr>
              <w:t>.</w:t>
            </w:r>
            <w:proofErr w:type="spellStart"/>
            <w:r w:rsidRPr="007550F9">
              <w:rPr>
                <w:rFonts w:eastAsia="Arial Unicode MS"/>
                <w:b/>
                <w:bCs/>
                <w:color w:val="000000"/>
                <w:sz w:val="20"/>
                <w:szCs w:val="20"/>
                <w:shd w:val="clear" w:color="auto" w:fill="FFFFFF"/>
                <w:lang w:val="pt-BR"/>
              </w:rPr>
              <w:t>Cerințe</w:t>
            </w:r>
            <w:proofErr w:type="spellEnd"/>
            <w:r w:rsidRPr="007550F9">
              <w:rPr>
                <w:rFonts w:eastAsia="Arial Unicode MS"/>
                <w:b/>
                <w:bCs/>
                <w:color w:val="000000"/>
                <w:sz w:val="20"/>
                <w:szCs w:val="20"/>
                <w:shd w:val="clear" w:color="auto" w:fill="FFFFFF"/>
                <w:lang w:val="pt-BR"/>
              </w:rPr>
              <w:t xml:space="preserve"> </w:t>
            </w:r>
            <w:proofErr w:type="spellStart"/>
            <w:r w:rsidRPr="007550F9">
              <w:rPr>
                <w:rFonts w:eastAsia="Arial Unicode MS"/>
                <w:b/>
                <w:bCs/>
                <w:color w:val="000000"/>
                <w:sz w:val="20"/>
                <w:szCs w:val="20"/>
                <w:shd w:val="clear" w:color="auto" w:fill="FFFFFF"/>
                <w:lang w:val="pt-BR"/>
              </w:rPr>
              <w:t>privind</w:t>
            </w:r>
            <w:proofErr w:type="spellEnd"/>
            <w:r w:rsidRPr="007550F9">
              <w:rPr>
                <w:rFonts w:eastAsia="Arial Unicode MS"/>
                <w:b/>
                <w:bCs/>
                <w:color w:val="000000"/>
                <w:sz w:val="20"/>
                <w:szCs w:val="20"/>
                <w:shd w:val="clear" w:color="auto" w:fill="FFFFFF"/>
                <w:lang w:val="pt-BR"/>
              </w:rPr>
              <w:t xml:space="preserve"> </w:t>
            </w:r>
            <w:proofErr w:type="spellStart"/>
            <w:r w:rsidRPr="007550F9">
              <w:rPr>
                <w:rFonts w:eastAsia="Arial Unicode MS"/>
                <w:b/>
                <w:bCs/>
                <w:color w:val="000000"/>
                <w:sz w:val="20"/>
                <w:szCs w:val="20"/>
                <w:shd w:val="clear" w:color="auto" w:fill="FFFFFF"/>
                <w:lang w:val="pt-BR"/>
              </w:rPr>
              <w:t>informațiile</w:t>
            </w:r>
            <w:proofErr w:type="spellEnd"/>
            <w:r w:rsidRPr="00030C2E">
              <w:rPr>
                <w:rFonts w:eastAsia="Arial Unicode MS"/>
                <w:b/>
                <w:bCs/>
                <w:color w:val="000000"/>
                <w:sz w:val="20"/>
                <w:szCs w:val="20"/>
                <w:shd w:val="clear" w:color="auto" w:fill="FFFFFF"/>
                <w:lang w:val="ro-RO"/>
              </w:rPr>
              <w:t xml:space="preserve"> </w:t>
            </w:r>
          </w:p>
          <w:p w14:paraId="0AD82F4E" w14:textId="77777777" w:rsidR="00FC467E" w:rsidRPr="007550F9"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3.1 Manualele </w:t>
            </w:r>
            <w:r w:rsidRPr="007550F9">
              <w:rPr>
                <w:rFonts w:eastAsia="Arial Unicode MS"/>
                <w:color w:val="000000"/>
                <w:sz w:val="20"/>
                <w:szCs w:val="20"/>
                <w:shd w:val="clear" w:color="auto" w:fill="FFFFFF"/>
                <w:lang w:val="pt-BR"/>
              </w:rPr>
              <w:t xml:space="preserve">de </w:t>
            </w:r>
            <w:proofErr w:type="spellStart"/>
            <w:r w:rsidRPr="007550F9">
              <w:rPr>
                <w:rFonts w:eastAsia="Arial Unicode MS"/>
                <w:color w:val="000000"/>
                <w:sz w:val="20"/>
                <w:szCs w:val="20"/>
                <w:shd w:val="clear" w:color="auto" w:fill="FFFFFF"/>
                <w:lang w:val="pt-BR"/>
              </w:rPr>
              <w:t>instrucțiuni</w:t>
            </w:r>
            <w:proofErr w:type="spellEnd"/>
            <w:r w:rsidRPr="007550F9">
              <w:rPr>
                <w:rFonts w:eastAsia="Arial Unicode MS"/>
                <w:color w:val="000000"/>
                <w:sz w:val="20"/>
                <w:szCs w:val="20"/>
                <w:shd w:val="clear" w:color="auto" w:fill="FFFFFF"/>
                <w:lang w:val="pt-BR"/>
              </w:rPr>
              <w:t xml:space="preserve"> pentru </w:t>
            </w:r>
            <w:proofErr w:type="spellStart"/>
            <w:r w:rsidRPr="007550F9">
              <w:rPr>
                <w:rFonts w:eastAsia="Arial Unicode MS"/>
                <w:color w:val="000000"/>
                <w:sz w:val="20"/>
                <w:szCs w:val="20"/>
                <w:shd w:val="clear" w:color="auto" w:fill="FFFFFF"/>
                <w:lang w:val="pt-BR"/>
              </w:rPr>
              <w:t>utilizatorii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finali</w:t>
            </w:r>
            <w:proofErr w:type="spellEnd"/>
            <w:r w:rsidRPr="007550F9">
              <w:rPr>
                <w:rFonts w:eastAsia="Arial Unicode MS"/>
                <w:color w:val="000000"/>
                <w:sz w:val="20"/>
                <w:szCs w:val="20"/>
                <w:shd w:val="clear" w:color="auto" w:fill="FFFFFF"/>
                <w:lang w:val="pt-BR"/>
              </w:rPr>
              <w:t xml:space="preserve"> și site-</w:t>
            </w:r>
            <w:proofErr w:type="spellStart"/>
            <w:r w:rsidRPr="007550F9">
              <w:rPr>
                <w:rFonts w:eastAsia="Arial Unicode MS"/>
                <w:color w:val="000000"/>
                <w:sz w:val="20"/>
                <w:szCs w:val="20"/>
                <w:shd w:val="clear" w:color="auto" w:fill="FFFFFF"/>
                <w:lang w:val="pt-BR"/>
              </w:rPr>
              <w:t>urile</w:t>
            </w:r>
            <w:proofErr w:type="spellEnd"/>
            <w:r w:rsidRPr="007550F9">
              <w:rPr>
                <w:rFonts w:eastAsia="Arial Unicode MS"/>
                <w:color w:val="000000"/>
                <w:sz w:val="20"/>
                <w:szCs w:val="20"/>
                <w:shd w:val="clear" w:color="auto" w:fill="FFFFFF"/>
                <w:lang w:val="pt-BR"/>
              </w:rPr>
              <w:t xml:space="preserve"> web cu </w:t>
            </w:r>
            <w:proofErr w:type="spellStart"/>
            <w:r w:rsidRPr="007550F9">
              <w:rPr>
                <w:rFonts w:eastAsia="Arial Unicode MS"/>
                <w:color w:val="000000"/>
                <w:sz w:val="20"/>
                <w:szCs w:val="20"/>
                <w:shd w:val="clear" w:color="auto" w:fill="FFFFFF"/>
                <w:lang w:val="pt-BR"/>
              </w:rPr>
              <w:t>acces</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liber</w:t>
            </w:r>
            <w:proofErr w:type="spellEnd"/>
            <w:r w:rsidRPr="007550F9">
              <w:rPr>
                <w:rFonts w:eastAsia="Arial Unicode MS"/>
                <w:color w:val="000000"/>
                <w:sz w:val="20"/>
                <w:szCs w:val="20"/>
                <w:shd w:val="clear" w:color="auto" w:fill="FFFFFF"/>
                <w:lang w:val="pt-BR"/>
              </w:rPr>
              <w:t xml:space="preserve"> ale </w:t>
            </w:r>
            <w:proofErr w:type="spellStart"/>
            <w:r w:rsidRPr="007550F9">
              <w:rPr>
                <w:rFonts w:eastAsia="Arial Unicode MS"/>
                <w:color w:val="000000"/>
                <w:sz w:val="20"/>
                <w:szCs w:val="20"/>
                <w:shd w:val="clear" w:color="auto" w:fill="FFFFFF"/>
                <w:lang w:val="pt-BR"/>
              </w:rPr>
              <w:t>producătorilor</w:t>
            </w:r>
            <w:proofErr w:type="spellEnd"/>
            <w:r w:rsidRPr="007550F9">
              <w:rPr>
                <w:rFonts w:eastAsia="Arial Unicode MS"/>
                <w:color w:val="000000"/>
                <w:sz w:val="20"/>
                <w:szCs w:val="20"/>
                <w:shd w:val="clear" w:color="auto" w:fill="FFFFFF"/>
                <w:lang w:val="pt-BR"/>
              </w:rPr>
              <w:t xml:space="preserve">, ale </w:t>
            </w:r>
            <w:proofErr w:type="spellStart"/>
            <w:r w:rsidRPr="007550F9">
              <w:rPr>
                <w:rFonts w:eastAsia="Arial Unicode MS"/>
                <w:color w:val="000000"/>
                <w:sz w:val="20"/>
                <w:szCs w:val="20"/>
                <w:shd w:val="clear" w:color="auto" w:fill="FFFFFF"/>
                <w:lang w:val="pt-BR"/>
              </w:rPr>
              <w:t>importatorilor</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ale </w:t>
            </w:r>
            <w:proofErr w:type="spellStart"/>
            <w:r w:rsidRPr="007550F9">
              <w:rPr>
                <w:rFonts w:eastAsia="Arial Unicode MS"/>
                <w:color w:val="000000"/>
                <w:sz w:val="20"/>
                <w:szCs w:val="20"/>
                <w:shd w:val="clear" w:color="auto" w:fill="FFFFFF"/>
                <w:lang w:val="pt-BR"/>
              </w:rPr>
              <w:t>reprezentanților</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autorizați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includ</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următoarele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informații</w:t>
            </w:r>
            <w:proofErr w:type="spellEnd"/>
            <w:r w:rsidRPr="007550F9">
              <w:rPr>
                <w:rFonts w:eastAsia="Arial Unicode MS"/>
                <w:color w:val="000000"/>
                <w:sz w:val="20"/>
                <w:szCs w:val="20"/>
                <w:shd w:val="clear" w:color="auto" w:fill="FFFFFF"/>
                <w:lang w:val="pt-BR"/>
              </w:rPr>
              <w:t xml:space="preserve"> pentru </w:t>
            </w:r>
            <w:proofErr w:type="spellStart"/>
            <w:r w:rsidRPr="007550F9">
              <w:rPr>
                <w:rFonts w:eastAsia="Arial Unicode MS"/>
                <w:color w:val="000000"/>
                <w:sz w:val="20"/>
                <w:szCs w:val="20"/>
                <w:shd w:val="clear" w:color="auto" w:fill="FFFFFF"/>
                <w:lang w:val="pt-BR"/>
              </w:rPr>
              <w:t>toate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echipamentele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după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caz</w:t>
            </w:r>
            <w:proofErr w:type="spellEnd"/>
            <w:r w:rsidRPr="007550F9">
              <w:rPr>
                <w:rFonts w:eastAsia="Arial Unicode MS"/>
                <w:color w:val="000000"/>
                <w:sz w:val="20"/>
                <w:szCs w:val="20"/>
                <w:shd w:val="clear" w:color="auto" w:fill="FFFFFF"/>
                <w:lang w:val="pt-BR"/>
              </w:rPr>
              <w:t>:</w:t>
            </w:r>
          </w:p>
          <w:p w14:paraId="229B77DD" w14:textId="77777777" w:rsidR="00FC467E" w:rsidRPr="007550F9"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   3.1.1 pentru fiecare dintre modurile oprit, de așteptare </w:t>
            </w:r>
            <w:r w:rsidRPr="007550F9">
              <w:rPr>
                <w:rFonts w:eastAsia="Arial Unicode MS"/>
                <w:color w:val="000000"/>
                <w:sz w:val="20"/>
                <w:szCs w:val="20"/>
                <w:shd w:val="clear" w:color="auto" w:fill="FFFFFF"/>
                <w:lang w:val="pt-BR"/>
              </w:rPr>
              <w:t>(</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altă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stare</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se </w:t>
            </w:r>
            <w:proofErr w:type="spellStart"/>
            <w:r w:rsidRPr="007550F9">
              <w:rPr>
                <w:rFonts w:eastAsia="Arial Unicode MS"/>
                <w:color w:val="000000"/>
                <w:sz w:val="20"/>
                <w:szCs w:val="20"/>
                <w:shd w:val="clear" w:color="auto" w:fill="FFFFFF"/>
                <w:lang w:val="pt-BR"/>
              </w:rPr>
              <w:t>respectă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limitele</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consum</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putere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aplicabile</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modul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oprit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pt-BR"/>
              </w:rPr>
              <w:t>) și s</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rețea</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echipamentul</w:t>
            </w:r>
            <w:proofErr w:type="spellEnd"/>
            <w:r w:rsidRPr="007550F9">
              <w:rPr>
                <w:rFonts w:eastAsia="Arial Unicode MS"/>
                <w:color w:val="000000"/>
                <w:sz w:val="20"/>
                <w:szCs w:val="20"/>
                <w:shd w:val="clear" w:color="auto" w:fill="FFFFFF"/>
                <w:lang w:val="pt-BR"/>
              </w:rPr>
              <w:t xml:space="preserve"> este </w:t>
            </w:r>
            <w:proofErr w:type="spellStart"/>
            <w:r w:rsidRPr="007550F9">
              <w:rPr>
                <w:rFonts w:eastAsia="Arial Unicode MS"/>
                <w:color w:val="000000"/>
                <w:sz w:val="20"/>
                <w:szCs w:val="20"/>
                <w:shd w:val="clear" w:color="auto" w:fill="FFFFFF"/>
                <w:lang w:val="pt-BR"/>
              </w:rPr>
              <w:t>comutat</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funcția</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gestionare</w:t>
            </w:r>
            <w:proofErr w:type="spellEnd"/>
            <w:r w:rsidRPr="007550F9">
              <w:rPr>
                <w:rFonts w:eastAsia="Arial Unicode MS"/>
                <w:color w:val="000000"/>
                <w:sz w:val="20"/>
                <w:szCs w:val="20"/>
                <w:shd w:val="clear" w:color="auto" w:fill="FFFFFF"/>
                <w:lang w:val="pt-BR"/>
              </w:rPr>
              <w:t xml:space="preserve"> a </w:t>
            </w:r>
            <w:proofErr w:type="spellStart"/>
            <w:r w:rsidRPr="007550F9">
              <w:rPr>
                <w:rFonts w:eastAsia="Arial Unicode MS"/>
                <w:color w:val="000000"/>
                <w:sz w:val="20"/>
                <w:szCs w:val="20"/>
                <w:shd w:val="clear" w:color="auto" w:fill="FFFFFF"/>
                <w:lang w:val="pt-BR"/>
              </w:rPr>
              <w:t>consumului</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putere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de o </w:t>
            </w:r>
            <w:proofErr w:type="spellStart"/>
            <w:r w:rsidRPr="007550F9">
              <w:rPr>
                <w:rFonts w:eastAsia="Arial Unicode MS"/>
                <w:color w:val="000000"/>
                <w:sz w:val="20"/>
                <w:szCs w:val="20"/>
                <w:shd w:val="clear" w:color="auto" w:fill="FFFFFF"/>
                <w:lang w:val="pt-BR"/>
              </w:rPr>
              <w:t>funcție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similară</w:t>
            </w:r>
            <w:proofErr w:type="spellEnd"/>
            <w:r w:rsidRPr="007550F9">
              <w:rPr>
                <w:rFonts w:eastAsia="Arial Unicode MS"/>
                <w:color w:val="000000"/>
                <w:sz w:val="20"/>
                <w:szCs w:val="20"/>
                <w:shd w:val="clear" w:color="auto" w:fill="FFFFFF"/>
                <w:lang w:val="pt-BR"/>
              </w:rPr>
              <w:t>:</w:t>
            </w:r>
          </w:p>
          <w:p w14:paraId="4152196D" w14:textId="77777777" w:rsidR="00FC467E" w:rsidRPr="00030C2E" w:rsidRDefault="00FC467E" w:rsidP="004519BB">
            <w:pPr>
              <w:pStyle w:val="oj-normal"/>
              <w:shd w:val="clear" w:color="auto" w:fill="FFFFFF"/>
              <w:spacing w:before="0" w:beforeAutospacing="0" w:after="0" w:afterAutospacing="0"/>
              <w:ind w:left="907"/>
              <w:jc w:val="both"/>
              <w:rPr>
                <w:rFonts w:eastAsia="Arial Unicode MS"/>
                <w:color w:val="000000"/>
                <w:sz w:val="20"/>
                <w:szCs w:val="20"/>
                <w:shd w:val="clear" w:color="auto" w:fill="FFFFFF"/>
                <w:lang w:val="ro-RO"/>
              </w:rPr>
            </w:pPr>
            <w:r w:rsidRPr="00030C2E">
              <w:rPr>
                <w:rFonts w:eastAsia="Arial Unicode MS"/>
                <w:color w:val="000000"/>
                <w:sz w:val="20"/>
                <w:szCs w:val="20"/>
                <w:shd w:val="clear" w:color="auto" w:fill="FFFFFF"/>
                <w:lang w:val="ro-RO"/>
              </w:rPr>
              <w:t xml:space="preserve">3.1.1.1 puterea consumată exprimată în wați, rotunjită </w:t>
            </w:r>
            <w:r w:rsidRPr="00030C2E">
              <w:rPr>
                <w:rFonts w:eastAsia="Arial Unicode MS"/>
                <w:color w:val="000000"/>
                <w:sz w:val="20"/>
                <w:szCs w:val="20"/>
                <w:shd w:val="clear" w:color="auto" w:fill="FFFFFF"/>
                <w:lang w:val="ro-RO"/>
              </w:rPr>
              <w:lastRenderedPageBreak/>
              <w:t>la prima zecimală;</w:t>
            </w:r>
          </w:p>
          <w:p w14:paraId="05A630A9" w14:textId="77777777" w:rsidR="00FC467E" w:rsidRPr="00030C2E" w:rsidRDefault="00FC467E" w:rsidP="004519BB">
            <w:pPr>
              <w:pStyle w:val="oj-normal"/>
              <w:shd w:val="clear" w:color="auto" w:fill="FFFFFF"/>
              <w:spacing w:before="0" w:beforeAutospacing="0" w:after="0" w:afterAutospacing="0"/>
              <w:ind w:left="907"/>
              <w:jc w:val="both"/>
              <w:rPr>
                <w:rFonts w:eastAsia="Arial Unicode MS"/>
                <w:color w:val="000000"/>
                <w:sz w:val="20"/>
                <w:szCs w:val="20"/>
                <w:shd w:val="clear" w:color="auto" w:fill="FFFFFF"/>
                <w:lang w:val="ro-RO"/>
              </w:rPr>
            </w:pPr>
            <w:r w:rsidRPr="00030C2E">
              <w:rPr>
                <w:rFonts w:eastAsia="Arial Unicode MS"/>
                <w:color w:val="000000"/>
                <w:sz w:val="20"/>
                <w:szCs w:val="20"/>
                <w:shd w:val="clear" w:color="auto" w:fill="FFFFFF"/>
                <w:lang w:val="ro-RO"/>
              </w:rPr>
              <w:t xml:space="preserve">3.1.1.2 perioada </w:t>
            </w:r>
            <w:r w:rsidRPr="007550F9">
              <w:rPr>
                <w:rFonts w:eastAsia="Arial Unicode MS"/>
                <w:color w:val="000000"/>
                <w:sz w:val="20"/>
                <w:szCs w:val="20"/>
                <w:shd w:val="clear" w:color="auto" w:fill="FFFFFF"/>
                <w:lang w:val="ro-RO"/>
              </w:rPr>
              <w:t xml:space="preserve">după care echipamentul intră automat în modul </w:t>
            </w:r>
            <w:r w:rsidRPr="00030C2E">
              <w:rPr>
                <w:rFonts w:eastAsia="Arial Unicode MS"/>
                <w:color w:val="000000"/>
                <w:sz w:val="20"/>
                <w:szCs w:val="20"/>
                <w:shd w:val="clear" w:color="auto" w:fill="FFFFFF"/>
                <w:lang w:val="ro-RO"/>
              </w:rPr>
              <w:t xml:space="preserve">de </w:t>
            </w:r>
            <w:proofErr w:type="spellStart"/>
            <w:r w:rsidRPr="00030C2E">
              <w:rPr>
                <w:rFonts w:eastAsia="Arial Unicode MS"/>
                <w:color w:val="000000"/>
                <w:sz w:val="20"/>
                <w:szCs w:val="20"/>
                <w:shd w:val="clear" w:color="auto" w:fill="FFFFFF"/>
                <w:lang w:val="ro-RO"/>
              </w:rPr>
              <w:t>șateptare</w:t>
            </w:r>
            <w:proofErr w:type="spellEnd"/>
            <w:r w:rsidRPr="007550F9">
              <w:rPr>
                <w:rFonts w:eastAsia="Arial Unicode MS"/>
                <w:color w:val="000000"/>
                <w:sz w:val="20"/>
                <w:szCs w:val="20"/>
                <w:shd w:val="clear" w:color="auto" w:fill="FFFFFF"/>
                <w:lang w:val="ro-RO"/>
              </w:rPr>
              <w:t xml:space="preserve">, în modul oprit sau în modul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ro-RO"/>
              </w:rPr>
              <w:t xml:space="preserve"> în rețea, exprimată în minute și rotunjită la minutul cel mai apropiat</w:t>
            </w:r>
            <w:r w:rsidRPr="00030C2E">
              <w:rPr>
                <w:rFonts w:eastAsia="Arial Unicode MS"/>
                <w:color w:val="000000"/>
                <w:sz w:val="20"/>
                <w:szCs w:val="20"/>
                <w:shd w:val="clear" w:color="auto" w:fill="FFFFFF"/>
                <w:lang w:val="ro-RO"/>
              </w:rPr>
              <w:t>;</w:t>
            </w:r>
          </w:p>
          <w:p w14:paraId="53A57080" w14:textId="77777777" w:rsidR="00FC467E" w:rsidRPr="007550F9"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ro-RO"/>
              </w:rPr>
            </w:pPr>
            <w:r w:rsidRPr="00030C2E">
              <w:rPr>
                <w:rFonts w:eastAsia="Arial Unicode MS"/>
                <w:color w:val="000000"/>
                <w:sz w:val="20"/>
                <w:szCs w:val="20"/>
                <w:shd w:val="clear" w:color="auto" w:fill="FFFFFF"/>
                <w:lang w:val="ro-RO"/>
              </w:rPr>
              <w:t xml:space="preserve">   3.1.2 </w:t>
            </w:r>
            <w:r w:rsidRPr="007550F9">
              <w:rPr>
                <w:rFonts w:eastAsia="Arial Unicode MS"/>
                <w:color w:val="000000"/>
                <w:sz w:val="20"/>
                <w:szCs w:val="20"/>
                <w:shd w:val="clear" w:color="auto" w:fill="FFFFFF"/>
                <w:lang w:val="ro-RO"/>
              </w:rPr>
              <w:t xml:space="preserve">puterea consumată de echipament în modul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ro-RO"/>
              </w:rPr>
              <w:t xml:space="preserve"> în rețea atunci când toate porturile de rețea cu fir sunt conectate și când toate porturile de rețea fără fir sunt activate;</w:t>
            </w:r>
          </w:p>
          <w:p w14:paraId="0CD9C5AE" w14:textId="77777777" w:rsidR="00FC467E" w:rsidRPr="007550F9"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   3.1.3 î</w:t>
            </w:r>
            <w:r w:rsidRPr="007550F9">
              <w:rPr>
                <w:rFonts w:eastAsia="Arial Unicode MS"/>
                <w:color w:val="000000"/>
                <w:sz w:val="20"/>
                <w:szCs w:val="20"/>
                <w:shd w:val="clear" w:color="auto" w:fill="FFFFFF"/>
                <w:lang w:val="pt-BR"/>
              </w:rPr>
              <w:t xml:space="preserve">n </w:t>
            </w:r>
            <w:proofErr w:type="spellStart"/>
            <w:r w:rsidRPr="007550F9">
              <w:rPr>
                <w:rFonts w:eastAsia="Arial Unicode MS"/>
                <w:color w:val="000000"/>
                <w:sz w:val="20"/>
                <w:szCs w:val="20"/>
                <w:shd w:val="clear" w:color="auto" w:fill="FFFFFF"/>
                <w:lang w:val="pt-BR"/>
              </w:rPr>
              <w:t>cazul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echipamentelor</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necesită</w:t>
            </w:r>
            <w:proofErr w:type="spellEnd"/>
            <w:r w:rsidRPr="007550F9">
              <w:rPr>
                <w:rFonts w:eastAsia="Arial Unicode MS"/>
                <w:color w:val="000000"/>
                <w:sz w:val="20"/>
                <w:szCs w:val="20"/>
                <w:shd w:val="clear" w:color="auto" w:fill="FFFFFF"/>
                <w:lang w:val="pt-BR"/>
              </w:rPr>
              <w:t xml:space="preserve"> o </w:t>
            </w:r>
            <w:proofErr w:type="spellStart"/>
            <w:r w:rsidRPr="007550F9">
              <w:rPr>
                <w:rFonts w:eastAsia="Arial Unicode MS"/>
                <w:color w:val="000000"/>
                <w:sz w:val="20"/>
                <w:szCs w:val="20"/>
                <w:shd w:val="clear" w:color="auto" w:fill="FFFFFF"/>
                <w:lang w:val="pt-BR"/>
              </w:rPr>
              <w:t>sursă</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alimentare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externă</w:t>
            </w:r>
            <w:proofErr w:type="spellEnd"/>
            <w:r w:rsidRPr="007550F9">
              <w:rPr>
                <w:rFonts w:eastAsia="Arial Unicode MS"/>
                <w:color w:val="000000"/>
                <w:sz w:val="20"/>
                <w:szCs w:val="20"/>
                <w:shd w:val="clear" w:color="auto" w:fill="FFFFFF"/>
                <w:lang w:val="pt-BR"/>
              </w:rPr>
              <w:t xml:space="preserve">, dar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sunt </w:t>
            </w:r>
            <w:proofErr w:type="spellStart"/>
            <w:r w:rsidRPr="007550F9">
              <w:rPr>
                <w:rFonts w:eastAsia="Arial Unicode MS"/>
                <w:color w:val="000000"/>
                <w:sz w:val="20"/>
                <w:szCs w:val="20"/>
                <w:shd w:val="clear" w:color="auto" w:fill="FFFFFF"/>
                <w:lang w:val="pt-BR"/>
              </w:rPr>
              <w:t>introduse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piață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fără</w:t>
            </w:r>
            <w:proofErr w:type="spellEnd"/>
            <w:r w:rsidRPr="007550F9">
              <w:rPr>
                <w:rFonts w:eastAsia="Arial Unicode MS"/>
                <w:color w:val="000000"/>
                <w:sz w:val="20"/>
                <w:szCs w:val="20"/>
                <w:shd w:val="clear" w:color="auto" w:fill="FFFFFF"/>
                <w:lang w:val="pt-BR"/>
              </w:rPr>
              <w:t xml:space="preserve"> o </w:t>
            </w:r>
            <w:proofErr w:type="spellStart"/>
            <w:r w:rsidRPr="007550F9">
              <w:rPr>
                <w:rFonts w:eastAsia="Arial Unicode MS"/>
                <w:color w:val="000000"/>
                <w:sz w:val="20"/>
                <w:szCs w:val="20"/>
                <w:shd w:val="clear" w:color="auto" w:fill="FFFFFF"/>
                <w:lang w:val="pt-BR"/>
              </w:rPr>
              <w:t>astfel</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sursă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producătorul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importatorul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reprezentantul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autorizat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trebuie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furnizeze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informații</w:t>
            </w:r>
            <w:proofErr w:type="spellEnd"/>
            <w:r w:rsidRPr="007550F9">
              <w:rPr>
                <w:rFonts w:eastAsia="Arial Unicode MS"/>
                <w:color w:val="000000"/>
                <w:sz w:val="20"/>
                <w:szCs w:val="20"/>
                <w:shd w:val="clear" w:color="auto" w:fill="FFFFFF"/>
                <w:lang w:val="pt-BR"/>
              </w:rPr>
              <w:t xml:space="preserve"> cu </w:t>
            </w:r>
            <w:proofErr w:type="spellStart"/>
            <w:r w:rsidRPr="007550F9">
              <w:rPr>
                <w:rFonts w:eastAsia="Arial Unicode MS"/>
                <w:color w:val="000000"/>
                <w:sz w:val="20"/>
                <w:szCs w:val="20"/>
                <w:shd w:val="clear" w:color="auto" w:fill="FFFFFF"/>
                <w:lang w:val="pt-BR"/>
              </w:rPr>
              <w:t>privire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caracteristicile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tehnice</w:t>
            </w:r>
            <w:proofErr w:type="spellEnd"/>
            <w:r w:rsidRPr="007550F9">
              <w:rPr>
                <w:rFonts w:eastAsia="Arial Unicode MS"/>
                <w:color w:val="000000"/>
                <w:sz w:val="20"/>
                <w:szCs w:val="20"/>
                <w:shd w:val="clear" w:color="auto" w:fill="FFFFFF"/>
                <w:lang w:val="pt-BR"/>
              </w:rPr>
              <w:t xml:space="preserve"> ale </w:t>
            </w:r>
            <w:proofErr w:type="spellStart"/>
            <w:r w:rsidRPr="007550F9">
              <w:rPr>
                <w:rFonts w:eastAsia="Arial Unicode MS"/>
                <w:color w:val="000000"/>
                <w:sz w:val="20"/>
                <w:szCs w:val="20"/>
                <w:shd w:val="clear" w:color="auto" w:fill="FFFFFF"/>
                <w:lang w:val="pt-BR"/>
              </w:rPr>
              <w:t>modelului</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produs</w:t>
            </w:r>
            <w:proofErr w:type="spellEnd"/>
            <w:r w:rsidRPr="007550F9">
              <w:rPr>
                <w:rFonts w:eastAsia="Arial Unicode MS"/>
                <w:color w:val="000000"/>
                <w:sz w:val="20"/>
                <w:szCs w:val="20"/>
                <w:shd w:val="clear" w:color="auto" w:fill="FFFFFF"/>
                <w:lang w:val="pt-BR"/>
              </w:rPr>
              <w:t xml:space="preserve"> al </w:t>
            </w:r>
            <w:proofErr w:type="spellStart"/>
            <w:r w:rsidRPr="007550F9">
              <w:rPr>
                <w:rFonts w:eastAsia="Arial Unicode MS"/>
                <w:color w:val="000000"/>
                <w:sz w:val="20"/>
                <w:szCs w:val="20"/>
                <w:shd w:val="clear" w:color="auto" w:fill="FFFFFF"/>
                <w:lang w:val="pt-BR"/>
              </w:rPr>
              <w:t>sursei</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alimentare</w:t>
            </w:r>
            <w:proofErr w:type="spellEnd"/>
            <w:r w:rsidRPr="007550F9">
              <w:rPr>
                <w:rFonts w:eastAsia="Arial Unicode MS"/>
                <w:color w:val="000000"/>
                <w:sz w:val="20"/>
                <w:szCs w:val="20"/>
                <w:shd w:val="clear" w:color="auto" w:fill="FFFFFF"/>
                <w:lang w:val="pt-BR"/>
              </w:rPr>
              <w:t xml:space="preserve"> externe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trebuie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utilizată</w:t>
            </w:r>
            <w:proofErr w:type="spellEnd"/>
            <w:r w:rsidRPr="007550F9">
              <w:rPr>
                <w:rFonts w:eastAsia="Arial Unicode MS"/>
                <w:color w:val="000000"/>
                <w:sz w:val="20"/>
                <w:szCs w:val="20"/>
                <w:shd w:val="clear" w:color="auto" w:fill="FFFFFF"/>
                <w:lang w:val="pt-BR"/>
              </w:rPr>
              <w:t xml:space="preserve"> cu </w:t>
            </w:r>
            <w:proofErr w:type="spellStart"/>
            <w:r w:rsidRPr="007550F9">
              <w:rPr>
                <w:rFonts w:eastAsia="Arial Unicode MS"/>
                <w:color w:val="000000"/>
                <w:sz w:val="20"/>
                <w:szCs w:val="20"/>
                <w:shd w:val="clear" w:color="auto" w:fill="FFFFFF"/>
                <w:lang w:val="pt-BR"/>
              </w:rPr>
              <w:t>echipamentul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respectiv</w:t>
            </w:r>
            <w:proofErr w:type="spellEnd"/>
            <w:r w:rsidRPr="007550F9">
              <w:rPr>
                <w:rFonts w:eastAsia="Arial Unicode MS"/>
                <w:color w:val="000000"/>
                <w:sz w:val="20"/>
                <w:szCs w:val="20"/>
                <w:shd w:val="clear" w:color="auto" w:fill="FFFFFF"/>
                <w:lang w:val="pt-BR"/>
              </w:rPr>
              <w:t>;</w:t>
            </w:r>
          </w:p>
          <w:p w14:paraId="19815C43" w14:textId="77777777" w:rsidR="00FC467E" w:rsidRPr="007550F9"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   3.1.4 </w:t>
            </w:r>
            <w:proofErr w:type="spellStart"/>
            <w:r w:rsidRPr="007550F9">
              <w:rPr>
                <w:rFonts w:eastAsia="Arial Unicode MS"/>
                <w:color w:val="000000"/>
                <w:sz w:val="20"/>
                <w:szCs w:val="20"/>
                <w:shd w:val="clear" w:color="auto" w:fill="FFFFFF"/>
                <w:lang w:val="pt-BR"/>
              </w:rPr>
              <w:t>instrucțiuni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privind</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modul</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activare</w:t>
            </w:r>
            <w:proofErr w:type="spellEnd"/>
            <w:r w:rsidRPr="007550F9">
              <w:rPr>
                <w:rFonts w:eastAsia="Arial Unicode MS"/>
                <w:color w:val="000000"/>
                <w:sz w:val="20"/>
                <w:szCs w:val="20"/>
                <w:shd w:val="clear" w:color="auto" w:fill="FFFFFF"/>
                <w:lang w:val="pt-BR"/>
              </w:rPr>
              <w:t xml:space="preserve"> și </w:t>
            </w:r>
            <w:proofErr w:type="spellStart"/>
            <w:r w:rsidRPr="007550F9">
              <w:rPr>
                <w:rFonts w:eastAsia="Arial Unicode MS"/>
                <w:color w:val="000000"/>
                <w:sz w:val="20"/>
                <w:szCs w:val="20"/>
                <w:shd w:val="clear" w:color="auto" w:fill="FFFFFF"/>
                <w:lang w:val="pt-BR"/>
              </w:rPr>
              <w:t>dezactivare</w:t>
            </w:r>
            <w:proofErr w:type="spellEnd"/>
            <w:r w:rsidRPr="007550F9">
              <w:rPr>
                <w:rFonts w:eastAsia="Arial Unicode MS"/>
                <w:color w:val="000000"/>
                <w:sz w:val="20"/>
                <w:szCs w:val="20"/>
                <w:shd w:val="clear" w:color="auto" w:fill="FFFFFF"/>
                <w:lang w:val="pt-BR"/>
              </w:rPr>
              <w:t xml:space="preserve"> a </w:t>
            </w:r>
            <w:proofErr w:type="spellStart"/>
            <w:r w:rsidRPr="007550F9">
              <w:rPr>
                <w:rFonts w:eastAsia="Arial Unicode MS"/>
                <w:color w:val="000000"/>
                <w:sz w:val="20"/>
                <w:szCs w:val="20"/>
                <w:shd w:val="clear" w:color="auto" w:fill="FFFFFF"/>
                <w:lang w:val="pt-BR"/>
              </w:rPr>
              <w:t>porturilor</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rețea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fără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fir</w:t>
            </w:r>
            <w:proofErr w:type="spellEnd"/>
            <w:r w:rsidRPr="007550F9">
              <w:rPr>
                <w:rFonts w:eastAsia="Arial Unicode MS"/>
                <w:color w:val="000000"/>
                <w:sz w:val="20"/>
                <w:szCs w:val="20"/>
                <w:shd w:val="clear" w:color="auto" w:fill="FFFFFF"/>
                <w:lang w:val="pt-BR"/>
              </w:rPr>
              <w:t>.</w:t>
            </w:r>
          </w:p>
          <w:p w14:paraId="12BD24B9" w14:textId="77777777" w:rsidR="00FC467E" w:rsidRPr="007550F9" w:rsidRDefault="00FC467E" w:rsidP="004519BB">
            <w:pPr>
              <w:pStyle w:val="oj-normal"/>
              <w:shd w:val="clear" w:color="auto" w:fill="FFFFFF"/>
              <w:spacing w:before="0" w:beforeAutospacing="0" w:after="0" w:afterAutospacing="0"/>
              <w:ind w:left="720"/>
              <w:jc w:val="both"/>
              <w:rPr>
                <w:rFonts w:eastAsia="Arial Unicode MS"/>
                <w:i/>
                <w:iC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Ca </w:t>
            </w:r>
            <w:proofErr w:type="spellStart"/>
            <w:r w:rsidRPr="007550F9">
              <w:rPr>
                <w:rFonts w:eastAsia="Arial Unicode MS"/>
                <w:color w:val="000000"/>
                <w:sz w:val="20"/>
                <w:szCs w:val="20"/>
                <w:shd w:val="clear" w:color="auto" w:fill="FFFFFF"/>
                <w:lang w:val="pt-BR"/>
              </w:rPr>
              <w:t>alternativă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informațiile</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la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punctele</w:t>
            </w:r>
            <w:proofErr w:type="spellEnd"/>
            <w:r w:rsidRPr="007550F9">
              <w:rPr>
                <w:rFonts w:eastAsia="Arial Unicode MS"/>
                <w:color w:val="000000"/>
                <w:sz w:val="20"/>
                <w:szCs w:val="20"/>
                <w:shd w:val="clear" w:color="auto" w:fill="FFFFFF"/>
                <w:lang w:val="pt-BR"/>
              </w:rPr>
              <w:t xml:space="preserve"> 1, 2 și 3 </w:t>
            </w:r>
            <w:proofErr w:type="spellStart"/>
            <w:r w:rsidRPr="007550F9">
              <w:rPr>
                <w:rFonts w:eastAsia="Arial Unicode MS"/>
                <w:color w:val="000000"/>
                <w:sz w:val="20"/>
                <w:szCs w:val="20"/>
                <w:shd w:val="clear" w:color="auto" w:fill="FFFFFF"/>
                <w:lang w:val="pt-BR"/>
              </w:rPr>
              <w:t>pot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furnizate</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lastRenderedPageBreak/>
              <w:t>manualele</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instrucțiuni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destinate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utilizatorilor</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finali</w:t>
            </w:r>
            <w:proofErr w:type="spellEnd"/>
            <w:r w:rsidRPr="007550F9">
              <w:rPr>
                <w:rFonts w:eastAsia="Arial Unicode MS"/>
                <w:color w:val="000000"/>
                <w:sz w:val="20"/>
                <w:szCs w:val="20"/>
                <w:shd w:val="clear" w:color="auto" w:fill="FFFFFF"/>
                <w:lang w:val="pt-BR"/>
              </w:rPr>
              <w:t xml:space="preserve"> sub forma </w:t>
            </w:r>
            <w:proofErr w:type="spellStart"/>
            <w:r w:rsidRPr="007550F9">
              <w:rPr>
                <w:rFonts w:eastAsia="Arial Unicode MS"/>
                <w:color w:val="000000"/>
                <w:sz w:val="20"/>
                <w:szCs w:val="20"/>
                <w:shd w:val="clear" w:color="auto" w:fill="FFFFFF"/>
                <w:lang w:val="pt-BR"/>
              </w:rPr>
              <w:t>unui</w:t>
            </w:r>
            <w:proofErr w:type="spellEnd"/>
            <w:r w:rsidRPr="007550F9">
              <w:rPr>
                <w:rFonts w:eastAsia="Arial Unicode MS"/>
                <w:color w:val="000000"/>
                <w:sz w:val="20"/>
                <w:szCs w:val="20"/>
                <w:shd w:val="clear" w:color="auto" w:fill="FFFFFF"/>
                <w:lang w:val="pt-BR"/>
              </w:rPr>
              <w:t xml:space="preserve"> link </w:t>
            </w:r>
            <w:proofErr w:type="spellStart"/>
            <w:r w:rsidRPr="007550F9">
              <w:rPr>
                <w:rFonts w:eastAsia="Arial Unicode MS"/>
                <w:color w:val="000000"/>
                <w:sz w:val="20"/>
                <w:szCs w:val="20"/>
                <w:shd w:val="clear" w:color="auto" w:fill="FFFFFF"/>
                <w:lang w:val="pt-BR"/>
              </w:rPr>
              <w:t>către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informațiile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respective</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pe</w:t>
            </w:r>
            <w:proofErr w:type="spellEnd"/>
            <w:r w:rsidRPr="007550F9">
              <w:rPr>
                <w:rFonts w:eastAsia="Arial Unicode MS"/>
                <w:color w:val="000000"/>
                <w:sz w:val="20"/>
                <w:szCs w:val="20"/>
                <w:shd w:val="clear" w:color="auto" w:fill="FFFFFF"/>
                <w:lang w:val="pt-BR"/>
              </w:rPr>
              <w:t xml:space="preserve"> site-</w:t>
            </w:r>
            <w:proofErr w:type="spellStart"/>
            <w:r w:rsidRPr="007550F9">
              <w:rPr>
                <w:rFonts w:eastAsia="Arial Unicode MS"/>
                <w:color w:val="000000"/>
                <w:sz w:val="20"/>
                <w:szCs w:val="20"/>
                <w:shd w:val="clear" w:color="auto" w:fill="FFFFFF"/>
                <w:lang w:val="pt-BR"/>
              </w:rPr>
              <w:t>urile</w:t>
            </w:r>
            <w:proofErr w:type="spellEnd"/>
            <w:r w:rsidRPr="007550F9">
              <w:rPr>
                <w:rFonts w:eastAsia="Arial Unicode MS"/>
                <w:color w:val="000000"/>
                <w:sz w:val="20"/>
                <w:szCs w:val="20"/>
                <w:shd w:val="clear" w:color="auto" w:fill="FFFFFF"/>
                <w:lang w:val="pt-BR"/>
              </w:rPr>
              <w:t xml:space="preserve"> internet cu </w:t>
            </w:r>
            <w:proofErr w:type="spellStart"/>
            <w:r w:rsidRPr="007550F9">
              <w:rPr>
                <w:rFonts w:eastAsia="Arial Unicode MS"/>
                <w:color w:val="000000"/>
                <w:sz w:val="20"/>
                <w:szCs w:val="20"/>
                <w:shd w:val="clear" w:color="auto" w:fill="FFFFFF"/>
                <w:lang w:val="pt-BR"/>
              </w:rPr>
              <w:t>acces</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liber</w:t>
            </w:r>
            <w:proofErr w:type="spellEnd"/>
            <w:r w:rsidRPr="007550F9">
              <w:rPr>
                <w:rFonts w:eastAsia="Arial Unicode MS"/>
                <w:color w:val="000000"/>
                <w:sz w:val="20"/>
                <w:szCs w:val="20"/>
                <w:shd w:val="clear" w:color="auto" w:fill="FFFFFF"/>
                <w:lang w:val="pt-BR"/>
              </w:rPr>
              <w:t xml:space="preserve"> ale </w:t>
            </w:r>
            <w:proofErr w:type="spellStart"/>
            <w:r w:rsidRPr="007550F9">
              <w:rPr>
                <w:rFonts w:eastAsia="Arial Unicode MS"/>
                <w:color w:val="000000"/>
                <w:sz w:val="20"/>
                <w:szCs w:val="20"/>
                <w:shd w:val="clear" w:color="auto" w:fill="FFFFFF"/>
                <w:lang w:val="pt-BR"/>
              </w:rPr>
              <w:t>producătorilor</w:t>
            </w:r>
            <w:proofErr w:type="spellEnd"/>
            <w:r w:rsidRPr="007550F9">
              <w:rPr>
                <w:rFonts w:eastAsia="Arial Unicode MS"/>
                <w:color w:val="000000"/>
                <w:sz w:val="20"/>
                <w:szCs w:val="20"/>
                <w:shd w:val="clear" w:color="auto" w:fill="FFFFFF"/>
                <w:lang w:val="pt-BR"/>
              </w:rPr>
              <w:t xml:space="preserve">, ale </w:t>
            </w:r>
            <w:proofErr w:type="spellStart"/>
            <w:r w:rsidRPr="007550F9">
              <w:rPr>
                <w:rFonts w:eastAsia="Arial Unicode MS"/>
                <w:color w:val="000000"/>
                <w:sz w:val="20"/>
                <w:szCs w:val="20"/>
                <w:shd w:val="clear" w:color="auto" w:fill="FFFFFF"/>
                <w:lang w:val="pt-BR"/>
              </w:rPr>
              <w:t>importatorilor</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ale </w:t>
            </w:r>
            <w:proofErr w:type="spellStart"/>
            <w:r w:rsidRPr="007550F9">
              <w:rPr>
                <w:rFonts w:eastAsia="Arial Unicode MS"/>
                <w:color w:val="000000"/>
                <w:sz w:val="20"/>
                <w:szCs w:val="20"/>
                <w:shd w:val="clear" w:color="auto" w:fill="FFFFFF"/>
                <w:lang w:val="pt-BR"/>
              </w:rPr>
              <w:t>reprezentanților</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autorizați</w:t>
            </w:r>
            <w:proofErr w:type="spellEnd"/>
            <w:r w:rsidRPr="007550F9">
              <w:rPr>
                <w:rFonts w:eastAsia="Arial Unicode MS"/>
                <w:color w:val="000000"/>
                <w:sz w:val="20"/>
                <w:szCs w:val="20"/>
                <w:shd w:val="clear" w:color="auto" w:fill="FFFFFF"/>
                <w:lang w:val="pt-BR"/>
              </w:rPr>
              <w:t>.</w:t>
            </w:r>
          </w:p>
          <w:p w14:paraId="7D369163" w14:textId="77777777" w:rsidR="00FC467E" w:rsidRPr="007550F9"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3.2 </w:t>
            </w:r>
            <w:proofErr w:type="spellStart"/>
            <w:r w:rsidRPr="007550F9">
              <w:rPr>
                <w:rFonts w:eastAsia="Arial Unicode MS"/>
                <w:color w:val="000000"/>
                <w:sz w:val="20"/>
                <w:szCs w:val="20"/>
                <w:shd w:val="clear" w:color="auto" w:fill="FFFFFF"/>
                <w:lang w:val="pt-BR"/>
              </w:rPr>
              <w:t>Documentația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tehnică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necesară</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scopul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evaluării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conformității</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temeiul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articolului</w:t>
            </w:r>
            <w:proofErr w:type="spellEnd"/>
            <w:r w:rsidRPr="00030C2E">
              <w:rPr>
                <w:rFonts w:eastAsia="Arial Unicode MS"/>
                <w:color w:val="000000"/>
                <w:sz w:val="20"/>
                <w:szCs w:val="20"/>
                <w:shd w:val="clear" w:color="auto" w:fill="FFFFFF"/>
                <w:lang w:val="ro-RO"/>
              </w:rPr>
              <w:t xml:space="preserve"> </w:t>
            </w:r>
            <w:r w:rsidRPr="007550F9">
              <w:rPr>
                <w:rFonts w:eastAsia="Arial Unicode MS"/>
                <w:color w:val="000000"/>
                <w:sz w:val="20"/>
                <w:szCs w:val="20"/>
                <w:shd w:val="clear" w:color="auto" w:fill="FFFFFF"/>
                <w:lang w:val="pt-BR"/>
              </w:rPr>
              <w:t xml:space="preserve">4 </w:t>
            </w:r>
            <w:proofErr w:type="spellStart"/>
            <w:r w:rsidRPr="007550F9">
              <w:rPr>
                <w:rFonts w:eastAsia="Arial Unicode MS"/>
                <w:color w:val="000000"/>
                <w:sz w:val="20"/>
                <w:szCs w:val="20"/>
                <w:shd w:val="clear" w:color="auto" w:fill="FFFFFF"/>
                <w:lang w:val="pt-BR"/>
              </w:rPr>
              <w:t>trebuie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conțină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următoarele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elemente</w:t>
            </w:r>
            <w:proofErr w:type="spellEnd"/>
            <w:r w:rsidRPr="007550F9">
              <w:rPr>
                <w:rFonts w:eastAsia="Arial Unicode MS"/>
                <w:color w:val="000000"/>
                <w:sz w:val="20"/>
                <w:szCs w:val="20"/>
                <w:shd w:val="clear" w:color="auto" w:fill="FFFFFF"/>
                <w:lang w:val="pt-BR"/>
              </w:rPr>
              <w:t>:</w:t>
            </w:r>
          </w:p>
          <w:p w14:paraId="31748E68" w14:textId="77777777" w:rsidR="00FC467E" w:rsidRPr="00030C2E"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ro-RO"/>
              </w:rPr>
            </w:pPr>
            <w:r w:rsidRPr="00030C2E">
              <w:rPr>
                <w:rFonts w:eastAsia="Arial Unicode MS"/>
                <w:color w:val="000000"/>
                <w:sz w:val="20"/>
                <w:szCs w:val="20"/>
                <w:shd w:val="clear" w:color="auto" w:fill="FFFFFF"/>
                <w:lang w:val="ro-RO"/>
              </w:rPr>
              <w:t xml:space="preserve">   3.2.1 categoria echipamentului:</w:t>
            </w:r>
          </w:p>
          <w:p w14:paraId="5F8806F8" w14:textId="77777777" w:rsidR="00FC467E" w:rsidRPr="00030C2E" w:rsidRDefault="00FC467E" w:rsidP="004519BB">
            <w:pPr>
              <w:pStyle w:val="oj-normal"/>
              <w:shd w:val="clear" w:color="auto" w:fill="FFFFFF"/>
              <w:spacing w:before="0" w:beforeAutospacing="0" w:after="0" w:afterAutospacing="0"/>
              <w:ind w:left="851"/>
              <w:jc w:val="both"/>
              <w:rPr>
                <w:rFonts w:eastAsia="Arial Unicode MS"/>
                <w:color w:val="000000"/>
                <w:sz w:val="20"/>
                <w:szCs w:val="20"/>
                <w:shd w:val="clear" w:color="auto" w:fill="FFFFFF"/>
                <w:lang w:val="ro-RO"/>
              </w:rPr>
            </w:pPr>
            <w:r w:rsidRPr="00030C2E">
              <w:rPr>
                <w:rFonts w:eastAsia="Arial Unicode MS"/>
                <w:color w:val="000000"/>
                <w:sz w:val="20"/>
                <w:szCs w:val="20"/>
                <w:shd w:val="clear" w:color="auto" w:fill="FFFFFF"/>
                <w:lang w:val="ro-RO"/>
              </w:rPr>
              <w:t>3.2.1.1 se specifică dacă echipamentul respectiv este un echipament de rețea sau un echipament care nu este conectat la rețea;</w:t>
            </w:r>
          </w:p>
          <w:p w14:paraId="0080341C" w14:textId="77777777" w:rsidR="00FC467E" w:rsidRPr="007550F9" w:rsidRDefault="00FC467E" w:rsidP="004519BB">
            <w:pPr>
              <w:pStyle w:val="oj-normal"/>
              <w:shd w:val="clear" w:color="auto" w:fill="FFFFFF"/>
              <w:spacing w:before="0" w:beforeAutospacing="0" w:after="0" w:afterAutospacing="0"/>
              <w:ind w:left="851"/>
              <w:jc w:val="both"/>
              <w:rPr>
                <w:rFonts w:eastAsia="Arial Unicode MS"/>
                <w:color w:val="000000"/>
                <w:sz w:val="20"/>
                <w:szCs w:val="20"/>
                <w:shd w:val="clear" w:color="auto" w:fill="FFFFFF"/>
                <w:lang w:val="ro-RO"/>
              </w:rPr>
            </w:pPr>
            <w:r w:rsidRPr="00030C2E">
              <w:rPr>
                <w:rFonts w:eastAsia="Arial Unicode MS"/>
                <w:color w:val="000000"/>
                <w:sz w:val="20"/>
                <w:szCs w:val="20"/>
                <w:shd w:val="clear" w:color="auto" w:fill="FFFFFF"/>
                <w:lang w:val="ro-RO"/>
              </w:rPr>
              <w:t xml:space="preserve">3.2.1.2 </w:t>
            </w:r>
            <w:r w:rsidRPr="007550F9">
              <w:rPr>
                <w:rFonts w:eastAsia="Arial Unicode MS"/>
                <w:color w:val="000000"/>
                <w:sz w:val="20"/>
                <w:szCs w:val="20"/>
                <w:shd w:val="clear" w:color="auto" w:fill="FFFFFF"/>
                <w:lang w:val="ro-RO"/>
              </w:rPr>
              <w:t xml:space="preserve">în cazul în care este un echipament de rețea, se specifică dacă este un echipament </w:t>
            </w:r>
            <w:proofErr w:type="spellStart"/>
            <w:r w:rsidRPr="007550F9">
              <w:rPr>
                <w:rFonts w:eastAsia="Arial Unicode MS"/>
                <w:color w:val="000000"/>
                <w:sz w:val="20"/>
                <w:szCs w:val="20"/>
                <w:shd w:val="clear" w:color="auto" w:fill="FFFFFF"/>
                <w:lang w:val="ro-RO"/>
              </w:rPr>
              <w:t>HiNA</w:t>
            </w:r>
            <w:proofErr w:type="spellEnd"/>
            <w:r w:rsidRPr="007550F9">
              <w:rPr>
                <w:rFonts w:eastAsia="Arial Unicode MS"/>
                <w:color w:val="000000"/>
                <w:sz w:val="20"/>
                <w:szCs w:val="20"/>
                <w:shd w:val="clear" w:color="auto" w:fill="FFFFFF"/>
                <w:lang w:val="ro-RO"/>
              </w:rPr>
              <w:t xml:space="preserve">, un echipament cu funcționalitate </w:t>
            </w:r>
            <w:proofErr w:type="spellStart"/>
            <w:r w:rsidRPr="007550F9">
              <w:rPr>
                <w:rFonts w:eastAsia="Arial Unicode MS"/>
                <w:color w:val="000000"/>
                <w:sz w:val="20"/>
                <w:szCs w:val="20"/>
                <w:shd w:val="clear" w:color="auto" w:fill="FFFFFF"/>
                <w:lang w:val="ro-RO"/>
              </w:rPr>
              <w:t>HiNA</w:t>
            </w:r>
            <w:proofErr w:type="spellEnd"/>
            <w:r w:rsidRPr="007550F9">
              <w:rPr>
                <w:rFonts w:eastAsia="Arial Unicode MS"/>
                <w:color w:val="000000"/>
                <w:sz w:val="20"/>
                <w:szCs w:val="20"/>
                <w:shd w:val="clear" w:color="auto" w:fill="FFFFFF"/>
                <w:lang w:val="ro-RO"/>
              </w:rPr>
              <w:t xml:space="preserve"> sau alt echipament de rețea; în cazul în care nu se furnizează informații, echipamentul nu este </w:t>
            </w:r>
            <w:r w:rsidRPr="007550F9">
              <w:rPr>
                <w:rFonts w:eastAsia="Arial Unicode MS"/>
                <w:color w:val="000000"/>
                <w:sz w:val="20"/>
                <w:szCs w:val="20"/>
                <w:shd w:val="clear" w:color="auto" w:fill="FFFFFF"/>
                <w:lang w:val="ro-RO"/>
              </w:rPr>
              <w:lastRenderedPageBreak/>
              <w:t xml:space="preserve">considerat echipament </w:t>
            </w:r>
            <w:proofErr w:type="spellStart"/>
            <w:r w:rsidRPr="007550F9">
              <w:rPr>
                <w:rFonts w:eastAsia="Arial Unicode MS"/>
                <w:color w:val="000000"/>
                <w:sz w:val="20"/>
                <w:szCs w:val="20"/>
                <w:shd w:val="clear" w:color="auto" w:fill="FFFFFF"/>
                <w:lang w:val="ro-RO"/>
              </w:rPr>
              <w:t>HiNA</w:t>
            </w:r>
            <w:proofErr w:type="spellEnd"/>
            <w:r w:rsidRPr="007550F9">
              <w:rPr>
                <w:rFonts w:eastAsia="Arial Unicode MS"/>
                <w:color w:val="000000"/>
                <w:sz w:val="20"/>
                <w:szCs w:val="20"/>
                <w:shd w:val="clear" w:color="auto" w:fill="FFFFFF"/>
                <w:lang w:val="ro-RO"/>
              </w:rPr>
              <w:t xml:space="preserve"> sau echipament cu funcționalitate </w:t>
            </w:r>
            <w:proofErr w:type="spellStart"/>
            <w:r w:rsidRPr="007550F9">
              <w:rPr>
                <w:rFonts w:eastAsia="Arial Unicode MS"/>
                <w:color w:val="000000"/>
                <w:sz w:val="20"/>
                <w:szCs w:val="20"/>
                <w:shd w:val="clear" w:color="auto" w:fill="FFFFFF"/>
                <w:lang w:val="ro-RO"/>
              </w:rPr>
              <w:t>HiNA</w:t>
            </w:r>
            <w:proofErr w:type="spellEnd"/>
            <w:r w:rsidRPr="007550F9">
              <w:rPr>
                <w:rFonts w:eastAsia="Arial Unicode MS"/>
                <w:color w:val="000000"/>
                <w:sz w:val="20"/>
                <w:szCs w:val="20"/>
                <w:shd w:val="clear" w:color="auto" w:fill="FFFFFF"/>
                <w:lang w:val="ro-RO"/>
              </w:rPr>
              <w:t>;</w:t>
            </w:r>
          </w:p>
          <w:p w14:paraId="515BCBBF" w14:textId="77777777" w:rsidR="00FC467E" w:rsidRPr="00030C2E"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ro-RO"/>
              </w:rPr>
            </w:pPr>
            <w:r w:rsidRPr="007550F9">
              <w:rPr>
                <w:rFonts w:eastAsia="Arial Unicode MS"/>
                <w:color w:val="000000"/>
                <w:sz w:val="20"/>
                <w:szCs w:val="20"/>
                <w:shd w:val="clear" w:color="auto" w:fill="FFFFFF"/>
                <w:lang w:val="ro-RO"/>
              </w:rPr>
              <w:t xml:space="preserve"> </w:t>
            </w:r>
            <w:r w:rsidRPr="00030C2E">
              <w:rPr>
                <w:rFonts w:eastAsia="Arial Unicode MS"/>
                <w:color w:val="000000"/>
                <w:sz w:val="20"/>
                <w:szCs w:val="20"/>
                <w:shd w:val="clear" w:color="auto" w:fill="FFFFFF"/>
                <w:lang w:val="ro-RO"/>
              </w:rPr>
              <w:t xml:space="preserve">  </w:t>
            </w:r>
            <w:r w:rsidRPr="007550F9">
              <w:rPr>
                <w:rFonts w:eastAsia="Arial Unicode MS"/>
                <w:color w:val="000000"/>
                <w:sz w:val="20"/>
                <w:szCs w:val="20"/>
                <w:shd w:val="clear" w:color="auto" w:fill="FFFFFF"/>
                <w:lang w:val="ro-RO"/>
              </w:rPr>
              <w:t>3</w:t>
            </w:r>
            <w:r w:rsidRPr="00030C2E">
              <w:rPr>
                <w:rFonts w:eastAsia="Arial Unicode MS"/>
                <w:color w:val="000000"/>
                <w:sz w:val="20"/>
                <w:szCs w:val="20"/>
                <w:shd w:val="clear" w:color="auto" w:fill="FFFFFF"/>
                <w:lang w:val="ro-RO"/>
              </w:rPr>
              <w:t>.2.2 pentru fiecare dintre modurile oprit, de așteptare și de așteptare în rețea:</w:t>
            </w:r>
          </w:p>
          <w:p w14:paraId="49A4335B" w14:textId="77777777" w:rsidR="00FC467E" w:rsidRPr="00030C2E" w:rsidRDefault="00FC467E" w:rsidP="004519BB">
            <w:pPr>
              <w:pStyle w:val="oj-normal"/>
              <w:shd w:val="clear" w:color="auto" w:fill="FFFFFF"/>
              <w:spacing w:before="0" w:beforeAutospacing="0" w:after="0" w:afterAutospacing="0"/>
              <w:ind w:left="680"/>
              <w:jc w:val="both"/>
              <w:rPr>
                <w:rFonts w:eastAsia="Arial Unicode MS"/>
                <w:color w:val="000000"/>
                <w:sz w:val="20"/>
                <w:szCs w:val="20"/>
                <w:shd w:val="clear" w:color="auto" w:fill="FFFFFF"/>
                <w:lang w:val="ro-RO"/>
              </w:rPr>
            </w:pPr>
            <w:r w:rsidRPr="00030C2E">
              <w:rPr>
                <w:rFonts w:eastAsia="Arial Unicode MS"/>
                <w:color w:val="000000"/>
                <w:sz w:val="20"/>
                <w:szCs w:val="20"/>
                <w:shd w:val="clear" w:color="auto" w:fill="FFFFFF"/>
                <w:lang w:val="ro-RO"/>
              </w:rPr>
              <w:t>3.2.2.1 valoarea declarată a puterii consumate, exprimată în wați, rotunjită la prima zecimală;</w:t>
            </w:r>
          </w:p>
          <w:p w14:paraId="3B530E9D" w14:textId="77777777" w:rsidR="00FC467E" w:rsidRPr="00030C2E" w:rsidRDefault="00FC467E" w:rsidP="004519BB">
            <w:pPr>
              <w:pStyle w:val="oj-normal"/>
              <w:shd w:val="clear" w:color="auto" w:fill="FFFFFF"/>
              <w:spacing w:before="0" w:beforeAutospacing="0" w:after="0" w:afterAutospacing="0"/>
              <w:ind w:left="680"/>
              <w:jc w:val="both"/>
              <w:rPr>
                <w:rFonts w:eastAsia="Arial Unicode MS"/>
                <w:color w:val="000000"/>
                <w:sz w:val="20"/>
                <w:szCs w:val="20"/>
                <w:shd w:val="clear" w:color="auto" w:fill="FFFFFF"/>
                <w:lang w:val="ro-RO"/>
              </w:rPr>
            </w:pPr>
            <w:r w:rsidRPr="00030C2E">
              <w:rPr>
                <w:rFonts w:eastAsia="Arial Unicode MS"/>
                <w:color w:val="000000"/>
                <w:sz w:val="20"/>
                <w:szCs w:val="20"/>
                <w:shd w:val="clear" w:color="auto" w:fill="FFFFFF"/>
                <w:lang w:val="ro-RO"/>
              </w:rPr>
              <w:t>3.2.2.2 metoda de măsurare utilizată;</w:t>
            </w:r>
          </w:p>
          <w:p w14:paraId="7C646DBB" w14:textId="77777777" w:rsidR="00FC467E" w:rsidRPr="00030C2E" w:rsidRDefault="00FC467E" w:rsidP="004519BB">
            <w:pPr>
              <w:pStyle w:val="oj-normal"/>
              <w:shd w:val="clear" w:color="auto" w:fill="FFFFFF"/>
              <w:spacing w:before="0" w:beforeAutospacing="0" w:after="0" w:afterAutospacing="0"/>
              <w:ind w:left="680"/>
              <w:jc w:val="both"/>
              <w:rPr>
                <w:rFonts w:eastAsia="Arial Unicode MS"/>
                <w:color w:val="000000"/>
                <w:sz w:val="20"/>
                <w:szCs w:val="20"/>
                <w:shd w:val="clear" w:color="auto" w:fill="FFFFFF"/>
                <w:lang w:val="ro-RO"/>
              </w:rPr>
            </w:pPr>
            <w:r w:rsidRPr="00030C2E">
              <w:rPr>
                <w:rFonts w:eastAsia="Arial Unicode MS"/>
                <w:color w:val="000000"/>
                <w:sz w:val="20"/>
                <w:szCs w:val="20"/>
                <w:shd w:val="clear" w:color="auto" w:fill="FFFFFF"/>
                <w:lang w:val="ro-RO"/>
              </w:rPr>
              <w:t>3.2.2.3</w:t>
            </w:r>
            <w:proofErr w:type="spellStart"/>
            <w:r w:rsidRPr="007550F9">
              <w:rPr>
                <w:rFonts w:eastAsia="Arial Unicode MS"/>
                <w:color w:val="000000"/>
                <w:sz w:val="20"/>
                <w:szCs w:val="20"/>
                <w:shd w:val="clear" w:color="auto" w:fill="FFFFFF"/>
                <w:lang w:val="pt-BR"/>
              </w:rPr>
              <w:t>descrierea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modalității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prin</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a </w:t>
            </w:r>
            <w:proofErr w:type="spellStart"/>
            <w:r w:rsidRPr="007550F9">
              <w:rPr>
                <w:rFonts w:eastAsia="Arial Unicode MS"/>
                <w:color w:val="000000"/>
                <w:sz w:val="20"/>
                <w:szCs w:val="20"/>
                <w:shd w:val="clear" w:color="auto" w:fill="FFFFFF"/>
                <w:lang w:val="pt-BR"/>
              </w:rPr>
              <w:t>fost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selectat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programat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modul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echipamentului</w:t>
            </w:r>
            <w:proofErr w:type="spellEnd"/>
            <w:r w:rsidRPr="00030C2E">
              <w:rPr>
                <w:rFonts w:eastAsia="Arial Unicode MS"/>
                <w:color w:val="000000"/>
                <w:sz w:val="20"/>
                <w:szCs w:val="20"/>
                <w:shd w:val="clear" w:color="auto" w:fill="FFFFFF"/>
                <w:lang w:val="ro-RO"/>
              </w:rPr>
              <w:t>;</w:t>
            </w:r>
          </w:p>
          <w:p w14:paraId="33D290D3" w14:textId="77777777" w:rsidR="00FC467E" w:rsidRPr="007550F9" w:rsidRDefault="00FC467E" w:rsidP="004519BB">
            <w:pPr>
              <w:pStyle w:val="oj-normal"/>
              <w:shd w:val="clear" w:color="auto" w:fill="FFFFFF"/>
              <w:spacing w:before="0" w:beforeAutospacing="0" w:after="0" w:afterAutospacing="0"/>
              <w:ind w:left="68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3.2.2.4</w:t>
            </w:r>
            <w:proofErr w:type="spellStart"/>
            <w:r w:rsidRPr="007550F9">
              <w:rPr>
                <w:rFonts w:eastAsia="Arial Unicode MS"/>
                <w:color w:val="000000"/>
                <w:sz w:val="20"/>
                <w:szCs w:val="20"/>
                <w:shd w:val="clear" w:color="auto" w:fill="FFFFFF"/>
                <w:lang w:val="pt-BR"/>
              </w:rPr>
              <w:t>succesiunea</w:t>
            </w:r>
            <w:proofErr w:type="spellEnd"/>
            <w:r w:rsidRPr="00030C2E">
              <w:rPr>
                <w:rFonts w:eastAsia="Arial Unicode MS"/>
                <w:color w:val="000000"/>
                <w:sz w:val="20"/>
                <w:szCs w:val="20"/>
                <w:shd w:val="clear" w:color="auto" w:fill="FFFFFF"/>
                <w:lang w:val="ro-RO"/>
              </w:rPr>
              <w:t xml:space="preserve"> </w:t>
            </w:r>
            <w:proofErr w:type="spellStart"/>
            <w:r w:rsidRPr="007550F9">
              <w:rPr>
                <w:rFonts w:eastAsia="Arial Unicode MS"/>
                <w:color w:val="000000"/>
                <w:sz w:val="20"/>
                <w:szCs w:val="20"/>
                <w:shd w:val="clear" w:color="auto" w:fill="FFFFFF"/>
                <w:lang w:val="pt-BR"/>
              </w:rPr>
              <w:t>evenimentelor</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preced</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comutarea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automată</w:t>
            </w:r>
            <w:proofErr w:type="spellEnd"/>
            <w:r w:rsidRPr="007550F9">
              <w:rPr>
                <w:rFonts w:eastAsia="Arial Unicode MS"/>
                <w:color w:val="000000"/>
                <w:sz w:val="20"/>
                <w:szCs w:val="20"/>
                <w:shd w:val="clear" w:color="auto" w:fill="FFFFFF"/>
                <w:lang w:val="pt-BR"/>
              </w:rPr>
              <w:t xml:space="preserve"> a </w:t>
            </w:r>
            <w:proofErr w:type="spellStart"/>
            <w:r w:rsidRPr="007550F9">
              <w:rPr>
                <w:rFonts w:eastAsia="Arial Unicode MS"/>
                <w:color w:val="000000"/>
                <w:sz w:val="20"/>
                <w:szCs w:val="20"/>
                <w:shd w:val="clear" w:color="auto" w:fill="FFFFFF"/>
                <w:lang w:val="pt-BR"/>
              </w:rPr>
              <w:t>echipamentului</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la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un</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mod</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altul</w:t>
            </w:r>
            <w:proofErr w:type="spellEnd"/>
            <w:r w:rsidRPr="007550F9">
              <w:rPr>
                <w:rFonts w:eastAsia="Arial Unicode MS"/>
                <w:color w:val="000000"/>
                <w:sz w:val="20"/>
                <w:szCs w:val="20"/>
                <w:shd w:val="clear" w:color="auto" w:fill="FFFFFF"/>
                <w:lang w:val="pt-BR"/>
              </w:rPr>
              <w:t>;</w:t>
            </w:r>
          </w:p>
          <w:p w14:paraId="300ACC17" w14:textId="77777777" w:rsidR="00FC467E" w:rsidRPr="007550F9" w:rsidRDefault="00FC467E" w:rsidP="004519BB">
            <w:pPr>
              <w:pStyle w:val="oj-normal"/>
              <w:shd w:val="clear" w:color="auto" w:fill="FFFFFF"/>
              <w:spacing w:before="0" w:beforeAutospacing="0" w:after="0" w:afterAutospacing="0"/>
              <w:ind w:left="68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3.2.2.5 </w:t>
            </w:r>
            <w:proofErr w:type="spellStart"/>
            <w:r w:rsidRPr="007550F9">
              <w:rPr>
                <w:rFonts w:eastAsia="Arial Unicode MS"/>
                <w:color w:val="000000"/>
                <w:sz w:val="20"/>
                <w:szCs w:val="20"/>
                <w:shd w:val="clear" w:color="auto" w:fill="FFFFFF"/>
                <w:lang w:val="pt-BR"/>
              </w:rPr>
              <w:t>orice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observații</w:t>
            </w:r>
            <w:proofErr w:type="spellEnd"/>
            <w:r w:rsidRPr="007550F9">
              <w:rPr>
                <w:rFonts w:eastAsia="Arial Unicode MS"/>
                <w:color w:val="000000"/>
                <w:sz w:val="20"/>
                <w:szCs w:val="20"/>
                <w:shd w:val="clear" w:color="auto" w:fill="FFFFFF"/>
                <w:lang w:val="pt-BR"/>
              </w:rPr>
              <w:t xml:space="preserve"> cu </w:t>
            </w:r>
            <w:proofErr w:type="spellStart"/>
            <w:r w:rsidRPr="007550F9">
              <w:rPr>
                <w:rFonts w:eastAsia="Arial Unicode MS"/>
                <w:color w:val="000000"/>
                <w:sz w:val="20"/>
                <w:szCs w:val="20"/>
                <w:shd w:val="clear" w:color="auto" w:fill="FFFFFF"/>
                <w:lang w:val="pt-BR"/>
              </w:rPr>
              <w:t>privire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funcționarea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echipamentului</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exemplu</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informații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privind</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modul</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utilizatorul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poate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să</w:t>
            </w:r>
            <w:proofErr w:type="spellEnd"/>
            <w:r w:rsidRPr="007550F9">
              <w:rPr>
                <w:rFonts w:eastAsia="Arial Unicode MS"/>
                <w:color w:val="000000"/>
                <w:sz w:val="20"/>
                <w:szCs w:val="20"/>
                <w:shd w:val="clear" w:color="auto" w:fill="FFFFFF"/>
                <w:lang w:val="pt-BR"/>
              </w:rPr>
              <w:t xml:space="preserve"> comute </w:t>
            </w:r>
            <w:proofErr w:type="spellStart"/>
            <w:r w:rsidRPr="007550F9">
              <w:rPr>
                <w:rFonts w:eastAsia="Arial Unicode MS"/>
                <w:color w:val="000000"/>
                <w:sz w:val="20"/>
                <w:szCs w:val="20"/>
                <w:shd w:val="clear" w:color="auto" w:fill="FFFFFF"/>
                <w:lang w:val="pt-BR"/>
              </w:rPr>
              <w:t>echipamentul</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modul</w:t>
            </w:r>
            <w:proofErr w:type="spellEnd"/>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rețea</w:t>
            </w:r>
            <w:proofErr w:type="spellEnd"/>
            <w:r w:rsidRPr="007550F9">
              <w:rPr>
                <w:rFonts w:eastAsia="Arial Unicode MS"/>
                <w:color w:val="000000"/>
                <w:sz w:val="20"/>
                <w:szCs w:val="20"/>
                <w:shd w:val="clear" w:color="auto" w:fill="FFFFFF"/>
                <w:lang w:val="pt-BR"/>
              </w:rPr>
              <w:t>;</w:t>
            </w:r>
          </w:p>
          <w:p w14:paraId="2944553D" w14:textId="77777777" w:rsidR="00FC467E" w:rsidRPr="007550F9" w:rsidRDefault="00FC467E" w:rsidP="004519BB">
            <w:pPr>
              <w:pStyle w:val="oj-normal"/>
              <w:shd w:val="clear" w:color="auto" w:fill="FFFFFF"/>
              <w:spacing w:before="0" w:beforeAutospacing="0" w:after="0" w:afterAutospacing="0"/>
              <w:ind w:left="68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3.2.2.6 </w:t>
            </w:r>
            <w:proofErr w:type="spellStart"/>
            <w:r w:rsidRPr="007550F9">
              <w:rPr>
                <w:rFonts w:eastAsia="Arial Unicode MS"/>
                <w:color w:val="000000"/>
                <w:sz w:val="20"/>
                <w:szCs w:val="20"/>
                <w:shd w:val="clear" w:color="auto" w:fill="FFFFFF"/>
                <w:lang w:val="pt-BR"/>
              </w:rPr>
              <w:t>timpul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implicit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necesar</w:t>
            </w:r>
            <w:proofErr w:type="spellEnd"/>
            <w:r w:rsidRPr="007550F9">
              <w:rPr>
                <w:rFonts w:eastAsia="Arial Unicode MS"/>
                <w:color w:val="000000"/>
                <w:sz w:val="20"/>
                <w:szCs w:val="20"/>
                <w:shd w:val="clear" w:color="auto" w:fill="FFFFFF"/>
                <w:lang w:val="pt-BR"/>
              </w:rPr>
              <w:t xml:space="preserve"> pentru </w:t>
            </w:r>
            <w:proofErr w:type="spellStart"/>
            <w:r w:rsidRPr="007550F9">
              <w:rPr>
                <w:rFonts w:eastAsia="Arial Unicode MS"/>
                <w:color w:val="000000"/>
                <w:sz w:val="20"/>
                <w:szCs w:val="20"/>
                <w:shd w:val="clear" w:color="auto" w:fill="FFFFFF"/>
                <w:lang w:val="pt-BR"/>
              </w:rPr>
              <w:t>ca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echipamentul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atingă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modul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starea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corespunzătoare</w:t>
            </w:r>
            <w:proofErr w:type="spellEnd"/>
            <w:r w:rsidRPr="007550F9">
              <w:rPr>
                <w:rFonts w:eastAsia="Arial Unicode MS"/>
                <w:color w:val="000000"/>
                <w:sz w:val="20"/>
                <w:szCs w:val="20"/>
                <w:shd w:val="clear" w:color="auto" w:fill="FFFFFF"/>
                <w:lang w:val="pt-BR"/>
              </w:rPr>
              <w:t xml:space="preserve"> cu </w:t>
            </w:r>
            <w:proofErr w:type="spellStart"/>
            <w:r w:rsidRPr="007550F9">
              <w:rPr>
                <w:rFonts w:eastAsia="Arial Unicode MS"/>
                <w:color w:val="000000"/>
                <w:sz w:val="20"/>
                <w:szCs w:val="20"/>
                <w:shd w:val="clear" w:color="auto" w:fill="FFFFFF"/>
                <w:lang w:val="pt-BR"/>
              </w:rPr>
              <w:lastRenderedPageBreak/>
              <w:t>consum</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redus</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putere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exprimat</w:t>
            </w:r>
            <w:proofErr w:type="spellEnd"/>
            <w:r w:rsidRPr="007550F9">
              <w:rPr>
                <w:rFonts w:eastAsia="Arial Unicode MS"/>
                <w:color w:val="000000"/>
                <w:sz w:val="20"/>
                <w:szCs w:val="20"/>
                <w:shd w:val="clear" w:color="auto" w:fill="FFFFFF"/>
                <w:lang w:val="pt-BR"/>
              </w:rPr>
              <w:t xml:space="preserve"> în minute și </w:t>
            </w:r>
            <w:proofErr w:type="spellStart"/>
            <w:r w:rsidRPr="007550F9">
              <w:rPr>
                <w:rFonts w:eastAsia="Arial Unicode MS"/>
                <w:color w:val="000000"/>
                <w:sz w:val="20"/>
                <w:szCs w:val="20"/>
                <w:shd w:val="clear" w:color="auto" w:fill="FFFFFF"/>
                <w:lang w:val="pt-BR"/>
              </w:rPr>
              <w:t>rotunjit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cel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mai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apropiat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minut</w:t>
            </w:r>
            <w:proofErr w:type="spellEnd"/>
            <w:r w:rsidRPr="00030C2E">
              <w:rPr>
                <w:rFonts w:eastAsia="Arial Unicode MS"/>
                <w:color w:val="000000"/>
                <w:sz w:val="20"/>
                <w:szCs w:val="20"/>
                <w:shd w:val="clear" w:color="auto" w:fill="FFFFFF"/>
                <w:lang w:val="ro-RO"/>
              </w:rPr>
              <w:t>, după caz</w:t>
            </w:r>
            <w:r w:rsidRPr="007550F9">
              <w:rPr>
                <w:rFonts w:eastAsia="Arial Unicode MS"/>
                <w:color w:val="000000"/>
                <w:sz w:val="20"/>
                <w:szCs w:val="20"/>
                <w:shd w:val="clear" w:color="auto" w:fill="FFFFFF"/>
                <w:lang w:val="pt-BR"/>
              </w:rPr>
              <w:t>;</w:t>
            </w:r>
          </w:p>
          <w:p w14:paraId="3D86D88E" w14:textId="77777777" w:rsidR="00FC467E" w:rsidRPr="00030C2E"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ro-RO"/>
              </w:rPr>
            </w:pPr>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 xml:space="preserve">  </w:t>
            </w:r>
            <w:r w:rsidRPr="007550F9">
              <w:rPr>
                <w:rFonts w:eastAsia="Arial Unicode MS"/>
                <w:color w:val="000000"/>
                <w:sz w:val="20"/>
                <w:szCs w:val="20"/>
                <w:shd w:val="clear" w:color="auto" w:fill="FFFFFF"/>
                <w:lang w:val="pt-BR"/>
              </w:rPr>
              <w:t>3</w:t>
            </w:r>
            <w:r w:rsidRPr="00030C2E">
              <w:rPr>
                <w:rFonts w:eastAsia="Arial Unicode MS"/>
                <w:color w:val="000000"/>
                <w:sz w:val="20"/>
                <w:szCs w:val="20"/>
                <w:shd w:val="clear" w:color="auto" w:fill="FFFFFF"/>
                <w:lang w:val="ro-RO"/>
              </w:rPr>
              <w:t>.2.3 pentru echipamentele de rețea:</w:t>
            </w:r>
          </w:p>
          <w:p w14:paraId="792E9FCA" w14:textId="77777777" w:rsidR="00FC467E" w:rsidRPr="007550F9" w:rsidRDefault="00FC467E" w:rsidP="004519BB">
            <w:pPr>
              <w:pStyle w:val="oj-normal"/>
              <w:shd w:val="clear" w:color="auto" w:fill="FFFFFF"/>
              <w:spacing w:before="0" w:beforeAutospacing="0" w:after="0" w:afterAutospacing="0"/>
              <w:ind w:left="624"/>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3.2.3.1 numărul și tipul </w:t>
            </w:r>
            <w:proofErr w:type="spellStart"/>
            <w:r w:rsidRPr="007550F9">
              <w:rPr>
                <w:rFonts w:eastAsia="Arial Unicode MS"/>
                <w:color w:val="000000"/>
                <w:sz w:val="20"/>
                <w:szCs w:val="20"/>
                <w:shd w:val="clear" w:color="auto" w:fill="FFFFFF"/>
                <w:lang w:val="pt-BR"/>
              </w:rPr>
              <w:t>porturilor</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rețea</w:t>
            </w:r>
            <w:proofErr w:type="spellEnd"/>
            <w:r w:rsidRPr="007550F9">
              <w:rPr>
                <w:rFonts w:eastAsia="Arial Unicode MS"/>
                <w:color w:val="000000"/>
                <w:sz w:val="20"/>
                <w:szCs w:val="20"/>
                <w:shd w:val="clear" w:color="auto" w:fill="FFFFFF"/>
                <w:lang w:val="pt-BR"/>
              </w:rPr>
              <w:t xml:space="preserve"> și, cu </w:t>
            </w:r>
            <w:proofErr w:type="spellStart"/>
            <w:r w:rsidRPr="007550F9">
              <w:rPr>
                <w:rFonts w:eastAsia="Arial Unicode MS"/>
                <w:color w:val="000000"/>
                <w:sz w:val="20"/>
                <w:szCs w:val="20"/>
                <w:shd w:val="clear" w:color="auto" w:fill="FFFFFF"/>
                <w:lang w:val="pt-BR"/>
              </w:rPr>
              <w:t>excepția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porturilor</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rețea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fără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fir</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locul</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porturile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respective</w:t>
            </w:r>
            <w:proofErr w:type="spellEnd"/>
            <w:r w:rsidRPr="007550F9">
              <w:rPr>
                <w:rFonts w:eastAsia="Arial Unicode MS"/>
                <w:color w:val="000000"/>
                <w:sz w:val="20"/>
                <w:szCs w:val="20"/>
                <w:shd w:val="clear" w:color="auto" w:fill="FFFFFF"/>
                <w:lang w:val="pt-BR"/>
              </w:rPr>
              <w:t xml:space="preserve"> sunt </w:t>
            </w:r>
            <w:proofErr w:type="spellStart"/>
            <w:r w:rsidRPr="007550F9">
              <w:rPr>
                <w:rFonts w:eastAsia="Arial Unicode MS"/>
                <w:color w:val="000000"/>
                <w:sz w:val="20"/>
                <w:szCs w:val="20"/>
                <w:shd w:val="clear" w:color="auto" w:fill="FFFFFF"/>
                <w:lang w:val="pt-BR"/>
              </w:rPr>
              <w:t>amplasate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echipament</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special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trebuie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precizat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dacă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același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port</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rețea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fizic</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deservește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mai</w:t>
            </w:r>
            <w:proofErr w:type="spellEnd"/>
            <w:r w:rsidRPr="007550F9">
              <w:rPr>
                <w:rFonts w:eastAsia="Arial Unicode MS"/>
                <w:color w:val="000000"/>
                <w:sz w:val="20"/>
                <w:szCs w:val="20"/>
                <w:shd w:val="clear" w:color="auto" w:fill="FFFFFF"/>
                <w:lang w:val="pt-BR"/>
              </w:rPr>
              <w:t xml:space="preserve"> multe </w:t>
            </w:r>
            <w:proofErr w:type="spellStart"/>
            <w:r w:rsidRPr="007550F9">
              <w:rPr>
                <w:rFonts w:eastAsia="Arial Unicode MS"/>
                <w:color w:val="000000"/>
                <w:sz w:val="20"/>
                <w:szCs w:val="20"/>
                <w:shd w:val="clear" w:color="auto" w:fill="FFFFFF"/>
                <w:lang w:val="pt-BR"/>
              </w:rPr>
              <w:t>tipuri</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porturi</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rețea</w:t>
            </w:r>
            <w:proofErr w:type="spellEnd"/>
            <w:r w:rsidRPr="007550F9">
              <w:rPr>
                <w:rFonts w:eastAsia="Arial Unicode MS"/>
                <w:color w:val="000000"/>
                <w:sz w:val="20"/>
                <w:szCs w:val="20"/>
                <w:shd w:val="clear" w:color="auto" w:fill="FFFFFF"/>
                <w:lang w:val="pt-BR"/>
              </w:rPr>
              <w:t>;</w:t>
            </w:r>
          </w:p>
          <w:p w14:paraId="0CB51148" w14:textId="77777777" w:rsidR="00FC467E" w:rsidRPr="007550F9" w:rsidRDefault="00FC467E" w:rsidP="004519BB">
            <w:pPr>
              <w:pStyle w:val="oj-normal"/>
              <w:shd w:val="clear" w:color="auto" w:fill="FFFFFF"/>
              <w:spacing w:before="0" w:beforeAutospacing="0" w:after="0" w:afterAutospacing="0"/>
              <w:ind w:left="624"/>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3.2.3.2 </w:t>
            </w:r>
            <w:proofErr w:type="spellStart"/>
            <w:r w:rsidRPr="007550F9">
              <w:rPr>
                <w:rFonts w:eastAsia="Arial Unicode MS"/>
                <w:color w:val="000000"/>
                <w:sz w:val="20"/>
                <w:szCs w:val="20"/>
                <w:shd w:val="clear" w:color="auto" w:fill="FFFFFF"/>
                <w:lang w:val="pt-BR"/>
              </w:rPr>
              <w:t>dacă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toate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porturile</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rețea</w:t>
            </w:r>
            <w:proofErr w:type="spellEnd"/>
            <w:r w:rsidRPr="007550F9">
              <w:rPr>
                <w:rFonts w:eastAsia="Arial Unicode MS"/>
                <w:color w:val="000000"/>
                <w:sz w:val="20"/>
                <w:szCs w:val="20"/>
                <w:shd w:val="clear" w:color="auto" w:fill="FFFFFF"/>
                <w:lang w:val="pt-BR"/>
              </w:rPr>
              <w:t xml:space="preserve"> sunt </w:t>
            </w:r>
            <w:proofErr w:type="spellStart"/>
            <w:r w:rsidRPr="007550F9">
              <w:rPr>
                <w:rFonts w:eastAsia="Arial Unicode MS"/>
                <w:color w:val="000000"/>
                <w:sz w:val="20"/>
                <w:szCs w:val="20"/>
                <w:shd w:val="clear" w:color="auto" w:fill="FFFFFF"/>
                <w:lang w:val="pt-BR"/>
              </w:rPr>
              <w:t>dezactivate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înainte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echipamentul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să</w:t>
            </w:r>
            <w:proofErr w:type="spellEnd"/>
            <w:r w:rsidRPr="007550F9">
              <w:rPr>
                <w:rFonts w:eastAsia="Arial Unicode MS"/>
                <w:color w:val="000000"/>
                <w:sz w:val="20"/>
                <w:szCs w:val="20"/>
                <w:shd w:val="clear" w:color="auto" w:fill="FFFFFF"/>
                <w:lang w:val="pt-BR"/>
              </w:rPr>
              <w:t xml:space="preserve"> fie </w:t>
            </w:r>
            <w:proofErr w:type="spellStart"/>
            <w:r w:rsidRPr="007550F9">
              <w:rPr>
                <w:rFonts w:eastAsia="Arial Unicode MS"/>
                <w:color w:val="000000"/>
                <w:sz w:val="20"/>
                <w:szCs w:val="20"/>
                <w:shd w:val="clear" w:color="auto" w:fill="FFFFFF"/>
                <w:lang w:val="pt-BR"/>
              </w:rPr>
              <w:t>introdus</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piață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pus în </w:t>
            </w:r>
            <w:proofErr w:type="spellStart"/>
            <w:r w:rsidRPr="007550F9">
              <w:rPr>
                <w:rFonts w:eastAsia="Arial Unicode MS"/>
                <w:color w:val="000000"/>
                <w:sz w:val="20"/>
                <w:szCs w:val="20"/>
                <w:shd w:val="clear" w:color="auto" w:fill="FFFFFF"/>
                <w:lang w:val="pt-BR"/>
              </w:rPr>
              <w:t>funcțiune</w:t>
            </w:r>
            <w:proofErr w:type="spellEnd"/>
            <w:r w:rsidRPr="007550F9">
              <w:rPr>
                <w:rFonts w:eastAsia="Arial Unicode MS"/>
                <w:color w:val="000000"/>
                <w:sz w:val="20"/>
                <w:szCs w:val="20"/>
                <w:shd w:val="clear" w:color="auto" w:fill="FFFFFF"/>
                <w:lang w:val="pt-BR"/>
              </w:rPr>
              <w:t>;</w:t>
            </w:r>
          </w:p>
          <w:p w14:paraId="1964A53D" w14:textId="77777777" w:rsidR="00FC467E" w:rsidRPr="007550F9" w:rsidRDefault="00FC467E" w:rsidP="004519BB">
            <w:pPr>
              <w:pStyle w:val="oj-normal"/>
              <w:shd w:val="clear" w:color="auto" w:fill="FFFFFF"/>
              <w:spacing w:before="0" w:beforeAutospacing="0" w:after="0" w:afterAutospacing="0"/>
              <w:ind w:left="624"/>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3.2.3.3 </w:t>
            </w:r>
            <w:proofErr w:type="spellStart"/>
            <w:r w:rsidRPr="007550F9">
              <w:rPr>
                <w:rFonts w:eastAsia="Arial Unicode MS"/>
                <w:color w:val="000000"/>
                <w:sz w:val="20"/>
                <w:szCs w:val="20"/>
                <w:shd w:val="clear" w:color="auto" w:fill="FFFFFF"/>
                <w:lang w:val="pt-BR"/>
              </w:rPr>
              <w:t>dacă</w:t>
            </w:r>
            <w:proofErr w:type="spellEnd"/>
            <w:r w:rsidRPr="007550F9">
              <w:rPr>
                <w:rFonts w:eastAsia="Arial Unicode MS"/>
                <w:color w:val="000000"/>
                <w:sz w:val="20"/>
                <w:szCs w:val="20"/>
                <w:shd w:val="clear" w:color="auto" w:fill="FFFFFF"/>
                <w:lang w:val="pt-BR"/>
              </w:rPr>
              <w:t xml:space="preserve"> există </w:t>
            </w:r>
            <w:proofErr w:type="spellStart"/>
            <w:r w:rsidRPr="007550F9">
              <w:rPr>
                <w:rFonts w:eastAsia="Arial Unicode MS"/>
                <w:color w:val="000000"/>
                <w:sz w:val="20"/>
                <w:szCs w:val="20"/>
                <w:shd w:val="clear" w:color="auto" w:fill="FFFFFF"/>
                <w:lang w:val="pt-BR"/>
              </w:rPr>
              <w:t>porturi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depind</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conexiuni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prin</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cablu</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active</w:t>
            </w:r>
            <w:proofErr w:type="spellEnd"/>
            <w:r w:rsidRPr="007550F9">
              <w:rPr>
                <w:rFonts w:eastAsia="Arial Unicode MS"/>
                <w:color w:val="000000"/>
                <w:sz w:val="20"/>
                <w:szCs w:val="20"/>
                <w:shd w:val="clear" w:color="auto" w:fill="FFFFFF"/>
                <w:lang w:val="pt-BR"/>
              </w:rPr>
              <w:t xml:space="preserve"> pentru </w:t>
            </w:r>
            <w:proofErr w:type="spellStart"/>
            <w:r w:rsidRPr="007550F9">
              <w:rPr>
                <w:rFonts w:eastAsia="Arial Unicode MS"/>
                <w:color w:val="000000"/>
                <w:sz w:val="20"/>
                <w:szCs w:val="20"/>
                <w:shd w:val="clear" w:color="auto" w:fill="FFFFFF"/>
                <w:lang w:val="pt-BR"/>
              </w:rPr>
              <w:t>utilizarea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prevăzută</w:t>
            </w:r>
            <w:proofErr w:type="spellEnd"/>
            <w:r w:rsidRPr="007550F9">
              <w:rPr>
                <w:rFonts w:eastAsia="Arial Unicode MS"/>
                <w:color w:val="000000"/>
                <w:sz w:val="20"/>
                <w:szCs w:val="20"/>
                <w:shd w:val="clear" w:color="auto" w:fill="FFFFFF"/>
                <w:lang w:val="pt-BR"/>
              </w:rPr>
              <w:t xml:space="preserve"> și procedura </w:t>
            </w:r>
            <w:proofErr w:type="spellStart"/>
            <w:r w:rsidRPr="007550F9">
              <w:rPr>
                <w:rFonts w:eastAsia="Arial Unicode MS"/>
                <w:color w:val="000000"/>
                <w:sz w:val="20"/>
                <w:szCs w:val="20"/>
                <w:shd w:val="clear" w:color="auto" w:fill="FFFFFF"/>
                <w:lang w:val="pt-BR"/>
              </w:rPr>
              <w:t>utilizată</w:t>
            </w:r>
            <w:proofErr w:type="spellEnd"/>
            <w:r w:rsidRPr="007550F9">
              <w:rPr>
                <w:rFonts w:eastAsia="Arial Unicode MS"/>
                <w:color w:val="000000"/>
                <w:sz w:val="20"/>
                <w:szCs w:val="20"/>
                <w:shd w:val="clear" w:color="auto" w:fill="FFFFFF"/>
                <w:lang w:val="pt-BR"/>
              </w:rPr>
              <w:t xml:space="preserve"> pentru </w:t>
            </w:r>
            <w:proofErr w:type="spellStart"/>
            <w:r w:rsidRPr="007550F9">
              <w:rPr>
                <w:rFonts w:eastAsia="Arial Unicode MS"/>
                <w:color w:val="000000"/>
                <w:sz w:val="20"/>
                <w:szCs w:val="20"/>
                <w:shd w:val="clear" w:color="auto" w:fill="FFFFFF"/>
                <w:lang w:val="pt-BR"/>
              </w:rPr>
              <w:t>dezactivarea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porturilor</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respective</w:t>
            </w:r>
            <w:proofErr w:type="spellEnd"/>
            <w:r w:rsidRPr="007550F9">
              <w:rPr>
                <w:rFonts w:eastAsia="Arial Unicode MS"/>
                <w:color w:val="000000"/>
                <w:sz w:val="20"/>
                <w:szCs w:val="20"/>
                <w:shd w:val="clear" w:color="auto" w:fill="FFFFFF"/>
                <w:lang w:val="pt-BR"/>
              </w:rPr>
              <w:t>;</w:t>
            </w:r>
          </w:p>
          <w:p w14:paraId="4523E3D6" w14:textId="77777777" w:rsidR="00FC467E" w:rsidRPr="007550F9" w:rsidRDefault="00FC467E" w:rsidP="004519BB">
            <w:pPr>
              <w:pStyle w:val="oj-normal"/>
              <w:shd w:val="clear" w:color="auto" w:fill="FFFFFF"/>
              <w:spacing w:before="0" w:beforeAutospacing="0" w:after="0" w:afterAutospacing="0"/>
              <w:ind w:left="624"/>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3.2.3.4 </w:t>
            </w:r>
            <w:proofErr w:type="spellStart"/>
            <w:r w:rsidRPr="007550F9">
              <w:rPr>
                <w:rFonts w:eastAsia="Arial Unicode MS"/>
                <w:color w:val="000000"/>
                <w:sz w:val="20"/>
                <w:szCs w:val="20"/>
                <w:shd w:val="clear" w:color="auto" w:fill="FFFFFF"/>
                <w:lang w:val="pt-BR"/>
              </w:rPr>
              <w:t>puterea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consumată</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echipament</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modul</w:t>
            </w:r>
            <w:proofErr w:type="spellEnd"/>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rețea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atunci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când</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toate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porturile</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rețea</w:t>
            </w:r>
            <w:proofErr w:type="spellEnd"/>
            <w:r w:rsidRPr="007550F9">
              <w:rPr>
                <w:rFonts w:eastAsia="Arial Unicode MS"/>
                <w:color w:val="000000"/>
                <w:sz w:val="20"/>
                <w:szCs w:val="20"/>
                <w:shd w:val="clear" w:color="auto" w:fill="FFFFFF"/>
                <w:lang w:val="pt-BR"/>
              </w:rPr>
              <w:t xml:space="preserve"> cu </w:t>
            </w:r>
            <w:proofErr w:type="spellStart"/>
            <w:r w:rsidRPr="007550F9">
              <w:rPr>
                <w:rFonts w:eastAsia="Arial Unicode MS"/>
                <w:color w:val="000000"/>
                <w:sz w:val="20"/>
                <w:szCs w:val="20"/>
                <w:shd w:val="clear" w:color="auto" w:fill="FFFFFF"/>
                <w:lang w:val="pt-BR"/>
              </w:rPr>
              <w:t>fir</w:t>
            </w:r>
            <w:proofErr w:type="spellEnd"/>
            <w:r w:rsidRPr="007550F9">
              <w:rPr>
                <w:rFonts w:eastAsia="Arial Unicode MS"/>
                <w:color w:val="000000"/>
                <w:sz w:val="20"/>
                <w:szCs w:val="20"/>
                <w:shd w:val="clear" w:color="auto" w:fill="FFFFFF"/>
                <w:lang w:val="pt-BR"/>
              </w:rPr>
              <w:t xml:space="preserve"> sunt </w:t>
            </w:r>
            <w:proofErr w:type="spellStart"/>
            <w:r w:rsidRPr="007550F9">
              <w:rPr>
                <w:rFonts w:eastAsia="Arial Unicode MS"/>
                <w:color w:val="000000"/>
                <w:sz w:val="20"/>
                <w:szCs w:val="20"/>
                <w:shd w:val="clear" w:color="auto" w:fill="FFFFFF"/>
                <w:lang w:val="pt-BR"/>
              </w:rPr>
              <w:t>conectate</w:t>
            </w:r>
            <w:proofErr w:type="spellEnd"/>
            <w:r w:rsidRPr="007550F9">
              <w:rPr>
                <w:rFonts w:eastAsia="Arial Unicode MS"/>
                <w:color w:val="000000"/>
                <w:sz w:val="20"/>
                <w:szCs w:val="20"/>
                <w:shd w:val="clear" w:color="auto" w:fill="FFFFFF"/>
                <w:lang w:val="pt-BR"/>
              </w:rPr>
              <w:t xml:space="preserve"> și </w:t>
            </w:r>
            <w:proofErr w:type="spellStart"/>
            <w:r w:rsidRPr="007550F9">
              <w:rPr>
                <w:rFonts w:eastAsia="Arial Unicode MS"/>
                <w:color w:val="000000"/>
                <w:sz w:val="20"/>
                <w:szCs w:val="20"/>
                <w:shd w:val="clear" w:color="auto" w:fill="FFFFFF"/>
                <w:lang w:val="pt-BR"/>
              </w:rPr>
              <w:t>când</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toate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porturile</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lastRenderedPageBreak/>
              <w:t>rețea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fără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fir</w:t>
            </w:r>
            <w:proofErr w:type="spellEnd"/>
            <w:r w:rsidRPr="007550F9">
              <w:rPr>
                <w:rFonts w:eastAsia="Arial Unicode MS"/>
                <w:color w:val="000000"/>
                <w:sz w:val="20"/>
                <w:szCs w:val="20"/>
                <w:shd w:val="clear" w:color="auto" w:fill="FFFFFF"/>
                <w:lang w:val="pt-BR"/>
              </w:rPr>
              <w:t xml:space="preserve"> sunt </w:t>
            </w:r>
            <w:proofErr w:type="spellStart"/>
            <w:r w:rsidRPr="007550F9">
              <w:rPr>
                <w:rFonts w:eastAsia="Arial Unicode MS"/>
                <w:color w:val="000000"/>
                <w:sz w:val="20"/>
                <w:szCs w:val="20"/>
                <w:shd w:val="clear" w:color="auto" w:fill="FFFFFF"/>
                <w:lang w:val="pt-BR"/>
              </w:rPr>
              <w:t>activate</w:t>
            </w:r>
            <w:proofErr w:type="spellEnd"/>
            <w:r w:rsidRPr="007550F9">
              <w:rPr>
                <w:rFonts w:eastAsia="Arial Unicode MS"/>
                <w:color w:val="000000"/>
                <w:sz w:val="20"/>
                <w:szCs w:val="20"/>
                <w:shd w:val="clear" w:color="auto" w:fill="FFFFFF"/>
                <w:lang w:val="pt-BR"/>
              </w:rPr>
              <w:t>;</w:t>
            </w:r>
          </w:p>
          <w:p w14:paraId="0CE857F2" w14:textId="77777777" w:rsidR="00FC467E" w:rsidRPr="007550F9" w:rsidRDefault="00FC467E" w:rsidP="004519BB">
            <w:pPr>
              <w:pStyle w:val="oj-normal"/>
              <w:shd w:val="clear" w:color="auto" w:fill="FFFFFF"/>
              <w:spacing w:before="0" w:beforeAutospacing="0" w:after="0" w:afterAutospacing="0"/>
              <w:ind w:left="624"/>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3.2.3.5 </w:t>
            </w:r>
            <w:proofErr w:type="spellStart"/>
            <w:r w:rsidRPr="007550F9">
              <w:rPr>
                <w:rFonts w:eastAsia="Arial Unicode MS"/>
                <w:color w:val="000000"/>
                <w:sz w:val="20"/>
                <w:szCs w:val="20"/>
                <w:shd w:val="clear" w:color="auto" w:fill="FFFFFF"/>
                <w:lang w:val="pt-BR"/>
              </w:rPr>
              <w:t>instrucțiuni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privind</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modul</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activare</w:t>
            </w:r>
            <w:proofErr w:type="spellEnd"/>
            <w:r w:rsidRPr="007550F9">
              <w:rPr>
                <w:rFonts w:eastAsia="Arial Unicode MS"/>
                <w:color w:val="000000"/>
                <w:sz w:val="20"/>
                <w:szCs w:val="20"/>
                <w:shd w:val="clear" w:color="auto" w:fill="FFFFFF"/>
                <w:lang w:val="pt-BR"/>
              </w:rPr>
              <w:t xml:space="preserve"> și </w:t>
            </w:r>
            <w:proofErr w:type="spellStart"/>
            <w:r w:rsidRPr="007550F9">
              <w:rPr>
                <w:rFonts w:eastAsia="Arial Unicode MS"/>
                <w:color w:val="000000"/>
                <w:sz w:val="20"/>
                <w:szCs w:val="20"/>
                <w:shd w:val="clear" w:color="auto" w:fill="FFFFFF"/>
                <w:lang w:val="pt-BR"/>
              </w:rPr>
              <w:t>dezactivare</w:t>
            </w:r>
            <w:proofErr w:type="spellEnd"/>
            <w:r w:rsidRPr="007550F9">
              <w:rPr>
                <w:rFonts w:eastAsia="Arial Unicode MS"/>
                <w:color w:val="000000"/>
                <w:sz w:val="20"/>
                <w:szCs w:val="20"/>
                <w:shd w:val="clear" w:color="auto" w:fill="FFFFFF"/>
                <w:lang w:val="pt-BR"/>
              </w:rPr>
              <w:t xml:space="preserve"> a </w:t>
            </w:r>
            <w:proofErr w:type="spellStart"/>
            <w:r w:rsidRPr="007550F9">
              <w:rPr>
                <w:rFonts w:eastAsia="Arial Unicode MS"/>
                <w:color w:val="000000"/>
                <w:sz w:val="20"/>
                <w:szCs w:val="20"/>
                <w:shd w:val="clear" w:color="auto" w:fill="FFFFFF"/>
                <w:lang w:val="pt-BR"/>
              </w:rPr>
              <w:t>porturilor</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rețea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fără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fir</w:t>
            </w:r>
            <w:proofErr w:type="spellEnd"/>
            <w:r w:rsidRPr="007550F9">
              <w:rPr>
                <w:rFonts w:eastAsia="Arial Unicode MS"/>
                <w:color w:val="000000"/>
                <w:sz w:val="20"/>
                <w:szCs w:val="20"/>
                <w:shd w:val="clear" w:color="auto" w:fill="FFFFFF"/>
                <w:lang w:val="pt-BR"/>
              </w:rPr>
              <w:t>;</w:t>
            </w:r>
          </w:p>
          <w:p w14:paraId="4882922A" w14:textId="77777777" w:rsidR="00FC467E" w:rsidRPr="00030C2E"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ro-RO"/>
              </w:rPr>
            </w:pPr>
            <w:r w:rsidRPr="00030C2E">
              <w:rPr>
                <w:rFonts w:eastAsia="Arial Unicode MS"/>
                <w:color w:val="000000"/>
                <w:sz w:val="20"/>
                <w:szCs w:val="20"/>
                <w:shd w:val="clear" w:color="auto" w:fill="FFFFFF"/>
                <w:lang w:val="ro-RO"/>
              </w:rPr>
              <w:t xml:space="preserve">   3.2.4  pentru fiecare tip de port de rețea:</w:t>
            </w:r>
          </w:p>
          <w:p w14:paraId="542E3863" w14:textId="77777777" w:rsidR="00FC467E" w:rsidRPr="00030C2E" w:rsidRDefault="00FC467E" w:rsidP="004519BB">
            <w:pPr>
              <w:pStyle w:val="oj-normal"/>
              <w:shd w:val="clear" w:color="auto" w:fill="FFFFFF"/>
              <w:spacing w:before="0" w:beforeAutospacing="0" w:after="0" w:afterAutospacing="0"/>
              <w:ind w:left="510"/>
              <w:jc w:val="both"/>
              <w:rPr>
                <w:rFonts w:eastAsia="Arial Unicode MS"/>
                <w:color w:val="000000"/>
                <w:sz w:val="20"/>
                <w:szCs w:val="20"/>
                <w:shd w:val="clear" w:color="auto" w:fill="FFFFFF"/>
                <w:lang w:val="ro-RO"/>
              </w:rPr>
            </w:pPr>
            <w:r w:rsidRPr="00030C2E">
              <w:rPr>
                <w:rFonts w:eastAsia="Arial Unicode MS"/>
                <w:color w:val="000000"/>
                <w:sz w:val="20"/>
                <w:szCs w:val="20"/>
                <w:shd w:val="clear" w:color="auto" w:fill="FFFFFF"/>
                <w:lang w:val="ro-RO"/>
              </w:rPr>
              <w:t>3.2.4.1 timpul după care funcția de gestionare a consumului de putere comută echipamentului în modul de așteptare în rețea;</w:t>
            </w:r>
          </w:p>
          <w:p w14:paraId="0C3613B9" w14:textId="77777777" w:rsidR="00FC467E" w:rsidRPr="007550F9" w:rsidRDefault="00FC467E" w:rsidP="004519BB">
            <w:pPr>
              <w:pStyle w:val="oj-normal"/>
              <w:shd w:val="clear" w:color="auto" w:fill="FFFFFF"/>
              <w:spacing w:before="0" w:beforeAutospacing="0" w:after="0" w:afterAutospacing="0"/>
              <w:ind w:left="51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3.2.4.2 semnalul de </w:t>
            </w:r>
            <w:proofErr w:type="spellStart"/>
            <w:r w:rsidRPr="007550F9">
              <w:rPr>
                <w:rFonts w:eastAsia="Arial Unicode MS"/>
                <w:color w:val="000000"/>
                <w:sz w:val="20"/>
                <w:szCs w:val="20"/>
                <w:shd w:val="clear" w:color="auto" w:fill="FFFFFF"/>
                <w:lang w:val="pt-BR"/>
              </w:rPr>
              <w:t>activare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distanță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este </w:t>
            </w:r>
            <w:proofErr w:type="spellStart"/>
            <w:r w:rsidRPr="007550F9">
              <w:rPr>
                <w:rFonts w:eastAsia="Arial Unicode MS"/>
                <w:color w:val="000000"/>
                <w:sz w:val="20"/>
                <w:szCs w:val="20"/>
                <w:shd w:val="clear" w:color="auto" w:fill="FFFFFF"/>
                <w:lang w:val="pt-BR"/>
              </w:rPr>
              <w:t>utilizat</w:t>
            </w:r>
            <w:proofErr w:type="spellEnd"/>
            <w:r w:rsidRPr="007550F9">
              <w:rPr>
                <w:rFonts w:eastAsia="Arial Unicode MS"/>
                <w:color w:val="000000"/>
                <w:sz w:val="20"/>
                <w:szCs w:val="20"/>
                <w:shd w:val="clear" w:color="auto" w:fill="FFFFFF"/>
                <w:lang w:val="pt-BR"/>
              </w:rPr>
              <w:t xml:space="preserve"> pentru </w:t>
            </w:r>
            <w:proofErr w:type="spellStart"/>
            <w:r w:rsidRPr="007550F9">
              <w:rPr>
                <w:rFonts w:eastAsia="Arial Unicode MS"/>
                <w:color w:val="000000"/>
                <w:sz w:val="20"/>
                <w:szCs w:val="20"/>
                <w:shd w:val="clear" w:color="auto" w:fill="FFFFFF"/>
                <w:lang w:val="pt-BR"/>
              </w:rPr>
              <w:t>reactivarea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echipamentului</w:t>
            </w:r>
            <w:proofErr w:type="spellEnd"/>
            <w:r w:rsidRPr="007550F9">
              <w:rPr>
                <w:rFonts w:eastAsia="Arial Unicode MS"/>
                <w:color w:val="000000"/>
                <w:sz w:val="20"/>
                <w:szCs w:val="20"/>
                <w:shd w:val="clear" w:color="auto" w:fill="FFFFFF"/>
                <w:lang w:val="pt-BR"/>
              </w:rPr>
              <w:t>;</w:t>
            </w:r>
          </w:p>
          <w:p w14:paraId="119F46F3" w14:textId="77777777" w:rsidR="00FC467E" w:rsidRPr="007550F9" w:rsidRDefault="00FC467E" w:rsidP="004519BB">
            <w:pPr>
              <w:pStyle w:val="oj-normal"/>
              <w:shd w:val="clear" w:color="auto" w:fill="FFFFFF"/>
              <w:spacing w:before="0" w:beforeAutospacing="0" w:after="0" w:afterAutospacing="0"/>
              <w:ind w:left="51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3.2.4.3 </w:t>
            </w:r>
            <w:proofErr w:type="spellStart"/>
            <w:r w:rsidRPr="007550F9">
              <w:rPr>
                <w:rFonts w:eastAsia="Arial Unicode MS"/>
                <w:color w:val="000000"/>
                <w:sz w:val="20"/>
                <w:szCs w:val="20"/>
                <w:shd w:val="clear" w:color="auto" w:fill="FFFFFF"/>
                <w:lang w:val="pt-BR"/>
              </w:rPr>
              <w:t>specificațiile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maxime</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performanță</w:t>
            </w:r>
            <w:proofErr w:type="spellEnd"/>
            <w:r w:rsidRPr="007550F9">
              <w:rPr>
                <w:rFonts w:eastAsia="Arial Unicode MS"/>
                <w:color w:val="000000"/>
                <w:sz w:val="20"/>
                <w:szCs w:val="20"/>
                <w:shd w:val="clear" w:color="auto" w:fill="FFFFFF"/>
                <w:lang w:val="pt-BR"/>
              </w:rPr>
              <w:t>;</w:t>
            </w:r>
          </w:p>
          <w:p w14:paraId="2671883C" w14:textId="77777777" w:rsidR="00FC467E" w:rsidRPr="007550F9" w:rsidRDefault="00FC467E" w:rsidP="004519BB">
            <w:pPr>
              <w:pStyle w:val="oj-normal"/>
              <w:shd w:val="clear" w:color="auto" w:fill="FFFFFF"/>
              <w:spacing w:before="0" w:beforeAutospacing="0" w:after="0" w:afterAutospacing="0"/>
              <w:ind w:left="51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3.2.4.5 </w:t>
            </w:r>
            <w:proofErr w:type="spellStart"/>
            <w:r w:rsidRPr="007550F9">
              <w:rPr>
                <w:rFonts w:eastAsia="Arial Unicode MS"/>
                <w:color w:val="000000"/>
                <w:sz w:val="20"/>
                <w:szCs w:val="20"/>
                <w:shd w:val="clear" w:color="auto" w:fill="FFFFFF"/>
                <w:lang w:val="pt-BR"/>
              </w:rPr>
              <w:t>consumul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maxim</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putere</w:t>
            </w:r>
            <w:proofErr w:type="spellEnd"/>
            <w:r w:rsidRPr="007550F9">
              <w:rPr>
                <w:rFonts w:eastAsia="Arial Unicode MS"/>
                <w:color w:val="000000"/>
                <w:sz w:val="20"/>
                <w:szCs w:val="20"/>
                <w:shd w:val="clear" w:color="auto" w:fill="FFFFFF"/>
                <w:lang w:val="pt-BR"/>
              </w:rPr>
              <w:t xml:space="preserve"> al </w:t>
            </w:r>
            <w:proofErr w:type="spellStart"/>
            <w:r w:rsidRPr="007550F9">
              <w:rPr>
                <w:rFonts w:eastAsia="Arial Unicode MS"/>
                <w:color w:val="000000"/>
                <w:sz w:val="20"/>
                <w:szCs w:val="20"/>
                <w:shd w:val="clear" w:color="auto" w:fill="FFFFFF"/>
                <w:lang w:val="pt-BR"/>
              </w:rPr>
              <w:t>echipamentului</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modul</w:t>
            </w:r>
            <w:proofErr w:type="spellEnd"/>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rețea</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echipamentul</w:t>
            </w:r>
            <w:proofErr w:type="spellEnd"/>
            <w:r w:rsidRPr="007550F9">
              <w:rPr>
                <w:rFonts w:eastAsia="Arial Unicode MS"/>
                <w:color w:val="000000"/>
                <w:sz w:val="20"/>
                <w:szCs w:val="20"/>
                <w:shd w:val="clear" w:color="auto" w:fill="FFFFFF"/>
                <w:lang w:val="pt-BR"/>
              </w:rPr>
              <w:t xml:space="preserve"> este </w:t>
            </w:r>
            <w:proofErr w:type="spellStart"/>
            <w:r w:rsidRPr="007550F9">
              <w:rPr>
                <w:rFonts w:eastAsia="Arial Unicode MS"/>
                <w:color w:val="000000"/>
                <w:sz w:val="20"/>
                <w:szCs w:val="20"/>
                <w:shd w:val="clear" w:color="auto" w:fill="FFFFFF"/>
                <w:lang w:val="pt-BR"/>
              </w:rPr>
              <w:t>comutat</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funcția</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gestionare</w:t>
            </w:r>
            <w:proofErr w:type="spellEnd"/>
            <w:r w:rsidRPr="007550F9">
              <w:rPr>
                <w:rFonts w:eastAsia="Arial Unicode MS"/>
                <w:color w:val="000000"/>
                <w:sz w:val="20"/>
                <w:szCs w:val="20"/>
                <w:shd w:val="clear" w:color="auto" w:fill="FFFFFF"/>
                <w:lang w:val="pt-BR"/>
              </w:rPr>
              <w:t xml:space="preserve"> a </w:t>
            </w:r>
            <w:proofErr w:type="spellStart"/>
            <w:r w:rsidRPr="007550F9">
              <w:rPr>
                <w:rFonts w:eastAsia="Arial Unicode MS"/>
                <w:color w:val="000000"/>
                <w:sz w:val="20"/>
                <w:szCs w:val="20"/>
                <w:shd w:val="clear" w:color="auto" w:fill="FFFFFF"/>
                <w:lang w:val="pt-BR"/>
              </w:rPr>
              <w:t>consumului</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putere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dacă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portul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respectiv</w:t>
            </w:r>
            <w:proofErr w:type="spellEnd"/>
            <w:r w:rsidRPr="007550F9">
              <w:rPr>
                <w:rFonts w:eastAsia="Arial Unicode MS"/>
                <w:color w:val="000000"/>
                <w:sz w:val="20"/>
                <w:szCs w:val="20"/>
                <w:shd w:val="clear" w:color="auto" w:fill="FFFFFF"/>
                <w:lang w:val="pt-BR"/>
              </w:rPr>
              <w:t xml:space="preserve"> este </w:t>
            </w:r>
            <w:proofErr w:type="spellStart"/>
            <w:r w:rsidRPr="007550F9">
              <w:rPr>
                <w:rFonts w:eastAsia="Arial Unicode MS"/>
                <w:color w:val="000000"/>
                <w:sz w:val="20"/>
                <w:szCs w:val="20"/>
                <w:shd w:val="clear" w:color="auto" w:fill="FFFFFF"/>
                <w:lang w:val="pt-BR"/>
              </w:rPr>
              <w:t>singurul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utilizat</w:t>
            </w:r>
            <w:proofErr w:type="spellEnd"/>
            <w:r w:rsidRPr="007550F9">
              <w:rPr>
                <w:rFonts w:eastAsia="Arial Unicode MS"/>
                <w:color w:val="000000"/>
                <w:sz w:val="20"/>
                <w:szCs w:val="20"/>
                <w:shd w:val="clear" w:color="auto" w:fill="FFFFFF"/>
                <w:lang w:val="pt-BR"/>
              </w:rPr>
              <w:t xml:space="preserve"> pentru </w:t>
            </w:r>
            <w:proofErr w:type="spellStart"/>
            <w:r w:rsidRPr="007550F9">
              <w:rPr>
                <w:rFonts w:eastAsia="Arial Unicode MS"/>
                <w:color w:val="000000"/>
                <w:sz w:val="20"/>
                <w:szCs w:val="20"/>
                <w:shd w:val="clear" w:color="auto" w:fill="FFFFFF"/>
                <w:lang w:val="pt-BR"/>
              </w:rPr>
              <w:t>activarea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distanță</w:t>
            </w:r>
            <w:proofErr w:type="spellEnd"/>
            <w:r w:rsidRPr="007550F9">
              <w:rPr>
                <w:rFonts w:eastAsia="Arial Unicode MS"/>
                <w:color w:val="000000"/>
                <w:sz w:val="20"/>
                <w:szCs w:val="20"/>
                <w:shd w:val="clear" w:color="auto" w:fill="FFFFFF"/>
                <w:lang w:val="pt-BR"/>
              </w:rPr>
              <w:t>;</w:t>
            </w:r>
          </w:p>
          <w:p w14:paraId="6C8422DC" w14:textId="77777777" w:rsidR="00FC467E" w:rsidRPr="007550F9" w:rsidRDefault="00FC467E" w:rsidP="004519BB">
            <w:pPr>
              <w:pStyle w:val="oj-normal"/>
              <w:shd w:val="clear" w:color="auto" w:fill="FFFFFF"/>
              <w:spacing w:before="0" w:beforeAutospacing="0" w:after="0" w:afterAutospacing="0"/>
              <w:ind w:left="51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3.2.4.6 </w:t>
            </w:r>
            <w:proofErr w:type="spellStart"/>
            <w:r w:rsidRPr="007550F9">
              <w:rPr>
                <w:rFonts w:eastAsia="Arial Unicode MS"/>
                <w:color w:val="000000"/>
                <w:sz w:val="20"/>
                <w:szCs w:val="20"/>
                <w:shd w:val="clear" w:color="auto" w:fill="FFFFFF"/>
                <w:lang w:val="pt-BR"/>
              </w:rPr>
              <w:t>protocolul</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comunicare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utilizat</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echipament</w:t>
            </w:r>
            <w:proofErr w:type="spellEnd"/>
            <w:r w:rsidRPr="007550F9">
              <w:rPr>
                <w:rFonts w:eastAsia="Arial Unicode MS"/>
                <w:color w:val="000000"/>
                <w:sz w:val="20"/>
                <w:szCs w:val="20"/>
                <w:shd w:val="clear" w:color="auto" w:fill="FFFFFF"/>
                <w:lang w:val="pt-BR"/>
              </w:rPr>
              <w:t>.</w:t>
            </w:r>
          </w:p>
          <w:p w14:paraId="243A538D" w14:textId="77777777" w:rsidR="00FC467E" w:rsidRPr="00030C2E"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ro-RO"/>
              </w:rPr>
            </w:pPr>
            <w:r w:rsidRPr="00030C2E">
              <w:rPr>
                <w:rFonts w:eastAsia="Arial Unicode MS"/>
                <w:color w:val="000000"/>
                <w:sz w:val="20"/>
                <w:szCs w:val="20"/>
                <w:shd w:val="clear" w:color="auto" w:fill="FFFFFF"/>
                <w:lang w:val="ro-RO"/>
              </w:rPr>
              <w:t xml:space="preserve">   3.2.5 condiții de încercare pentru măsurători</w:t>
            </w:r>
          </w:p>
          <w:p w14:paraId="6CA404D6" w14:textId="77777777" w:rsidR="00FC467E" w:rsidRPr="00030C2E" w:rsidRDefault="00FC467E" w:rsidP="004519BB">
            <w:pPr>
              <w:pStyle w:val="oj-normal"/>
              <w:shd w:val="clear" w:color="auto" w:fill="FFFFFF"/>
              <w:spacing w:before="0" w:beforeAutospacing="0" w:after="0" w:afterAutospacing="0"/>
              <w:ind w:left="510"/>
              <w:jc w:val="both"/>
              <w:rPr>
                <w:rFonts w:eastAsia="Arial Unicode MS"/>
                <w:color w:val="000000"/>
                <w:sz w:val="20"/>
                <w:szCs w:val="20"/>
                <w:shd w:val="clear" w:color="auto" w:fill="FFFFFF"/>
                <w:lang w:val="ro-RO"/>
              </w:rPr>
            </w:pPr>
            <w:r w:rsidRPr="00030C2E">
              <w:rPr>
                <w:rFonts w:eastAsia="Arial Unicode MS"/>
                <w:color w:val="000000"/>
                <w:sz w:val="20"/>
                <w:szCs w:val="20"/>
                <w:shd w:val="clear" w:color="auto" w:fill="FFFFFF"/>
                <w:lang w:val="ro-RO"/>
              </w:rPr>
              <w:t>3.2.5.1 temperatura ambiantă;</w:t>
            </w:r>
          </w:p>
          <w:p w14:paraId="6B5A83EB" w14:textId="77777777" w:rsidR="00FC467E" w:rsidRPr="007550F9" w:rsidRDefault="00FC467E" w:rsidP="004519BB">
            <w:pPr>
              <w:pStyle w:val="oj-normal"/>
              <w:shd w:val="clear" w:color="auto" w:fill="FFFFFF"/>
              <w:spacing w:before="0" w:beforeAutospacing="0" w:after="0" w:afterAutospacing="0"/>
              <w:ind w:left="51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3.2.5.2 </w:t>
            </w:r>
            <w:proofErr w:type="spellStart"/>
            <w:r w:rsidRPr="007550F9">
              <w:rPr>
                <w:rFonts w:eastAsia="Arial Unicode MS"/>
                <w:color w:val="000000"/>
                <w:sz w:val="20"/>
                <w:szCs w:val="20"/>
                <w:shd w:val="clear" w:color="auto" w:fill="FFFFFF"/>
                <w:lang w:val="pt-BR"/>
              </w:rPr>
              <w:t>tensiunea</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încercare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exprimată</w:t>
            </w:r>
            <w:proofErr w:type="spellEnd"/>
            <w:r w:rsidRPr="007550F9">
              <w:rPr>
                <w:rFonts w:eastAsia="Arial Unicode MS"/>
                <w:color w:val="000000"/>
                <w:sz w:val="20"/>
                <w:szCs w:val="20"/>
                <w:shd w:val="clear" w:color="auto" w:fill="FFFFFF"/>
                <w:lang w:val="pt-BR"/>
              </w:rPr>
              <w:t xml:space="preserve"> </w:t>
            </w:r>
            <w:r w:rsidRPr="007550F9">
              <w:rPr>
                <w:rFonts w:eastAsia="Arial Unicode MS"/>
                <w:color w:val="000000"/>
                <w:sz w:val="20"/>
                <w:szCs w:val="20"/>
                <w:shd w:val="clear" w:color="auto" w:fill="FFFFFF"/>
                <w:lang w:val="pt-BR"/>
              </w:rPr>
              <w:lastRenderedPageBreak/>
              <w:t xml:space="preserve">în V și </w:t>
            </w:r>
            <w:proofErr w:type="spellStart"/>
            <w:r w:rsidRPr="007550F9">
              <w:rPr>
                <w:rFonts w:eastAsia="Arial Unicode MS"/>
                <w:color w:val="000000"/>
                <w:sz w:val="20"/>
                <w:szCs w:val="20"/>
                <w:shd w:val="clear" w:color="auto" w:fill="FFFFFF"/>
                <w:lang w:val="pt-BR"/>
              </w:rPr>
              <w:t>frecvența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exprimată</w:t>
            </w:r>
            <w:proofErr w:type="spellEnd"/>
            <w:r w:rsidRPr="007550F9">
              <w:rPr>
                <w:rFonts w:eastAsia="Arial Unicode MS"/>
                <w:color w:val="000000"/>
                <w:sz w:val="20"/>
                <w:szCs w:val="20"/>
                <w:shd w:val="clear" w:color="auto" w:fill="FFFFFF"/>
                <w:lang w:val="pt-BR"/>
              </w:rPr>
              <w:t xml:space="preserve"> în Hz;</w:t>
            </w:r>
          </w:p>
          <w:p w14:paraId="0A83CA15" w14:textId="77777777" w:rsidR="00FC467E" w:rsidRPr="007550F9" w:rsidRDefault="00FC467E" w:rsidP="004519BB">
            <w:pPr>
              <w:pStyle w:val="oj-normal"/>
              <w:shd w:val="clear" w:color="auto" w:fill="FFFFFF"/>
              <w:spacing w:before="0" w:beforeAutospacing="0" w:after="0" w:afterAutospacing="0"/>
              <w:ind w:left="51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3.2.5.3 </w:t>
            </w:r>
            <w:proofErr w:type="spellStart"/>
            <w:r w:rsidRPr="007550F9">
              <w:rPr>
                <w:rFonts w:eastAsia="Arial Unicode MS"/>
                <w:color w:val="000000"/>
                <w:sz w:val="20"/>
                <w:szCs w:val="20"/>
                <w:shd w:val="clear" w:color="auto" w:fill="FFFFFF"/>
                <w:lang w:val="pt-BR"/>
              </w:rPr>
              <w:t>distorsiunea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armonică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totală</w:t>
            </w:r>
            <w:proofErr w:type="spellEnd"/>
            <w:r w:rsidRPr="007550F9">
              <w:rPr>
                <w:rFonts w:eastAsia="Arial Unicode MS"/>
                <w:color w:val="000000"/>
                <w:sz w:val="20"/>
                <w:szCs w:val="20"/>
                <w:shd w:val="clear" w:color="auto" w:fill="FFFFFF"/>
                <w:lang w:val="pt-BR"/>
              </w:rPr>
              <w:t xml:space="preserve"> a </w:t>
            </w:r>
            <w:proofErr w:type="spellStart"/>
            <w:r w:rsidRPr="007550F9">
              <w:rPr>
                <w:rFonts w:eastAsia="Arial Unicode MS"/>
                <w:color w:val="000000"/>
                <w:sz w:val="20"/>
                <w:szCs w:val="20"/>
                <w:shd w:val="clear" w:color="auto" w:fill="FFFFFF"/>
                <w:lang w:val="pt-BR"/>
              </w:rPr>
              <w:t>sistemului</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alimentare</w:t>
            </w:r>
            <w:proofErr w:type="spellEnd"/>
            <w:r w:rsidRPr="007550F9">
              <w:rPr>
                <w:rFonts w:eastAsia="Arial Unicode MS"/>
                <w:color w:val="000000"/>
                <w:sz w:val="20"/>
                <w:szCs w:val="20"/>
                <w:shd w:val="clear" w:color="auto" w:fill="FFFFFF"/>
                <w:lang w:val="pt-BR"/>
              </w:rPr>
              <w:t xml:space="preserve"> cu </w:t>
            </w:r>
            <w:proofErr w:type="spellStart"/>
            <w:r w:rsidRPr="007550F9">
              <w:rPr>
                <w:rFonts w:eastAsia="Arial Unicode MS"/>
                <w:color w:val="000000"/>
                <w:sz w:val="20"/>
                <w:szCs w:val="20"/>
                <w:shd w:val="clear" w:color="auto" w:fill="FFFFFF"/>
                <w:lang w:val="pt-BR"/>
              </w:rPr>
              <w:t>energie</w:t>
            </w:r>
            <w:proofErr w:type="spellEnd"/>
            <w:r w:rsidRPr="007550F9">
              <w:rPr>
                <w:rFonts w:eastAsia="Arial Unicode MS"/>
                <w:color w:val="000000"/>
                <w:sz w:val="20"/>
                <w:szCs w:val="20"/>
                <w:shd w:val="clear" w:color="auto" w:fill="FFFFFF"/>
                <w:lang w:val="pt-BR"/>
              </w:rPr>
              <w:t xml:space="preserve"> electrică;</w:t>
            </w:r>
          </w:p>
          <w:p w14:paraId="7CEC36E8" w14:textId="77777777" w:rsidR="00FC467E" w:rsidRPr="007550F9" w:rsidRDefault="00FC467E" w:rsidP="004519BB">
            <w:pPr>
              <w:pStyle w:val="oj-normal"/>
              <w:shd w:val="clear" w:color="auto" w:fill="FFFFFF"/>
              <w:spacing w:before="0" w:beforeAutospacing="0" w:after="0" w:afterAutospacing="0"/>
              <w:ind w:left="51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3.2.5.4 </w:t>
            </w:r>
            <w:proofErr w:type="spellStart"/>
            <w:r w:rsidRPr="007550F9">
              <w:rPr>
                <w:rFonts w:eastAsia="Arial Unicode MS"/>
                <w:color w:val="000000"/>
                <w:sz w:val="20"/>
                <w:szCs w:val="20"/>
                <w:shd w:val="clear" w:color="auto" w:fill="FFFFFF"/>
                <w:lang w:val="pt-BR"/>
              </w:rPr>
              <w:t>descrierea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aparaturii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configurației</w:t>
            </w:r>
            <w:proofErr w:type="spellEnd"/>
            <w:r w:rsidRPr="007550F9">
              <w:rPr>
                <w:rFonts w:eastAsia="Arial Unicode MS"/>
                <w:color w:val="000000"/>
                <w:sz w:val="20"/>
                <w:szCs w:val="20"/>
                <w:shd w:val="clear" w:color="auto" w:fill="FFFFFF"/>
                <w:lang w:val="pt-BR"/>
              </w:rPr>
              <w:t xml:space="preserve"> și </w:t>
            </w:r>
            <w:proofErr w:type="spellStart"/>
            <w:r w:rsidRPr="007550F9">
              <w:rPr>
                <w:rFonts w:eastAsia="Arial Unicode MS"/>
                <w:color w:val="000000"/>
                <w:sz w:val="20"/>
                <w:szCs w:val="20"/>
                <w:shd w:val="clear" w:color="auto" w:fill="FFFFFF"/>
                <w:lang w:val="pt-BR"/>
              </w:rPr>
              <w:t>circuitelor</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utilizate</w:t>
            </w:r>
            <w:proofErr w:type="spellEnd"/>
            <w:r w:rsidRPr="007550F9">
              <w:rPr>
                <w:rFonts w:eastAsia="Arial Unicode MS"/>
                <w:color w:val="000000"/>
                <w:sz w:val="20"/>
                <w:szCs w:val="20"/>
                <w:shd w:val="clear" w:color="auto" w:fill="FFFFFF"/>
                <w:lang w:val="pt-BR"/>
              </w:rPr>
              <w:t xml:space="preserve"> pentru </w:t>
            </w:r>
            <w:proofErr w:type="spellStart"/>
            <w:r w:rsidRPr="007550F9">
              <w:rPr>
                <w:rFonts w:eastAsia="Arial Unicode MS"/>
                <w:color w:val="000000"/>
                <w:sz w:val="20"/>
                <w:szCs w:val="20"/>
                <w:shd w:val="clear" w:color="auto" w:fill="FFFFFF"/>
                <w:lang w:val="pt-BR"/>
              </w:rPr>
              <w:t>încercările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electrice</w:t>
            </w:r>
            <w:proofErr w:type="spellEnd"/>
            <w:r w:rsidRPr="007550F9">
              <w:rPr>
                <w:rFonts w:eastAsia="Arial Unicode MS"/>
                <w:color w:val="000000"/>
                <w:sz w:val="20"/>
                <w:szCs w:val="20"/>
                <w:shd w:val="clear" w:color="auto" w:fill="FFFFFF"/>
                <w:lang w:val="pt-BR"/>
              </w:rPr>
              <w:t>.</w:t>
            </w:r>
          </w:p>
          <w:p w14:paraId="0D0353BA" w14:textId="77777777" w:rsidR="00FC467E" w:rsidRPr="007550F9"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ro-RO"/>
              </w:rPr>
            </w:pPr>
            <w:r w:rsidRPr="00030C2E">
              <w:rPr>
                <w:rFonts w:eastAsia="Arial Unicode MS"/>
                <w:color w:val="000000"/>
                <w:sz w:val="20"/>
                <w:szCs w:val="20"/>
                <w:shd w:val="clear" w:color="auto" w:fill="FFFFFF"/>
                <w:lang w:val="ro-RO"/>
              </w:rPr>
              <w:t xml:space="preserve">   </w:t>
            </w:r>
            <w:r w:rsidRPr="007550F9">
              <w:rPr>
                <w:rFonts w:eastAsia="Arial Unicode MS"/>
                <w:color w:val="000000"/>
                <w:sz w:val="20"/>
                <w:szCs w:val="20"/>
                <w:shd w:val="clear" w:color="auto" w:fill="FFFFFF"/>
                <w:lang w:val="ro-RO"/>
              </w:rPr>
              <w:t>3</w:t>
            </w:r>
            <w:r w:rsidRPr="00030C2E">
              <w:rPr>
                <w:rFonts w:eastAsia="Arial Unicode MS"/>
                <w:color w:val="000000"/>
                <w:sz w:val="20"/>
                <w:szCs w:val="20"/>
                <w:shd w:val="clear" w:color="auto" w:fill="FFFFFF"/>
                <w:lang w:val="ro-RO"/>
              </w:rPr>
              <w:t xml:space="preserve">.2.6 caracteristicile </w:t>
            </w:r>
            <w:r w:rsidRPr="007550F9">
              <w:rPr>
                <w:rFonts w:eastAsia="Arial Unicode MS"/>
                <w:color w:val="000000"/>
                <w:sz w:val="20"/>
                <w:szCs w:val="20"/>
                <w:shd w:val="clear" w:color="auto" w:fill="FFFFFF"/>
                <w:lang w:val="ro-RO"/>
              </w:rPr>
              <w:t xml:space="preserve">echipamentului relevante pentru evaluarea conformității cu cerințele stabilite la punctul 2 </w:t>
            </w:r>
            <w:proofErr w:type="spellStart"/>
            <w:r w:rsidRPr="00030C2E">
              <w:rPr>
                <w:color w:val="333333"/>
                <w:sz w:val="20"/>
                <w:szCs w:val="20"/>
                <w:shd w:val="clear" w:color="auto" w:fill="FFFFFF"/>
                <w:lang w:val="it-IT"/>
              </w:rPr>
              <w:t>subpunctele</w:t>
            </w:r>
            <w:proofErr w:type="spellEnd"/>
            <w:r w:rsidRPr="007550F9">
              <w:rPr>
                <w:rFonts w:eastAsia="Arial Unicode MS"/>
                <w:color w:val="000000"/>
                <w:sz w:val="20"/>
                <w:szCs w:val="20"/>
                <w:shd w:val="clear" w:color="auto" w:fill="FFFFFF"/>
                <w:lang w:val="ro-RO"/>
              </w:rPr>
              <w:t xml:space="preserve"> </w:t>
            </w:r>
            <w:r w:rsidRPr="00030C2E">
              <w:rPr>
                <w:rFonts w:eastAsia="Arial Unicode MS"/>
                <w:color w:val="000000"/>
                <w:sz w:val="20"/>
                <w:szCs w:val="20"/>
                <w:shd w:val="clear" w:color="auto" w:fill="FFFFFF"/>
                <w:lang w:val="ro-RO"/>
              </w:rPr>
              <w:t>2.1</w:t>
            </w:r>
            <w:r w:rsidRPr="007550F9">
              <w:rPr>
                <w:rFonts w:eastAsia="Arial Unicode MS"/>
                <w:color w:val="000000"/>
                <w:sz w:val="20"/>
                <w:szCs w:val="20"/>
                <w:shd w:val="clear" w:color="auto" w:fill="FFFFFF"/>
                <w:lang w:val="ro-RO"/>
              </w:rPr>
              <w:t xml:space="preserve">, </w:t>
            </w:r>
            <w:r w:rsidRPr="00030C2E">
              <w:rPr>
                <w:rFonts w:eastAsia="Arial Unicode MS"/>
                <w:color w:val="000000"/>
                <w:sz w:val="20"/>
                <w:szCs w:val="20"/>
                <w:shd w:val="clear" w:color="auto" w:fill="FFFFFF"/>
                <w:lang w:val="ro-RO"/>
              </w:rPr>
              <w:t>2.2</w:t>
            </w:r>
            <w:r w:rsidRPr="007550F9">
              <w:rPr>
                <w:rFonts w:eastAsia="Arial Unicode MS"/>
                <w:color w:val="000000"/>
                <w:sz w:val="20"/>
                <w:szCs w:val="20"/>
                <w:shd w:val="clear" w:color="auto" w:fill="FFFFFF"/>
                <w:lang w:val="ro-RO"/>
              </w:rPr>
              <w:t xml:space="preserve"> și </w:t>
            </w:r>
            <w:r w:rsidRPr="00030C2E">
              <w:rPr>
                <w:rFonts w:eastAsia="Arial Unicode MS"/>
                <w:color w:val="000000"/>
                <w:sz w:val="20"/>
                <w:szCs w:val="20"/>
                <w:shd w:val="clear" w:color="auto" w:fill="FFFFFF"/>
                <w:lang w:val="ro-RO"/>
              </w:rPr>
              <w:t>2.3</w:t>
            </w:r>
            <w:r w:rsidRPr="007550F9">
              <w:rPr>
                <w:rFonts w:eastAsia="Arial Unicode MS"/>
                <w:color w:val="000000"/>
                <w:sz w:val="20"/>
                <w:szCs w:val="20"/>
                <w:shd w:val="clear" w:color="auto" w:fill="FFFFFF"/>
                <w:lang w:val="ro-RO"/>
              </w:rPr>
              <w:t xml:space="preserve">, după caz, inclusiv valoarea declarată a timpului necesar până la trecerea automată în modul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ro-RO"/>
              </w:rPr>
              <w:t xml:space="preserve"> în rețea, în modul </w:t>
            </w:r>
            <w:r w:rsidRPr="00030C2E">
              <w:rPr>
                <w:rFonts w:eastAsia="Arial Unicode MS"/>
                <w:color w:val="000000"/>
                <w:sz w:val="20"/>
                <w:szCs w:val="20"/>
                <w:shd w:val="clear" w:color="auto" w:fill="FFFFFF"/>
                <w:lang w:val="ro-RO"/>
              </w:rPr>
              <w:t>așteptare</w:t>
            </w:r>
            <w:r w:rsidRPr="007550F9">
              <w:rPr>
                <w:rFonts w:eastAsia="Arial Unicode MS"/>
                <w:color w:val="000000"/>
                <w:sz w:val="20"/>
                <w:szCs w:val="20"/>
                <w:shd w:val="clear" w:color="auto" w:fill="FFFFFF"/>
                <w:lang w:val="ro-RO"/>
              </w:rPr>
              <w:t xml:space="preserve"> sau în modul oprit sau într-o altă stare în care se respectă limitele de consum de putere aplicabile modului oprit sau modului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ro-RO"/>
              </w:rPr>
              <w:t>, exprimată în minute și rotunjită la cel mai apropiat minut.</w:t>
            </w:r>
          </w:p>
          <w:p w14:paraId="53AFBA32" w14:textId="77777777" w:rsidR="00FC467E" w:rsidRPr="007550F9"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3.2.7 </w:t>
            </w:r>
            <w:proofErr w:type="spellStart"/>
            <w:r w:rsidRPr="007550F9">
              <w:rPr>
                <w:rFonts w:eastAsia="Arial Unicode MS"/>
                <w:color w:val="000000"/>
                <w:sz w:val="20"/>
                <w:szCs w:val="20"/>
                <w:shd w:val="clear" w:color="auto" w:fill="FFFFFF"/>
                <w:lang w:val="pt-BR"/>
              </w:rPr>
              <w:t>Dacă</w:t>
            </w:r>
            <w:proofErr w:type="spellEnd"/>
            <w:r w:rsidRPr="007550F9">
              <w:rPr>
                <w:rFonts w:eastAsia="Arial Unicode MS"/>
                <w:color w:val="000000"/>
                <w:sz w:val="20"/>
                <w:szCs w:val="20"/>
                <w:shd w:val="clear" w:color="auto" w:fill="FFFFFF"/>
                <w:lang w:val="pt-BR"/>
              </w:rPr>
              <w:t xml:space="preserve"> este </w:t>
            </w:r>
            <w:proofErr w:type="spellStart"/>
            <w:r w:rsidRPr="007550F9">
              <w:rPr>
                <w:rFonts w:eastAsia="Arial Unicode MS"/>
                <w:color w:val="000000"/>
                <w:sz w:val="20"/>
                <w:szCs w:val="20"/>
                <w:shd w:val="clear" w:color="auto" w:fill="FFFFFF"/>
                <w:lang w:val="pt-BR"/>
              </w:rPr>
              <w:t>cazul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trebuie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să</w:t>
            </w:r>
            <w:proofErr w:type="spellEnd"/>
            <w:r w:rsidRPr="007550F9">
              <w:rPr>
                <w:rFonts w:eastAsia="Arial Unicode MS"/>
                <w:color w:val="000000"/>
                <w:sz w:val="20"/>
                <w:szCs w:val="20"/>
                <w:shd w:val="clear" w:color="auto" w:fill="FFFFFF"/>
                <w:lang w:val="pt-BR"/>
              </w:rPr>
              <w:t xml:space="preserve"> se </w:t>
            </w:r>
            <w:proofErr w:type="spellStart"/>
            <w:r w:rsidRPr="007550F9">
              <w:rPr>
                <w:rFonts w:eastAsia="Arial Unicode MS"/>
                <w:color w:val="000000"/>
                <w:sz w:val="20"/>
                <w:szCs w:val="20"/>
                <w:shd w:val="clear" w:color="auto" w:fill="FFFFFF"/>
                <w:lang w:val="pt-BR"/>
              </w:rPr>
              <w:t>furnizeze</w:t>
            </w:r>
            <w:proofErr w:type="spellEnd"/>
            <w:r w:rsidRPr="007550F9">
              <w:rPr>
                <w:rFonts w:eastAsia="Arial Unicode MS"/>
                <w:color w:val="000000"/>
                <w:sz w:val="20"/>
                <w:szCs w:val="20"/>
                <w:shd w:val="clear" w:color="auto" w:fill="FFFFFF"/>
                <w:lang w:val="pt-BR"/>
              </w:rPr>
              <w:t xml:space="preserve"> o </w:t>
            </w:r>
            <w:proofErr w:type="spellStart"/>
            <w:r w:rsidRPr="007550F9">
              <w:rPr>
                <w:rFonts w:eastAsia="Arial Unicode MS"/>
                <w:color w:val="000000"/>
                <w:sz w:val="20"/>
                <w:szCs w:val="20"/>
                <w:shd w:val="clear" w:color="auto" w:fill="FFFFFF"/>
                <w:lang w:val="pt-BR"/>
              </w:rPr>
              <w:t>justificare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tehnică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dacă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cerințele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stabilite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punctul</w:t>
            </w:r>
            <w:proofErr w:type="spellEnd"/>
            <w:r w:rsidRPr="007550F9">
              <w:rPr>
                <w:rFonts w:eastAsia="Arial Unicode MS"/>
                <w:color w:val="000000"/>
                <w:sz w:val="20"/>
                <w:szCs w:val="20"/>
                <w:shd w:val="clear" w:color="auto" w:fill="FFFFFF"/>
                <w:lang w:val="pt-BR"/>
              </w:rPr>
              <w:t xml:space="preserve"> 2 </w:t>
            </w:r>
            <w:proofErr w:type="spellStart"/>
            <w:r w:rsidRPr="00030C2E">
              <w:rPr>
                <w:color w:val="333333"/>
                <w:sz w:val="20"/>
                <w:szCs w:val="20"/>
                <w:shd w:val="clear" w:color="auto" w:fill="FFFFFF"/>
                <w:lang w:val="it-IT"/>
              </w:rPr>
              <w:t>subpunctele</w:t>
            </w:r>
            <w:proofErr w:type="spellEnd"/>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2.1-2.4</w:t>
            </w:r>
            <w:r w:rsidRPr="007550F9">
              <w:rPr>
                <w:rFonts w:eastAsia="Arial Unicode MS"/>
                <w:color w:val="000000"/>
                <w:sz w:val="20"/>
                <w:szCs w:val="20"/>
                <w:shd w:val="clear" w:color="auto" w:fill="FFFFFF"/>
                <w:lang w:val="pt-BR"/>
              </w:rPr>
              <w:t xml:space="preserve">, nu sunt </w:t>
            </w:r>
            <w:proofErr w:type="spellStart"/>
            <w:r w:rsidRPr="007550F9">
              <w:rPr>
                <w:rFonts w:eastAsia="Arial Unicode MS"/>
                <w:color w:val="000000"/>
                <w:sz w:val="20"/>
                <w:szCs w:val="20"/>
                <w:shd w:val="clear" w:color="auto" w:fill="FFFFFF"/>
                <w:lang w:val="pt-BR"/>
              </w:rPr>
              <w:t>compatibile</w:t>
            </w:r>
            <w:proofErr w:type="spellEnd"/>
            <w:r w:rsidRPr="007550F9">
              <w:rPr>
                <w:rFonts w:eastAsia="Arial Unicode MS"/>
                <w:color w:val="000000"/>
                <w:sz w:val="20"/>
                <w:szCs w:val="20"/>
                <w:shd w:val="clear" w:color="auto" w:fill="FFFFFF"/>
                <w:lang w:val="pt-BR"/>
              </w:rPr>
              <w:t xml:space="preserve"> cu </w:t>
            </w:r>
            <w:proofErr w:type="spellStart"/>
            <w:r w:rsidRPr="007550F9">
              <w:rPr>
                <w:rFonts w:eastAsia="Arial Unicode MS"/>
                <w:color w:val="000000"/>
                <w:sz w:val="20"/>
                <w:szCs w:val="20"/>
                <w:shd w:val="clear" w:color="auto" w:fill="FFFFFF"/>
                <w:lang w:val="pt-BR"/>
              </w:rPr>
              <w:t>utilizarea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prevăzută</w:t>
            </w:r>
            <w:proofErr w:type="spellEnd"/>
            <w:r w:rsidRPr="007550F9">
              <w:rPr>
                <w:rFonts w:eastAsia="Arial Unicode MS"/>
                <w:color w:val="000000"/>
                <w:sz w:val="20"/>
                <w:szCs w:val="20"/>
                <w:shd w:val="clear" w:color="auto" w:fill="FFFFFF"/>
                <w:lang w:val="pt-BR"/>
              </w:rPr>
              <w:t xml:space="preserve"> a </w:t>
            </w:r>
            <w:proofErr w:type="spellStart"/>
            <w:r w:rsidRPr="007550F9">
              <w:rPr>
                <w:rFonts w:eastAsia="Arial Unicode MS"/>
                <w:color w:val="000000"/>
                <w:sz w:val="20"/>
                <w:szCs w:val="20"/>
                <w:shd w:val="clear" w:color="auto" w:fill="FFFFFF"/>
                <w:lang w:val="pt-BR"/>
              </w:rPr>
              <w:t>echipamentului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Necesitatea</w:t>
            </w:r>
            <w:proofErr w:type="spellEnd"/>
            <w:r w:rsidRPr="007550F9">
              <w:rPr>
                <w:rFonts w:eastAsia="Arial Unicode MS"/>
                <w:color w:val="000000"/>
                <w:sz w:val="20"/>
                <w:szCs w:val="20"/>
                <w:shd w:val="clear" w:color="auto" w:fill="FFFFFF"/>
                <w:lang w:val="pt-BR"/>
              </w:rPr>
              <w:t xml:space="preserve"> de a </w:t>
            </w:r>
            <w:proofErr w:type="spellStart"/>
            <w:r w:rsidRPr="007550F9">
              <w:rPr>
                <w:rFonts w:eastAsia="Arial Unicode MS"/>
                <w:color w:val="000000"/>
                <w:sz w:val="20"/>
                <w:szCs w:val="20"/>
                <w:shd w:val="clear" w:color="auto" w:fill="FFFFFF"/>
                <w:lang w:val="pt-BR"/>
              </w:rPr>
              <w:t>menține</w:t>
            </w:r>
            <w:proofErr w:type="spellEnd"/>
            <w:r w:rsidRPr="007550F9">
              <w:rPr>
                <w:rFonts w:eastAsia="Arial Unicode MS"/>
                <w:color w:val="000000"/>
                <w:sz w:val="20"/>
                <w:szCs w:val="20"/>
                <w:shd w:val="clear" w:color="auto" w:fill="FFFFFF"/>
                <w:lang w:val="pt-BR"/>
              </w:rPr>
              <w:t xml:space="preserve"> una </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mai</w:t>
            </w:r>
            <w:proofErr w:type="spellEnd"/>
            <w:r w:rsidRPr="007550F9">
              <w:rPr>
                <w:rFonts w:eastAsia="Arial Unicode MS"/>
                <w:color w:val="000000"/>
                <w:sz w:val="20"/>
                <w:szCs w:val="20"/>
                <w:shd w:val="clear" w:color="auto" w:fill="FFFFFF"/>
                <w:lang w:val="pt-BR"/>
              </w:rPr>
              <w:t xml:space="preserve"> multe </w:t>
            </w:r>
            <w:proofErr w:type="spellStart"/>
            <w:r w:rsidRPr="007550F9">
              <w:rPr>
                <w:rFonts w:eastAsia="Arial Unicode MS"/>
                <w:color w:val="000000"/>
                <w:sz w:val="20"/>
                <w:szCs w:val="20"/>
                <w:shd w:val="clear" w:color="auto" w:fill="FFFFFF"/>
                <w:lang w:val="pt-BR"/>
              </w:rPr>
              <w:t>conexiuni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rețea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de a </w:t>
            </w:r>
            <w:proofErr w:type="spellStart"/>
            <w:r w:rsidRPr="007550F9">
              <w:rPr>
                <w:rFonts w:eastAsia="Arial Unicode MS"/>
                <w:color w:val="000000"/>
                <w:sz w:val="20"/>
                <w:szCs w:val="20"/>
                <w:shd w:val="clear" w:color="auto" w:fill="FFFFFF"/>
                <w:lang w:val="pt-BR"/>
              </w:rPr>
              <w:t>aștepta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semnalul</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activare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distanță</w:t>
            </w:r>
            <w:proofErr w:type="spellEnd"/>
            <w:r w:rsidRPr="007550F9">
              <w:rPr>
                <w:rFonts w:eastAsia="Arial Unicode MS"/>
                <w:color w:val="000000"/>
                <w:sz w:val="20"/>
                <w:szCs w:val="20"/>
                <w:shd w:val="clear" w:color="auto" w:fill="FFFFFF"/>
                <w:lang w:val="pt-BR"/>
              </w:rPr>
              <w:t xml:space="preserve"> nu este </w:t>
            </w:r>
            <w:proofErr w:type="spellStart"/>
            <w:r w:rsidRPr="007550F9">
              <w:rPr>
                <w:rFonts w:eastAsia="Arial Unicode MS"/>
                <w:color w:val="000000"/>
                <w:sz w:val="20"/>
                <w:szCs w:val="20"/>
                <w:shd w:val="clear" w:color="auto" w:fill="FFFFFF"/>
                <w:lang w:val="pt-BR"/>
              </w:rPr>
              <w:t>considerată</w:t>
            </w:r>
            <w:proofErr w:type="spellEnd"/>
            <w:r w:rsidRPr="007550F9">
              <w:rPr>
                <w:rFonts w:eastAsia="Arial Unicode MS"/>
                <w:color w:val="000000"/>
                <w:sz w:val="20"/>
                <w:szCs w:val="20"/>
                <w:shd w:val="clear" w:color="auto" w:fill="FFFFFF"/>
                <w:lang w:val="pt-BR"/>
              </w:rPr>
              <w:t xml:space="preserve"> o </w:t>
            </w:r>
            <w:proofErr w:type="spellStart"/>
            <w:r w:rsidRPr="007550F9">
              <w:rPr>
                <w:rFonts w:eastAsia="Arial Unicode MS"/>
                <w:color w:val="000000"/>
                <w:sz w:val="20"/>
                <w:szCs w:val="20"/>
                <w:shd w:val="clear" w:color="auto" w:fill="FFFFFF"/>
                <w:lang w:val="pt-BR"/>
              </w:rPr>
              <w:t>justificare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tehnică</w:t>
            </w:r>
            <w:proofErr w:type="spellEnd"/>
            <w:r w:rsidRPr="007550F9">
              <w:rPr>
                <w:rFonts w:eastAsia="Arial Unicode MS"/>
                <w:color w:val="000000"/>
                <w:sz w:val="20"/>
                <w:szCs w:val="20"/>
                <w:shd w:val="clear" w:color="auto" w:fill="FFFFFF"/>
                <w:lang w:val="pt-BR"/>
              </w:rPr>
              <w:t xml:space="preserve"> pentru </w:t>
            </w:r>
            <w:proofErr w:type="spellStart"/>
            <w:r w:rsidRPr="007550F9">
              <w:rPr>
                <w:rFonts w:eastAsia="Arial Unicode MS"/>
                <w:color w:val="000000"/>
                <w:sz w:val="20"/>
                <w:szCs w:val="20"/>
                <w:shd w:val="clear" w:color="auto" w:fill="FFFFFF"/>
                <w:lang w:val="pt-BR"/>
              </w:rPr>
              <w:t>exceptarea</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la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cerințele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stabilite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punctul</w:t>
            </w:r>
            <w:proofErr w:type="spellEnd"/>
            <w:r w:rsidRPr="007550F9">
              <w:rPr>
                <w:rFonts w:eastAsia="Arial Unicode MS"/>
                <w:color w:val="000000"/>
                <w:sz w:val="20"/>
                <w:szCs w:val="20"/>
                <w:shd w:val="clear" w:color="auto" w:fill="FFFFFF"/>
                <w:lang w:val="pt-BR"/>
              </w:rPr>
              <w:t xml:space="preserve"> 2 </w:t>
            </w:r>
            <w:proofErr w:type="spellStart"/>
            <w:r w:rsidRPr="00030C2E">
              <w:rPr>
                <w:color w:val="333333"/>
                <w:sz w:val="20"/>
                <w:szCs w:val="20"/>
                <w:shd w:val="clear" w:color="auto" w:fill="FFFFFF"/>
                <w:lang w:val="it-IT"/>
              </w:rPr>
              <w:t>subpunctul</w:t>
            </w:r>
            <w:proofErr w:type="spellEnd"/>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2.2</w:t>
            </w:r>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lastRenderedPageBreak/>
              <w:t>cazul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echipamentelor</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nu sunt </w:t>
            </w:r>
            <w:proofErr w:type="spellStart"/>
            <w:r w:rsidRPr="007550F9">
              <w:rPr>
                <w:rFonts w:eastAsia="Arial Unicode MS"/>
                <w:color w:val="000000"/>
                <w:sz w:val="20"/>
                <w:szCs w:val="20"/>
                <w:shd w:val="clear" w:color="auto" w:fill="FFFFFF"/>
                <w:lang w:val="pt-BR"/>
              </w:rPr>
              <w:t>definite</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către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producător</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fiind</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echipamente</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rețea</w:t>
            </w:r>
            <w:proofErr w:type="spellEnd"/>
            <w:r w:rsidRPr="007550F9">
              <w:rPr>
                <w:rFonts w:eastAsia="Arial Unicode MS"/>
                <w:color w:val="000000"/>
                <w:sz w:val="20"/>
                <w:szCs w:val="20"/>
                <w:shd w:val="clear" w:color="auto" w:fill="FFFFFF"/>
                <w:lang w:val="pt-BR"/>
              </w:rPr>
              <w:t xml:space="preserve">. Pentru </w:t>
            </w:r>
            <w:proofErr w:type="spellStart"/>
            <w:r w:rsidRPr="007550F9">
              <w:rPr>
                <w:rFonts w:eastAsia="Arial Unicode MS"/>
                <w:color w:val="000000"/>
                <w:sz w:val="20"/>
                <w:szCs w:val="20"/>
                <w:shd w:val="clear" w:color="auto" w:fill="FFFFFF"/>
                <w:lang w:val="pt-BR"/>
              </w:rPr>
              <w:t>cerințele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prevăzute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punctul</w:t>
            </w:r>
            <w:proofErr w:type="spellEnd"/>
            <w:r w:rsidRPr="007550F9">
              <w:rPr>
                <w:rFonts w:eastAsia="Arial Unicode MS"/>
                <w:color w:val="000000"/>
                <w:sz w:val="20"/>
                <w:szCs w:val="20"/>
                <w:shd w:val="clear" w:color="auto" w:fill="FFFFFF"/>
                <w:lang w:val="pt-BR"/>
              </w:rPr>
              <w:t xml:space="preserve"> 2 </w:t>
            </w:r>
            <w:proofErr w:type="spellStart"/>
            <w:r w:rsidRPr="00030C2E">
              <w:rPr>
                <w:color w:val="333333"/>
                <w:sz w:val="20"/>
                <w:szCs w:val="20"/>
                <w:shd w:val="clear" w:color="auto" w:fill="FFFFFF"/>
                <w:lang w:val="it-IT"/>
              </w:rPr>
              <w:t>subpunctul</w:t>
            </w:r>
            <w:proofErr w:type="spellEnd"/>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2.3</w:t>
            </w:r>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justificarea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tehnică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trebuie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furnizeze</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special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dovezi</w:t>
            </w:r>
            <w:proofErr w:type="spellEnd"/>
            <w:r w:rsidRPr="007550F9">
              <w:rPr>
                <w:rFonts w:eastAsia="Arial Unicode MS"/>
                <w:color w:val="000000"/>
                <w:sz w:val="20"/>
                <w:szCs w:val="20"/>
                <w:shd w:val="clear" w:color="auto" w:fill="FFFFFF"/>
                <w:lang w:val="pt-BR"/>
              </w:rPr>
              <w:t xml:space="preserve"> cu </w:t>
            </w:r>
            <w:proofErr w:type="spellStart"/>
            <w:r w:rsidRPr="007550F9">
              <w:rPr>
                <w:rFonts w:eastAsia="Arial Unicode MS"/>
                <w:color w:val="000000"/>
                <w:sz w:val="20"/>
                <w:szCs w:val="20"/>
                <w:shd w:val="clear" w:color="auto" w:fill="FFFFFF"/>
                <w:lang w:val="pt-BR"/>
              </w:rPr>
              <w:t>privire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motivul</w:t>
            </w:r>
            <w:proofErr w:type="spellEnd"/>
            <w:r w:rsidRPr="007550F9">
              <w:rPr>
                <w:rFonts w:eastAsia="Arial Unicode MS"/>
                <w:color w:val="000000"/>
                <w:sz w:val="20"/>
                <w:szCs w:val="20"/>
                <w:shd w:val="clear" w:color="auto" w:fill="FFFFFF"/>
                <w:lang w:val="pt-BR"/>
              </w:rPr>
              <w:t xml:space="preserve"> pentru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o </w:t>
            </w:r>
            <w:proofErr w:type="spellStart"/>
            <w:r w:rsidRPr="007550F9">
              <w:rPr>
                <w:rFonts w:eastAsia="Arial Unicode MS"/>
                <w:color w:val="000000"/>
                <w:sz w:val="20"/>
                <w:szCs w:val="20"/>
                <w:shd w:val="clear" w:color="auto" w:fill="FFFFFF"/>
                <w:lang w:val="pt-BR"/>
              </w:rPr>
              <w:t>funcție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principală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trebuie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rămână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întotdeauna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activă</w:t>
            </w:r>
            <w:proofErr w:type="spellEnd"/>
            <w:r w:rsidRPr="007550F9">
              <w:rPr>
                <w:rFonts w:eastAsia="Arial Unicode MS"/>
                <w:color w:val="000000"/>
                <w:sz w:val="20"/>
                <w:szCs w:val="20"/>
                <w:shd w:val="clear" w:color="auto" w:fill="FFFFFF"/>
                <w:lang w:val="pt-BR"/>
              </w:rPr>
              <w:t xml:space="preserve">. În plus, acolo </w:t>
            </w:r>
            <w:proofErr w:type="spellStart"/>
            <w:r w:rsidRPr="007550F9">
              <w:rPr>
                <w:rFonts w:eastAsia="Arial Unicode MS"/>
                <w:color w:val="000000"/>
                <w:sz w:val="20"/>
                <w:szCs w:val="20"/>
                <w:shd w:val="clear" w:color="auto" w:fill="FFFFFF"/>
                <w:lang w:val="pt-BR"/>
              </w:rPr>
              <w:t>unde</w:t>
            </w:r>
            <w:proofErr w:type="spellEnd"/>
            <w:r w:rsidRPr="007550F9">
              <w:rPr>
                <w:rFonts w:eastAsia="Arial Unicode MS"/>
                <w:color w:val="000000"/>
                <w:sz w:val="20"/>
                <w:szCs w:val="20"/>
                <w:shd w:val="clear" w:color="auto" w:fill="FFFFFF"/>
                <w:lang w:val="pt-BR"/>
              </w:rPr>
              <w:t xml:space="preserve"> este </w:t>
            </w:r>
            <w:proofErr w:type="spellStart"/>
            <w:r w:rsidRPr="007550F9">
              <w:rPr>
                <w:rFonts w:eastAsia="Arial Unicode MS"/>
                <w:color w:val="000000"/>
                <w:sz w:val="20"/>
                <w:szCs w:val="20"/>
                <w:shd w:val="clear" w:color="auto" w:fill="FFFFFF"/>
                <w:lang w:val="pt-BR"/>
              </w:rPr>
              <w:t>cazul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trebuie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să</w:t>
            </w:r>
            <w:proofErr w:type="spellEnd"/>
            <w:r w:rsidRPr="007550F9">
              <w:rPr>
                <w:rFonts w:eastAsia="Arial Unicode MS"/>
                <w:color w:val="000000"/>
                <w:sz w:val="20"/>
                <w:szCs w:val="20"/>
                <w:shd w:val="clear" w:color="auto" w:fill="FFFFFF"/>
                <w:lang w:val="pt-BR"/>
              </w:rPr>
              <w:t xml:space="preserve"> se </w:t>
            </w:r>
            <w:proofErr w:type="spellStart"/>
            <w:r w:rsidRPr="007550F9">
              <w:rPr>
                <w:rFonts w:eastAsia="Arial Unicode MS"/>
                <w:color w:val="000000"/>
                <w:sz w:val="20"/>
                <w:szCs w:val="20"/>
                <w:shd w:val="clear" w:color="auto" w:fill="FFFFFF"/>
                <w:lang w:val="pt-BR"/>
              </w:rPr>
              <w:t>menționeze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explicit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ambalaj</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că</w:t>
            </w:r>
            <w:proofErr w:type="spellEnd"/>
            <w:r w:rsidRPr="007550F9">
              <w:rPr>
                <w:rFonts w:eastAsia="Arial Unicode MS"/>
                <w:color w:val="000000"/>
                <w:sz w:val="20"/>
                <w:szCs w:val="20"/>
                <w:shd w:val="clear" w:color="auto" w:fill="FFFFFF"/>
                <w:lang w:val="pt-BR"/>
              </w:rPr>
              <w:t>:</w:t>
            </w:r>
          </w:p>
          <w:p w14:paraId="1786EFC6" w14:textId="77777777" w:rsidR="00FC467E" w:rsidRPr="007550F9" w:rsidRDefault="00FC467E" w:rsidP="004519BB">
            <w:pPr>
              <w:pStyle w:val="oj-normal"/>
              <w:shd w:val="clear" w:color="auto" w:fill="FFFFFF"/>
              <w:spacing w:before="0" w:beforeAutospacing="0" w:after="0" w:afterAutospacing="0"/>
              <w:ind w:left="567"/>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3.2.7.1 echipamentul nu dispune de un mod </w:t>
            </w:r>
            <w:r>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de o </w:t>
            </w:r>
            <w:proofErr w:type="spellStart"/>
            <w:r w:rsidRPr="007550F9">
              <w:rPr>
                <w:rFonts w:eastAsia="Arial Unicode MS"/>
                <w:color w:val="000000"/>
                <w:sz w:val="20"/>
                <w:szCs w:val="20"/>
                <w:shd w:val="clear" w:color="auto" w:fill="FFFFFF"/>
                <w:lang w:val="pt-BR"/>
              </w:rPr>
              <w:t>stare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echivalentă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din</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punctul</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vedere</w:t>
            </w:r>
            <w:proofErr w:type="spellEnd"/>
            <w:r w:rsidRPr="007550F9">
              <w:rPr>
                <w:rFonts w:eastAsia="Arial Unicode MS"/>
                <w:color w:val="000000"/>
                <w:sz w:val="20"/>
                <w:szCs w:val="20"/>
                <w:shd w:val="clear" w:color="auto" w:fill="FFFFFF"/>
                <w:lang w:val="pt-BR"/>
              </w:rPr>
              <w:t xml:space="preserve"> al </w:t>
            </w:r>
            <w:proofErr w:type="spellStart"/>
            <w:r w:rsidRPr="007550F9">
              <w:rPr>
                <w:rFonts w:eastAsia="Arial Unicode MS"/>
                <w:color w:val="000000"/>
                <w:sz w:val="20"/>
                <w:szCs w:val="20"/>
                <w:shd w:val="clear" w:color="auto" w:fill="FFFFFF"/>
                <w:lang w:val="pt-BR"/>
              </w:rPr>
              <w:t>cerințelor</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eficiență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energetică</w:t>
            </w:r>
            <w:proofErr w:type="spellEnd"/>
            <w:r w:rsidRPr="007550F9">
              <w:rPr>
                <w:rFonts w:eastAsia="Arial Unicode MS"/>
                <w:color w:val="000000"/>
                <w:sz w:val="20"/>
                <w:szCs w:val="20"/>
                <w:shd w:val="clear" w:color="auto" w:fill="FFFFFF"/>
                <w:lang w:val="pt-BR"/>
              </w:rPr>
              <w:t xml:space="preserve">, de o </w:t>
            </w:r>
            <w:proofErr w:type="spellStart"/>
            <w:r w:rsidRPr="007550F9">
              <w:rPr>
                <w:rFonts w:eastAsia="Arial Unicode MS"/>
                <w:color w:val="000000"/>
                <w:sz w:val="20"/>
                <w:szCs w:val="20"/>
                <w:shd w:val="clear" w:color="auto" w:fill="FFFFFF"/>
                <w:lang w:val="pt-BR"/>
              </w:rPr>
              <w:t>funcție</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gestionare</w:t>
            </w:r>
            <w:proofErr w:type="spellEnd"/>
            <w:r w:rsidRPr="007550F9">
              <w:rPr>
                <w:rFonts w:eastAsia="Arial Unicode MS"/>
                <w:color w:val="000000"/>
                <w:sz w:val="20"/>
                <w:szCs w:val="20"/>
                <w:shd w:val="clear" w:color="auto" w:fill="FFFFFF"/>
                <w:lang w:val="pt-BR"/>
              </w:rPr>
              <w:t xml:space="preserve"> a </w:t>
            </w:r>
            <w:proofErr w:type="spellStart"/>
            <w:r w:rsidRPr="007550F9">
              <w:rPr>
                <w:rFonts w:eastAsia="Arial Unicode MS"/>
                <w:color w:val="000000"/>
                <w:sz w:val="20"/>
                <w:szCs w:val="20"/>
                <w:shd w:val="clear" w:color="auto" w:fill="FFFFFF"/>
                <w:lang w:val="pt-BR"/>
              </w:rPr>
              <w:t>consumului</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putere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capacitatea</w:t>
            </w:r>
            <w:proofErr w:type="spellEnd"/>
            <w:r w:rsidRPr="007550F9">
              <w:rPr>
                <w:rFonts w:eastAsia="Arial Unicode MS"/>
                <w:color w:val="000000"/>
                <w:sz w:val="20"/>
                <w:szCs w:val="20"/>
                <w:shd w:val="clear" w:color="auto" w:fill="FFFFFF"/>
                <w:lang w:val="pt-BR"/>
              </w:rPr>
              <w:t xml:space="preserve"> de a </w:t>
            </w:r>
            <w:proofErr w:type="spellStart"/>
            <w:r w:rsidRPr="007550F9">
              <w:rPr>
                <w:rFonts w:eastAsia="Arial Unicode MS"/>
                <w:color w:val="000000"/>
                <w:sz w:val="20"/>
                <w:szCs w:val="20"/>
                <w:shd w:val="clear" w:color="auto" w:fill="FFFFFF"/>
                <w:lang w:val="pt-BR"/>
              </w:rPr>
              <w:t>dezactiva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modul</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conexiune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rețea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fără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fir</w:t>
            </w:r>
            <w:proofErr w:type="spellEnd"/>
            <w:r w:rsidRPr="007550F9">
              <w:rPr>
                <w:rFonts w:eastAsia="Arial Unicode MS"/>
                <w:color w:val="000000"/>
                <w:sz w:val="20"/>
                <w:szCs w:val="20"/>
                <w:shd w:val="clear" w:color="auto" w:fill="FFFFFF"/>
                <w:lang w:val="pt-BR"/>
              </w:rPr>
              <w:t>;</w:t>
            </w:r>
          </w:p>
          <w:p w14:paraId="2EA95014" w14:textId="77777777" w:rsidR="00FC467E" w:rsidRDefault="00FC467E" w:rsidP="004519BB">
            <w:pPr>
              <w:pStyle w:val="oj-normal"/>
              <w:shd w:val="clear" w:color="auto" w:fill="FFFFFF"/>
              <w:spacing w:before="0" w:beforeAutospacing="0" w:after="0" w:afterAutospacing="0"/>
              <w:ind w:left="567"/>
              <w:jc w:val="both"/>
              <w:rPr>
                <w:rFonts w:eastAsia="Arial Unicode MS"/>
                <w:color w:val="000000"/>
                <w:sz w:val="20"/>
                <w:szCs w:val="20"/>
                <w:shd w:val="clear" w:color="auto" w:fill="FFFFFF"/>
                <w:lang w:val="ro-RO"/>
              </w:rPr>
            </w:pPr>
            <w:r w:rsidRPr="00030C2E">
              <w:rPr>
                <w:rFonts w:eastAsia="Arial Unicode MS"/>
                <w:color w:val="000000"/>
                <w:sz w:val="20"/>
                <w:szCs w:val="20"/>
                <w:shd w:val="clear" w:color="auto" w:fill="FFFFFF"/>
                <w:lang w:val="ro-RO"/>
              </w:rPr>
              <w:t>3.2.7.2 puterea consumată de echipament va fi probabil mai mare la alte modele de echipamente care îndeplinesc aceste cerințe funcționale.</w:t>
            </w:r>
          </w:p>
          <w:p w14:paraId="6BC00090" w14:textId="3071DE3E" w:rsidR="00FC467E" w:rsidRPr="007550F9"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030C2E">
              <w:rPr>
                <w:rFonts w:eastAsia="Arial Unicode MS"/>
                <w:color w:val="000000"/>
                <w:sz w:val="20"/>
                <w:szCs w:val="20"/>
                <w:shd w:val="clear" w:color="auto" w:fill="FFFFFF"/>
                <w:lang w:val="ro-RO"/>
              </w:rPr>
              <w:t xml:space="preserve">   3.2.8 descrierea funcțiilor principale ale echipamentului.</w:t>
            </w:r>
          </w:p>
        </w:tc>
        <w:tc>
          <w:tcPr>
            <w:tcW w:w="2405" w:type="dxa"/>
          </w:tcPr>
          <w:p w14:paraId="4309A498" w14:textId="77777777" w:rsidR="00FC467E" w:rsidRPr="00402A1C" w:rsidRDefault="00FC467E" w:rsidP="004519BB">
            <w:pPr>
              <w:pStyle w:val="af1"/>
              <w:spacing w:before="0" w:beforeAutospacing="0" w:after="0" w:afterAutospacing="0"/>
              <w:jc w:val="right"/>
              <w:rPr>
                <w:sz w:val="20"/>
                <w:szCs w:val="20"/>
              </w:rPr>
            </w:pPr>
            <w:proofErr w:type="spellStart"/>
            <w:r w:rsidRPr="00402A1C">
              <w:rPr>
                <w:sz w:val="20"/>
                <w:szCs w:val="20"/>
              </w:rPr>
              <w:lastRenderedPageBreak/>
              <w:t>Annex</w:t>
            </w:r>
            <w:proofErr w:type="spellEnd"/>
            <w:r w:rsidRPr="00402A1C">
              <w:rPr>
                <w:sz w:val="20"/>
                <w:szCs w:val="20"/>
              </w:rPr>
              <w:t xml:space="preserve"> No. 3</w:t>
            </w:r>
          </w:p>
          <w:p w14:paraId="04AE779C" w14:textId="6426E41A" w:rsidR="00FC467E" w:rsidRPr="00402A1C" w:rsidRDefault="00FC467E" w:rsidP="00FC467E">
            <w:pPr>
              <w:pStyle w:val="af1"/>
              <w:spacing w:before="0" w:beforeAutospacing="0" w:after="0" w:afterAutospacing="0"/>
              <w:jc w:val="right"/>
              <w:rPr>
                <w:sz w:val="20"/>
                <w:szCs w:val="20"/>
                <w:lang w:val="en-US" w:eastAsia="ru-RU"/>
              </w:rPr>
            </w:pPr>
            <w:proofErr w:type="spellStart"/>
            <w:r w:rsidRPr="00402A1C">
              <w:rPr>
                <w:sz w:val="20"/>
                <w:szCs w:val="20"/>
              </w:rPr>
              <w:t>to</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Regulation</w:t>
            </w:r>
            <w:proofErr w:type="spellEnd"/>
            <w:r w:rsidRPr="00402A1C">
              <w:rPr>
                <w:sz w:val="20"/>
                <w:szCs w:val="20"/>
              </w:rPr>
              <w:t xml:space="preserve"> on </w:t>
            </w:r>
            <w:proofErr w:type="spellStart"/>
            <w:r w:rsidRPr="00402A1C">
              <w:rPr>
                <w:sz w:val="20"/>
                <w:szCs w:val="20"/>
              </w:rPr>
              <w:t>ecodesign</w:t>
            </w:r>
            <w:proofErr w:type="spellEnd"/>
            <w:r w:rsidRPr="00402A1C">
              <w:rPr>
                <w:sz w:val="20"/>
                <w:szCs w:val="20"/>
              </w:rPr>
              <w:t xml:space="preserve"> </w:t>
            </w:r>
            <w:proofErr w:type="spellStart"/>
            <w:r w:rsidRPr="00402A1C">
              <w:rPr>
                <w:sz w:val="20"/>
                <w:szCs w:val="20"/>
              </w:rPr>
              <w:t>requirements</w:t>
            </w:r>
            <w:proofErr w:type="spellEnd"/>
            <w:r w:rsidRPr="00402A1C">
              <w:rPr>
                <w:sz w:val="20"/>
                <w:szCs w:val="20"/>
              </w:rPr>
              <w:t xml:space="preserve"> for </w:t>
            </w:r>
            <w:proofErr w:type="spellStart"/>
            <w:r w:rsidRPr="00402A1C">
              <w:rPr>
                <w:sz w:val="20"/>
                <w:szCs w:val="20"/>
              </w:rPr>
              <w:t>energy</w:t>
            </w:r>
            <w:proofErr w:type="spellEnd"/>
            <w:r w:rsidRPr="00402A1C">
              <w:rPr>
                <w:sz w:val="20"/>
                <w:szCs w:val="20"/>
              </w:rPr>
              <w:t xml:space="preserve"> </w:t>
            </w:r>
            <w:proofErr w:type="spellStart"/>
            <w:r w:rsidRPr="00402A1C">
              <w:rPr>
                <w:sz w:val="20"/>
                <w:szCs w:val="20"/>
              </w:rPr>
              <w:t>consumption</w:t>
            </w:r>
            <w:proofErr w:type="spellEnd"/>
            <w:r w:rsidRPr="00402A1C">
              <w:rPr>
                <w:sz w:val="20"/>
                <w:szCs w:val="20"/>
              </w:rPr>
              <w:t xml:space="preserve"> in off mode, standby mode </w:t>
            </w:r>
            <w:proofErr w:type="spellStart"/>
            <w:r w:rsidRPr="00402A1C">
              <w:rPr>
                <w:sz w:val="20"/>
                <w:szCs w:val="20"/>
              </w:rPr>
              <w:t>and</w:t>
            </w:r>
            <w:proofErr w:type="spellEnd"/>
            <w:r w:rsidRPr="00402A1C">
              <w:rPr>
                <w:sz w:val="20"/>
                <w:szCs w:val="20"/>
              </w:rPr>
              <w:t xml:space="preserve"> </w:t>
            </w:r>
            <w:proofErr w:type="spellStart"/>
            <w:r w:rsidRPr="00402A1C">
              <w:rPr>
                <w:sz w:val="20"/>
                <w:szCs w:val="20"/>
              </w:rPr>
              <w:t>network</w:t>
            </w:r>
            <w:proofErr w:type="spellEnd"/>
            <w:r w:rsidRPr="00402A1C">
              <w:rPr>
                <w:sz w:val="20"/>
                <w:szCs w:val="20"/>
              </w:rPr>
              <w:t xml:space="preserve"> standby mode of </w:t>
            </w:r>
            <w:proofErr w:type="spellStart"/>
            <w:r w:rsidRPr="00402A1C">
              <w:rPr>
                <w:sz w:val="20"/>
                <w:szCs w:val="20"/>
              </w:rPr>
              <w:t>household</w:t>
            </w:r>
            <w:proofErr w:type="spellEnd"/>
            <w:r w:rsidRPr="00402A1C">
              <w:rPr>
                <w:sz w:val="20"/>
                <w:szCs w:val="20"/>
              </w:rPr>
              <w:t xml:space="preserve"> </w:t>
            </w:r>
            <w:proofErr w:type="spellStart"/>
            <w:r w:rsidRPr="00402A1C">
              <w:rPr>
                <w:sz w:val="20"/>
                <w:szCs w:val="20"/>
              </w:rPr>
              <w:t>and</w:t>
            </w:r>
            <w:proofErr w:type="spellEnd"/>
            <w:r w:rsidRPr="00402A1C">
              <w:rPr>
                <w:sz w:val="20"/>
                <w:szCs w:val="20"/>
              </w:rPr>
              <w:t xml:space="preserve"> </w:t>
            </w:r>
            <w:proofErr w:type="spellStart"/>
            <w:r w:rsidRPr="00402A1C">
              <w:rPr>
                <w:sz w:val="20"/>
                <w:szCs w:val="20"/>
              </w:rPr>
              <w:t>office</w:t>
            </w:r>
            <w:proofErr w:type="spellEnd"/>
            <w:r w:rsidRPr="00402A1C">
              <w:rPr>
                <w:sz w:val="20"/>
                <w:szCs w:val="20"/>
              </w:rPr>
              <w:t xml:space="preserve"> </w:t>
            </w:r>
            <w:proofErr w:type="spellStart"/>
            <w:r w:rsidRPr="00402A1C">
              <w:rPr>
                <w:sz w:val="20"/>
                <w:szCs w:val="20"/>
              </w:rPr>
              <w:t>electrical</w:t>
            </w:r>
            <w:proofErr w:type="spellEnd"/>
            <w:r w:rsidRPr="00402A1C">
              <w:rPr>
                <w:sz w:val="20"/>
                <w:szCs w:val="20"/>
              </w:rPr>
              <w:t xml:space="preserve"> </w:t>
            </w:r>
            <w:proofErr w:type="spellStart"/>
            <w:r w:rsidRPr="00402A1C">
              <w:rPr>
                <w:sz w:val="20"/>
                <w:szCs w:val="20"/>
              </w:rPr>
              <w:t>and</w:t>
            </w:r>
            <w:proofErr w:type="spellEnd"/>
            <w:r w:rsidRPr="00402A1C">
              <w:rPr>
                <w:sz w:val="20"/>
                <w:szCs w:val="20"/>
              </w:rPr>
              <w:t xml:space="preserve"> electronic </w:t>
            </w:r>
            <w:proofErr w:type="spellStart"/>
            <w:r w:rsidRPr="00402A1C">
              <w:rPr>
                <w:sz w:val="20"/>
                <w:szCs w:val="20"/>
              </w:rPr>
              <w:t>equipment</w:t>
            </w:r>
            <w:proofErr w:type="spellEnd"/>
          </w:p>
          <w:p w14:paraId="342F5E95" w14:textId="77777777" w:rsidR="00FC467E" w:rsidRPr="00402A1C" w:rsidRDefault="00FC467E" w:rsidP="004519BB">
            <w:pPr>
              <w:pStyle w:val="af1"/>
              <w:spacing w:before="0" w:beforeAutospacing="0" w:after="0" w:afterAutospacing="0"/>
              <w:jc w:val="center"/>
              <w:rPr>
                <w:b/>
                <w:bCs/>
                <w:sz w:val="20"/>
                <w:szCs w:val="20"/>
              </w:rPr>
            </w:pPr>
            <w:r w:rsidRPr="00402A1C">
              <w:rPr>
                <w:b/>
                <w:bCs/>
                <w:sz w:val="20"/>
                <w:szCs w:val="20"/>
              </w:rPr>
              <w:t>ECODESIGN REQUIREMENTS</w:t>
            </w:r>
          </w:p>
          <w:p w14:paraId="184C5BD7" w14:textId="2FF2EF38" w:rsidR="00FC467E" w:rsidRPr="00402A1C" w:rsidRDefault="00FC467E" w:rsidP="004519BB">
            <w:pPr>
              <w:pStyle w:val="af1"/>
              <w:spacing w:before="0" w:beforeAutospacing="0" w:after="0" w:afterAutospacing="0"/>
              <w:rPr>
                <w:b/>
                <w:bCs/>
                <w:sz w:val="20"/>
                <w:szCs w:val="20"/>
              </w:rPr>
            </w:pPr>
            <w:r w:rsidRPr="00402A1C">
              <w:rPr>
                <w:b/>
                <w:bCs/>
                <w:sz w:val="20"/>
                <w:szCs w:val="20"/>
              </w:rPr>
              <w:t xml:space="preserve">1. Energy </w:t>
            </w:r>
            <w:proofErr w:type="spellStart"/>
            <w:r w:rsidRPr="00402A1C">
              <w:rPr>
                <w:b/>
                <w:bCs/>
                <w:sz w:val="20"/>
                <w:szCs w:val="20"/>
              </w:rPr>
              <w:t>efficiency</w:t>
            </w:r>
            <w:proofErr w:type="spellEnd"/>
            <w:r w:rsidRPr="00402A1C">
              <w:rPr>
                <w:b/>
                <w:bCs/>
                <w:sz w:val="20"/>
                <w:szCs w:val="20"/>
              </w:rPr>
              <w:t xml:space="preserve"> </w:t>
            </w:r>
            <w:proofErr w:type="spellStart"/>
            <w:r w:rsidRPr="00402A1C">
              <w:rPr>
                <w:b/>
                <w:bCs/>
                <w:sz w:val="20"/>
                <w:szCs w:val="20"/>
              </w:rPr>
              <w:t>requirements</w:t>
            </w:r>
            <w:proofErr w:type="spellEnd"/>
            <w:r w:rsidRPr="00402A1C">
              <w:rPr>
                <w:b/>
                <w:bCs/>
                <w:sz w:val="20"/>
                <w:szCs w:val="20"/>
              </w:rPr>
              <w:t>:</w:t>
            </w:r>
          </w:p>
          <w:p w14:paraId="4C5B6F25" w14:textId="77777777" w:rsidR="00FC467E" w:rsidRDefault="00FC467E" w:rsidP="00FC467E">
            <w:pPr>
              <w:pStyle w:val="af1"/>
              <w:spacing w:before="0" w:beforeAutospacing="0" w:after="0" w:afterAutospacing="0"/>
              <w:jc w:val="both"/>
              <w:rPr>
                <w:sz w:val="20"/>
                <w:szCs w:val="20"/>
              </w:rPr>
            </w:pPr>
            <w:r w:rsidRPr="00402A1C">
              <w:rPr>
                <w:sz w:val="20"/>
                <w:szCs w:val="20"/>
              </w:rPr>
              <w:t xml:space="preserve">1.1 Power </w:t>
            </w:r>
            <w:proofErr w:type="spellStart"/>
            <w:r w:rsidRPr="00402A1C">
              <w:rPr>
                <w:sz w:val="20"/>
                <w:szCs w:val="20"/>
              </w:rPr>
              <w:t>consumption</w:t>
            </w:r>
            <w:proofErr w:type="spellEnd"/>
            <w:r w:rsidRPr="00402A1C">
              <w:rPr>
                <w:sz w:val="20"/>
                <w:szCs w:val="20"/>
              </w:rPr>
              <w:t xml:space="preserve"> in off mode:</w:t>
            </w:r>
          </w:p>
          <w:p w14:paraId="2767B77A" w14:textId="41289150" w:rsidR="00FC467E" w:rsidRPr="00402A1C" w:rsidRDefault="00FC467E" w:rsidP="00FC467E">
            <w:pPr>
              <w:pStyle w:val="af1"/>
              <w:spacing w:before="0" w:beforeAutospacing="0" w:after="0" w:afterAutospacing="0"/>
              <w:jc w:val="both"/>
              <w:rPr>
                <w:sz w:val="20"/>
                <w:szCs w:val="20"/>
                <w:lang w:val="en-US" w:eastAsia="ru-RU"/>
              </w:rPr>
            </w:pPr>
            <w:r w:rsidRPr="00402A1C">
              <w:rPr>
                <w:sz w:val="20"/>
                <w:szCs w:val="20"/>
              </w:rPr>
              <w:t xml:space="preserve"> The </w:t>
            </w:r>
            <w:proofErr w:type="spellStart"/>
            <w:r w:rsidRPr="00402A1C">
              <w:rPr>
                <w:sz w:val="20"/>
                <w:szCs w:val="20"/>
              </w:rPr>
              <w:t>power</w:t>
            </w:r>
            <w:proofErr w:type="spellEnd"/>
            <w:r w:rsidRPr="00402A1C">
              <w:rPr>
                <w:sz w:val="20"/>
                <w:szCs w:val="20"/>
              </w:rPr>
              <w:t xml:space="preserve"> </w:t>
            </w:r>
            <w:proofErr w:type="spellStart"/>
            <w:r w:rsidRPr="00402A1C">
              <w:rPr>
                <w:sz w:val="20"/>
                <w:szCs w:val="20"/>
              </w:rPr>
              <w:t>consumed</w:t>
            </w:r>
            <w:proofErr w:type="spellEnd"/>
            <w:r w:rsidRPr="00402A1C">
              <w:rPr>
                <w:sz w:val="20"/>
                <w:szCs w:val="20"/>
              </w:rPr>
              <w:t xml:space="preserve"> </w:t>
            </w:r>
            <w:proofErr w:type="spellStart"/>
            <w:r w:rsidRPr="00402A1C">
              <w:rPr>
                <w:sz w:val="20"/>
                <w:szCs w:val="20"/>
              </w:rPr>
              <w:t>by</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 xml:space="preserve"> in off mode </w:t>
            </w:r>
            <w:proofErr w:type="spellStart"/>
            <w:r w:rsidRPr="00402A1C">
              <w:rPr>
                <w:sz w:val="20"/>
                <w:szCs w:val="20"/>
              </w:rPr>
              <w:t>shall</w:t>
            </w:r>
            <w:proofErr w:type="spellEnd"/>
            <w:r w:rsidRPr="00402A1C">
              <w:rPr>
                <w:sz w:val="20"/>
                <w:szCs w:val="20"/>
              </w:rPr>
              <w:t xml:space="preserve"> </w:t>
            </w:r>
            <w:proofErr w:type="spellStart"/>
            <w:r w:rsidRPr="00402A1C">
              <w:rPr>
                <w:sz w:val="20"/>
                <w:szCs w:val="20"/>
              </w:rPr>
              <w:t>not</w:t>
            </w:r>
            <w:proofErr w:type="spellEnd"/>
            <w:r w:rsidRPr="00402A1C">
              <w:rPr>
                <w:sz w:val="20"/>
                <w:szCs w:val="20"/>
              </w:rPr>
              <w:t xml:space="preserve"> </w:t>
            </w:r>
            <w:proofErr w:type="spellStart"/>
            <w:r w:rsidRPr="00402A1C">
              <w:rPr>
                <w:sz w:val="20"/>
                <w:szCs w:val="20"/>
              </w:rPr>
              <w:t>exceed</w:t>
            </w:r>
            <w:proofErr w:type="spellEnd"/>
            <w:r w:rsidRPr="00402A1C">
              <w:rPr>
                <w:sz w:val="20"/>
                <w:szCs w:val="20"/>
              </w:rPr>
              <w:t xml:space="preserve"> 0.50 W. </w:t>
            </w:r>
            <w:proofErr w:type="spellStart"/>
            <w:r w:rsidRPr="00402A1C">
              <w:rPr>
                <w:sz w:val="20"/>
                <w:szCs w:val="20"/>
              </w:rPr>
              <w:t>Two</w:t>
            </w:r>
            <w:proofErr w:type="spellEnd"/>
            <w:r w:rsidRPr="00402A1C">
              <w:rPr>
                <w:sz w:val="20"/>
                <w:szCs w:val="20"/>
              </w:rPr>
              <w:t xml:space="preserve"> </w:t>
            </w:r>
            <w:proofErr w:type="spellStart"/>
            <w:r w:rsidRPr="00402A1C">
              <w:rPr>
                <w:sz w:val="20"/>
                <w:szCs w:val="20"/>
              </w:rPr>
              <w:t>years</w:t>
            </w:r>
            <w:proofErr w:type="spellEnd"/>
            <w:r w:rsidRPr="00402A1C">
              <w:rPr>
                <w:sz w:val="20"/>
                <w:szCs w:val="20"/>
              </w:rPr>
              <w:t xml:space="preserve"> </w:t>
            </w:r>
            <w:proofErr w:type="spellStart"/>
            <w:r w:rsidRPr="00402A1C">
              <w:rPr>
                <w:sz w:val="20"/>
                <w:szCs w:val="20"/>
              </w:rPr>
              <w:t>after</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entry</w:t>
            </w:r>
            <w:proofErr w:type="spellEnd"/>
            <w:r w:rsidRPr="00402A1C">
              <w:rPr>
                <w:sz w:val="20"/>
                <w:szCs w:val="20"/>
              </w:rPr>
              <w:t xml:space="preserve"> </w:t>
            </w:r>
            <w:proofErr w:type="spellStart"/>
            <w:r w:rsidRPr="00402A1C">
              <w:rPr>
                <w:sz w:val="20"/>
                <w:szCs w:val="20"/>
              </w:rPr>
              <w:t>into</w:t>
            </w:r>
            <w:proofErr w:type="spellEnd"/>
            <w:r w:rsidRPr="00402A1C">
              <w:rPr>
                <w:sz w:val="20"/>
                <w:szCs w:val="20"/>
              </w:rPr>
              <w:t xml:space="preserve"> </w:t>
            </w:r>
            <w:proofErr w:type="spellStart"/>
            <w:r w:rsidRPr="00402A1C">
              <w:rPr>
                <w:sz w:val="20"/>
                <w:szCs w:val="20"/>
              </w:rPr>
              <w:t>force</w:t>
            </w:r>
            <w:proofErr w:type="spellEnd"/>
            <w:r w:rsidRPr="00402A1C">
              <w:rPr>
                <w:sz w:val="20"/>
                <w:szCs w:val="20"/>
              </w:rPr>
              <w:t xml:space="preserve"> of </w:t>
            </w:r>
            <w:proofErr w:type="spellStart"/>
            <w:r w:rsidRPr="00402A1C">
              <w:rPr>
                <w:sz w:val="20"/>
                <w:szCs w:val="20"/>
              </w:rPr>
              <w:t>this</w:t>
            </w:r>
            <w:proofErr w:type="spellEnd"/>
            <w:r w:rsidRPr="00402A1C">
              <w:rPr>
                <w:sz w:val="20"/>
                <w:szCs w:val="20"/>
              </w:rPr>
              <w:t xml:space="preserve"> </w:t>
            </w:r>
            <w:proofErr w:type="spellStart"/>
            <w:r w:rsidRPr="00402A1C">
              <w:rPr>
                <w:sz w:val="20"/>
                <w:szCs w:val="20"/>
              </w:rPr>
              <w:t>Regulation</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power</w:t>
            </w:r>
            <w:proofErr w:type="spellEnd"/>
            <w:r w:rsidRPr="00402A1C">
              <w:rPr>
                <w:sz w:val="20"/>
                <w:szCs w:val="20"/>
              </w:rPr>
              <w:t xml:space="preserve"> </w:t>
            </w:r>
            <w:proofErr w:type="spellStart"/>
            <w:r w:rsidRPr="00402A1C">
              <w:rPr>
                <w:sz w:val="20"/>
                <w:szCs w:val="20"/>
              </w:rPr>
              <w:t>consumed</w:t>
            </w:r>
            <w:proofErr w:type="spellEnd"/>
            <w:r w:rsidRPr="00402A1C">
              <w:rPr>
                <w:sz w:val="20"/>
                <w:szCs w:val="20"/>
              </w:rPr>
              <w:t xml:space="preserve"> </w:t>
            </w:r>
            <w:proofErr w:type="spellStart"/>
            <w:r w:rsidRPr="00402A1C">
              <w:rPr>
                <w:sz w:val="20"/>
                <w:szCs w:val="20"/>
              </w:rPr>
              <w:t>by</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 xml:space="preserve"> in off mode </w:t>
            </w:r>
            <w:proofErr w:type="spellStart"/>
            <w:r w:rsidRPr="00402A1C">
              <w:rPr>
                <w:sz w:val="20"/>
                <w:szCs w:val="20"/>
              </w:rPr>
              <w:t>shall</w:t>
            </w:r>
            <w:proofErr w:type="spellEnd"/>
            <w:r w:rsidRPr="00402A1C">
              <w:rPr>
                <w:sz w:val="20"/>
                <w:szCs w:val="20"/>
              </w:rPr>
              <w:t xml:space="preserve"> </w:t>
            </w:r>
            <w:proofErr w:type="spellStart"/>
            <w:r w:rsidRPr="00402A1C">
              <w:rPr>
                <w:sz w:val="20"/>
                <w:szCs w:val="20"/>
              </w:rPr>
              <w:t>not</w:t>
            </w:r>
            <w:proofErr w:type="spellEnd"/>
            <w:r w:rsidRPr="00402A1C">
              <w:rPr>
                <w:sz w:val="20"/>
                <w:szCs w:val="20"/>
              </w:rPr>
              <w:t xml:space="preserve"> </w:t>
            </w:r>
            <w:proofErr w:type="spellStart"/>
            <w:r w:rsidRPr="00402A1C">
              <w:rPr>
                <w:sz w:val="20"/>
                <w:szCs w:val="20"/>
              </w:rPr>
              <w:t>exceed</w:t>
            </w:r>
            <w:proofErr w:type="spellEnd"/>
            <w:r w:rsidRPr="00402A1C">
              <w:rPr>
                <w:sz w:val="20"/>
                <w:szCs w:val="20"/>
              </w:rPr>
              <w:t xml:space="preserve"> 0.30 W.</w:t>
            </w:r>
          </w:p>
          <w:p w14:paraId="7D650555" w14:textId="77777777" w:rsidR="00FC467E" w:rsidRDefault="00FC467E" w:rsidP="00FC467E">
            <w:pPr>
              <w:pStyle w:val="af1"/>
              <w:spacing w:before="0" w:beforeAutospacing="0" w:after="0" w:afterAutospacing="0"/>
              <w:jc w:val="both"/>
              <w:rPr>
                <w:sz w:val="20"/>
                <w:szCs w:val="20"/>
              </w:rPr>
            </w:pPr>
            <w:r w:rsidRPr="00402A1C">
              <w:rPr>
                <w:sz w:val="20"/>
                <w:szCs w:val="20"/>
              </w:rPr>
              <w:t xml:space="preserve">1.2 Power </w:t>
            </w:r>
            <w:proofErr w:type="spellStart"/>
            <w:r w:rsidRPr="00402A1C">
              <w:rPr>
                <w:sz w:val="20"/>
                <w:szCs w:val="20"/>
              </w:rPr>
              <w:t>consumption</w:t>
            </w:r>
            <w:proofErr w:type="spellEnd"/>
            <w:r w:rsidRPr="00402A1C">
              <w:rPr>
                <w:sz w:val="20"/>
                <w:szCs w:val="20"/>
              </w:rPr>
              <w:t xml:space="preserve"> in standby mode:</w:t>
            </w:r>
          </w:p>
          <w:p w14:paraId="50F69823" w14:textId="6302CC50" w:rsidR="00FC467E" w:rsidRPr="00402A1C" w:rsidRDefault="00FC467E" w:rsidP="00FC467E">
            <w:pPr>
              <w:pStyle w:val="af1"/>
              <w:spacing w:before="0" w:beforeAutospacing="0" w:after="0" w:afterAutospacing="0"/>
              <w:jc w:val="both"/>
              <w:rPr>
                <w:sz w:val="20"/>
                <w:szCs w:val="20"/>
              </w:rPr>
            </w:pPr>
            <w:r w:rsidRPr="00402A1C">
              <w:rPr>
                <w:sz w:val="20"/>
                <w:szCs w:val="20"/>
              </w:rPr>
              <w:t xml:space="preserve"> The </w:t>
            </w:r>
            <w:proofErr w:type="spellStart"/>
            <w:r w:rsidRPr="00402A1C">
              <w:rPr>
                <w:sz w:val="20"/>
                <w:szCs w:val="20"/>
              </w:rPr>
              <w:t>power</w:t>
            </w:r>
            <w:proofErr w:type="spellEnd"/>
            <w:r w:rsidRPr="00402A1C">
              <w:rPr>
                <w:sz w:val="20"/>
                <w:szCs w:val="20"/>
              </w:rPr>
              <w:t xml:space="preserve"> </w:t>
            </w:r>
            <w:proofErr w:type="spellStart"/>
            <w:r w:rsidRPr="00402A1C">
              <w:rPr>
                <w:sz w:val="20"/>
                <w:szCs w:val="20"/>
              </w:rPr>
              <w:t>consumed</w:t>
            </w:r>
            <w:proofErr w:type="spellEnd"/>
            <w:r w:rsidRPr="00402A1C">
              <w:rPr>
                <w:sz w:val="20"/>
                <w:szCs w:val="20"/>
              </w:rPr>
              <w:t xml:space="preserve"> </w:t>
            </w:r>
            <w:proofErr w:type="spellStart"/>
            <w:r w:rsidRPr="00402A1C">
              <w:rPr>
                <w:sz w:val="20"/>
                <w:szCs w:val="20"/>
              </w:rPr>
              <w:t>by</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 xml:space="preserve"> in </w:t>
            </w:r>
            <w:proofErr w:type="spellStart"/>
            <w:r w:rsidRPr="00402A1C">
              <w:rPr>
                <w:sz w:val="20"/>
                <w:szCs w:val="20"/>
              </w:rPr>
              <w:t>any</w:t>
            </w:r>
            <w:proofErr w:type="spellEnd"/>
            <w:r w:rsidRPr="00402A1C">
              <w:rPr>
                <w:sz w:val="20"/>
                <w:szCs w:val="20"/>
              </w:rPr>
              <w:t xml:space="preserve"> state </w:t>
            </w:r>
            <w:proofErr w:type="spellStart"/>
            <w:r w:rsidRPr="00402A1C">
              <w:rPr>
                <w:sz w:val="20"/>
                <w:szCs w:val="20"/>
              </w:rPr>
              <w:t>that</w:t>
            </w:r>
            <w:proofErr w:type="spellEnd"/>
            <w:r w:rsidRPr="00402A1C">
              <w:rPr>
                <w:sz w:val="20"/>
                <w:szCs w:val="20"/>
              </w:rPr>
              <w:t xml:space="preserve"> </w:t>
            </w:r>
            <w:proofErr w:type="spellStart"/>
            <w:r w:rsidRPr="00402A1C">
              <w:rPr>
                <w:sz w:val="20"/>
                <w:szCs w:val="20"/>
              </w:rPr>
              <w:t>provides</w:t>
            </w:r>
            <w:proofErr w:type="spellEnd"/>
            <w:r w:rsidRPr="00402A1C">
              <w:rPr>
                <w:sz w:val="20"/>
                <w:szCs w:val="20"/>
              </w:rPr>
              <w:t xml:space="preserve"> </w:t>
            </w:r>
            <w:proofErr w:type="spellStart"/>
            <w:r w:rsidRPr="00402A1C">
              <w:rPr>
                <w:sz w:val="20"/>
                <w:szCs w:val="20"/>
              </w:rPr>
              <w:t>only</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reactivation</w:t>
            </w:r>
            <w:proofErr w:type="spellEnd"/>
            <w:r w:rsidRPr="00402A1C">
              <w:rPr>
                <w:sz w:val="20"/>
                <w:szCs w:val="20"/>
              </w:rPr>
              <w:t xml:space="preserve"> </w:t>
            </w:r>
            <w:proofErr w:type="spellStart"/>
            <w:r w:rsidRPr="00402A1C">
              <w:rPr>
                <w:sz w:val="20"/>
                <w:szCs w:val="20"/>
              </w:rPr>
              <w:t>function</w:t>
            </w:r>
            <w:proofErr w:type="spellEnd"/>
            <w:r w:rsidRPr="00402A1C">
              <w:rPr>
                <w:sz w:val="20"/>
                <w:szCs w:val="20"/>
              </w:rPr>
              <w:t xml:space="preserve"> or </w:t>
            </w:r>
            <w:proofErr w:type="spellStart"/>
            <w:r w:rsidRPr="00402A1C">
              <w:rPr>
                <w:sz w:val="20"/>
                <w:szCs w:val="20"/>
              </w:rPr>
              <w:t>only</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reactivation</w:t>
            </w:r>
            <w:proofErr w:type="spellEnd"/>
            <w:r w:rsidRPr="00402A1C">
              <w:rPr>
                <w:sz w:val="20"/>
                <w:szCs w:val="20"/>
              </w:rPr>
              <w:t xml:space="preserve"> </w:t>
            </w:r>
            <w:proofErr w:type="spellStart"/>
            <w:r w:rsidRPr="00402A1C">
              <w:rPr>
                <w:sz w:val="20"/>
                <w:szCs w:val="20"/>
              </w:rPr>
              <w:t>function</w:t>
            </w:r>
            <w:proofErr w:type="spellEnd"/>
            <w:r w:rsidRPr="00402A1C">
              <w:rPr>
                <w:sz w:val="20"/>
                <w:szCs w:val="20"/>
              </w:rPr>
              <w:t xml:space="preserve"> </w:t>
            </w:r>
            <w:proofErr w:type="spellStart"/>
            <w:r w:rsidRPr="00402A1C">
              <w:rPr>
                <w:sz w:val="20"/>
                <w:szCs w:val="20"/>
              </w:rPr>
              <w:t>and</w:t>
            </w:r>
            <w:proofErr w:type="spellEnd"/>
            <w:r w:rsidRPr="00402A1C">
              <w:rPr>
                <w:sz w:val="20"/>
                <w:szCs w:val="20"/>
              </w:rPr>
              <w:t xml:space="preserve"> an </w:t>
            </w:r>
            <w:proofErr w:type="spellStart"/>
            <w:r w:rsidRPr="00402A1C">
              <w:rPr>
                <w:sz w:val="20"/>
                <w:szCs w:val="20"/>
              </w:rPr>
              <w:t>indication</w:t>
            </w:r>
            <w:proofErr w:type="spellEnd"/>
            <w:r w:rsidRPr="00402A1C">
              <w:rPr>
                <w:sz w:val="20"/>
                <w:szCs w:val="20"/>
              </w:rPr>
              <w:t xml:space="preserve"> </w:t>
            </w:r>
            <w:proofErr w:type="spellStart"/>
            <w:r w:rsidRPr="00402A1C">
              <w:rPr>
                <w:sz w:val="20"/>
                <w:szCs w:val="20"/>
              </w:rPr>
              <w:t>that</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reactivation</w:t>
            </w:r>
            <w:proofErr w:type="spellEnd"/>
            <w:r w:rsidRPr="00402A1C">
              <w:rPr>
                <w:sz w:val="20"/>
                <w:szCs w:val="20"/>
              </w:rPr>
              <w:t xml:space="preserve"> </w:t>
            </w:r>
            <w:proofErr w:type="spellStart"/>
            <w:r w:rsidRPr="00402A1C">
              <w:rPr>
                <w:sz w:val="20"/>
                <w:szCs w:val="20"/>
              </w:rPr>
              <w:t>function</w:t>
            </w:r>
            <w:proofErr w:type="spellEnd"/>
            <w:r w:rsidRPr="00402A1C">
              <w:rPr>
                <w:sz w:val="20"/>
                <w:szCs w:val="20"/>
              </w:rPr>
              <w:t xml:space="preserve"> </w:t>
            </w:r>
            <w:proofErr w:type="spellStart"/>
            <w:r w:rsidRPr="00402A1C">
              <w:rPr>
                <w:sz w:val="20"/>
                <w:szCs w:val="20"/>
              </w:rPr>
              <w:t>is</w:t>
            </w:r>
            <w:proofErr w:type="spellEnd"/>
            <w:r w:rsidRPr="00402A1C">
              <w:rPr>
                <w:sz w:val="20"/>
                <w:szCs w:val="20"/>
              </w:rPr>
              <w:t xml:space="preserve"> </w:t>
            </w:r>
            <w:proofErr w:type="spellStart"/>
            <w:r w:rsidRPr="00402A1C">
              <w:rPr>
                <w:sz w:val="20"/>
                <w:szCs w:val="20"/>
              </w:rPr>
              <w:t>enabled</w:t>
            </w:r>
            <w:proofErr w:type="spellEnd"/>
            <w:r w:rsidRPr="00402A1C">
              <w:rPr>
                <w:sz w:val="20"/>
                <w:szCs w:val="20"/>
              </w:rPr>
              <w:t xml:space="preserve"> </w:t>
            </w:r>
            <w:proofErr w:type="spellStart"/>
            <w:r w:rsidRPr="00402A1C">
              <w:rPr>
                <w:sz w:val="20"/>
                <w:szCs w:val="20"/>
              </w:rPr>
              <w:t>shall</w:t>
            </w:r>
            <w:proofErr w:type="spellEnd"/>
            <w:r w:rsidRPr="00402A1C">
              <w:rPr>
                <w:sz w:val="20"/>
                <w:szCs w:val="20"/>
              </w:rPr>
              <w:t xml:space="preserve"> </w:t>
            </w:r>
            <w:proofErr w:type="spellStart"/>
            <w:r w:rsidRPr="00402A1C">
              <w:rPr>
                <w:sz w:val="20"/>
                <w:szCs w:val="20"/>
              </w:rPr>
              <w:t>not</w:t>
            </w:r>
            <w:proofErr w:type="spellEnd"/>
            <w:r w:rsidRPr="00402A1C">
              <w:rPr>
                <w:sz w:val="20"/>
                <w:szCs w:val="20"/>
              </w:rPr>
              <w:t xml:space="preserve"> </w:t>
            </w:r>
            <w:proofErr w:type="spellStart"/>
            <w:r w:rsidRPr="00402A1C">
              <w:rPr>
                <w:sz w:val="20"/>
                <w:szCs w:val="20"/>
              </w:rPr>
              <w:t>exceed</w:t>
            </w:r>
            <w:proofErr w:type="spellEnd"/>
            <w:r w:rsidRPr="00402A1C">
              <w:rPr>
                <w:sz w:val="20"/>
                <w:szCs w:val="20"/>
              </w:rPr>
              <w:t xml:space="preserve"> 0.50 W.</w:t>
            </w:r>
          </w:p>
          <w:p w14:paraId="1F37683C" w14:textId="77777777" w:rsidR="00FC467E" w:rsidRPr="00402A1C" w:rsidRDefault="00FC467E" w:rsidP="00FC467E">
            <w:pPr>
              <w:pStyle w:val="af1"/>
              <w:spacing w:before="0" w:beforeAutospacing="0" w:after="0" w:afterAutospacing="0"/>
              <w:jc w:val="both"/>
              <w:rPr>
                <w:sz w:val="20"/>
                <w:szCs w:val="20"/>
              </w:rPr>
            </w:pPr>
            <w:r w:rsidRPr="00402A1C">
              <w:rPr>
                <w:sz w:val="20"/>
                <w:szCs w:val="20"/>
              </w:rPr>
              <w:t xml:space="preserve">The </w:t>
            </w:r>
            <w:proofErr w:type="spellStart"/>
            <w:r w:rsidRPr="00402A1C">
              <w:rPr>
                <w:sz w:val="20"/>
                <w:szCs w:val="20"/>
              </w:rPr>
              <w:t>power</w:t>
            </w:r>
            <w:proofErr w:type="spellEnd"/>
            <w:r w:rsidRPr="00402A1C">
              <w:rPr>
                <w:sz w:val="20"/>
                <w:szCs w:val="20"/>
              </w:rPr>
              <w:t xml:space="preserve"> </w:t>
            </w:r>
            <w:proofErr w:type="spellStart"/>
            <w:r w:rsidRPr="00402A1C">
              <w:rPr>
                <w:sz w:val="20"/>
                <w:szCs w:val="20"/>
              </w:rPr>
              <w:t>consumed</w:t>
            </w:r>
            <w:proofErr w:type="spellEnd"/>
            <w:r w:rsidRPr="00402A1C">
              <w:rPr>
                <w:sz w:val="20"/>
                <w:szCs w:val="20"/>
              </w:rPr>
              <w:t xml:space="preserve"> </w:t>
            </w:r>
            <w:proofErr w:type="spellStart"/>
            <w:r w:rsidRPr="00402A1C">
              <w:rPr>
                <w:sz w:val="20"/>
                <w:szCs w:val="20"/>
              </w:rPr>
              <w:t>by</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 xml:space="preserve"> in </w:t>
            </w:r>
            <w:proofErr w:type="spellStart"/>
            <w:r w:rsidRPr="00402A1C">
              <w:rPr>
                <w:sz w:val="20"/>
                <w:szCs w:val="20"/>
              </w:rPr>
              <w:t>any</w:t>
            </w:r>
            <w:proofErr w:type="spellEnd"/>
            <w:r w:rsidRPr="00402A1C">
              <w:rPr>
                <w:sz w:val="20"/>
                <w:szCs w:val="20"/>
              </w:rPr>
              <w:t xml:space="preserve"> state </w:t>
            </w:r>
            <w:proofErr w:type="spellStart"/>
            <w:r w:rsidRPr="00402A1C">
              <w:rPr>
                <w:sz w:val="20"/>
                <w:szCs w:val="20"/>
              </w:rPr>
              <w:t>that</w:t>
            </w:r>
            <w:proofErr w:type="spellEnd"/>
            <w:r w:rsidRPr="00402A1C">
              <w:rPr>
                <w:sz w:val="20"/>
                <w:szCs w:val="20"/>
              </w:rPr>
              <w:t xml:space="preserve"> </w:t>
            </w:r>
            <w:proofErr w:type="spellStart"/>
            <w:r w:rsidRPr="00402A1C">
              <w:rPr>
                <w:sz w:val="20"/>
                <w:szCs w:val="20"/>
              </w:rPr>
              <w:t>provides</w:t>
            </w:r>
            <w:proofErr w:type="spellEnd"/>
            <w:r w:rsidRPr="00402A1C">
              <w:rPr>
                <w:sz w:val="20"/>
                <w:szCs w:val="20"/>
              </w:rPr>
              <w:t xml:space="preserve"> </w:t>
            </w:r>
            <w:proofErr w:type="spellStart"/>
            <w:r w:rsidRPr="00402A1C">
              <w:rPr>
                <w:sz w:val="20"/>
                <w:szCs w:val="20"/>
              </w:rPr>
              <w:t>only</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function</w:t>
            </w:r>
            <w:proofErr w:type="spellEnd"/>
            <w:r w:rsidRPr="00402A1C">
              <w:rPr>
                <w:sz w:val="20"/>
                <w:szCs w:val="20"/>
              </w:rPr>
              <w:t xml:space="preserve"> of </w:t>
            </w:r>
            <w:proofErr w:type="spellStart"/>
            <w:r w:rsidRPr="00402A1C">
              <w:rPr>
                <w:sz w:val="20"/>
                <w:szCs w:val="20"/>
              </w:rPr>
              <w:t>displaying</w:t>
            </w:r>
            <w:proofErr w:type="spellEnd"/>
            <w:r w:rsidRPr="00402A1C">
              <w:rPr>
                <w:sz w:val="20"/>
                <w:szCs w:val="20"/>
              </w:rPr>
              <w:t xml:space="preserve"> </w:t>
            </w:r>
            <w:proofErr w:type="spellStart"/>
            <w:r w:rsidRPr="00402A1C">
              <w:rPr>
                <w:sz w:val="20"/>
                <w:szCs w:val="20"/>
              </w:rPr>
              <w:t>information</w:t>
            </w:r>
            <w:proofErr w:type="spellEnd"/>
            <w:r w:rsidRPr="00402A1C">
              <w:rPr>
                <w:sz w:val="20"/>
                <w:szCs w:val="20"/>
              </w:rPr>
              <w:t xml:space="preserve"> or status, or </w:t>
            </w:r>
            <w:proofErr w:type="spellStart"/>
            <w:r w:rsidRPr="00402A1C">
              <w:rPr>
                <w:sz w:val="20"/>
                <w:szCs w:val="20"/>
              </w:rPr>
              <w:t>that</w:t>
            </w:r>
            <w:proofErr w:type="spellEnd"/>
            <w:r w:rsidRPr="00402A1C">
              <w:rPr>
                <w:sz w:val="20"/>
                <w:szCs w:val="20"/>
              </w:rPr>
              <w:t xml:space="preserve"> </w:t>
            </w:r>
            <w:proofErr w:type="spellStart"/>
            <w:r w:rsidRPr="00402A1C">
              <w:rPr>
                <w:sz w:val="20"/>
                <w:szCs w:val="20"/>
              </w:rPr>
              <w:t>provides</w:t>
            </w:r>
            <w:proofErr w:type="spellEnd"/>
            <w:r w:rsidRPr="00402A1C">
              <w:rPr>
                <w:sz w:val="20"/>
                <w:szCs w:val="20"/>
              </w:rPr>
              <w:t xml:space="preserve"> </w:t>
            </w:r>
            <w:proofErr w:type="spellStart"/>
            <w:r w:rsidRPr="00402A1C">
              <w:rPr>
                <w:sz w:val="20"/>
                <w:szCs w:val="20"/>
              </w:rPr>
              <w:t>only</w:t>
            </w:r>
            <w:proofErr w:type="spellEnd"/>
            <w:r w:rsidRPr="00402A1C">
              <w:rPr>
                <w:sz w:val="20"/>
                <w:szCs w:val="20"/>
              </w:rPr>
              <w:t xml:space="preserve"> a </w:t>
            </w:r>
            <w:proofErr w:type="spellStart"/>
            <w:r w:rsidRPr="00402A1C">
              <w:rPr>
                <w:sz w:val="20"/>
                <w:szCs w:val="20"/>
              </w:rPr>
              <w:t>combination</w:t>
            </w:r>
            <w:proofErr w:type="spellEnd"/>
            <w:r w:rsidRPr="00402A1C">
              <w:rPr>
                <w:sz w:val="20"/>
                <w:szCs w:val="20"/>
              </w:rPr>
              <w:t xml:space="preserve"> of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reactivation</w:t>
            </w:r>
            <w:proofErr w:type="spellEnd"/>
            <w:r w:rsidRPr="00402A1C">
              <w:rPr>
                <w:sz w:val="20"/>
                <w:szCs w:val="20"/>
              </w:rPr>
              <w:t xml:space="preserve"> </w:t>
            </w:r>
            <w:proofErr w:type="spellStart"/>
            <w:r w:rsidRPr="00402A1C">
              <w:rPr>
                <w:sz w:val="20"/>
                <w:szCs w:val="20"/>
              </w:rPr>
              <w:t>function</w:t>
            </w:r>
            <w:proofErr w:type="spellEnd"/>
            <w:r w:rsidRPr="00402A1C">
              <w:rPr>
                <w:sz w:val="20"/>
                <w:szCs w:val="20"/>
              </w:rPr>
              <w:t xml:space="preserve"> </w:t>
            </w:r>
            <w:proofErr w:type="spellStart"/>
            <w:r w:rsidRPr="00402A1C">
              <w:rPr>
                <w:sz w:val="20"/>
                <w:szCs w:val="20"/>
              </w:rPr>
              <w:t>and</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display of </w:t>
            </w:r>
            <w:proofErr w:type="spellStart"/>
            <w:r w:rsidRPr="00402A1C">
              <w:rPr>
                <w:sz w:val="20"/>
                <w:szCs w:val="20"/>
              </w:rPr>
              <w:t>information</w:t>
            </w:r>
            <w:proofErr w:type="spellEnd"/>
            <w:r w:rsidRPr="00402A1C">
              <w:rPr>
                <w:sz w:val="20"/>
                <w:szCs w:val="20"/>
              </w:rPr>
              <w:t xml:space="preserve"> or status, or </w:t>
            </w:r>
            <w:proofErr w:type="spellStart"/>
            <w:r w:rsidRPr="00402A1C">
              <w:rPr>
                <w:sz w:val="20"/>
                <w:szCs w:val="20"/>
              </w:rPr>
              <w:t>that</w:t>
            </w:r>
            <w:proofErr w:type="spellEnd"/>
            <w:r w:rsidRPr="00402A1C">
              <w:rPr>
                <w:sz w:val="20"/>
                <w:szCs w:val="20"/>
              </w:rPr>
              <w:t xml:space="preserve"> </w:t>
            </w:r>
            <w:proofErr w:type="spellStart"/>
            <w:r w:rsidRPr="00402A1C">
              <w:rPr>
                <w:sz w:val="20"/>
                <w:szCs w:val="20"/>
              </w:rPr>
              <w:t>provides</w:t>
            </w:r>
            <w:proofErr w:type="spellEnd"/>
            <w:r w:rsidRPr="00402A1C">
              <w:rPr>
                <w:sz w:val="20"/>
                <w:szCs w:val="20"/>
              </w:rPr>
              <w:t xml:space="preserve"> </w:t>
            </w:r>
            <w:proofErr w:type="spellStart"/>
            <w:r w:rsidRPr="00402A1C">
              <w:rPr>
                <w:sz w:val="20"/>
                <w:szCs w:val="20"/>
              </w:rPr>
              <w:lastRenderedPageBreak/>
              <w:t>only</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reactivation</w:t>
            </w:r>
            <w:proofErr w:type="spellEnd"/>
            <w:r w:rsidRPr="00402A1C">
              <w:rPr>
                <w:sz w:val="20"/>
                <w:szCs w:val="20"/>
              </w:rPr>
              <w:t xml:space="preserve"> </w:t>
            </w:r>
            <w:proofErr w:type="spellStart"/>
            <w:r w:rsidRPr="00402A1C">
              <w:rPr>
                <w:sz w:val="20"/>
                <w:szCs w:val="20"/>
              </w:rPr>
              <w:t>function</w:t>
            </w:r>
            <w:proofErr w:type="spellEnd"/>
            <w:r w:rsidRPr="00402A1C">
              <w:rPr>
                <w:sz w:val="20"/>
                <w:szCs w:val="20"/>
              </w:rPr>
              <w:t xml:space="preserve"> </w:t>
            </w:r>
            <w:proofErr w:type="spellStart"/>
            <w:r w:rsidRPr="00402A1C">
              <w:rPr>
                <w:sz w:val="20"/>
                <w:szCs w:val="20"/>
              </w:rPr>
              <w:t>and</w:t>
            </w:r>
            <w:proofErr w:type="spellEnd"/>
            <w:r w:rsidRPr="00402A1C">
              <w:rPr>
                <w:sz w:val="20"/>
                <w:szCs w:val="20"/>
              </w:rPr>
              <w:t xml:space="preserve"> an </w:t>
            </w:r>
            <w:proofErr w:type="spellStart"/>
            <w:r w:rsidRPr="00402A1C">
              <w:rPr>
                <w:sz w:val="20"/>
                <w:szCs w:val="20"/>
              </w:rPr>
              <w:t>indication</w:t>
            </w:r>
            <w:proofErr w:type="spellEnd"/>
            <w:r w:rsidRPr="00402A1C">
              <w:rPr>
                <w:sz w:val="20"/>
                <w:szCs w:val="20"/>
              </w:rPr>
              <w:t xml:space="preserve"> </w:t>
            </w:r>
            <w:proofErr w:type="spellStart"/>
            <w:r w:rsidRPr="00402A1C">
              <w:rPr>
                <w:sz w:val="20"/>
                <w:szCs w:val="20"/>
              </w:rPr>
              <w:t>that</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reactivation</w:t>
            </w:r>
            <w:proofErr w:type="spellEnd"/>
            <w:r w:rsidRPr="00402A1C">
              <w:rPr>
                <w:sz w:val="20"/>
                <w:szCs w:val="20"/>
              </w:rPr>
              <w:t xml:space="preserve"> </w:t>
            </w:r>
            <w:proofErr w:type="spellStart"/>
            <w:r w:rsidRPr="00402A1C">
              <w:rPr>
                <w:sz w:val="20"/>
                <w:szCs w:val="20"/>
              </w:rPr>
              <w:t>function</w:t>
            </w:r>
            <w:proofErr w:type="spellEnd"/>
            <w:r w:rsidRPr="00402A1C">
              <w:rPr>
                <w:sz w:val="20"/>
                <w:szCs w:val="20"/>
              </w:rPr>
              <w:t xml:space="preserve"> </w:t>
            </w:r>
            <w:proofErr w:type="spellStart"/>
            <w:r w:rsidRPr="00402A1C">
              <w:rPr>
                <w:sz w:val="20"/>
                <w:szCs w:val="20"/>
              </w:rPr>
              <w:t>and</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display of </w:t>
            </w:r>
            <w:proofErr w:type="spellStart"/>
            <w:r w:rsidRPr="00402A1C">
              <w:rPr>
                <w:sz w:val="20"/>
                <w:szCs w:val="20"/>
              </w:rPr>
              <w:t>information</w:t>
            </w:r>
            <w:proofErr w:type="spellEnd"/>
            <w:r w:rsidRPr="00402A1C">
              <w:rPr>
                <w:sz w:val="20"/>
                <w:szCs w:val="20"/>
              </w:rPr>
              <w:t xml:space="preserve"> or status are </w:t>
            </w:r>
            <w:proofErr w:type="spellStart"/>
            <w:r w:rsidRPr="00402A1C">
              <w:rPr>
                <w:sz w:val="20"/>
                <w:szCs w:val="20"/>
              </w:rPr>
              <w:t>enabled</w:t>
            </w:r>
            <w:proofErr w:type="spellEnd"/>
            <w:r w:rsidRPr="00402A1C">
              <w:rPr>
                <w:sz w:val="20"/>
                <w:szCs w:val="20"/>
              </w:rPr>
              <w:t xml:space="preserve">, </w:t>
            </w:r>
            <w:proofErr w:type="spellStart"/>
            <w:r w:rsidRPr="00402A1C">
              <w:rPr>
                <w:sz w:val="20"/>
                <w:szCs w:val="20"/>
              </w:rPr>
              <w:t>shall</w:t>
            </w:r>
            <w:proofErr w:type="spellEnd"/>
            <w:r w:rsidRPr="00402A1C">
              <w:rPr>
                <w:sz w:val="20"/>
                <w:szCs w:val="20"/>
              </w:rPr>
              <w:t xml:space="preserve"> </w:t>
            </w:r>
            <w:proofErr w:type="spellStart"/>
            <w:r w:rsidRPr="00402A1C">
              <w:rPr>
                <w:sz w:val="20"/>
                <w:szCs w:val="20"/>
              </w:rPr>
              <w:t>not</w:t>
            </w:r>
            <w:proofErr w:type="spellEnd"/>
            <w:r w:rsidRPr="00402A1C">
              <w:rPr>
                <w:sz w:val="20"/>
                <w:szCs w:val="20"/>
              </w:rPr>
              <w:t xml:space="preserve"> </w:t>
            </w:r>
            <w:proofErr w:type="spellStart"/>
            <w:r w:rsidRPr="00402A1C">
              <w:rPr>
                <w:sz w:val="20"/>
                <w:szCs w:val="20"/>
              </w:rPr>
              <w:t>exceed</w:t>
            </w:r>
            <w:proofErr w:type="spellEnd"/>
            <w:r w:rsidRPr="00402A1C">
              <w:rPr>
                <w:sz w:val="20"/>
                <w:szCs w:val="20"/>
              </w:rPr>
              <w:t xml:space="preserve"> 0.80 W.</w:t>
            </w:r>
          </w:p>
          <w:p w14:paraId="2BA68064" w14:textId="77777777" w:rsidR="00FC467E" w:rsidRDefault="00FC467E" w:rsidP="00FC467E">
            <w:pPr>
              <w:pStyle w:val="af1"/>
              <w:spacing w:before="0" w:beforeAutospacing="0" w:after="0" w:afterAutospacing="0"/>
              <w:jc w:val="both"/>
              <w:rPr>
                <w:sz w:val="20"/>
                <w:szCs w:val="20"/>
              </w:rPr>
            </w:pPr>
            <w:proofErr w:type="spellStart"/>
            <w:r w:rsidRPr="00402A1C">
              <w:rPr>
                <w:sz w:val="20"/>
                <w:szCs w:val="20"/>
              </w:rPr>
              <w:t>Network</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 xml:space="preserve"> </w:t>
            </w:r>
            <w:proofErr w:type="spellStart"/>
            <w:r w:rsidRPr="00402A1C">
              <w:rPr>
                <w:sz w:val="20"/>
                <w:szCs w:val="20"/>
              </w:rPr>
              <w:t>that</w:t>
            </w:r>
            <w:proofErr w:type="spellEnd"/>
            <w:r w:rsidRPr="00402A1C">
              <w:rPr>
                <w:sz w:val="20"/>
                <w:szCs w:val="20"/>
              </w:rPr>
              <w:t xml:space="preserve"> </w:t>
            </w:r>
            <w:proofErr w:type="spellStart"/>
            <w:r w:rsidRPr="00402A1C">
              <w:rPr>
                <w:sz w:val="20"/>
                <w:szCs w:val="20"/>
              </w:rPr>
              <w:t>has</w:t>
            </w:r>
            <w:proofErr w:type="spellEnd"/>
            <w:r w:rsidRPr="00402A1C">
              <w:rPr>
                <w:sz w:val="20"/>
                <w:szCs w:val="20"/>
              </w:rPr>
              <w:t xml:space="preserve"> </w:t>
            </w:r>
            <w:proofErr w:type="spellStart"/>
            <w:r w:rsidRPr="00402A1C">
              <w:rPr>
                <w:sz w:val="20"/>
                <w:szCs w:val="20"/>
              </w:rPr>
              <w:t>one</w:t>
            </w:r>
            <w:proofErr w:type="spellEnd"/>
            <w:r w:rsidRPr="00402A1C">
              <w:rPr>
                <w:sz w:val="20"/>
                <w:szCs w:val="20"/>
              </w:rPr>
              <w:t xml:space="preserve"> or more standby </w:t>
            </w:r>
            <w:proofErr w:type="spellStart"/>
            <w:r w:rsidRPr="00402A1C">
              <w:rPr>
                <w:sz w:val="20"/>
                <w:szCs w:val="20"/>
              </w:rPr>
              <w:t>modes</w:t>
            </w:r>
            <w:proofErr w:type="spellEnd"/>
            <w:r w:rsidRPr="00402A1C">
              <w:rPr>
                <w:sz w:val="20"/>
                <w:szCs w:val="20"/>
              </w:rPr>
              <w:t xml:space="preserve"> </w:t>
            </w:r>
            <w:proofErr w:type="spellStart"/>
            <w:r w:rsidRPr="00402A1C">
              <w:rPr>
                <w:sz w:val="20"/>
                <w:szCs w:val="20"/>
              </w:rPr>
              <w:t>shall</w:t>
            </w:r>
            <w:proofErr w:type="spellEnd"/>
            <w:r w:rsidRPr="00402A1C">
              <w:rPr>
                <w:sz w:val="20"/>
                <w:szCs w:val="20"/>
              </w:rPr>
              <w:t xml:space="preserve"> </w:t>
            </w:r>
            <w:proofErr w:type="spellStart"/>
            <w:r w:rsidRPr="00402A1C">
              <w:rPr>
                <w:sz w:val="20"/>
                <w:szCs w:val="20"/>
              </w:rPr>
              <w:t>comply</w:t>
            </w:r>
            <w:proofErr w:type="spellEnd"/>
            <w:r w:rsidRPr="00402A1C">
              <w:rPr>
                <w:sz w:val="20"/>
                <w:szCs w:val="20"/>
              </w:rPr>
              <w:t xml:space="preserve"> </w:t>
            </w:r>
            <w:proofErr w:type="spellStart"/>
            <w:r w:rsidRPr="00402A1C">
              <w:rPr>
                <w:sz w:val="20"/>
                <w:szCs w:val="20"/>
              </w:rPr>
              <w:t>with</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requirements</w:t>
            </w:r>
            <w:proofErr w:type="spellEnd"/>
            <w:r w:rsidRPr="00402A1C">
              <w:rPr>
                <w:sz w:val="20"/>
                <w:szCs w:val="20"/>
              </w:rPr>
              <w:t xml:space="preserve"> for </w:t>
            </w:r>
            <w:proofErr w:type="spellStart"/>
            <w:r w:rsidRPr="00402A1C">
              <w:rPr>
                <w:sz w:val="20"/>
                <w:szCs w:val="20"/>
              </w:rPr>
              <w:t>those</w:t>
            </w:r>
            <w:proofErr w:type="spellEnd"/>
            <w:r w:rsidRPr="00402A1C">
              <w:rPr>
                <w:sz w:val="20"/>
                <w:szCs w:val="20"/>
              </w:rPr>
              <w:t xml:space="preserve"> standby </w:t>
            </w:r>
            <w:proofErr w:type="spellStart"/>
            <w:r w:rsidRPr="00402A1C">
              <w:rPr>
                <w:sz w:val="20"/>
                <w:szCs w:val="20"/>
              </w:rPr>
              <w:t>modes</w:t>
            </w:r>
            <w:proofErr w:type="spellEnd"/>
            <w:r w:rsidRPr="00402A1C">
              <w:rPr>
                <w:sz w:val="20"/>
                <w:szCs w:val="20"/>
              </w:rPr>
              <w:t xml:space="preserve"> </w:t>
            </w:r>
            <w:proofErr w:type="spellStart"/>
            <w:r w:rsidRPr="00402A1C">
              <w:rPr>
                <w:sz w:val="20"/>
                <w:szCs w:val="20"/>
              </w:rPr>
              <w:t>when</w:t>
            </w:r>
            <w:proofErr w:type="spellEnd"/>
            <w:r w:rsidRPr="00402A1C">
              <w:rPr>
                <w:sz w:val="20"/>
                <w:szCs w:val="20"/>
              </w:rPr>
              <w:t xml:space="preserve"> </w:t>
            </w:r>
            <w:proofErr w:type="spellStart"/>
            <w:r w:rsidRPr="00402A1C">
              <w:rPr>
                <w:sz w:val="20"/>
                <w:szCs w:val="20"/>
              </w:rPr>
              <w:t>all</w:t>
            </w:r>
            <w:proofErr w:type="spellEnd"/>
            <w:r w:rsidRPr="00402A1C">
              <w:rPr>
                <w:sz w:val="20"/>
                <w:szCs w:val="20"/>
              </w:rPr>
              <w:t xml:space="preserve"> </w:t>
            </w:r>
            <w:proofErr w:type="spellStart"/>
            <w:r w:rsidRPr="00402A1C">
              <w:rPr>
                <w:sz w:val="20"/>
                <w:szCs w:val="20"/>
              </w:rPr>
              <w:t>wired</w:t>
            </w:r>
            <w:proofErr w:type="spellEnd"/>
            <w:r w:rsidRPr="00402A1C">
              <w:rPr>
                <w:sz w:val="20"/>
                <w:szCs w:val="20"/>
              </w:rPr>
              <w:t xml:space="preserve"> </w:t>
            </w:r>
            <w:proofErr w:type="spellStart"/>
            <w:r w:rsidRPr="00402A1C">
              <w:rPr>
                <w:sz w:val="20"/>
                <w:szCs w:val="20"/>
              </w:rPr>
              <w:t>network</w:t>
            </w:r>
            <w:proofErr w:type="spellEnd"/>
            <w:r w:rsidRPr="00402A1C">
              <w:rPr>
                <w:sz w:val="20"/>
                <w:szCs w:val="20"/>
              </w:rPr>
              <w:t xml:space="preserve"> </w:t>
            </w:r>
            <w:proofErr w:type="spellStart"/>
            <w:r w:rsidRPr="00402A1C">
              <w:rPr>
                <w:sz w:val="20"/>
                <w:szCs w:val="20"/>
              </w:rPr>
              <w:t>ports</w:t>
            </w:r>
            <w:proofErr w:type="spellEnd"/>
            <w:r w:rsidRPr="00402A1C">
              <w:rPr>
                <w:sz w:val="20"/>
                <w:szCs w:val="20"/>
              </w:rPr>
              <w:t xml:space="preserve"> are </w:t>
            </w:r>
            <w:proofErr w:type="spellStart"/>
            <w:r w:rsidRPr="00402A1C">
              <w:rPr>
                <w:sz w:val="20"/>
                <w:szCs w:val="20"/>
              </w:rPr>
              <w:t>disconnected</w:t>
            </w:r>
            <w:proofErr w:type="spellEnd"/>
            <w:r w:rsidRPr="00402A1C">
              <w:rPr>
                <w:sz w:val="20"/>
                <w:szCs w:val="20"/>
              </w:rPr>
              <w:t xml:space="preserve"> </w:t>
            </w:r>
            <w:proofErr w:type="spellStart"/>
            <w:r w:rsidRPr="00402A1C">
              <w:rPr>
                <w:sz w:val="20"/>
                <w:szCs w:val="20"/>
              </w:rPr>
              <w:t>and</w:t>
            </w:r>
            <w:proofErr w:type="spellEnd"/>
            <w:r w:rsidRPr="00402A1C">
              <w:rPr>
                <w:sz w:val="20"/>
                <w:szCs w:val="20"/>
              </w:rPr>
              <w:t xml:space="preserve"> </w:t>
            </w:r>
            <w:proofErr w:type="spellStart"/>
            <w:r w:rsidRPr="00402A1C">
              <w:rPr>
                <w:sz w:val="20"/>
                <w:szCs w:val="20"/>
              </w:rPr>
              <w:t>when</w:t>
            </w:r>
            <w:proofErr w:type="spellEnd"/>
            <w:r w:rsidRPr="00402A1C">
              <w:rPr>
                <w:sz w:val="20"/>
                <w:szCs w:val="20"/>
              </w:rPr>
              <w:t xml:space="preserve"> </w:t>
            </w:r>
            <w:proofErr w:type="spellStart"/>
            <w:r w:rsidRPr="00402A1C">
              <w:rPr>
                <w:sz w:val="20"/>
                <w:szCs w:val="20"/>
              </w:rPr>
              <w:t>all</w:t>
            </w:r>
            <w:proofErr w:type="spellEnd"/>
            <w:r w:rsidRPr="00402A1C">
              <w:rPr>
                <w:sz w:val="20"/>
                <w:szCs w:val="20"/>
              </w:rPr>
              <w:t xml:space="preserve"> wireless </w:t>
            </w:r>
            <w:proofErr w:type="spellStart"/>
            <w:r w:rsidRPr="00402A1C">
              <w:rPr>
                <w:sz w:val="20"/>
                <w:szCs w:val="20"/>
              </w:rPr>
              <w:t>network</w:t>
            </w:r>
            <w:proofErr w:type="spellEnd"/>
            <w:r w:rsidRPr="00402A1C">
              <w:rPr>
                <w:sz w:val="20"/>
                <w:szCs w:val="20"/>
              </w:rPr>
              <w:t xml:space="preserve"> </w:t>
            </w:r>
            <w:proofErr w:type="spellStart"/>
            <w:r w:rsidRPr="00402A1C">
              <w:rPr>
                <w:sz w:val="20"/>
                <w:szCs w:val="20"/>
              </w:rPr>
              <w:t>ports</w:t>
            </w:r>
            <w:proofErr w:type="spellEnd"/>
            <w:r w:rsidRPr="00402A1C">
              <w:rPr>
                <w:sz w:val="20"/>
                <w:szCs w:val="20"/>
              </w:rPr>
              <w:t xml:space="preserve"> are </w:t>
            </w:r>
            <w:proofErr w:type="spellStart"/>
            <w:r w:rsidRPr="00402A1C">
              <w:rPr>
                <w:sz w:val="20"/>
                <w:szCs w:val="20"/>
              </w:rPr>
              <w:t>disabled</w:t>
            </w:r>
            <w:proofErr w:type="spellEnd"/>
            <w:r w:rsidRPr="00402A1C">
              <w:rPr>
                <w:sz w:val="20"/>
                <w:szCs w:val="20"/>
              </w:rPr>
              <w:t>.</w:t>
            </w:r>
          </w:p>
          <w:p w14:paraId="7468830F" w14:textId="77777777" w:rsidR="00FC467E" w:rsidRDefault="00FC467E" w:rsidP="00FC467E">
            <w:pPr>
              <w:pStyle w:val="af1"/>
              <w:spacing w:before="0" w:beforeAutospacing="0" w:after="0" w:afterAutospacing="0"/>
              <w:jc w:val="both"/>
              <w:rPr>
                <w:sz w:val="20"/>
                <w:szCs w:val="20"/>
              </w:rPr>
            </w:pPr>
            <w:r w:rsidRPr="00402A1C">
              <w:rPr>
                <w:sz w:val="20"/>
                <w:szCs w:val="20"/>
              </w:rPr>
              <w:t xml:space="preserve">1.3 Power </w:t>
            </w:r>
            <w:proofErr w:type="spellStart"/>
            <w:r w:rsidRPr="00402A1C">
              <w:rPr>
                <w:sz w:val="20"/>
                <w:szCs w:val="20"/>
              </w:rPr>
              <w:t>consumption</w:t>
            </w:r>
            <w:proofErr w:type="spellEnd"/>
            <w:r w:rsidRPr="00402A1C">
              <w:rPr>
                <w:sz w:val="20"/>
                <w:szCs w:val="20"/>
              </w:rPr>
              <w:t xml:space="preserve"> in </w:t>
            </w:r>
            <w:proofErr w:type="spellStart"/>
            <w:r w:rsidRPr="00402A1C">
              <w:rPr>
                <w:sz w:val="20"/>
                <w:szCs w:val="20"/>
              </w:rPr>
              <w:t>network</w:t>
            </w:r>
            <w:proofErr w:type="spellEnd"/>
            <w:r w:rsidRPr="00402A1C">
              <w:rPr>
                <w:sz w:val="20"/>
                <w:szCs w:val="20"/>
              </w:rPr>
              <w:t xml:space="preserve"> standby mode:</w:t>
            </w:r>
          </w:p>
          <w:p w14:paraId="3ED369E8" w14:textId="5AA483FE" w:rsidR="00FC467E" w:rsidRPr="00402A1C" w:rsidRDefault="00FC467E" w:rsidP="00FC467E">
            <w:pPr>
              <w:pStyle w:val="af1"/>
              <w:spacing w:before="0" w:beforeAutospacing="0" w:after="0" w:afterAutospacing="0"/>
              <w:jc w:val="both"/>
              <w:rPr>
                <w:sz w:val="20"/>
                <w:szCs w:val="20"/>
                <w:lang w:val="en-US" w:eastAsia="ru-RU"/>
              </w:rPr>
            </w:pPr>
            <w:r w:rsidRPr="00402A1C">
              <w:rPr>
                <w:sz w:val="20"/>
                <w:szCs w:val="20"/>
              </w:rPr>
              <w:t xml:space="preserve"> The </w:t>
            </w:r>
            <w:proofErr w:type="spellStart"/>
            <w:r w:rsidRPr="00402A1C">
              <w:rPr>
                <w:sz w:val="20"/>
                <w:szCs w:val="20"/>
              </w:rPr>
              <w:t>power</w:t>
            </w:r>
            <w:proofErr w:type="spellEnd"/>
            <w:r w:rsidRPr="00402A1C">
              <w:rPr>
                <w:sz w:val="20"/>
                <w:szCs w:val="20"/>
              </w:rPr>
              <w:t xml:space="preserve"> </w:t>
            </w:r>
            <w:proofErr w:type="spellStart"/>
            <w:r w:rsidRPr="00402A1C">
              <w:rPr>
                <w:sz w:val="20"/>
                <w:szCs w:val="20"/>
              </w:rPr>
              <w:t>consumed</w:t>
            </w:r>
            <w:proofErr w:type="spellEnd"/>
            <w:r w:rsidRPr="00402A1C">
              <w:rPr>
                <w:sz w:val="20"/>
                <w:szCs w:val="20"/>
              </w:rPr>
              <w:t xml:space="preserve"> </w:t>
            </w:r>
            <w:proofErr w:type="spellStart"/>
            <w:r w:rsidRPr="00402A1C">
              <w:rPr>
                <w:sz w:val="20"/>
                <w:szCs w:val="20"/>
              </w:rPr>
              <w:t>by</w:t>
            </w:r>
            <w:proofErr w:type="spellEnd"/>
            <w:r w:rsidRPr="00402A1C">
              <w:rPr>
                <w:sz w:val="20"/>
                <w:szCs w:val="20"/>
              </w:rPr>
              <w:t xml:space="preserve"> </w:t>
            </w:r>
            <w:proofErr w:type="spellStart"/>
            <w:r w:rsidRPr="00402A1C">
              <w:rPr>
                <w:sz w:val="20"/>
                <w:szCs w:val="20"/>
              </w:rPr>
              <w:t>HiNA</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 xml:space="preserve"> or </w:t>
            </w:r>
            <w:proofErr w:type="spellStart"/>
            <w:r w:rsidRPr="00402A1C">
              <w:rPr>
                <w:sz w:val="20"/>
                <w:szCs w:val="20"/>
              </w:rPr>
              <w:t>equipment</w:t>
            </w:r>
            <w:proofErr w:type="spellEnd"/>
            <w:r w:rsidRPr="00402A1C">
              <w:rPr>
                <w:sz w:val="20"/>
                <w:szCs w:val="20"/>
              </w:rPr>
              <w:t xml:space="preserve"> </w:t>
            </w:r>
            <w:proofErr w:type="spellStart"/>
            <w:r w:rsidRPr="00402A1C">
              <w:rPr>
                <w:sz w:val="20"/>
                <w:szCs w:val="20"/>
              </w:rPr>
              <w:t>with</w:t>
            </w:r>
            <w:proofErr w:type="spellEnd"/>
            <w:r w:rsidRPr="00402A1C">
              <w:rPr>
                <w:sz w:val="20"/>
                <w:szCs w:val="20"/>
              </w:rPr>
              <w:t xml:space="preserve"> </w:t>
            </w:r>
            <w:proofErr w:type="spellStart"/>
            <w:r w:rsidRPr="00402A1C">
              <w:rPr>
                <w:sz w:val="20"/>
                <w:szCs w:val="20"/>
              </w:rPr>
              <w:t>HiNA</w:t>
            </w:r>
            <w:proofErr w:type="spellEnd"/>
            <w:r w:rsidRPr="00402A1C">
              <w:rPr>
                <w:sz w:val="20"/>
                <w:szCs w:val="20"/>
              </w:rPr>
              <w:t xml:space="preserve"> </w:t>
            </w:r>
            <w:proofErr w:type="spellStart"/>
            <w:r w:rsidRPr="00402A1C">
              <w:rPr>
                <w:sz w:val="20"/>
                <w:szCs w:val="20"/>
              </w:rPr>
              <w:t>functionality</w:t>
            </w:r>
            <w:proofErr w:type="spellEnd"/>
            <w:r w:rsidRPr="00402A1C">
              <w:rPr>
                <w:sz w:val="20"/>
                <w:szCs w:val="20"/>
              </w:rPr>
              <w:t xml:space="preserve"> in </w:t>
            </w:r>
            <w:proofErr w:type="spellStart"/>
            <w:r w:rsidRPr="00402A1C">
              <w:rPr>
                <w:sz w:val="20"/>
                <w:szCs w:val="20"/>
              </w:rPr>
              <w:t>network</w:t>
            </w:r>
            <w:proofErr w:type="spellEnd"/>
            <w:r w:rsidRPr="00402A1C">
              <w:rPr>
                <w:sz w:val="20"/>
                <w:szCs w:val="20"/>
              </w:rPr>
              <w:t xml:space="preserve"> standby mode </w:t>
            </w:r>
            <w:proofErr w:type="spellStart"/>
            <w:r w:rsidRPr="00402A1C">
              <w:rPr>
                <w:sz w:val="20"/>
                <w:szCs w:val="20"/>
              </w:rPr>
              <w:t>shall</w:t>
            </w:r>
            <w:proofErr w:type="spellEnd"/>
            <w:r w:rsidRPr="00402A1C">
              <w:rPr>
                <w:sz w:val="20"/>
                <w:szCs w:val="20"/>
              </w:rPr>
              <w:t xml:space="preserve"> </w:t>
            </w:r>
            <w:proofErr w:type="spellStart"/>
            <w:r w:rsidRPr="00402A1C">
              <w:rPr>
                <w:sz w:val="20"/>
                <w:szCs w:val="20"/>
              </w:rPr>
              <w:t>not</w:t>
            </w:r>
            <w:proofErr w:type="spellEnd"/>
            <w:r w:rsidRPr="00402A1C">
              <w:rPr>
                <w:sz w:val="20"/>
                <w:szCs w:val="20"/>
              </w:rPr>
              <w:t xml:space="preserve"> </w:t>
            </w:r>
            <w:proofErr w:type="spellStart"/>
            <w:r w:rsidRPr="00402A1C">
              <w:rPr>
                <w:sz w:val="20"/>
                <w:szCs w:val="20"/>
              </w:rPr>
              <w:t>exceed</w:t>
            </w:r>
            <w:proofErr w:type="spellEnd"/>
            <w:r w:rsidRPr="00402A1C">
              <w:rPr>
                <w:sz w:val="20"/>
                <w:szCs w:val="20"/>
              </w:rPr>
              <w:t xml:space="preserve"> 8.00 W. </w:t>
            </w:r>
            <w:proofErr w:type="spellStart"/>
            <w:r w:rsidRPr="00402A1C">
              <w:rPr>
                <w:sz w:val="20"/>
                <w:szCs w:val="20"/>
              </w:rPr>
              <w:t>Two</w:t>
            </w:r>
            <w:proofErr w:type="spellEnd"/>
            <w:r w:rsidRPr="00402A1C">
              <w:rPr>
                <w:sz w:val="20"/>
                <w:szCs w:val="20"/>
              </w:rPr>
              <w:t xml:space="preserve"> </w:t>
            </w:r>
            <w:proofErr w:type="spellStart"/>
            <w:r w:rsidRPr="00402A1C">
              <w:rPr>
                <w:sz w:val="20"/>
                <w:szCs w:val="20"/>
              </w:rPr>
              <w:t>years</w:t>
            </w:r>
            <w:proofErr w:type="spellEnd"/>
            <w:r w:rsidRPr="00402A1C">
              <w:rPr>
                <w:sz w:val="20"/>
                <w:szCs w:val="20"/>
              </w:rPr>
              <w:t xml:space="preserve"> </w:t>
            </w:r>
            <w:proofErr w:type="spellStart"/>
            <w:r w:rsidRPr="00402A1C">
              <w:rPr>
                <w:sz w:val="20"/>
                <w:szCs w:val="20"/>
              </w:rPr>
              <w:t>after</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entry</w:t>
            </w:r>
            <w:proofErr w:type="spellEnd"/>
            <w:r w:rsidRPr="00402A1C">
              <w:rPr>
                <w:sz w:val="20"/>
                <w:szCs w:val="20"/>
              </w:rPr>
              <w:t xml:space="preserve"> </w:t>
            </w:r>
            <w:proofErr w:type="spellStart"/>
            <w:r w:rsidRPr="00402A1C">
              <w:rPr>
                <w:sz w:val="20"/>
                <w:szCs w:val="20"/>
              </w:rPr>
              <w:t>into</w:t>
            </w:r>
            <w:proofErr w:type="spellEnd"/>
            <w:r w:rsidRPr="00402A1C">
              <w:rPr>
                <w:sz w:val="20"/>
                <w:szCs w:val="20"/>
              </w:rPr>
              <w:t xml:space="preserve"> </w:t>
            </w:r>
            <w:proofErr w:type="spellStart"/>
            <w:r w:rsidRPr="00402A1C">
              <w:rPr>
                <w:sz w:val="20"/>
                <w:szCs w:val="20"/>
              </w:rPr>
              <w:t>force</w:t>
            </w:r>
            <w:proofErr w:type="spellEnd"/>
            <w:r w:rsidRPr="00402A1C">
              <w:rPr>
                <w:sz w:val="20"/>
                <w:szCs w:val="20"/>
              </w:rPr>
              <w:t xml:space="preserve"> of </w:t>
            </w:r>
            <w:proofErr w:type="spellStart"/>
            <w:r w:rsidRPr="00402A1C">
              <w:rPr>
                <w:sz w:val="20"/>
                <w:szCs w:val="20"/>
              </w:rPr>
              <w:t>this</w:t>
            </w:r>
            <w:proofErr w:type="spellEnd"/>
            <w:r w:rsidRPr="00402A1C">
              <w:rPr>
                <w:sz w:val="20"/>
                <w:szCs w:val="20"/>
              </w:rPr>
              <w:t xml:space="preserve"> </w:t>
            </w:r>
            <w:proofErr w:type="spellStart"/>
            <w:r w:rsidRPr="00402A1C">
              <w:rPr>
                <w:sz w:val="20"/>
                <w:szCs w:val="20"/>
              </w:rPr>
              <w:t>Regulation</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power</w:t>
            </w:r>
            <w:proofErr w:type="spellEnd"/>
            <w:r w:rsidRPr="00402A1C">
              <w:rPr>
                <w:sz w:val="20"/>
                <w:szCs w:val="20"/>
              </w:rPr>
              <w:t xml:space="preserve"> </w:t>
            </w:r>
            <w:proofErr w:type="spellStart"/>
            <w:r w:rsidRPr="00402A1C">
              <w:rPr>
                <w:sz w:val="20"/>
                <w:szCs w:val="20"/>
              </w:rPr>
              <w:t>consumed</w:t>
            </w:r>
            <w:proofErr w:type="spellEnd"/>
            <w:r w:rsidRPr="00402A1C">
              <w:rPr>
                <w:sz w:val="20"/>
                <w:szCs w:val="20"/>
              </w:rPr>
              <w:t xml:space="preserve"> </w:t>
            </w:r>
            <w:proofErr w:type="spellStart"/>
            <w:r w:rsidRPr="00402A1C">
              <w:rPr>
                <w:sz w:val="20"/>
                <w:szCs w:val="20"/>
              </w:rPr>
              <w:t>by</w:t>
            </w:r>
            <w:proofErr w:type="spellEnd"/>
            <w:r w:rsidRPr="00402A1C">
              <w:rPr>
                <w:sz w:val="20"/>
                <w:szCs w:val="20"/>
              </w:rPr>
              <w:t xml:space="preserve"> </w:t>
            </w:r>
            <w:proofErr w:type="spellStart"/>
            <w:r w:rsidRPr="00402A1C">
              <w:rPr>
                <w:sz w:val="20"/>
                <w:szCs w:val="20"/>
              </w:rPr>
              <w:t>HiNA</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 xml:space="preserve"> or </w:t>
            </w:r>
            <w:proofErr w:type="spellStart"/>
            <w:r w:rsidRPr="00402A1C">
              <w:rPr>
                <w:sz w:val="20"/>
                <w:szCs w:val="20"/>
              </w:rPr>
              <w:t>equipment</w:t>
            </w:r>
            <w:proofErr w:type="spellEnd"/>
            <w:r w:rsidRPr="00402A1C">
              <w:rPr>
                <w:sz w:val="20"/>
                <w:szCs w:val="20"/>
              </w:rPr>
              <w:t xml:space="preserve"> </w:t>
            </w:r>
            <w:proofErr w:type="spellStart"/>
            <w:r w:rsidRPr="00402A1C">
              <w:rPr>
                <w:sz w:val="20"/>
                <w:szCs w:val="20"/>
              </w:rPr>
              <w:t>with</w:t>
            </w:r>
            <w:proofErr w:type="spellEnd"/>
            <w:r w:rsidRPr="00402A1C">
              <w:rPr>
                <w:sz w:val="20"/>
                <w:szCs w:val="20"/>
              </w:rPr>
              <w:t xml:space="preserve"> </w:t>
            </w:r>
            <w:proofErr w:type="spellStart"/>
            <w:r w:rsidRPr="00402A1C">
              <w:rPr>
                <w:sz w:val="20"/>
                <w:szCs w:val="20"/>
              </w:rPr>
              <w:t>HiNA</w:t>
            </w:r>
            <w:proofErr w:type="spellEnd"/>
            <w:r w:rsidRPr="00402A1C">
              <w:rPr>
                <w:sz w:val="20"/>
                <w:szCs w:val="20"/>
              </w:rPr>
              <w:t xml:space="preserve"> </w:t>
            </w:r>
            <w:proofErr w:type="spellStart"/>
            <w:r w:rsidRPr="00402A1C">
              <w:rPr>
                <w:sz w:val="20"/>
                <w:szCs w:val="20"/>
              </w:rPr>
              <w:t>functionality</w:t>
            </w:r>
            <w:proofErr w:type="spellEnd"/>
            <w:r w:rsidRPr="00402A1C">
              <w:rPr>
                <w:sz w:val="20"/>
                <w:szCs w:val="20"/>
              </w:rPr>
              <w:t xml:space="preserve"> in </w:t>
            </w:r>
            <w:proofErr w:type="spellStart"/>
            <w:r w:rsidRPr="00402A1C">
              <w:rPr>
                <w:sz w:val="20"/>
                <w:szCs w:val="20"/>
              </w:rPr>
              <w:t>network</w:t>
            </w:r>
            <w:proofErr w:type="spellEnd"/>
            <w:r w:rsidRPr="00402A1C">
              <w:rPr>
                <w:sz w:val="20"/>
                <w:szCs w:val="20"/>
              </w:rPr>
              <w:t xml:space="preserve"> standby mode </w:t>
            </w:r>
            <w:proofErr w:type="spellStart"/>
            <w:r w:rsidRPr="00402A1C">
              <w:rPr>
                <w:sz w:val="20"/>
                <w:szCs w:val="20"/>
              </w:rPr>
              <w:t>shall</w:t>
            </w:r>
            <w:proofErr w:type="spellEnd"/>
            <w:r w:rsidRPr="00402A1C">
              <w:rPr>
                <w:sz w:val="20"/>
                <w:szCs w:val="20"/>
              </w:rPr>
              <w:t xml:space="preserve"> </w:t>
            </w:r>
            <w:proofErr w:type="spellStart"/>
            <w:r w:rsidRPr="00402A1C">
              <w:rPr>
                <w:sz w:val="20"/>
                <w:szCs w:val="20"/>
              </w:rPr>
              <w:t>not</w:t>
            </w:r>
            <w:proofErr w:type="spellEnd"/>
            <w:r w:rsidRPr="00402A1C">
              <w:rPr>
                <w:sz w:val="20"/>
                <w:szCs w:val="20"/>
              </w:rPr>
              <w:t xml:space="preserve"> </w:t>
            </w:r>
            <w:proofErr w:type="spellStart"/>
            <w:r w:rsidRPr="00402A1C">
              <w:rPr>
                <w:sz w:val="20"/>
                <w:szCs w:val="20"/>
              </w:rPr>
              <w:t>exceed</w:t>
            </w:r>
            <w:proofErr w:type="spellEnd"/>
            <w:r w:rsidRPr="00402A1C">
              <w:rPr>
                <w:sz w:val="20"/>
                <w:szCs w:val="20"/>
              </w:rPr>
              <w:t xml:space="preserve"> 7.00 W.</w:t>
            </w:r>
          </w:p>
          <w:p w14:paraId="4F92CDE9" w14:textId="77777777" w:rsidR="00FC467E" w:rsidRPr="00402A1C" w:rsidRDefault="00FC467E" w:rsidP="00FC467E">
            <w:pPr>
              <w:pStyle w:val="af1"/>
              <w:spacing w:before="0" w:beforeAutospacing="0" w:after="0" w:afterAutospacing="0"/>
              <w:jc w:val="both"/>
              <w:rPr>
                <w:sz w:val="20"/>
                <w:szCs w:val="20"/>
              </w:rPr>
            </w:pPr>
            <w:r w:rsidRPr="00402A1C">
              <w:rPr>
                <w:sz w:val="20"/>
                <w:szCs w:val="20"/>
              </w:rPr>
              <w:t xml:space="preserve">The </w:t>
            </w:r>
            <w:proofErr w:type="spellStart"/>
            <w:r w:rsidRPr="00402A1C">
              <w:rPr>
                <w:sz w:val="20"/>
                <w:szCs w:val="20"/>
              </w:rPr>
              <w:t>power</w:t>
            </w:r>
            <w:proofErr w:type="spellEnd"/>
            <w:r w:rsidRPr="00402A1C">
              <w:rPr>
                <w:sz w:val="20"/>
                <w:szCs w:val="20"/>
              </w:rPr>
              <w:t xml:space="preserve"> </w:t>
            </w:r>
            <w:proofErr w:type="spellStart"/>
            <w:r w:rsidRPr="00402A1C">
              <w:rPr>
                <w:sz w:val="20"/>
                <w:szCs w:val="20"/>
              </w:rPr>
              <w:t>consumed</w:t>
            </w:r>
            <w:proofErr w:type="spellEnd"/>
            <w:r w:rsidRPr="00402A1C">
              <w:rPr>
                <w:sz w:val="20"/>
                <w:szCs w:val="20"/>
              </w:rPr>
              <w:t xml:space="preserve"> </w:t>
            </w:r>
            <w:proofErr w:type="spellStart"/>
            <w:r w:rsidRPr="00402A1C">
              <w:rPr>
                <w:sz w:val="20"/>
                <w:szCs w:val="20"/>
              </w:rPr>
              <w:t>by</w:t>
            </w:r>
            <w:proofErr w:type="spellEnd"/>
            <w:r w:rsidRPr="00402A1C">
              <w:rPr>
                <w:sz w:val="20"/>
                <w:szCs w:val="20"/>
              </w:rPr>
              <w:t xml:space="preserve"> </w:t>
            </w:r>
            <w:proofErr w:type="spellStart"/>
            <w:r w:rsidRPr="00402A1C">
              <w:rPr>
                <w:sz w:val="20"/>
                <w:szCs w:val="20"/>
              </w:rPr>
              <w:t>network</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 xml:space="preserve">, </w:t>
            </w:r>
            <w:proofErr w:type="spellStart"/>
            <w:r w:rsidRPr="00402A1C">
              <w:rPr>
                <w:sz w:val="20"/>
                <w:szCs w:val="20"/>
              </w:rPr>
              <w:t>other</w:t>
            </w:r>
            <w:proofErr w:type="spellEnd"/>
            <w:r w:rsidRPr="00402A1C">
              <w:rPr>
                <w:sz w:val="20"/>
                <w:szCs w:val="20"/>
              </w:rPr>
              <w:t xml:space="preserve"> </w:t>
            </w:r>
            <w:proofErr w:type="spellStart"/>
            <w:r w:rsidRPr="00402A1C">
              <w:rPr>
                <w:sz w:val="20"/>
                <w:szCs w:val="20"/>
              </w:rPr>
              <w:t>than</w:t>
            </w:r>
            <w:proofErr w:type="spellEnd"/>
            <w:r w:rsidRPr="00402A1C">
              <w:rPr>
                <w:sz w:val="20"/>
                <w:szCs w:val="20"/>
              </w:rPr>
              <w:t xml:space="preserve"> </w:t>
            </w:r>
            <w:proofErr w:type="spellStart"/>
            <w:r w:rsidRPr="00402A1C">
              <w:rPr>
                <w:sz w:val="20"/>
                <w:szCs w:val="20"/>
              </w:rPr>
              <w:t>HiNA</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 xml:space="preserve"> or </w:t>
            </w:r>
            <w:proofErr w:type="spellStart"/>
            <w:r w:rsidRPr="00402A1C">
              <w:rPr>
                <w:sz w:val="20"/>
                <w:szCs w:val="20"/>
              </w:rPr>
              <w:t>equipment</w:t>
            </w:r>
            <w:proofErr w:type="spellEnd"/>
            <w:r w:rsidRPr="00402A1C">
              <w:rPr>
                <w:sz w:val="20"/>
                <w:szCs w:val="20"/>
              </w:rPr>
              <w:t xml:space="preserve"> </w:t>
            </w:r>
            <w:proofErr w:type="spellStart"/>
            <w:r w:rsidRPr="00402A1C">
              <w:rPr>
                <w:sz w:val="20"/>
                <w:szCs w:val="20"/>
              </w:rPr>
              <w:t>with</w:t>
            </w:r>
            <w:proofErr w:type="spellEnd"/>
            <w:r w:rsidRPr="00402A1C">
              <w:rPr>
                <w:sz w:val="20"/>
                <w:szCs w:val="20"/>
              </w:rPr>
              <w:t xml:space="preserve"> </w:t>
            </w:r>
            <w:proofErr w:type="spellStart"/>
            <w:r w:rsidRPr="00402A1C">
              <w:rPr>
                <w:sz w:val="20"/>
                <w:szCs w:val="20"/>
              </w:rPr>
              <w:t>HiNA</w:t>
            </w:r>
            <w:proofErr w:type="spellEnd"/>
            <w:r w:rsidRPr="00402A1C">
              <w:rPr>
                <w:sz w:val="20"/>
                <w:szCs w:val="20"/>
              </w:rPr>
              <w:t xml:space="preserve"> </w:t>
            </w:r>
            <w:proofErr w:type="spellStart"/>
            <w:r w:rsidRPr="00402A1C">
              <w:rPr>
                <w:sz w:val="20"/>
                <w:szCs w:val="20"/>
              </w:rPr>
              <w:t>functionality</w:t>
            </w:r>
            <w:proofErr w:type="spellEnd"/>
            <w:r w:rsidRPr="00402A1C">
              <w:rPr>
                <w:sz w:val="20"/>
                <w:szCs w:val="20"/>
              </w:rPr>
              <w:t xml:space="preserve">, in </w:t>
            </w:r>
            <w:proofErr w:type="spellStart"/>
            <w:r w:rsidRPr="00402A1C">
              <w:rPr>
                <w:sz w:val="20"/>
                <w:szCs w:val="20"/>
              </w:rPr>
              <w:t>network</w:t>
            </w:r>
            <w:proofErr w:type="spellEnd"/>
            <w:r w:rsidRPr="00402A1C">
              <w:rPr>
                <w:sz w:val="20"/>
                <w:szCs w:val="20"/>
              </w:rPr>
              <w:t xml:space="preserve"> standby mode </w:t>
            </w:r>
            <w:proofErr w:type="spellStart"/>
            <w:r w:rsidRPr="00402A1C">
              <w:rPr>
                <w:sz w:val="20"/>
                <w:szCs w:val="20"/>
              </w:rPr>
              <w:t>shall</w:t>
            </w:r>
            <w:proofErr w:type="spellEnd"/>
            <w:r w:rsidRPr="00402A1C">
              <w:rPr>
                <w:sz w:val="20"/>
                <w:szCs w:val="20"/>
              </w:rPr>
              <w:t xml:space="preserve"> </w:t>
            </w:r>
            <w:proofErr w:type="spellStart"/>
            <w:r w:rsidRPr="00402A1C">
              <w:rPr>
                <w:sz w:val="20"/>
                <w:szCs w:val="20"/>
              </w:rPr>
              <w:t>not</w:t>
            </w:r>
            <w:proofErr w:type="spellEnd"/>
            <w:r w:rsidRPr="00402A1C">
              <w:rPr>
                <w:sz w:val="20"/>
                <w:szCs w:val="20"/>
              </w:rPr>
              <w:t xml:space="preserve"> </w:t>
            </w:r>
            <w:proofErr w:type="spellStart"/>
            <w:r w:rsidRPr="00402A1C">
              <w:rPr>
                <w:sz w:val="20"/>
                <w:szCs w:val="20"/>
              </w:rPr>
              <w:t>exceed</w:t>
            </w:r>
            <w:proofErr w:type="spellEnd"/>
            <w:r w:rsidRPr="00402A1C">
              <w:rPr>
                <w:sz w:val="20"/>
                <w:szCs w:val="20"/>
              </w:rPr>
              <w:t xml:space="preserve"> 2.00 W.</w:t>
            </w:r>
          </w:p>
          <w:p w14:paraId="5DBD8E70" w14:textId="77777777" w:rsidR="00FC467E" w:rsidRDefault="00FC467E" w:rsidP="00FC467E">
            <w:pPr>
              <w:pStyle w:val="af1"/>
              <w:spacing w:before="0" w:beforeAutospacing="0" w:after="0" w:afterAutospacing="0"/>
              <w:jc w:val="both"/>
              <w:rPr>
                <w:sz w:val="20"/>
                <w:szCs w:val="20"/>
              </w:rPr>
            </w:pPr>
            <w:r w:rsidRPr="00402A1C">
              <w:rPr>
                <w:sz w:val="20"/>
                <w:szCs w:val="20"/>
              </w:rPr>
              <w:t xml:space="preserve">The </w:t>
            </w:r>
            <w:proofErr w:type="spellStart"/>
            <w:r w:rsidRPr="00402A1C">
              <w:rPr>
                <w:sz w:val="20"/>
                <w:szCs w:val="20"/>
              </w:rPr>
              <w:t>power</w:t>
            </w:r>
            <w:proofErr w:type="spellEnd"/>
            <w:r w:rsidRPr="00402A1C">
              <w:rPr>
                <w:sz w:val="20"/>
                <w:szCs w:val="20"/>
              </w:rPr>
              <w:t xml:space="preserve"> </w:t>
            </w:r>
            <w:proofErr w:type="spellStart"/>
            <w:r w:rsidRPr="00402A1C">
              <w:rPr>
                <w:sz w:val="20"/>
                <w:szCs w:val="20"/>
              </w:rPr>
              <w:t>consumption</w:t>
            </w:r>
            <w:proofErr w:type="spellEnd"/>
            <w:r w:rsidRPr="00402A1C">
              <w:rPr>
                <w:sz w:val="20"/>
                <w:szCs w:val="20"/>
              </w:rPr>
              <w:t xml:space="preserve"> </w:t>
            </w:r>
            <w:proofErr w:type="spellStart"/>
            <w:r w:rsidRPr="00402A1C">
              <w:rPr>
                <w:sz w:val="20"/>
                <w:szCs w:val="20"/>
              </w:rPr>
              <w:t>limits</w:t>
            </w:r>
            <w:proofErr w:type="spellEnd"/>
            <w:r w:rsidRPr="00402A1C">
              <w:rPr>
                <w:sz w:val="20"/>
                <w:szCs w:val="20"/>
              </w:rPr>
              <w:t xml:space="preserve"> </w:t>
            </w:r>
            <w:proofErr w:type="spellStart"/>
            <w:r w:rsidRPr="00402A1C">
              <w:rPr>
                <w:sz w:val="20"/>
                <w:szCs w:val="20"/>
              </w:rPr>
              <w:t>shall</w:t>
            </w:r>
            <w:proofErr w:type="spellEnd"/>
            <w:r w:rsidRPr="00402A1C">
              <w:rPr>
                <w:sz w:val="20"/>
                <w:szCs w:val="20"/>
              </w:rPr>
              <w:t xml:space="preserve"> </w:t>
            </w:r>
            <w:proofErr w:type="spellStart"/>
            <w:r w:rsidRPr="00402A1C">
              <w:rPr>
                <w:sz w:val="20"/>
                <w:szCs w:val="20"/>
              </w:rPr>
              <w:t>not</w:t>
            </w:r>
            <w:proofErr w:type="spellEnd"/>
            <w:r w:rsidRPr="00402A1C">
              <w:rPr>
                <w:sz w:val="20"/>
                <w:szCs w:val="20"/>
              </w:rPr>
              <w:t xml:space="preserve"> </w:t>
            </w:r>
            <w:proofErr w:type="spellStart"/>
            <w:r w:rsidRPr="00402A1C">
              <w:rPr>
                <w:sz w:val="20"/>
                <w:szCs w:val="20"/>
              </w:rPr>
              <w:t>apply</w:t>
            </w:r>
            <w:proofErr w:type="spellEnd"/>
            <w:r w:rsidRPr="00402A1C">
              <w:rPr>
                <w:sz w:val="20"/>
                <w:szCs w:val="20"/>
              </w:rPr>
              <w:t xml:space="preserve"> </w:t>
            </w:r>
            <w:proofErr w:type="spellStart"/>
            <w:r w:rsidRPr="00402A1C">
              <w:rPr>
                <w:sz w:val="20"/>
                <w:szCs w:val="20"/>
              </w:rPr>
              <w:t>to</w:t>
            </w:r>
            <w:proofErr w:type="spellEnd"/>
            <w:r w:rsidRPr="00402A1C">
              <w:rPr>
                <w:sz w:val="20"/>
                <w:szCs w:val="20"/>
              </w:rPr>
              <w:t>:</w:t>
            </w:r>
          </w:p>
          <w:p w14:paraId="231BB818" w14:textId="77777777" w:rsidR="00FC467E" w:rsidRDefault="00FC467E" w:rsidP="00FC467E">
            <w:pPr>
              <w:pStyle w:val="af1"/>
              <w:spacing w:before="0" w:beforeAutospacing="0" w:after="0" w:afterAutospacing="0"/>
              <w:jc w:val="both"/>
              <w:rPr>
                <w:sz w:val="20"/>
                <w:szCs w:val="20"/>
              </w:rPr>
            </w:pPr>
            <w:r>
              <w:rPr>
                <w:sz w:val="20"/>
                <w:szCs w:val="20"/>
              </w:rPr>
              <w:t xml:space="preserve">   </w:t>
            </w:r>
            <w:r w:rsidRPr="00402A1C">
              <w:rPr>
                <w:sz w:val="20"/>
                <w:szCs w:val="20"/>
              </w:rPr>
              <w:t xml:space="preserve">1.3.1 </w:t>
            </w:r>
            <w:proofErr w:type="spellStart"/>
            <w:r w:rsidRPr="00402A1C">
              <w:rPr>
                <w:sz w:val="20"/>
                <w:szCs w:val="20"/>
              </w:rPr>
              <w:t>large</w:t>
            </w:r>
            <w:proofErr w:type="spellEnd"/>
            <w:r w:rsidRPr="00402A1C">
              <w:rPr>
                <w:sz w:val="20"/>
                <w:szCs w:val="20"/>
              </w:rPr>
              <w:t xml:space="preserve">-format </w:t>
            </w:r>
            <w:proofErr w:type="spellStart"/>
            <w:r w:rsidRPr="00402A1C">
              <w:rPr>
                <w:sz w:val="20"/>
                <w:szCs w:val="20"/>
              </w:rPr>
              <w:t>printing</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w:t>
            </w:r>
          </w:p>
          <w:p w14:paraId="4DF23B4F" w14:textId="5A05946B" w:rsidR="00FC467E" w:rsidRPr="00402A1C" w:rsidRDefault="00FC467E" w:rsidP="00FC467E">
            <w:pPr>
              <w:pStyle w:val="af1"/>
              <w:spacing w:before="0" w:beforeAutospacing="0" w:after="0" w:afterAutospacing="0"/>
              <w:jc w:val="both"/>
              <w:rPr>
                <w:sz w:val="20"/>
                <w:szCs w:val="20"/>
              </w:rPr>
            </w:pPr>
            <w:r>
              <w:rPr>
                <w:sz w:val="20"/>
                <w:szCs w:val="20"/>
              </w:rPr>
              <w:t xml:space="preserve">   </w:t>
            </w:r>
            <w:r w:rsidRPr="00402A1C">
              <w:rPr>
                <w:sz w:val="20"/>
                <w:szCs w:val="20"/>
              </w:rPr>
              <w:t xml:space="preserve">1.3.2 desktop </w:t>
            </w:r>
            <w:proofErr w:type="spellStart"/>
            <w:r w:rsidRPr="00402A1C">
              <w:rPr>
                <w:sz w:val="20"/>
                <w:szCs w:val="20"/>
              </w:rPr>
              <w:t>thin</w:t>
            </w:r>
            <w:proofErr w:type="spellEnd"/>
            <w:r w:rsidRPr="00402A1C">
              <w:rPr>
                <w:sz w:val="20"/>
                <w:szCs w:val="20"/>
              </w:rPr>
              <w:t xml:space="preserve"> </w:t>
            </w:r>
            <w:proofErr w:type="spellStart"/>
            <w:r w:rsidRPr="00402A1C">
              <w:rPr>
                <w:sz w:val="20"/>
                <w:szCs w:val="20"/>
              </w:rPr>
              <w:t>clients</w:t>
            </w:r>
            <w:proofErr w:type="spellEnd"/>
            <w:r w:rsidRPr="00402A1C">
              <w:rPr>
                <w:sz w:val="20"/>
                <w:szCs w:val="20"/>
              </w:rPr>
              <w:t xml:space="preserve">, </w:t>
            </w:r>
            <w:proofErr w:type="spellStart"/>
            <w:r w:rsidRPr="00402A1C">
              <w:rPr>
                <w:sz w:val="20"/>
                <w:szCs w:val="20"/>
              </w:rPr>
              <w:t>workstations</w:t>
            </w:r>
            <w:proofErr w:type="spellEnd"/>
            <w:r w:rsidRPr="00402A1C">
              <w:rPr>
                <w:sz w:val="20"/>
                <w:szCs w:val="20"/>
              </w:rPr>
              <w:t xml:space="preserve">, mobile </w:t>
            </w:r>
            <w:proofErr w:type="spellStart"/>
            <w:r w:rsidRPr="00402A1C">
              <w:rPr>
                <w:sz w:val="20"/>
                <w:szCs w:val="20"/>
              </w:rPr>
              <w:t>workstations</w:t>
            </w:r>
            <w:proofErr w:type="spellEnd"/>
            <w:r w:rsidRPr="00402A1C">
              <w:rPr>
                <w:sz w:val="20"/>
                <w:szCs w:val="20"/>
              </w:rPr>
              <w:t xml:space="preserve"> </w:t>
            </w:r>
            <w:proofErr w:type="spellStart"/>
            <w:r w:rsidRPr="00402A1C">
              <w:rPr>
                <w:sz w:val="20"/>
                <w:szCs w:val="20"/>
              </w:rPr>
              <w:t>and</w:t>
            </w:r>
            <w:proofErr w:type="spellEnd"/>
            <w:r w:rsidRPr="00402A1C">
              <w:rPr>
                <w:sz w:val="20"/>
                <w:szCs w:val="20"/>
              </w:rPr>
              <w:t xml:space="preserve"> </w:t>
            </w:r>
            <w:proofErr w:type="spellStart"/>
            <w:r w:rsidRPr="00402A1C">
              <w:rPr>
                <w:sz w:val="20"/>
                <w:szCs w:val="20"/>
              </w:rPr>
              <w:t>small</w:t>
            </w:r>
            <w:proofErr w:type="spellEnd"/>
            <w:r w:rsidRPr="00402A1C">
              <w:rPr>
                <w:sz w:val="20"/>
                <w:szCs w:val="20"/>
              </w:rPr>
              <w:t xml:space="preserve">-scale </w:t>
            </w:r>
            <w:proofErr w:type="spellStart"/>
            <w:r w:rsidRPr="00402A1C">
              <w:rPr>
                <w:sz w:val="20"/>
                <w:szCs w:val="20"/>
              </w:rPr>
              <w:t>servers</w:t>
            </w:r>
            <w:proofErr w:type="spellEnd"/>
            <w:r w:rsidRPr="00402A1C">
              <w:rPr>
                <w:sz w:val="20"/>
                <w:szCs w:val="20"/>
              </w:rPr>
              <w:t xml:space="preserve">, as </w:t>
            </w:r>
            <w:proofErr w:type="spellStart"/>
            <w:r w:rsidRPr="00402A1C">
              <w:rPr>
                <w:sz w:val="20"/>
                <w:szCs w:val="20"/>
              </w:rPr>
              <w:t>defined</w:t>
            </w:r>
            <w:proofErr w:type="spellEnd"/>
            <w:r w:rsidRPr="00402A1C">
              <w:rPr>
                <w:sz w:val="20"/>
                <w:szCs w:val="20"/>
              </w:rPr>
              <w:t xml:space="preserve"> in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Regulation</w:t>
            </w:r>
            <w:proofErr w:type="spellEnd"/>
            <w:r w:rsidRPr="00402A1C">
              <w:rPr>
                <w:sz w:val="20"/>
                <w:szCs w:val="20"/>
              </w:rPr>
              <w:t xml:space="preserve"> on </w:t>
            </w:r>
            <w:proofErr w:type="spellStart"/>
            <w:r w:rsidRPr="00402A1C">
              <w:rPr>
                <w:sz w:val="20"/>
                <w:szCs w:val="20"/>
              </w:rPr>
              <w:t>ecodesign</w:t>
            </w:r>
            <w:proofErr w:type="spellEnd"/>
            <w:r w:rsidRPr="00402A1C">
              <w:rPr>
                <w:sz w:val="20"/>
                <w:szCs w:val="20"/>
              </w:rPr>
              <w:t xml:space="preserve"> </w:t>
            </w:r>
            <w:proofErr w:type="spellStart"/>
            <w:r w:rsidRPr="00402A1C">
              <w:rPr>
                <w:sz w:val="20"/>
                <w:szCs w:val="20"/>
              </w:rPr>
              <w:t>requirements</w:t>
            </w:r>
            <w:proofErr w:type="spellEnd"/>
            <w:r w:rsidRPr="00402A1C">
              <w:rPr>
                <w:sz w:val="20"/>
                <w:szCs w:val="20"/>
              </w:rPr>
              <w:t xml:space="preserve"> </w:t>
            </w:r>
            <w:proofErr w:type="spellStart"/>
            <w:r w:rsidRPr="00402A1C">
              <w:rPr>
                <w:sz w:val="20"/>
                <w:szCs w:val="20"/>
              </w:rPr>
              <w:lastRenderedPageBreak/>
              <w:t>applicable</w:t>
            </w:r>
            <w:proofErr w:type="spellEnd"/>
            <w:r w:rsidRPr="00402A1C">
              <w:rPr>
                <w:sz w:val="20"/>
                <w:szCs w:val="20"/>
              </w:rPr>
              <w:t xml:space="preserve"> </w:t>
            </w:r>
            <w:proofErr w:type="spellStart"/>
            <w:r w:rsidRPr="00402A1C">
              <w:rPr>
                <w:sz w:val="20"/>
                <w:szCs w:val="20"/>
              </w:rPr>
              <w:t>to</w:t>
            </w:r>
            <w:proofErr w:type="spellEnd"/>
            <w:r w:rsidRPr="00402A1C">
              <w:rPr>
                <w:sz w:val="20"/>
                <w:szCs w:val="20"/>
              </w:rPr>
              <w:t xml:space="preserve"> </w:t>
            </w:r>
            <w:proofErr w:type="spellStart"/>
            <w:r w:rsidRPr="00402A1C">
              <w:rPr>
                <w:sz w:val="20"/>
                <w:szCs w:val="20"/>
              </w:rPr>
              <w:t>computers</w:t>
            </w:r>
            <w:proofErr w:type="spellEnd"/>
            <w:r w:rsidRPr="00402A1C">
              <w:rPr>
                <w:sz w:val="20"/>
                <w:szCs w:val="20"/>
              </w:rPr>
              <w:t xml:space="preserve"> </w:t>
            </w:r>
            <w:proofErr w:type="spellStart"/>
            <w:r w:rsidRPr="00402A1C">
              <w:rPr>
                <w:sz w:val="20"/>
                <w:szCs w:val="20"/>
              </w:rPr>
              <w:t>and</w:t>
            </w:r>
            <w:proofErr w:type="spellEnd"/>
            <w:r w:rsidRPr="00402A1C">
              <w:rPr>
                <w:sz w:val="20"/>
                <w:szCs w:val="20"/>
              </w:rPr>
              <w:t xml:space="preserve"> computer </w:t>
            </w:r>
            <w:proofErr w:type="spellStart"/>
            <w:r w:rsidRPr="00402A1C">
              <w:rPr>
                <w:sz w:val="20"/>
                <w:szCs w:val="20"/>
              </w:rPr>
              <w:t>servers</w:t>
            </w:r>
            <w:proofErr w:type="spellEnd"/>
            <w:r w:rsidRPr="00402A1C">
              <w:rPr>
                <w:sz w:val="20"/>
                <w:szCs w:val="20"/>
              </w:rPr>
              <w:t xml:space="preserve">, </w:t>
            </w:r>
            <w:proofErr w:type="spellStart"/>
            <w:r w:rsidRPr="00402A1C">
              <w:rPr>
                <w:sz w:val="20"/>
                <w:szCs w:val="20"/>
              </w:rPr>
              <w:t>provided</w:t>
            </w:r>
            <w:proofErr w:type="spellEnd"/>
            <w:r w:rsidRPr="00402A1C">
              <w:rPr>
                <w:sz w:val="20"/>
                <w:szCs w:val="20"/>
              </w:rPr>
              <w:t xml:space="preserve"> in </w:t>
            </w:r>
            <w:proofErr w:type="spellStart"/>
            <w:r w:rsidRPr="00402A1C">
              <w:rPr>
                <w:sz w:val="20"/>
                <w:szCs w:val="20"/>
              </w:rPr>
              <w:t>Annex</w:t>
            </w:r>
            <w:proofErr w:type="spellEnd"/>
            <w:r w:rsidRPr="00402A1C">
              <w:rPr>
                <w:sz w:val="20"/>
                <w:szCs w:val="20"/>
              </w:rPr>
              <w:t xml:space="preserve"> No. 33 </w:t>
            </w:r>
            <w:proofErr w:type="spellStart"/>
            <w:r w:rsidRPr="00402A1C">
              <w:rPr>
                <w:sz w:val="20"/>
                <w:szCs w:val="20"/>
              </w:rPr>
              <w:t>to</w:t>
            </w:r>
            <w:proofErr w:type="spellEnd"/>
            <w:r w:rsidRPr="00402A1C">
              <w:rPr>
                <w:sz w:val="20"/>
                <w:szCs w:val="20"/>
              </w:rPr>
              <w:t xml:space="preserve"> </w:t>
            </w:r>
            <w:proofErr w:type="spellStart"/>
            <w:r w:rsidRPr="00402A1C">
              <w:rPr>
                <w:sz w:val="20"/>
                <w:szCs w:val="20"/>
              </w:rPr>
              <w:t>Government</w:t>
            </w:r>
            <w:proofErr w:type="spellEnd"/>
            <w:r w:rsidRPr="00402A1C">
              <w:rPr>
                <w:sz w:val="20"/>
                <w:szCs w:val="20"/>
              </w:rPr>
              <w:t xml:space="preserve"> </w:t>
            </w:r>
            <w:proofErr w:type="spellStart"/>
            <w:r w:rsidRPr="00402A1C">
              <w:rPr>
                <w:sz w:val="20"/>
                <w:szCs w:val="20"/>
              </w:rPr>
              <w:t>Decision</w:t>
            </w:r>
            <w:proofErr w:type="spellEnd"/>
            <w:r w:rsidRPr="00402A1C">
              <w:rPr>
                <w:sz w:val="20"/>
                <w:szCs w:val="20"/>
              </w:rPr>
              <w:t xml:space="preserve"> No. 750/2016.</w:t>
            </w:r>
          </w:p>
          <w:p w14:paraId="0BAAC2A4" w14:textId="0010FA0F" w:rsidR="00FC467E" w:rsidRPr="00402A1C" w:rsidRDefault="00FC467E" w:rsidP="00FC467E">
            <w:pPr>
              <w:pStyle w:val="af1"/>
              <w:spacing w:before="0" w:beforeAutospacing="0" w:after="0" w:afterAutospacing="0"/>
              <w:jc w:val="both"/>
              <w:rPr>
                <w:b/>
                <w:bCs/>
                <w:sz w:val="20"/>
                <w:szCs w:val="20"/>
                <w:lang w:val="en-US" w:eastAsia="ru-RU"/>
              </w:rPr>
            </w:pPr>
            <w:r w:rsidRPr="00402A1C">
              <w:rPr>
                <w:b/>
                <w:bCs/>
                <w:sz w:val="20"/>
                <w:szCs w:val="20"/>
              </w:rPr>
              <w:t xml:space="preserve">2. </w:t>
            </w:r>
            <w:proofErr w:type="spellStart"/>
            <w:r w:rsidRPr="00402A1C">
              <w:rPr>
                <w:b/>
                <w:bCs/>
                <w:sz w:val="20"/>
                <w:szCs w:val="20"/>
              </w:rPr>
              <w:t>Functional</w:t>
            </w:r>
            <w:proofErr w:type="spellEnd"/>
            <w:r w:rsidRPr="00402A1C">
              <w:rPr>
                <w:b/>
                <w:bCs/>
                <w:sz w:val="20"/>
                <w:szCs w:val="20"/>
              </w:rPr>
              <w:t xml:space="preserve"> </w:t>
            </w:r>
            <w:proofErr w:type="spellStart"/>
            <w:r w:rsidRPr="00402A1C">
              <w:rPr>
                <w:b/>
                <w:bCs/>
                <w:sz w:val="20"/>
                <w:szCs w:val="20"/>
              </w:rPr>
              <w:t>requirements</w:t>
            </w:r>
            <w:proofErr w:type="spellEnd"/>
            <w:r w:rsidRPr="00402A1C">
              <w:rPr>
                <w:b/>
                <w:bCs/>
                <w:sz w:val="20"/>
                <w:szCs w:val="20"/>
              </w:rPr>
              <w:t>:</w:t>
            </w:r>
          </w:p>
          <w:p w14:paraId="0D205C46" w14:textId="77777777" w:rsidR="00FC467E" w:rsidRDefault="00FC467E" w:rsidP="00FC467E">
            <w:pPr>
              <w:pStyle w:val="af1"/>
              <w:spacing w:before="0" w:beforeAutospacing="0" w:after="0" w:afterAutospacing="0"/>
              <w:jc w:val="both"/>
              <w:rPr>
                <w:sz w:val="20"/>
                <w:szCs w:val="20"/>
              </w:rPr>
            </w:pPr>
            <w:r w:rsidRPr="00402A1C">
              <w:rPr>
                <w:sz w:val="20"/>
                <w:szCs w:val="20"/>
              </w:rPr>
              <w:t xml:space="preserve">2.1 </w:t>
            </w:r>
            <w:proofErr w:type="spellStart"/>
            <w:r w:rsidRPr="00402A1C">
              <w:rPr>
                <w:sz w:val="20"/>
                <w:szCs w:val="20"/>
              </w:rPr>
              <w:t>Availability</w:t>
            </w:r>
            <w:proofErr w:type="spellEnd"/>
            <w:r w:rsidRPr="00402A1C">
              <w:rPr>
                <w:sz w:val="20"/>
                <w:szCs w:val="20"/>
              </w:rPr>
              <w:t xml:space="preserve"> of off mode </w:t>
            </w:r>
            <w:proofErr w:type="spellStart"/>
            <w:r w:rsidRPr="00402A1C">
              <w:rPr>
                <w:sz w:val="20"/>
                <w:szCs w:val="20"/>
              </w:rPr>
              <w:t>and</w:t>
            </w:r>
            <w:proofErr w:type="spellEnd"/>
            <w:r w:rsidRPr="00402A1C">
              <w:rPr>
                <w:sz w:val="20"/>
                <w:szCs w:val="20"/>
              </w:rPr>
              <w:t xml:space="preserve"> standby mode</w:t>
            </w:r>
          </w:p>
          <w:p w14:paraId="43A2A40E" w14:textId="77777777" w:rsidR="00FC467E" w:rsidRDefault="00FC467E" w:rsidP="00FC467E">
            <w:pPr>
              <w:pStyle w:val="af1"/>
              <w:spacing w:before="0" w:beforeAutospacing="0" w:after="0" w:afterAutospacing="0"/>
              <w:jc w:val="both"/>
              <w:rPr>
                <w:sz w:val="20"/>
                <w:szCs w:val="20"/>
              </w:rPr>
            </w:pPr>
            <w:proofErr w:type="spellStart"/>
            <w:r w:rsidRPr="00402A1C">
              <w:rPr>
                <w:sz w:val="20"/>
                <w:szCs w:val="20"/>
              </w:rPr>
              <w:t>Unless</w:t>
            </w:r>
            <w:proofErr w:type="spellEnd"/>
            <w:r w:rsidRPr="00402A1C">
              <w:rPr>
                <w:sz w:val="20"/>
                <w:szCs w:val="20"/>
              </w:rPr>
              <w:t xml:space="preserve"> </w:t>
            </w:r>
            <w:proofErr w:type="spellStart"/>
            <w:r w:rsidRPr="00402A1C">
              <w:rPr>
                <w:sz w:val="20"/>
                <w:szCs w:val="20"/>
              </w:rPr>
              <w:t>this</w:t>
            </w:r>
            <w:proofErr w:type="spellEnd"/>
            <w:r w:rsidRPr="00402A1C">
              <w:rPr>
                <w:sz w:val="20"/>
                <w:szCs w:val="20"/>
              </w:rPr>
              <w:t xml:space="preserve"> </w:t>
            </w:r>
            <w:proofErr w:type="spellStart"/>
            <w:r w:rsidRPr="00402A1C">
              <w:rPr>
                <w:sz w:val="20"/>
                <w:szCs w:val="20"/>
              </w:rPr>
              <w:t>is</w:t>
            </w:r>
            <w:proofErr w:type="spellEnd"/>
            <w:r w:rsidRPr="00402A1C">
              <w:rPr>
                <w:sz w:val="20"/>
                <w:szCs w:val="20"/>
              </w:rPr>
              <w:t xml:space="preserve"> </w:t>
            </w:r>
            <w:proofErr w:type="spellStart"/>
            <w:r w:rsidRPr="00402A1C">
              <w:rPr>
                <w:sz w:val="20"/>
                <w:szCs w:val="20"/>
              </w:rPr>
              <w:t>inappropriate</w:t>
            </w:r>
            <w:proofErr w:type="spellEnd"/>
            <w:r w:rsidRPr="00402A1C">
              <w:rPr>
                <w:sz w:val="20"/>
                <w:szCs w:val="20"/>
              </w:rPr>
              <w:t xml:space="preserve"> for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intended</w:t>
            </w:r>
            <w:proofErr w:type="spellEnd"/>
            <w:r w:rsidRPr="00402A1C">
              <w:rPr>
                <w:sz w:val="20"/>
                <w:szCs w:val="20"/>
              </w:rPr>
              <w:t xml:space="preserve"> </w:t>
            </w:r>
            <w:proofErr w:type="spellStart"/>
            <w:r w:rsidRPr="00402A1C">
              <w:rPr>
                <w:sz w:val="20"/>
                <w:szCs w:val="20"/>
              </w:rPr>
              <w:t>use</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 xml:space="preserve"> </w:t>
            </w:r>
            <w:proofErr w:type="spellStart"/>
            <w:r w:rsidRPr="00402A1C">
              <w:rPr>
                <w:sz w:val="20"/>
                <w:szCs w:val="20"/>
              </w:rPr>
              <w:t>shall</w:t>
            </w:r>
            <w:proofErr w:type="spellEnd"/>
            <w:r w:rsidRPr="00402A1C">
              <w:rPr>
                <w:sz w:val="20"/>
                <w:szCs w:val="20"/>
              </w:rPr>
              <w:t xml:space="preserve"> </w:t>
            </w:r>
            <w:proofErr w:type="spellStart"/>
            <w:r w:rsidRPr="00402A1C">
              <w:rPr>
                <w:sz w:val="20"/>
                <w:szCs w:val="20"/>
              </w:rPr>
              <w:t>provide</w:t>
            </w:r>
            <w:proofErr w:type="spellEnd"/>
            <w:r w:rsidRPr="00402A1C">
              <w:rPr>
                <w:sz w:val="20"/>
                <w:szCs w:val="20"/>
              </w:rPr>
              <w:t xml:space="preserve"> </w:t>
            </w:r>
            <w:proofErr w:type="spellStart"/>
            <w:r w:rsidRPr="00402A1C">
              <w:rPr>
                <w:sz w:val="20"/>
                <w:szCs w:val="20"/>
              </w:rPr>
              <w:t>one</w:t>
            </w:r>
            <w:proofErr w:type="spellEnd"/>
            <w:r w:rsidRPr="00402A1C">
              <w:rPr>
                <w:sz w:val="20"/>
                <w:szCs w:val="20"/>
              </w:rPr>
              <w:t xml:space="preserve"> or more of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following</w:t>
            </w:r>
            <w:proofErr w:type="spellEnd"/>
            <w:r w:rsidRPr="00402A1C">
              <w:rPr>
                <w:sz w:val="20"/>
                <w:szCs w:val="20"/>
              </w:rPr>
              <w:t xml:space="preserve"> </w:t>
            </w:r>
            <w:proofErr w:type="spellStart"/>
            <w:r w:rsidRPr="00402A1C">
              <w:rPr>
                <w:sz w:val="20"/>
                <w:szCs w:val="20"/>
              </w:rPr>
              <w:t>states</w:t>
            </w:r>
            <w:proofErr w:type="spellEnd"/>
            <w:r w:rsidRPr="00402A1C">
              <w:rPr>
                <w:sz w:val="20"/>
                <w:szCs w:val="20"/>
              </w:rPr>
              <w:t>:</w:t>
            </w:r>
          </w:p>
          <w:p w14:paraId="7032D9FD" w14:textId="77777777" w:rsidR="00FC467E" w:rsidRDefault="00FC467E" w:rsidP="00FC467E">
            <w:pPr>
              <w:pStyle w:val="af1"/>
              <w:spacing w:before="0" w:beforeAutospacing="0" w:after="0" w:afterAutospacing="0"/>
              <w:jc w:val="both"/>
              <w:rPr>
                <w:sz w:val="20"/>
                <w:szCs w:val="20"/>
              </w:rPr>
            </w:pPr>
            <w:r w:rsidRPr="00402A1C">
              <w:rPr>
                <w:sz w:val="20"/>
                <w:szCs w:val="20"/>
              </w:rPr>
              <w:t xml:space="preserve">   2.1.1 off mode;</w:t>
            </w:r>
          </w:p>
          <w:p w14:paraId="6D2312C1" w14:textId="77777777" w:rsidR="00FC467E" w:rsidRDefault="00FC467E" w:rsidP="00FC467E">
            <w:pPr>
              <w:pStyle w:val="af1"/>
              <w:spacing w:before="0" w:beforeAutospacing="0" w:after="0" w:afterAutospacing="0"/>
              <w:jc w:val="both"/>
              <w:rPr>
                <w:sz w:val="20"/>
                <w:szCs w:val="20"/>
              </w:rPr>
            </w:pPr>
            <w:r w:rsidRPr="00402A1C">
              <w:rPr>
                <w:sz w:val="20"/>
                <w:szCs w:val="20"/>
              </w:rPr>
              <w:t xml:space="preserve">   2.1.2 standby mode;</w:t>
            </w:r>
          </w:p>
          <w:p w14:paraId="30F9C853" w14:textId="1522A510" w:rsidR="00FC467E" w:rsidRPr="00402A1C" w:rsidRDefault="00FC467E" w:rsidP="00FC467E">
            <w:pPr>
              <w:pStyle w:val="af1"/>
              <w:spacing w:before="0" w:beforeAutospacing="0" w:after="0" w:afterAutospacing="0"/>
              <w:jc w:val="both"/>
              <w:rPr>
                <w:sz w:val="20"/>
                <w:szCs w:val="20"/>
              </w:rPr>
            </w:pPr>
            <w:r w:rsidRPr="00402A1C">
              <w:rPr>
                <w:sz w:val="20"/>
                <w:szCs w:val="20"/>
              </w:rPr>
              <w:t xml:space="preserve">   2.1.3 </w:t>
            </w:r>
            <w:proofErr w:type="spellStart"/>
            <w:r w:rsidRPr="00402A1C">
              <w:rPr>
                <w:sz w:val="20"/>
                <w:szCs w:val="20"/>
              </w:rPr>
              <w:t>another</w:t>
            </w:r>
            <w:proofErr w:type="spellEnd"/>
            <w:r w:rsidRPr="00402A1C">
              <w:rPr>
                <w:sz w:val="20"/>
                <w:szCs w:val="20"/>
              </w:rPr>
              <w:t xml:space="preserve"> state in </w:t>
            </w:r>
            <w:proofErr w:type="spellStart"/>
            <w:r w:rsidRPr="00402A1C">
              <w:rPr>
                <w:sz w:val="20"/>
                <w:szCs w:val="20"/>
              </w:rPr>
              <w:t>which</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power</w:t>
            </w:r>
            <w:proofErr w:type="spellEnd"/>
            <w:r w:rsidRPr="00402A1C">
              <w:rPr>
                <w:sz w:val="20"/>
                <w:szCs w:val="20"/>
              </w:rPr>
              <w:t xml:space="preserve"> </w:t>
            </w:r>
            <w:proofErr w:type="spellStart"/>
            <w:r w:rsidRPr="00402A1C">
              <w:rPr>
                <w:sz w:val="20"/>
                <w:szCs w:val="20"/>
              </w:rPr>
              <w:t>consumption</w:t>
            </w:r>
            <w:proofErr w:type="spellEnd"/>
            <w:r w:rsidRPr="00402A1C">
              <w:rPr>
                <w:sz w:val="20"/>
                <w:szCs w:val="20"/>
              </w:rPr>
              <w:t xml:space="preserve"> </w:t>
            </w:r>
            <w:proofErr w:type="spellStart"/>
            <w:r w:rsidRPr="00402A1C">
              <w:rPr>
                <w:sz w:val="20"/>
                <w:szCs w:val="20"/>
              </w:rPr>
              <w:t>limits</w:t>
            </w:r>
            <w:proofErr w:type="spellEnd"/>
            <w:r w:rsidRPr="00402A1C">
              <w:rPr>
                <w:sz w:val="20"/>
                <w:szCs w:val="20"/>
              </w:rPr>
              <w:t xml:space="preserve"> </w:t>
            </w:r>
            <w:proofErr w:type="spellStart"/>
            <w:r w:rsidRPr="00402A1C">
              <w:rPr>
                <w:sz w:val="20"/>
                <w:szCs w:val="20"/>
              </w:rPr>
              <w:t>applicable</w:t>
            </w:r>
            <w:proofErr w:type="spellEnd"/>
            <w:r w:rsidRPr="00402A1C">
              <w:rPr>
                <w:sz w:val="20"/>
                <w:szCs w:val="20"/>
              </w:rPr>
              <w:t xml:space="preserve"> </w:t>
            </w:r>
            <w:proofErr w:type="spellStart"/>
            <w:r w:rsidRPr="00402A1C">
              <w:rPr>
                <w:sz w:val="20"/>
                <w:szCs w:val="20"/>
              </w:rPr>
              <w:t>to</w:t>
            </w:r>
            <w:proofErr w:type="spellEnd"/>
            <w:r w:rsidRPr="00402A1C">
              <w:rPr>
                <w:sz w:val="20"/>
                <w:szCs w:val="20"/>
              </w:rPr>
              <w:t xml:space="preserve"> off mode or standby mode are </w:t>
            </w:r>
            <w:proofErr w:type="spellStart"/>
            <w:r w:rsidRPr="00402A1C">
              <w:rPr>
                <w:sz w:val="20"/>
                <w:szCs w:val="20"/>
              </w:rPr>
              <w:t>respected</w:t>
            </w:r>
            <w:proofErr w:type="spellEnd"/>
            <w:r w:rsidRPr="00402A1C">
              <w:rPr>
                <w:sz w:val="20"/>
                <w:szCs w:val="20"/>
              </w:rPr>
              <w:t xml:space="preserve"> </w:t>
            </w:r>
            <w:proofErr w:type="spellStart"/>
            <w:r w:rsidRPr="00402A1C">
              <w:rPr>
                <w:sz w:val="20"/>
                <w:szCs w:val="20"/>
              </w:rPr>
              <w:t>when</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 xml:space="preserve"> </w:t>
            </w:r>
            <w:proofErr w:type="spellStart"/>
            <w:r w:rsidRPr="00402A1C">
              <w:rPr>
                <w:sz w:val="20"/>
                <w:szCs w:val="20"/>
              </w:rPr>
              <w:t>is</w:t>
            </w:r>
            <w:proofErr w:type="spellEnd"/>
            <w:r w:rsidRPr="00402A1C">
              <w:rPr>
                <w:sz w:val="20"/>
                <w:szCs w:val="20"/>
              </w:rPr>
              <w:t xml:space="preserve"> </w:t>
            </w:r>
            <w:proofErr w:type="spellStart"/>
            <w:r w:rsidRPr="00402A1C">
              <w:rPr>
                <w:sz w:val="20"/>
                <w:szCs w:val="20"/>
              </w:rPr>
              <w:t>connected</w:t>
            </w:r>
            <w:proofErr w:type="spellEnd"/>
            <w:r w:rsidRPr="00402A1C">
              <w:rPr>
                <w:sz w:val="20"/>
                <w:szCs w:val="20"/>
              </w:rPr>
              <w:t xml:space="preserve"> </w:t>
            </w:r>
            <w:proofErr w:type="spellStart"/>
            <w:r w:rsidRPr="00402A1C">
              <w:rPr>
                <w:sz w:val="20"/>
                <w:szCs w:val="20"/>
              </w:rPr>
              <w:t>to</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electricity</w:t>
            </w:r>
            <w:proofErr w:type="spellEnd"/>
            <w:r w:rsidRPr="00402A1C">
              <w:rPr>
                <w:sz w:val="20"/>
                <w:szCs w:val="20"/>
              </w:rPr>
              <w:t xml:space="preserve"> </w:t>
            </w:r>
            <w:proofErr w:type="spellStart"/>
            <w:r w:rsidRPr="00402A1C">
              <w:rPr>
                <w:sz w:val="20"/>
                <w:szCs w:val="20"/>
              </w:rPr>
              <w:t>supply</w:t>
            </w:r>
            <w:proofErr w:type="spellEnd"/>
            <w:r w:rsidRPr="00402A1C">
              <w:rPr>
                <w:sz w:val="20"/>
                <w:szCs w:val="20"/>
              </w:rPr>
              <w:t xml:space="preserve"> </w:t>
            </w:r>
            <w:proofErr w:type="spellStart"/>
            <w:r w:rsidRPr="00402A1C">
              <w:rPr>
                <w:sz w:val="20"/>
                <w:szCs w:val="20"/>
              </w:rPr>
              <w:t>network</w:t>
            </w:r>
            <w:proofErr w:type="spellEnd"/>
            <w:r w:rsidRPr="00402A1C">
              <w:rPr>
                <w:sz w:val="20"/>
                <w:szCs w:val="20"/>
              </w:rPr>
              <w:t>.</w:t>
            </w:r>
          </w:p>
          <w:p w14:paraId="3F9685E7" w14:textId="77777777" w:rsidR="00FC467E" w:rsidRDefault="00FC467E" w:rsidP="00FC467E">
            <w:pPr>
              <w:pStyle w:val="af1"/>
              <w:spacing w:before="0" w:beforeAutospacing="0" w:after="0" w:afterAutospacing="0"/>
              <w:jc w:val="both"/>
              <w:rPr>
                <w:sz w:val="20"/>
                <w:szCs w:val="20"/>
              </w:rPr>
            </w:pPr>
            <w:r w:rsidRPr="00402A1C">
              <w:rPr>
                <w:sz w:val="20"/>
                <w:szCs w:val="20"/>
              </w:rPr>
              <w:t xml:space="preserve">2.2 Power management </w:t>
            </w:r>
            <w:proofErr w:type="spellStart"/>
            <w:r w:rsidRPr="00402A1C">
              <w:rPr>
                <w:sz w:val="20"/>
                <w:szCs w:val="20"/>
              </w:rPr>
              <w:t>function</w:t>
            </w:r>
            <w:proofErr w:type="spellEnd"/>
            <w:r w:rsidRPr="00402A1C">
              <w:rPr>
                <w:sz w:val="20"/>
                <w:szCs w:val="20"/>
              </w:rPr>
              <w:t xml:space="preserve"> for </w:t>
            </w:r>
            <w:proofErr w:type="spellStart"/>
            <w:r w:rsidRPr="00402A1C">
              <w:rPr>
                <w:sz w:val="20"/>
                <w:szCs w:val="20"/>
              </w:rPr>
              <w:t>all</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 xml:space="preserve"> </w:t>
            </w:r>
            <w:proofErr w:type="spellStart"/>
            <w:r w:rsidRPr="00402A1C">
              <w:rPr>
                <w:sz w:val="20"/>
                <w:szCs w:val="20"/>
              </w:rPr>
              <w:t>that</w:t>
            </w:r>
            <w:proofErr w:type="spellEnd"/>
            <w:r w:rsidRPr="00402A1C">
              <w:rPr>
                <w:sz w:val="20"/>
                <w:szCs w:val="20"/>
              </w:rPr>
              <w:t xml:space="preserve"> </w:t>
            </w:r>
            <w:proofErr w:type="spellStart"/>
            <w:r w:rsidRPr="00402A1C">
              <w:rPr>
                <w:sz w:val="20"/>
                <w:szCs w:val="20"/>
              </w:rPr>
              <w:t>is</w:t>
            </w:r>
            <w:proofErr w:type="spellEnd"/>
            <w:r w:rsidRPr="00402A1C">
              <w:rPr>
                <w:sz w:val="20"/>
                <w:szCs w:val="20"/>
              </w:rPr>
              <w:t xml:space="preserve"> </w:t>
            </w:r>
            <w:proofErr w:type="spellStart"/>
            <w:r w:rsidRPr="00402A1C">
              <w:rPr>
                <w:sz w:val="20"/>
                <w:szCs w:val="20"/>
              </w:rPr>
              <w:t>not</w:t>
            </w:r>
            <w:proofErr w:type="spellEnd"/>
            <w:r w:rsidRPr="00402A1C">
              <w:rPr>
                <w:sz w:val="20"/>
                <w:szCs w:val="20"/>
              </w:rPr>
              <w:t xml:space="preserve"> </w:t>
            </w:r>
            <w:proofErr w:type="spellStart"/>
            <w:r w:rsidRPr="00402A1C">
              <w:rPr>
                <w:sz w:val="20"/>
                <w:szCs w:val="20"/>
              </w:rPr>
              <w:t>network</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w:t>
            </w:r>
          </w:p>
          <w:p w14:paraId="7986DB36" w14:textId="313B00B2" w:rsidR="00FC467E" w:rsidRDefault="00FC467E" w:rsidP="00FC467E">
            <w:pPr>
              <w:pStyle w:val="af1"/>
              <w:spacing w:before="0" w:beforeAutospacing="0" w:after="0" w:afterAutospacing="0"/>
              <w:jc w:val="both"/>
              <w:rPr>
                <w:sz w:val="20"/>
                <w:szCs w:val="20"/>
              </w:rPr>
            </w:pPr>
            <w:r w:rsidRPr="00402A1C">
              <w:rPr>
                <w:sz w:val="20"/>
                <w:szCs w:val="20"/>
              </w:rPr>
              <w:t xml:space="preserve">   2.2.1 </w:t>
            </w:r>
            <w:proofErr w:type="spellStart"/>
            <w:r w:rsidRPr="00402A1C">
              <w:rPr>
                <w:sz w:val="20"/>
                <w:szCs w:val="20"/>
              </w:rPr>
              <w:t>Unless</w:t>
            </w:r>
            <w:proofErr w:type="spellEnd"/>
            <w:r w:rsidRPr="00402A1C">
              <w:rPr>
                <w:sz w:val="20"/>
                <w:szCs w:val="20"/>
              </w:rPr>
              <w:t xml:space="preserve"> </w:t>
            </w:r>
            <w:proofErr w:type="spellStart"/>
            <w:r w:rsidRPr="00402A1C">
              <w:rPr>
                <w:sz w:val="20"/>
                <w:szCs w:val="20"/>
              </w:rPr>
              <w:t>this</w:t>
            </w:r>
            <w:proofErr w:type="spellEnd"/>
            <w:r w:rsidRPr="00402A1C">
              <w:rPr>
                <w:sz w:val="20"/>
                <w:szCs w:val="20"/>
              </w:rPr>
              <w:t xml:space="preserve"> </w:t>
            </w:r>
            <w:proofErr w:type="spellStart"/>
            <w:r w:rsidRPr="00402A1C">
              <w:rPr>
                <w:sz w:val="20"/>
                <w:szCs w:val="20"/>
              </w:rPr>
              <w:t>is</w:t>
            </w:r>
            <w:proofErr w:type="spellEnd"/>
            <w:r w:rsidRPr="00402A1C">
              <w:rPr>
                <w:sz w:val="20"/>
                <w:szCs w:val="20"/>
              </w:rPr>
              <w:t xml:space="preserve"> </w:t>
            </w:r>
            <w:proofErr w:type="spellStart"/>
            <w:r w:rsidRPr="00402A1C">
              <w:rPr>
                <w:sz w:val="20"/>
                <w:szCs w:val="20"/>
              </w:rPr>
              <w:t>inappropriate</w:t>
            </w:r>
            <w:proofErr w:type="spellEnd"/>
            <w:r w:rsidRPr="00402A1C">
              <w:rPr>
                <w:sz w:val="20"/>
                <w:szCs w:val="20"/>
              </w:rPr>
              <w:t xml:space="preserve"> for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intended</w:t>
            </w:r>
            <w:proofErr w:type="spellEnd"/>
            <w:r w:rsidRPr="00402A1C">
              <w:rPr>
                <w:sz w:val="20"/>
                <w:szCs w:val="20"/>
              </w:rPr>
              <w:t xml:space="preserve"> </w:t>
            </w:r>
            <w:proofErr w:type="spellStart"/>
            <w:r w:rsidRPr="00402A1C">
              <w:rPr>
                <w:sz w:val="20"/>
                <w:szCs w:val="20"/>
              </w:rPr>
              <w:t>use</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 xml:space="preserve"> </w:t>
            </w:r>
            <w:proofErr w:type="spellStart"/>
            <w:r w:rsidRPr="00402A1C">
              <w:rPr>
                <w:sz w:val="20"/>
                <w:szCs w:val="20"/>
              </w:rPr>
              <w:t>shall</w:t>
            </w:r>
            <w:proofErr w:type="spellEnd"/>
            <w:r w:rsidRPr="00402A1C">
              <w:rPr>
                <w:sz w:val="20"/>
                <w:szCs w:val="20"/>
              </w:rPr>
              <w:t xml:space="preserve"> </w:t>
            </w:r>
            <w:proofErr w:type="spellStart"/>
            <w:r w:rsidRPr="00402A1C">
              <w:rPr>
                <w:sz w:val="20"/>
                <w:szCs w:val="20"/>
              </w:rPr>
              <w:t>provide</w:t>
            </w:r>
            <w:proofErr w:type="spellEnd"/>
            <w:r w:rsidRPr="00402A1C">
              <w:rPr>
                <w:sz w:val="20"/>
                <w:szCs w:val="20"/>
              </w:rPr>
              <w:t xml:space="preserve"> a </w:t>
            </w:r>
            <w:proofErr w:type="spellStart"/>
            <w:r w:rsidRPr="00402A1C">
              <w:rPr>
                <w:sz w:val="20"/>
                <w:szCs w:val="20"/>
              </w:rPr>
              <w:t>power</w:t>
            </w:r>
            <w:proofErr w:type="spellEnd"/>
            <w:r w:rsidRPr="00402A1C">
              <w:rPr>
                <w:sz w:val="20"/>
                <w:szCs w:val="20"/>
              </w:rPr>
              <w:t xml:space="preserve"> management </w:t>
            </w:r>
            <w:proofErr w:type="spellStart"/>
            <w:r w:rsidRPr="00402A1C">
              <w:rPr>
                <w:sz w:val="20"/>
                <w:szCs w:val="20"/>
              </w:rPr>
              <w:t>function</w:t>
            </w:r>
            <w:proofErr w:type="spellEnd"/>
            <w:r w:rsidRPr="00402A1C">
              <w:rPr>
                <w:sz w:val="20"/>
                <w:szCs w:val="20"/>
              </w:rPr>
              <w:t xml:space="preserve">. </w:t>
            </w:r>
            <w:proofErr w:type="spellStart"/>
            <w:r w:rsidRPr="00402A1C">
              <w:rPr>
                <w:sz w:val="20"/>
                <w:szCs w:val="20"/>
              </w:rPr>
              <w:t>When</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 xml:space="preserve"> </w:t>
            </w:r>
            <w:proofErr w:type="spellStart"/>
            <w:r w:rsidRPr="00402A1C">
              <w:rPr>
                <w:sz w:val="20"/>
                <w:szCs w:val="20"/>
              </w:rPr>
              <w:t>does</w:t>
            </w:r>
            <w:proofErr w:type="spellEnd"/>
            <w:r w:rsidRPr="00402A1C">
              <w:rPr>
                <w:sz w:val="20"/>
                <w:szCs w:val="20"/>
              </w:rPr>
              <w:t xml:space="preserve"> </w:t>
            </w:r>
            <w:proofErr w:type="spellStart"/>
            <w:r w:rsidRPr="00402A1C">
              <w:rPr>
                <w:sz w:val="20"/>
                <w:szCs w:val="20"/>
              </w:rPr>
              <w:t>not</w:t>
            </w:r>
            <w:proofErr w:type="spellEnd"/>
            <w:r w:rsidRPr="00402A1C">
              <w:rPr>
                <w:sz w:val="20"/>
                <w:szCs w:val="20"/>
              </w:rPr>
              <w:t xml:space="preserve"> </w:t>
            </w:r>
            <w:proofErr w:type="spellStart"/>
            <w:r w:rsidRPr="00402A1C">
              <w:rPr>
                <w:sz w:val="20"/>
                <w:szCs w:val="20"/>
              </w:rPr>
              <w:t>perform</w:t>
            </w:r>
            <w:proofErr w:type="spellEnd"/>
            <w:r w:rsidRPr="00402A1C">
              <w:rPr>
                <w:sz w:val="20"/>
                <w:szCs w:val="20"/>
              </w:rPr>
              <w:t xml:space="preserve"> a </w:t>
            </w:r>
            <w:proofErr w:type="spellStart"/>
            <w:r w:rsidRPr="00402A1C">
              <w:rPr>
                <w:sz w:val="20"/>
                <w:szCs w:val="20"/>
              </w:rPr>
              <w:t>main</w:t>
            </w:r>
            <w:proofErr w:type="spellEnd"/>
            <w:r w:rsidRPr="00402A1C">
              <w:rPr>
                <w:sz w:val="20"/>
                <w:szCs w:val="20"/>
              </w:rPr>
              <w:t xml:space="preserve"> </w:t>
            </w:r>
            <w:proofErr w:type="spellStart"/>
            <w:r w:rsidRPr="00402A1C">
              <w:rPr>
                <w:sz w:val="20"/>
                <w:szCs w:val="20"/>
              </w:rPr>
              <w:t>function</w:t>
            </w:r>
            <w:proofErr w:type="spellEnd"/>
            <w:r w:rsidRPr="00402A1C">
              <w:rPr>
                <w:sz w:val="20"/>
                <w:szCs w:val="20"/>
              </w:rPr>
              <w:t xml:space="preserve"> </w:t>
            </w:r>
            <w:proofErr w:type="spellStart"/>
            <w:r w:rsidRPr="00402A1C">
              <w:rPr>
                <w:sz w:val="20"/>
                <w:szCs w:val="20"/>
              </w:rPr>
              <w:t>and</w:t>
            </w:r>
            <w:proofErr w:type="spellEnd"/>
            <w:r w:rsidRPr="00402A1C">
              <w:rPr>
                <w:sz w:val="20"/>
                <w:szCs w:val="20"/>
              </w:rPr>
              <w:t xml:space="preserve"> </w:t>
            </w:r>
            <w:proofErr w:type="spellStart"/>
            <w:r w:rsidRPr="00402A1C">
              <w:rPr>
                <w:sz w:val="20"/>
                <w:szCs w:val="20"/>
              </w:rPr>
              <w:t>when</w:t>
            </w:r>
            <w:proofErr w:type="spellEnd"/>
            <w:r w:rsidRPr="00402A1C">
              <w:rPr>
                <w:sz w:val="20"/>
                <w:szCs w:val="20"/>
              </w:rPr>
              <w:t xml:space="preserve"> </w:t>
            </w:r>
            <w:proofErr w:type="spellStart"/>
            <w:r w:rsidRPr="00402A1C">
              <w:rPr>
                <w:sz w:val="20"/>
                <w:szCs w:val="20"/>
              </w:rPr>
              <w:t>other</w:t>
            </w:r>
            <w:proofErr w:type="spellEnd"/>
            <w:r w:rsidRPr="00402A1C">
              <w:rPr>
                <w:sz w:val="20"/>
                <w:szCs w:val="20"/>
              </w:rPr>
              <w:t xml:space="preserve"> </w:t>
            </w:r>
            <w:proofErr w:type="spellStart"/>
            <w:r w:rsidRPr="00402A1C">
              <w:rPr>
                <w:sz w:val="20"/>
                <w:szCs w:val="20"/>
              </w:rPr>
              <w:t>energy-related</w:t>
            </w:r>
            <w:proofErr w:type="spellEnd"/>
            <w:r w:rsidRPr="00402A1C">
              <w:rPr>
                <w:sz w:val="20"/>
                <w:szCs w:val="20"/>
              </w:rPr>
              <w:t xml:space="preserve"> </w:t>
            </w:r>
            <w:proofErr w:type="spellStart"/>
            <w:r w:rsidRPr="00402A1C">
              <w:rPr>
                <w:sz w:val="20"/>
                <w:szCs w:val="20"/>
              </w:rPr>
              <w:t>products</w:t>
            </w:r>
            <w:proofErr w:type="spellEnd"/>
            <w:r w:rsidRPr="00402A1C">
              <w:rPr>
                <w:sz w:val="20"/>
                <w:szCs w:val="20"/>
              </w:rPr>
              <w:t xml:space="preserve"> do </w:t>
            </w:r>
            <w:proofErr w:type="spellStart"/>
            <w:r w:rsidRPr="00402A1C">
              <w:rPr>
                <w:sz w:val="20"/>
                <w:szCs w:val="20"/>
              </w:rPr>
              <w:t>not</w:t>
            </w:r>
            <w:proofErr w:type="spellEnd"/>
            <w:r w:rsidRPr="00402A1C">
              <w:rPr>
                <w:sz w:val="20"/>
                <w:szCs w:val="20"/>
              </w:rPr>
              <w:t xml:space="preserve"> </w:t>
            </w:r>
            <w:proofErr w:type="spellStart"/>
            <w:r w:rsidRPr="00402A1C">
              <w:rPr>
                <w:sz w:val="20"/>
                <w:szCs w:val="20"/>
              </w:rPr>
              <w:t>depend</w:t>
            </w:r>
            <w:proofErr w:type="spellEnd"/>
            <w:r w:rsidRPr="00402A1C">
              <w:rPr>
                <w:sz w:val="20"/>
                <w:szCs w:val="20"/>
              </w:rPr>
              <w:t xml:space="preserve"> on </w:t>
            </w:r>
            <w:proofErr w:type="spellStart"/>
            <w:r w:rsidRPr="00402A1C">
              <w:rPr>
                <w:sz w:val="20"/>
                <w:szCs w:val="20"/>
              </w:rPr>
              <w:t>its</w:t>
            </w:r>
            <w:proofErr w:type="spellEnd"/>
            <w:r w:rsidRPr="00402A1C">
              <w:rPr>
                <w:sz w:val="20"/>
                <w:szCs w:val="20"/>
              </w:rPr>
              <w:t xml:space="preserve"> </w:t>
            </w:r>
            <w:proofErr w:type="spellStart"/>
            <w:r w:rsidRPr="00402A1C">
              <w:rPr>
                <w:sz w:val="20"/>
                <w:szCs w:val="20"/>
              </w:rPr>
              <w:t>functions</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power</w:t>
            </w:r>
            <w:proofErr w:type="spellEnd"/>
            <w:r w:rsidRPr="00402A1C">
              <w:rPr>
                <w:sz w:val="20"/>
                <w:szCs w:val="20"/>
              </w:rPr>
              <w:t xml:space="preserve"> management </w:t>
            </w:r>
            <w:proofErr w:type="spellStart"/>
            <w:r w:rsidRPr="00402A1C">
              <w:rPr>
                <w:sz w:val="20"/>
                <w:szCs w:val="20"/>
              </w:rPr>
              <w:t>function</w:t>
            </w:r>
            <w:proofErr w:type="spellEnd"/>
            <w:r w:rsidRPr="00402A1C">
              <w:rPr>
                <w:sz w:val="20"/>
                <w:szCs w:val="20"/>
              </w:rPr>
              <w:t xml:space="preserve"> </w:t>
            </w:r>
            <w:proofErr w:type="spellStart"/>
            <w:r w:rsidRPr="00402A1C">
              <w:rPr>
                <w:sz w:val="20"/>
                <w:szCs w:val="20"/>
              </w:rPr>
              <w:t>shall</w:t>
            </w:r>
            <w:proofErr w:type="spellEnd"/>
            <w:r w:rsidRPr="00402A1C">
              <w:rPr>
                <w:sz w:val="20"/>
                <w:szCs w:val="20"/>
              </w:rPr>
              <w:t xml:space="preserve"> </w:t>
            </w:r>
            <w:proofErr w:type="spellStart"/>
            <w:r w:rsidRPr="00402A1C">
              <w:rPr>
                <w:sz w:val="20"/>
                <w:szCs w:val="20"/>
              </w:rPr>
              <w:t>automatically</w:t>
            </w:r>
            <w:proofErr w:type="spellEnd"/>
            <w:r w:rsidRPr="00402A1C">
              <w:rPr>
                <w:sz w:val="20"/>
                <w:szCs w:val="20"/>
              </w:rPr>
              <w:t xml:space="preserve"> </w:t>
            </w:r>
            <w:proofErr w:type="spellStart"/>
            <w:r w:rsidRPr="00402A1C">
              <w:rPr>
                <w:sz w:val="20"/>
                <w:szCs w:val="20"/>
              </w:rPr>
              <w:t>switch</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 xml:space="preserve">, </w:t>
            </w:r>
            <w:proofErr w:type="spellStart"/>
            <w:r w:rsidRPr="00402A1C">
              <w:rPr>
                <w:sz w:val="20"/>
                <w:szCs w:val="20"/>
              </w:rPr>
              <w:t>after</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shortest</w:t>
            </w:r>
            <w:proofErr w:type="spellEnd"/>
            <w:r w:rsidRPr="00402A1C">
              <w:rPr>
                <w:sz w:val="20"/>
                <w:szCs w:val="20"/>
              </w:rPr>
              <w:t xml:space="preserve"> </w:t>
            </w:r>
            <w:proofErr w:type="spellStart"/>
            <w:r w:rsidRPr="00402A1C">
              <w:rPr>
                <w:sz w:val="20"/>
                <w:szCs w:val="20"/>
              </w:rPr>
              <w:t>possible</w:t>
            </w:r>
            <w:proofErr w:type="spellEnd"/>
            <w:r w:rsidRPr="00402A1C">
              <w:rPr>
                <w:sz w:val="20"/>
                <w:szCs w:val="20"/>
              </w:rPr>
              <w:t xml:space="preserve"> </w:t>
            </w:r>
            <w:proofErr w:type="spellStart"/>
            <w:r w:rsidRPr="00402A1C">
              <w:rPr>
                <w:sz w:val="20"/>
                <w:szCs w:val="20"/>
              </w:rPr>
              <w:t>time</w:t>
            </w:r>
            <w:proofErr w:type="spellEnd"/>
            <w:r w:rsidRPr="00402A1C">
              <w:rPr>
                <w:sz w:val="20"/>
                <w:szCs w:val="20"/>
              </w:rPr>
              <w:t xml:space="preserve"> </w:t>
            </w:r>
            <w:proofErr w:type="spellStart"/>
            <w:r w:rsidRPr="00402A1C">
              <w:rPr>
                <w:sz w:val="20"/>
                <w:szCs w:val="20"/>
              </w:rPr>
              <w:t>appropriate</w:t>
            </w:r>
            <w:proofErr w:type="spellEnd"/>
            <w:r w:rsidRPr="00402A1C">
              <w:rPr>
                <w:sz w:val="20"/>
                <w:szCs w:val="20"/>
              </w:rPr>
              <w:t xml:space="preserve"> for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intended</w:t>
            </w:r>
            <w:proofErr w:type="spellEnd"/>
            <w:r w:rsidRPr="00402A1C">
              <w:rPr>
                <w:sz w:val="20"/>
                <w:szCs w:val="20"/>
              </w:rPr>
              <w:t xml:space="preserve"> </w:t>
            </w:r>
            <w:proofErr w:type="spellStart"/>
            <w:r w:rsidRPr="00402A1C">
              <w:rPr>
                <w:sz w:val="20"/>
                <w:szCs w:val="20"/>
              </w:rPr>
              <w:t>use</w:t>
            </w:r>
            <w:proofErr w:type="spellEnd"/>
            <w:r w:rsidRPr="00402A1C">
              <w:rPr>
                <w:sz w:val="20"/>
                <w:szCs w:val="20"/>
              </w:rPr>
              <w:t xml:space="preserve"> of </w:t>
            </w:r>
            <w:proofErr w:type="spellStart"/>
            <w:r w:rsidRPr="00402A1C">
              <w:rPr>
                <w:sz w:val="20"/>
                <w:szCs w:val="20"/>
              </w:rPr>
              <w:t>that</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 xml:space="preserve">, </w:t>
            </w:r>
            <w:proofErr w:type="spellStart"/>
            <w:r w:rsidRPr="00402A1C">
              <w:rPr>
                <w:sz w:val="20"/>
                <w:szCs w:val="20"/>
              </w:rPr>
              <w:t>to</w:t>
            </w:r>
            <w:proofErr w:type="spellEnd"/>
            <w:r w:rsidRPr="00402A1C">
              <w:rPr>
                <w:sz w:val="20"/>
                <w:szCs w:val="20"/>
              </w:rPr>
              <w:t xml:space="preserve"> </w:t>
            </w:r>
            <w:proofErr w:type="spellStart"/>
            <w:r w:rsidRPr="00402A1C">
              <w:rPr>
                <w:sz w:val="20"/>
                <w:szCs w:val="20"/>
              </w:rPr>
              <w:t>any</w:t>
            </w:r>
            <w:proofErr w:type="spellEnd"/>
            <w:r w:rsidRPr="00402A1C">
              <w:rPr>
                <w:sz w:val="20"/>
                <w:szCs w:val="20"/>
              </w:rPr>
              <w:t xml:space="preserve"> of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following</w:t>
            </w:r>
            <w:proofErr w:type="spellEnd"/>
            <w:r w:rsidRPr="00402A1C">
              <w:rPr>
                <w:sz w:val="20"/>
                <w:szCs w:val="20"/>
              </w:rPr>
              <w:t xml:space="preserve"> </w:t>
            </w:r>
            <w:proofErr w:type="spellStart"/>
            <w:r w:rsidRPr="00402A1C">
              <w:rPr>
                <w:sz w:val="20"/>
                <w:szCs w:val="20"/>
              </w:rPr>
              <w:t>states</w:t>
            </w:r>
            <w:proofErr w:type="spellEnd"/>
            <w:r w:rsidRPr="00402A1C">
              <w:rPr>
                <w:sz w:val="20"/>
                <w:szCs w:val="20"/>
              </w:rPr>
              <w:t>:</w:t>
            </w:r>
          </w:p>
          <w:p w14:paraId="7B23227F" w14:textId="77777777" w:rsidR="00FC467E" w:rsidRDefault="00FC467E" w:rsidP="00FC467E">
            <w:pPr>
              <w:pStyle w:val="af1"/>
              <w:spacing w:before="0" w:beforeAutospacing="0" w:after="0" w:afterAutospacing="0"/>
              <w:jc w:val="both"/>
              <w:rPr>
                <w:sz w:val="20"/>
                <w:szCs w:val="20"/>
              </w:rPr>
            </w:pPr>
            <w:r>
              <w:rPr>
                <w:sz w:val="20"/>
                <w:szCs w:val="20"/>
              </w:rPr>
              <w:lastRenderedPageBreak/>
              <w:t xml:space="preserve">    </w:t>
            </w:r>
            <w:r w:rsidRPr="00402A1C">
              <w:rPr>
                <w:sz w:val="20"/>
                <w:szCs w:val="20"/>
              </w:rPr>
              <w:t>2.2.1.1 standby mode;</w:t>
            </w:r>
          </w:p>
          <w:p w14:paraId="0330D97B" w14:textId="77777777" w:rsidR="00FC467E" w:rsidRDefault="00FC467E" w:rsidP="00FC467E">
            <w:pPr>
              <w:pStyle w:val="af1"/>
              <w:spacing w:before="0" w:beforeAutospacing="0" w:after="0" w:afterAutospacing="0"/>
              <w:jc w:val="both"/>
              <w:rPr>
                <w:sz w:val="20"/>
                <w:szCs w:val="20"/>
              </w:rPr>
            </w:pPr>
            <w:r>
              <w:rPr>
                <w:sz w:val="20"/>
                <w:szCs w:val="20"/>
              </w:rPr>
              <w:t xml:space="preserve">    </w:t>
            </w:r>
            <w:r w:rsidRPr="00402A1C">
              <w:rPr>
                <w:sz w:val="20"/>
                <w:szCs w:val="20"/>
              </w:rPr>
              <w:t>2.2.1.2 off mode;</w:t>
            </w:r>
          </w:p>
          <w:p w14:paraId="3567C43C" w14:textId="2FF91F41" w:rsidR="00FC467E" w:rsidRPr="00402A1C" w:rsidRDefault="00FC467E" w:rsidP="00FC467E">
            <w:pPr>
              <w:pStyle w:val="af1"/>
              <w:spacing w:before="0" w:beforeAutospacing="0" w:after="0" w:afterAutospacing="0"/>
              <w:jc w:val="both"/>
              <w:rPr>
                <w:sz w:val="20"/>
                <w:szCs w:val="20"/>
                <w:lang w:val="en-US" w:eastAsia="ru-RU"/>
              </w:rPr>
            </w:pPr>
            <w:r>
              <w:rPr>
                <w:sz w:val="20"/>
                <w:szCs w:val="20"/>
              </w:rPr>
              <w:t xml:space="preserve">    </w:t>
            </w:r>
            <w:r w:rsidRPr="00402A1C">
              <w:rPr>
                <w:sz w:val="20"/>
                <w:szCs w:val="20"/>
              </w:rPr>
              <w:t xml:space="preserve">2.2.1.3 </w:t>
            </w:r>
            <w:proofErr w:type="spellStart"/>
            <w:r w:rsidRPr="00402A1C">
              <w:rPr>
                <w:sz w:val="20"/>
                <w:szCs w:val="20"/>
              </w:rPr>
              <w:t>another</w:t>
            </w:r>
            <w:proofErr w:type="spellEnd"/>
            <w:r w:rsidRPr="00402A1C">
              <w:rPr>
                <w:sz w:val="20"/>
                <w:szCs w:val="20"/>
              </w:rPr>
              <w:t xml:space="preserve"> state in </w:t>
            </w:r>
            <w:proofErr w:type="spellStart"/>
            <w:r w:rsidRPr="00402A1C">
              <w:rPr>
                <w:sz w:val="20"/>
                <w:szCs w:val="20"/>
              </w:rPr>
              <w:t>which</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power</w:t>
            </w:r>
            <w:proofErr w:type="spellEnd"/>
            <w:r w:rsidRPr="00402A1C">
              <w:rPr>
                <w:sz w:val="20"/>
                <w:szCs w:val="20"/>
              </w:rPr>
              <w:t xml:space="preserve"> </w:t>
            </w:r>
            <w:proofErr w:type="spellStart"/>
            <w:r w:rsidRPr="00402A1C">
              <w:rPr>
                <w:sz w:val="20"/>
                <w:szCs w:val="20"/>
              </w:rPr>
              <w:t>consumption</w:t>
            </w:r>
            <w:proofErr w:type="spellEnd"/>
            <w:r w:rsidRPr="00402A1C">
              <w:rPr>
                <w:sz w:val="20"/>
                <w:szCs w:val="20"/>
              </w:rPr>
              <w:t xml:space="preserve"> </w:t>
            </w:r>
            <w:proofErr w:type="spellStart"/>
            <w:r w:rsidRPr="00402A1C">
              <w:rPr>
                <w:sz w:val="20"/>
                <w:szCs w:val="20"/>
              </w:rPr>
              <w:t>limits</w:t>
            </w:r>
            <w:proofErr w:type="spellEnd"/>
            <w:r w:rsidRPr="00402A1C">
              <w:rPr>
                <w:sz w:val="20"/>
                <w:szCs w:val="20"/>
              </w:rPr>
              <w:t xml:space="preserve"> </w:t>
            </w:r>
            <w:proofErr w:type="spellStart"/>
            <w:r w:rsidRPr="00402A1C">
              <w:rPr>
                <w:sz w:val="20"/>
                <w:szCs w:val="20"/>
              </w:rPr>
              <w:t>applicable</w:t>
            </w:r>
            <w:proofErr w:type="spellEnd"/>
            <w:r w:rsidRPr="00402A1C">
              <w:rPr>
                <w:sz w:val="20"/>
                <w:szCs w:val="20"/>
              </w:rPr>
              <w:t xml:space="preserve"> </w:t>
            </w:r>
            <w:proofErr w:type="spellStart"/>
            <w:r w:rsidRPr="00402A1C">
              <w:rPr>
                <w:sz w:val="20"/>
                <w:szCs w:val="20"/>
              </w:rPr>
              <w:t>to</w:t>
            </w:r>
            <w:proofErr w:type="spellEnd"/>
            <w:r w:rsidRPr="00402A1C">
              <w:rPr>
                <w:sz w:val="20"/>
                <w:szCs w:val="20"/>
              </w:rPr>
              <w:t xml:space="preserve"> off mode or standby mode are </w:t>
            </w:r>
            <w:proofErr w:type="spellStart"/>
            <w:r w:rsidRPr="00402A1C">
              <w:rPr>
                <w:sz w:val="20"/>
                <w:szCs w:val="20"/>
              </w:rPr>
              <w:t>respected</w:t>
            </w:r>
            <w:proofErr w:type="spellEnd"/>
            <w:r w:rsidRPr="00402A1C">
              <w:rPr>
                <w:sz w:val="20"/>
                <w:szCs w:val="20"/>
              </w:rPr>
              <w:t xml:space="preserve"> </w:t>
            </w:r>
            <w:proofErr w:type="spellStart"/>
            <w:r w:rsidRPr="00402A1C">
              <w:rPr>
                <w:sz w:val="20"/>
                <w:szCs w:val="20"/>
              </w:rPr>
              <w:t>when</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 xml:space="preserve"> </w:t>
            </w:r>
            <w:proofErr w:type="spellStart"/>
            <w:r w:rsidRPr="00402A1C">
              <w:rPr>
                <w:sz w:val="20"/>
                <w:szCs w:val="20"/>
              </w:rPr>
              <w:t>is</w:t>
            </w:r>
            <w:proofErr w:type="spellEnd"/>
            <w:r w:rsidRPr="00402A1C">
              <w:rPr>
                <w:sz w:val="20"/>
                <w:szCs w:val="20"/>
              </w:rPr>
              <w:t xml:space="preserve"> </w:t>
            </w:r>
            <w:proofErr w:type="spellStart"/>
            <w:r w:rsidRPr="00402A1C">
              <w:rPr>
                <w:sz w:val="20"/>
                <w:szCs w:val="20"/>
              </w:rPr>
              <w:t>connected</w:t>
            </w:r>
            <w:proofErr w:type="spellEnd"/>
            <w:r w:rsidRPr="00402A1C">
              <w:rPr>
                <w:sz w:val="20"/>
                <w:szCs w:val="20"/>
              </w:rPr>
              <w:t xml:space="preserve"> </w:t>
            </w:r>
            <w:proofErr w:type="spellStart"/>
            <w:r w:rsidRPr="00402A1C">
              <w:rPr>
                <w:sz w:val="20"/>
                <w:szCs w:val="20"/>
              </w:rPr>
              <w:t>to</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electricity</w:t>
            </w:r>
            <w:proofErr w:type="spellEnd"/>
            <w:r w:rsidRPr="00402A1C">
              <w:rPr>
                <w:sz w:val="20"/>
                <w:szCs w:val="20"/>
              </w:rPr>
              <w:t xml:space="preserve"> </w:t>
            </w:r>
            <w:proofErr w:type="spellStart"/>
            <w:r w:rsidRPr="00402A1C">
              <w:rPr>
                <w:sz w:val="20"/>
                <w:szCs w:val="20"/>
              </w:rPr>
              <w:t>supply</w:t>
            </w:r>
            <w:proofErr w:type="spellEnd"/>
            <w:r w:rsidRPr="00402A1C">
              <w:rPr>
                <w:sz w:val="20"/>
                <w:szCs w:val="20"/>
              </w:rPr>
              <w:t xml:space="preserve"> </w:t>
            </w:r>
            <w:proofErr w:type="spellStart"/>
            <w:r w:rsidRPr="00402A1C">
              <w:rPr>
                <w:sz w:val="20"/>
                <w:szCs w:val="20"/>
              </w:rPr>
              <w:t>network</w:t>
            </w:r>
            <w:proofErr w:type="spellEnd"/>
            <w:r w:rsidRPr="00402A1C">
              <w:rPr>
                <w:sz w:val="20"/>
                <w:szCs w:val="20"/>
              </w:rPr>
              <w:t>.</w:t>
            </w:r>
          </w:p>
          <w:p w14:paraId="68E00B09" w14:textId="72F346DD" w:rsidR="00FC467E" w:rsidRDefault="00FC467E" w:rsidP="00FC467E">
            <w:pPr>
              <w:pStyle w:val="af1"/>
              <w:spacing w:before="0" w:beforeAutospacing="0" w:after="0" w:afterAutospacing="0"/>
              <w:jc w:val="both"/>
              <w:rPr>
                <w:sz w:val="20"/>
                <w:szCs w:val="20"/>
              </w:rPr>
            </w:pPr>
            <w:r>
              <w:rPr>
                <w:sz w:val="20"/>
                <w:szCs w:val="20"/>
              </w:rPr>
              <w:t xml:space="preserve">   </w:t>
            </w:r>
            <w:r w:rsidRPr="00402A1C">
              <w:rPr>
                <w:sz w:val="20"/>
                <w:szCs w:val="20"/>
              </w:rPr>
              <w:t xml:space="preserve">2.2.2 For </w:t>
            </w:r>
            <w:proofErr w:type="spellStart"/>
            <w:r w:rsidRPr="00402A1C">
              <w:rPr>
                <w:sz w:val="20"/>
                <w:szCs w:val="20"/>
              </w:rPr>
              <w:t>household</w:t>
            </w:r>
            <w:proofErr w:type="spellEnd"/>
            <w:r w:rsidRPr="00402A1C">
              <w:rPr>
                <w:sz w:val="20"/>
                <w:szCs w:val="20"/>
              </w:rPr>
              <w:t xml:space="preserve"> </w:t>
            </w:r>
            <w:proofErr w:type="spellStart"/>
            <w:r w:rsidRPr="00402A1C">
              <w:rPr>
                <w:sz w:val="20"/>
                <w:szCs w:val="20"/>
              </w:rPr>
              <w:t>coffee</w:t>
            </w:r>
            <w:proofErr w:type="spellEnd"/>
            <w:r w:rsidRPr="00402A1C">
              <w:rPr>
                <w:sz w:val="20"/>
                <w:szCs w:val="20"/>
              </w:rPr>
              <w:t xml:space="preserve"> </w:t>
            </w:r>
            <w:proofErr w:type="spellStart"/>
            <w:r w:rsidRPr="00402A1C">
              <w:rPr>
                <w:sz w:val="20"/>
                <w:szCs w:val="20"/>
              </w:rPr>
              <w:t>machines</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time</w:t>
            </w:r>
            <w:proofErr w:type="spellEnd"/>
            <w:r w:rsidRPr="00402A1C">
              <w:rPr>
                <w:sz w:val="20"/>
                <w:szCs w:val="20"/>
              </w:rPr>
              <w:t xml:space="preserve"> interval </w:t>
            </w:r>
            <w:proofErr w:type="spellStart"/>
            <w:r w:rsidRPr="00402A1C">
              <w:rPr>
                <w:sz w:val="20"/>
                <w:szCs w:val="20"/>
              </w:rPr>
              <w:t>referred</w:t>
            </w:r>
            <w:proofErr w:type="spellEnd"/>
            <w:r w:rsidRPr="00402A1C">
              <w:rPr>
                <w:sz w:val="20"/>
                <w:szCs w:val="20"/>
              </w:rPr>
              <w:t xml:space="preserve"> </w:t>
            </w:r>
            <w:proofErr w:type="spellStart"/>
            <w:r w:rsidRPr="00402A1C">
              <w:rPr>
                <w:sz w:val="20"/>
                <w:szCs w:val="20"/>
              </w:rPr>
              <w:t>to</w:t>
            </w:r>
            <w:proofErr w:type="spellEnd"/>
            <w:r w:rsidRPr="00402A1C">
              <w:rPr>
                <w:sz w:val="20"/>
                <w:szCs w:val="20"/>
              </w:rPr>
              <w:t xml:space="preserve"> in </w:t>
            </w:r>
            <w:proofErr w:type="spellStart"/>
            <w:r w:rsidRPr="00402A1C">
              <w:rPr>
                <w:sz w:val="20"/>
                <w:szCs w:val="20"/>
              </w:rPr>
              <w:t>subpoint</w:t>
            </w:r>
            <w:proofErr w:type="spellEnd"/>
            <w:r w:rsidRPr="00402A1C">
              <w:rPr>
                <w:sz w:val="20"/>
                <w:szCs w:val="20"/>
              </w:rPr>
              <w:t xml:space="preserve"> 2.2.1 </w:t>
            </w:r>
            <w:proofErr w:type="spellStart"/>
            <w:r w:rsidRPr="00402A1C">
              <w:rPr>
                <w:sz w:val="20"/>
                <w:szCs w:val="20"/>
              </w:rPr>
              <w:t>is</w:t>
            </w:r>
            <w:proofErr w:type="spellEnd"/>
            <w:r w:rsidRPr="00402A1C">
              <w:rPr>
                <w:sz w:val="20"/>
                <w:szCs w:val="20"/>
              </w:rPr>
              <w:t xml:space="preserve"> as </w:t>
            </w:r>
            <w:proofErr w:type="spellStart"/>
            <w:r w:rsidRPr="00402A1C">
              <w:rPr>
                <w:sz w:val="20"/>
                <w:szCs w:val="20"/>
              </w:rPr>
              <w:t>follows</w:t>
            </w:r>
            <w:proofErr w:type="spellEnd"/>
            <w:r w:rsidRPr="00402A1C">
              <w:rPr>
                <w:sz w:val="20"/>
                <w:szCs w:val="20"/>
              </w:rPr>
              <w:t>:</w:t>
            </w:r>
          </w:p>
          <w:p w14:paraId="3C81F9B3" w14:textId="0F0015AA" w:rsidR="00FC467E" w:rsidRPr="00402A1C" w:rsidRDefault="00FC467E" w:rsidP="00FC467E">
            <w:pPr>
              <w:pStyle w:val="af1"/>
              <w:spacing w:before="0" w:beforeAutospacing="0" w:after="0" w:afterAutospacing="0"/>
              <w:jc w:val="both"/>
              <w:rPr>
                <w:sz w:val="20"/>
                <w:szCs w:val="20"/>
                <w:lang w:val="en-US" w:eastAsia="ru-RU"/>
              </w:rPr>
            </w:pPr>
            <w:r>
              <w:rPr>
                <w:sz w:val="20"/>
                <w:szCs w:val="20"/>
              </w:rPr>
              <w:t xml:space="preserve">    </w:t>
            </w:r>
            <w:r w:rsidRPr="00402A1C">
              <w:rPr>
                <w:sz w:val="20"/>
                <w:szCs w:val="20"/>
              </w:rPr>
              <w:t xml:space="preserve">2.2.2.1.1 for </w:t>
            </w:r>
            <w:proofErr w:type="spellStart"/>
            <w:r w:rsidRPr="00402A1C">
              <w:rPr>
                <w:sz w:val="20"/>
                <w:szCs w:val="20"/>
              </w:rPr>
              <w:t>household</w:t>
            </w:r>
            <w:proofErr w:type="spellEnd"/>
            <w:r w:rsidRPr="00402A1C">
              <w:rPr>
                <w:sz w:val="20"/>
                <w:szCs w:val="20"/>
              </w:rPr>
              <w:t xml:space="preserve"> </w:t>
            </w:r>
            <w:proofErr w:type="spellStart"/>
            <w:r w:rsidRPr="00402A1C">
              <w:rPr>
                <w:sz w:val="20"/>
                <w:szCs w:val="20"/>
              </w:rPr>
              <w:t>coffee</w:t>
            </w:r>
            <w:proofErr w:type="spellEnd"/>
            <w:r w:rsidRPr="00402A1C">
              <w:rPr>
                <w:sz w:val="20"/>
                <w:szCs w:val="20"/>
              </w:rPr>
              <w:t xml:space="preserve"> </w:t>
            </w:r>
            <w:proofErr w:type="spellStart"/>
            <w:r w:rsidRPr="00402A1C">
              <w:rPr>
                <w:sz w:val="20"/>
                <w:szCs w:val="20"/>
              </w:rPr>
              <w:t>filters</w:t>
            </w:r>
            <w:proofErr w:type="spellEnd"/>
            <w:r w:rsidRPr="00402A1C">
              <w:rPr>
                <w:sz w:val="20"/>
                <w:szCs w:val="20"/>
              </w:rPr>
              <w:t xml:space="preserve"> </w:t>
            </w:r>
            <w:proofErr w:type="spellStart"/>
            <w:r w:rsidRPr="00402A1C">
              <w:rPr>
                <w:sz w:val="20"/>
                <w:szCs w:val="20"/>
              </w:rPr>
              <w:t>that</w:t>
            </w:r>
            <w:proofErr w:type="spellEnd"/>
            <w:r w:rsidRPr="00402A1C">
              <w:rPr>
                <w:sz w:val="20"/>
                <w:szCs w:val="20"/>
              </w:rPr>
              <w:t xml:space="preserve"> </w:t>
            </w:r>
            <w:proofErr w:type="spellStart"/>
            <w:r w:rsidRPr="00402A1C">
              <w:rPr>
                <w:sz w:val="20"/>
                <w:szCs w:val="20"/>
              </w:rPr>
              <w:t>keep</w:t>
            </w:r>
            <w:proofErr w:type="spellEnd"/>
            <w:r w:rsidRPr="00402A1C">
              <w:rPr>
                <w:sz w:val="20"/>
                <w:szCs w:val="20"/>
              </w:rPr>
              <w:t xml:space="preserve"> </w:t>
            </w:r>
            <w:proofErr w:type="spellStart"/>
            <w:r w:rsidRPr="00402A1C">
              <w:rPr>
                <w:sz w:val="20"/>
                <w:szCs w:val="20"/>
              </w:rPr>
              <w:t>coffee</w:t>
            </w:r>
            <w:proofErr w:type="spellEnd"/>
            <w:r w:rsidRPr="00402A1C">
              <w:rPr>
                <w:sz w:val="20"/>
                <w:szCs w:val="20"/>
              </w:rPr>
              <w:t xml:space="preserve"> in </w:t>
            </w:r>
            <w:proofErr w:type="spellStart"/>
            <w:r w:rsidRPr="00402A1C">
              <w:rPr>
                <w:sz w:val="20"/>
                <w:szCs w:val="20"/>
              </w:rPr>
              <w:t>insulated</w:t>
            </w:r>
            <w:proofErr w:type="spellEnd"/>
            <w:r w:rsidRPr="00402A1C">
              <w:rPr>
                <w:sz w:val="20"/>
                <w:szCs w:val="20"/>
              </w:rPr>
              <w:t xml:space="preserve"> </w:t>
            </w:r>
            <w:proofErr w:type="spellStart"/>
            <w:r w:rsidRPr="00402A1C">
              <w:rPr>
                <w:sz w:val="20"/>
                <w:szCs w:val="20"/>
              </w:rPr>
              <w:t>carafes</w:t>
            </w:r>
            <w:proofErr w:type="spellEnd"/>
            <w:r w:rsidRPr="00402A1C">
              <w:rPr>
                <w:sz w:val="20"/>
                <w:szCs w:val="20"/>
              </w:rPr>
              <w:t xml:space="preserve">, maximum </w:t>
            </w:r>
            <w:proofErr w:type="spellStart"/>
            <w:r w:rsidRPr="00402A1C">
              <w:rPr>
                <w:sz w:val="20"/>
                <w:szCs w:val="20"/>
              </w:rPr>
              <w:t>five</w:t>
            </w:r>
            <w:proofErr w:type="spellEnd"/>
            <w:r w:rsidRPr="00402A1C">
              <w:rPr>
                <w:sz w:val="20"/>
                <w:szCs w:val="20"/>
              </w:rPr>
              <w:t xml:space="preserve"> </w:t>
            </w:r>
            <w:proofErr w:type="spellStart"/>
            <w:r w:rsidRPr="00402A1C">
              <w:rPr>
                <w:sz w:val="20"/>
                <w:szCs w:val="20"/>
              </w:rPr>
              <w:t>minutes</w:t>
            </w:r>
            <w:proofErr w:type="spellEnd"/>
            <w:r w:rsidRPr="00402A1C">
              <w:rPr>
                <w:sz w:val="20"/>
                <w:szCs w:val="20"/>
              </w:rPr>
              <w:t>;</w:t>
            </w:r>
          </w:p>
          <w:p w14:paraId="61552829" w14:textId="2EBA4324" w:rsidR="00FC467E" w:rsidRPr="00402A1C" w:rsidRDefault="00FC467E" w:rsidP="00FC467E">
            <w:pPr>
              <w:pStyle w:val="af1"/>
              <w:spacing w:before="0" w:beforeAutospacing="0" w:after="0" w:afterAutospacing="0"/>
              <w:jc w:val="both"/>
              <w:rPr>
                <w:sz w:val="20"/>
                <w:szCs w:val="20"/>
              </w:rPr>
            </w:pPr>
            <w:r>
              <w:rPr>
                <w:sz w:val="20"/>
                <w:szCs w:val="20"/>
              </w:rPr>
              <w:t xml:space="preserve">    </w:t>
            </w:r>
            <w:r w:rsidRPr="00402A1C">
              <w:rPr>
                <w:sz w:val="20"/>
                <w:szCs w:val="20"/>
              </w:rPr>
              <w:t xml:space="preserve">2.2.2.1.2 for </w:t>
            </w:r>
            <w:proofErr w:type="spellStart"/>
            <w:r w:rsidRPr="00402A1C">
              <w:rPr>
                <w:sz w:val="20"/>
                <w:szCs w:val="20"/>
              </w:rPr>
              <w:t>household</w:t>
            </w:r>
            <w:proofErr w:type="spellEnd"/>
            <w:r w:rsidRPr="00402A1C">
              <w:rPr>
                <w:sz w:val="20"/>
                <w:szCs w:val="20"/>
              </w:rPr>
              <w:t xml:space="preserve"> </w:t>
            </w:r>
            <w:proofErr w:type="spellStart"/>
            <w:r w:rsidRPr="00402A1C">
              <w:rPr>
                <w:sz w:val="20"/>
                <w:szCs w:val="20"/>
              </w:rPr>
              <w:t>coffee</w:t>
            </w:r>
            <w:proofErr w:type="spellEnd"/>
            <w:r w:rsidRPr="00402A1C">
              <w:rPr>
                <w:sz w:val="20"/>
                <w:szCs w:val="20"/>
              </w:rPr>
              <w:t xml:space="preserve"> </w:t>
            </w:r>
            <w:proofErr w:type="spellStart"/>
            <w:r w:rsidRPr="00402A1C">
              <w:rPr>
                <w:sz w:val="20"/>
                <w:szCs w:val="20"/>
              </w:rPr>
              <w:t>filters</w:t>
            </w:r>
            <w:proofErr w:type="spellEnd"/>
            <w:r w:rsidRPr="00402A1C">
              <w:rPr>
                <w:sz w:val="20"/>
                <w:szCs w:val="20"/>
              </w:rPr>
              <w:t xml:space="preserve"> </w:t>
            </w:r>
            <w:proofErr w:type="spellStart"/>
            <w:r w:rsidRPr="00402A1C">
              <w:rPr>
                <w:sz w:val="20"/>
                <w:szCs w:val="20"/>
              </w:rPr>
              <w:t>that</w:t>
            </w:r>
            <w:proofErr w:type="spellEnd"/>
            <w:r w:rsidRPr="00402A1C">
              <w:rPr>
                <w:sz w:val="20"/>
                <w:szCs w:val="20"/>
              </w:rPr>
              <w:t xml:space="preserve"> </w:t>
            </w:r>
            <w:proofErr w:type="spellStart"/>
            <w:r w:rsidRPr="00402A1C">
              <w:rPr>
                <w:sz w:val="20"/>
                <w:szCs w:val="20"/>
              </w:rPr>
              <w:t>keep</w:t>
            </w:r>
            <w:proofErr w:type="spellEnd"/>
            <w:r w:rsidRPr="00402A1C">
              <w:rPr>
                <w:sz w:val="20"/>
                <w:szCs w:val="20"/>
              </w:rPr>
              <w:t xml:space="preserve"> </w:t>
            </w:r>
            <w:proofErr w:type="spellStart"/>
            <w:r w:rsidRPr="00402A1C">
              <w:rPr>
                <w:sz w:val="20"/>
                <w:szCs w:val="20"/>
              </w:rPr>
              <w:t>coffee</w:t>
            </w:r>
            <w:proofErr w:type="spellEnd"/>
            <w:r w:rsidRPr="00402A1C">
              <w:rPr>
                <w:sz w:val="20"/>
                <w:szCs w:val="20"/>
              </w:rPr>
              <w:t xml:space="preserve"> in non-</w:t>
            </w:r>
            <w:proofErr w:type="spellStart"/>
            <w:r w:rsidRPr="00402A1C">
              <w:rPr>
                <w:sz w:val="20"/>
                <w:szCs w:val="20"/>
              </w:rPr>
              <w:t>insulated</w:t>
            </w:r>
            <w:proofErr w:type="spellEnd"/>
            <w:r w:rsidRPr="00402A1C">
              <w:rPr>
                <w:sz w:val="20"/>
                <w:szCs w:val="20"/>
              </w:rPr>
              <w:t xml:space="preserve"> </w:t>
            </w:r>
            <w:proofErr w:type="spellStart"/>
            <w:r w:rsidRPr="00402A1C">
              <w:rPr>
                <w:sz w:val="20"/>
                <w:szCs w:val="20"/>
              </w:rPr>
              <w:t>carafes</w:t>
            </w:r>
            <w:proofErr w:type="spellEnd"/>
            <w:r w:rsidRPr="00402A1C">
              <w:rPr>
                <w:sz w:val="20"/>
                <w:szCs w:val="20"/>
              </w:rPr>
              <w:t xml:space="preserve">, maximum 40 </w:t>
            </w:r>
            <w:proofErr w:type="spellStart"/>
            <w:r w:rsidRPr="00402A1C">
              <w:rPr>
                <w:sz w:val="20"/>
                <w:szCs w:val="20"/>
              </w:rPr>
              <w:t>minutes</w:t>
            </w:r>
            <w:proofErr w:type="spellEnd"/>
            <w:r w:rsidRPr="00402A1C">
              <w:rPr>
                <w:sz w:val="20"/>
                <w:szCs w:val="20"/>
              </w:rPr>
              <w:t>;</w:t>
            </w:r>
          </w:p>
          <w:p w14:paraId="1AF28876" w14:textId="263F3C53" w:rsidR="00FC467E" w:rsidRPr="00402A1C" w:rsidRDefault="00FC467E" w:rsidP="00FC467E">
            <w:pPr>
              <w:pStyle w:val="af1"/>
              <w:spacing w:before="0" w:beforeAutospacing="0" w:after="0" w:afterAutospacing="0"/>
              <w:jc w:val="both"/>
              <w:rPr>
                <w:sz w:val="20"/>
                <w:szCs w:val="20"/>
              </w:rPr>
            </w:pPr>
            <w:r>
              <w:rPr>
                <w:sz w:val="20"/>
                <w:szCs w:val="20"/>
              </w:rPr>
              <w:t xml:space="preserve">    </w:t>
            </w:r>
            <w:r w:rsidRPr="00402A1C">
              <w:rPr>
                <w:sz w:val="20"/>
                <w:szCs w:val="20"/>
              </w:rPr>
              <w:t xml:space="preserve">2.2.2.1.3 for </w:t>
            </w:r>
            <w:proofErr w:type="spellStart"/>
            <w:r w:rsidRPr="00402A1C">
              <w:rPr>
                <w:sz w:val="20"/>
                <w:szCs w:val="20"/>
              </w:rPr>
              <w:t>household</w:t>
            </w:r>
            <w:proofErr w:type="spellEnd"/>
            <w:r w:rsidRPr="00402A1C">
              <w:rPr>
                <w:sz w:val="20"/>
                <w:szCs w:val="20"/>
              </w:rPr>
              <w:t xml:space="preserve"> </w:t>
            </w:r>
            <w:proofErr w:type="spellStart"/>
            <w:r w:rsidRPr="00402A1C">
              <w:rPr>
                <w:sz w:val="20"/>
                <w:szCs w:val="20"/>
              </w:rPr>
              <w:t>coffee</w:t>
            </w:r>
            <w:proofErr w:type="spellEnd"/>
            <w:r w:rsidRPr="00402A1C">
              <w:rPr>
                <w:sz w:val="20"/>
                <w:szCs w:val="20"/>
              </w:rPr>
              <w:t xml:space="preserve"> </w:t>
            </w:r>
            <w:proofErr w:type="spellStart"/>
            <w:r w:rsidRPr="00402A1C">
              <w:rPr>
                <w:sz w:val="20"/>
                <w:szCs w:val="20"/>
              </w:rPr>
              <w:t>machines</w:t>
            </w:r>
            <w:proofErr w:type="spellEnd"/>
            <w:r w:rsidRPr="00402A1C">
              <w:rPr>
                <w:sz w:val="20"/>
                <w:szCs w:val="20"/>
              </w:rPr>
              <w:t xml:space="preserve"> </w:t>
            </w:r>
            <w:proofErr w:type="spellStart"/>
            <w:r w:rsidRPr="00402A1C">
              <w:rPr>
                <w:sz w:val="20"/>
                <w:szCs w:val="20"/>
              </w:rPr>
              <w:t>other</w:t>
            </w:r>
            <w:proofErr w:type="spellEnd"/>
            <w:r w:rsidRPr="00402A1C">
              <w:rPr>
                <w:sz w:val="20"/>
                <w:szCs w:val="20"/>
              </w:rPr>
              <w:t xml:space="preserve"> </w:t>
            </w:r>
            <w:proofErr w:type="spellStart"/>
            <w:r w:rsidRPr="00402A1C">
              <w:rPr>
                <w:sz w:val="20"/>
                <w:szCs w:val="20"/>
              </w:rPr>
              <w:t>than</w:t>
            </w:r>
            <w:proofErr w:type="spellEnd"/>
            <w:r w:rsidRPr="00402A1C">
              <w:rPr>
                <w:sz w:val="20"/>
                <w:szCs w:val="20"/>
              </w:rPr>
              <w:t xml:space="preserve"> </w:t>
            </w:r>
            <w:proofErr w:type="spellStart"/>
            <w:r w:rsidRPr="00402A1C">
              <w:rPr>
                <w:sz w:val="20"/>
                <w:szCs w:val="20"/>
              </w:rPr>
              <w:t>household</w:t>
            </w:r>
            <w:proofErr w:type="spellEnd"/>
            <w:r w:rsidRPr="00402A1C">
              <w:rPr>
                <w:sz w:val="20"/>
                <w:szCs w:val="20"/>
              </w:rPr>
              <w:t xml:space="preserve"> </w:t>
            </w:r>
            <w:proofErr w:type="spellStart"/>
            <w:r w:rsidRPr="00402A1C">
              <w:rPr>
                <w:sz w:val="20"/>
                <w:szCs w:val="20"/>
              </w:rPr>
              <w:t>coffee</w:t>
            </w:r>
            <w:proofErr w:type="spellEnd"/>
            <w:r w:rsidRPr="00402A1C">
              <w:rPr>
                <w:sz w:val="20"/>
                <w:szCs w:val="20"/>
              </w:rPr>
              <w:t xml:space="preserve"> </w:t>
            </w:r>
            <w:proofErr w:type="spellStart"/>
            <w:r w:rsidRPr="00402A1C">
              <w:rPr>
                <w:sz w:val="20"/>
                <w:szCs w:val="20"/>
              </w:rPr>
              <w:t>filters</w:t>
            </w:r>
            <w:proofErr w:type="spellEnd"/>
            <w:r w:rsidRPr="00402A1C">
              <w:rPr>
                <w:sz w:val="20"/>
                <w:szCs w:val="20"/>
              </w:rPr>
              <w:t xml:space="preserve">, maximum 30 </w:t>
            </w:r>
            <w:proofErr w:type="spellStart"/>
            <w:r w:rsidRPr="00402A1C">
              <w:rPr>
                <w:sz w:val="20"/>
                <w:szCs w:val="20"/>
              </w:rPr>
              <w:t>minutes</w:t>
            </w:r>
            <w:proofErr w:type="spellEnd"/>
            <w:r w:rsidRPr="00402A1C">
              <w:rPr>
                <w:sz w:val="20"/>
                <w:szCs w:val="20"/>
              </w:rPr>
              <w:t>.</w:t>
            </w:r>
          </w:p>
          <w:p w14:paraId="6569C8FE" w14:textId="5DD3987C" w:rsidR="00FC467E" w:rsidRPr="00402A1C" w:rsidRDefault="00FC467E" w:rsidP="00FC467E">
            <w:pPr>
              <w:pStyle w:val="af1"/>
              <w:spacing w:before="0" w:beforeAutospacing="0" w:after="0" w:afterAutospacing="0"/>
              <w:jc w:val="both"/>
              <w:rPr>
                <w:sz w:val="20"/>
                <w:szCs w:val="20"/>
              </w:rPr>
            </w:pPr>
            <w:r>
              <w:rPr>
                <w:sz w:val="20"/>
                <w:szCs w:val="20"/>
              </w:rPr>
              <w:t xml:space="preserve">   </w:t>
            </w:r>
            <w:r w:rsidRPr="00402A1C">
              <w:rPr>
                <w:sz w:val="20"/>
                <w:szCs w:val="20"/>
              </w:rPr>
              <w:t xml:space="preserve">2.2.3 For </w:t>
            </w:r>
            <w:proofErr w:type="spellStart"/>
            <w:r w:rsidRPr="00402A1C">
              <w:rPr>
                <w:sz w:val="20"/>
                <w:szCs w:val="20"/>
              </w:rPr>
              <w:t>other</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time</w:t>
            </w:r>
            <w:proofErr w:type="spellEnd"/>
            <w:r w:rsidRPr="00402A1C">
              <w:rPr>
                <w:sz w:val="20"/>
                <w:szCs w:val="20"/>
              </w:rPr>
              <w:t xml:space="preserve"> interval </w:t>
            </w:r>
            <w:proofErr w:type="spellStart"/>
            <w:r w:rsidRPr="00402A1C">
              <w:rPr>
                <w:sz w:val="20"/>
                <w:szCs w:val="20"/>
              </w:rPr>
              <w:t>referred</w:t>
            </w:r>
            <w:proofErr w:type="spellEnd"/>
            <w:r w:rsidRPr="00402A1C">
              <w:rPr>
                <w:sz w:val="20"/>
                <w:szCs w:val="20"/>
              </w:rPr>
              <w:t xml:space="preserve"> </w:t>
            </w:r>
            <w:proofErr w:type="spellStart"/>
            <w:r w:rsidRPr="00402A1C">
              <w:rPr>
                <w:sz w:val="20"/>
                <w:szCs w:val="20"/>
              </w:rPr>
              <w:t>to</w:t>
            </w:r>
            <w:proofErr w:type="spellEnd"/>
            <w:r w:rsidRPr="00402A1C">
              <w:rPr>
                <w:sz w:val="20"/>
                <w:szCs w:val="20"/>
              </w:rPr>
              <w:t xml:space="preserve"> in </w:t>
            </w:r>
            <w:proofErr w:type="spellStart"/>
            <w:r w:rsidRPr="00402A1C">
              <w:rPr>
                <w:sz w:val="20"/>
                <w:szCs w:val="20"/>
              </w:rPr>
              <w:t>subpoint</w:t>
            </w:r>
            <w:proofErr w:type="spellEnd"/>
            <w:r w:rsidRPr="00402A1C">
              <w:rPr>
                <w:sz w:val="20"/>
                <w:szCs w:val="20"/>
              </w:rPr>
              <w:t xml:space="preserve"> 2.2.1 </w:t>
            </w:r>
            <w:proofErr w:type="spellStart"/>
            <w:r w:rsidRPr="00402A1C">
              <w:rPr>
                <w:sz w:val="20"/>
                <w:szCs w:val="20"/>
              </w:rPr>
              <w:t>shall</w:t>
            </w:r>
            <w:proofErr w:type="spellEnd"/>
            <w:r w:rsidRPr="00402A1C">
              <w:rPr>
                <w:sz w:val="20"/>
                <w:szCs w:val="20"/>
              </w:rPr>
              <w:t xml:space="preserve"> </w:t>
            </w:r>
            <w:proofErr w:type="spellStart"/>
            <w:r w:rsidRPr="00402A1C">
              <w:rPr>
                <w:sz w:val="20"/>
                <w:szCs w:val="20"/>
              </w:rPr>
              <w:t>not</w:t>
            </w:r>
            <w:proofErr w:type="spellEnd"/>
            <w:r w:rsidRPr="00402A1C">
              <w:rPr>
                <w:sz w:val="20"/>
                <w:szCs w:val="20"/>
              </w:rPr>
              <w:t xml:space="preserve"> </w:t>
            </w:r>
            <w:proofErr w:type="spellStart"/>
            <w:r w:rsidRPr="00402A1C">
              <w:rPr>
                <w:sz w:val="20"/>
                <w:szCs w:val="20"/>
              </w:rPr>
              <w:t>exceed</w:t>
            </w:r>
            <w:proofErr w:type="spellEnd"/>
            <w:r w:rsidRPr="00402A1C">
              <w:rPr>
                <w:sz w:val="20"/>
                <w:szCs w:val="20"/>
              </w:rPr>
              <w:t xml:space="preserve"> 20 </w:t>
            </w:r>
            <w:proofErr w:type="spellStart"/>
            <w:r w:rsidRPr="00402A1C">
              <w:rPr>
                <w:sz w:val="20"/>
                <w:szCs w:val="20"/>
              </w:rPr>
              <w:t>minutes</w:t>
            </w:r>
            <w:proofErr w:type="spellEnd"/>
            <w:r w:rsidRPr="00402A1C">
              <w:rPr>
                <w:sz w:val="20"/>
                <w:szCs w:val="20"/>
              </w:rPr>
              <w:t>.</w:t>
            </w:r>
          </w:p>
          <w:p w14:paraId="2650A5F8" w14:textId="561EE503" w:rsidR="00FC467E" w:rsidRPr="00402A1C" w:rsidRDefault="00FC467E" w:rsidP="00FC467E">
            <w:pPr>
              <w:pStyle w:val="af1"/>
              <w:spacing w:before="0" w:beforeAutospacing="0" w:after="0" w:afterAutospacing="0"/>
              <w:jc w:val="both"/>
              <w:rPr>
                <w:sz w:val="20"/>
                <w:szCs w:val="20"/>
              </w:rPr>
            </w:pPr>
            <w:r>
              <w:rPr>
                <w:sz w:val="20"/>
                <w:szCs w:val="20"/>
              </w:rPr>
              <w:t xml:space="preserve">   </w:t>
            </w:r>
            <w:r w:rsidRPr="00402A1C">
              <w:rPr>
                <w:sz w:val="20"/>
                <w:szCs w:val="20"/>
              </w:rPr>
              <w:t xml:space="preserve">2.2.4 The </w:t>
            </w:r>
            <w:proofErr w:type="spellStart"/>
            <w:r w:rsidRPr="00402A1C">
              <w:rPr>
                <w:sz w:val="20"/>
                <w:szCs w:val="20"/>
              </w:rPr>
              <w:t>power</w:t>
            </w:r>
            <w:proofErr w:type="spellEnd"/>
            <w:r w:rsidRPr="00402A1C">
              <w:rPr>
                <w:sz w:val="20"/>
                <w:szCs w:val="20"/>
              </w:rPr>
              <w:t xml:space="preserve"> management </w:t>
            </w:r>
            <w:proofErr w:type="spellStart"/>
            <w:r w:rsidRPr="00402A1C">
              <w:rPr>
                <w:sz w:val="20"/>
                <w:szCs w:val="20"/>
              </w:rPr>
              <w:t>function</w:t>
            </w:r>
            <w:proofErr w:type="spellEnd"/>
            <w:r w:rsidRPr="00402A1C">
              <w:rPr>
                <w:sz w:val="20"/>
                <w:szCs w:val="20"/>
              </w:rPr>
              <w:t xml:space="preserve"> </w:t>
            </w:r>
            <w:proofErr w:type="spellStart"/>
            <w:r w:rsidRPr="00402A1C">
              <w:rPr>
                <w:sz w:val="20"/>
                <w:szCs w:val="20"/>
              </w:rPr>
              <w:t>described</w:t>
            </w:r>
            <w:proofErr w:type="spellEnd"/>
            <w:r w:rsidRPr="00402A1C">
              <w:rPr>
                <w:sz w:val="20"/>
                <w:szCs w:val="20"/>
              </w:rPr>
              <w:t xml:space="preserve"> in </w:t>
            </w:r>
            <w:proofErr w:type="spellStart"/>
            <w:r w:rsidRPr="00402A1C">
              <w:rPr>
                <w:sz w:val="20"/>
                <w:szCs w:val="20"/>
              </w:rPr>
              <w:t>subpoint</w:t>
            </w:r>
            <w:proofErr w:type="spellEnd"/>
            <w:r w:rsidRPr="00402A1C">
              <w:rPr>
                <w:sz w:val="20"/>
                <w:szCs w:val="20"/>
              </w:rPr>
              <w:t xml:space="preserve"> 2.2.1 </w:t>
            </w:r>
            <w:proofErr w:type="spellStart"/>
            <w:r w:rsidRPr="00402A1C">
              <w:rPr>
                <w:sz w:val="20"/>
                <w:szCs w:val="20"/>
              </w:rPr>
              <w:t>shall</w:t>
            </w:r>
            <w:proofErr w:type="spellEnd"/>
            <w:r w:rsidRPr="00402A1C">
              <w:rPr>
                <w:sz w:val="20"/>
                <w:szCs w:val="20"/>
              </w:rPr>
              <w:t xml:space="preserve"> </w:t>
            </w:r>
            <w:proofErr w:type="spellStart"/>
            <w:r w:rsidRPr="00402A1C">
              <w:rPr>
                <w:sz w:val="20"/>
                <w:szCs w:val="20"/>
              </w:rPr>
              <w:t>be</w:t>
            </w:r>
            <w:proofErr w:type="spellEnd"/>
            <w:r w:rsidRPr="00402A1C">
              <w:rPr>
                <w:sz w:val="20"/>
                <w:szCs w:val="20"/>
              </w:rPr>
              <w:t xml:space="preserve"> </w:t>
            </w:r>
            <w:proofErr w:type="spellStart"/>
            <w:r w:rsidRPr="00402A1C">
              <w:rPr>
                <w:sz w:val="20"/>
                <w:szCs w:val="20"/>
              </w:rPr>
              <w:t>activated</w:t>
            </w:r>
            <w:proofErr w:type="spellEnd"/>
            <w:r w:rsidRPr="00402A1C">
              <w:rPr>
                <w:sz w:val="20"/>
                <w:szCs w:val="20"/>
              </w:rPr>
              <w:t xml:space="preserve"> </w:t>
            </w:r>
            <w:proofErr w:type="spellStart"/>
            <w:r w:rsidRPr="00402A1C">
              <w:rPr>
                <w:sz w:val="20"/>
                <w:szCs w:val="20"/>
              </w:rPr>
              <w:t>when</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 xml:space="preserve"> </w:t>
            </w:r>
            <w:proofErr w:type="spellStart"/>
            <w:r w:rsidRPr="00402A1C">
              <w:rPr>
                <w:sz w:val="20"/>
                <w:szCs w:val="20"/>
              </w:rPr>
              <w:t>is</w:t>
            </w:r>
            <w:proofErr w:type="spellEnd"/>
            <w:r w:rsidRPr="00402A1C">
              <w:rPr>
                <w:sz w:val="20"/>
                <w:szCs w:val="20"/>
              </w:rPr>
              <w:t xml:space="preserve"> </w:t>
            </w:r>
            <w:proofErr w:type="spellStart"/>
            <w:r w:rsidRPr="00402A1C">
              <w:rPr>
                <w:sz w:val="20"/>
                <w:szCs w:val="20"/>
              </w:rPr>
              <w:t>placed</w:t>
            </w:r>
            <w:proofErr w:type="spellEnd"/>
            <w:r w:rsidRPr="00402A1C">
              <w:rPr>
                <w:sz w:val="20"/>
                <w:szCs w:val="20"/>
              </w:rPr>
              <w:t xml:space="preserve"> on </w:t>
            </w:r>
            <w:proofErr w:type="spellStart"/>
            <w:r w:rsidRPr="00402A1C">
              <w:rPr>
                <w:sz w:val="20"/>
                <w:szCs w:val="20"/>
              </w:rPr>
              <w:t>the</w:t>
            </w:r>
            <w:proofErr w:type="spellEnd"/>
            <w:r w:rsidRPr="00402A1C">
              <w:rPr>
                <w:sz w:val="20"/>
                <w:szCs w:val="20"/>
              </w:rPr>
              <w:t xml:space="preserve"> market or put </w:t>
            </w:r>
            <w:proofErr w:type="spellStart"/>
            <w:r w:rsidRPr="00402A1C">
              <w:rPr>
                <w:sz w:val="20"/>
                <w:szCs w:val="20"/>
              </w:rPr>
              <w:t>into</w:t>
            </w:r>
            <w:proofErr w:type="spellEnd"/>
            <w:r w:rsidRPr="00402A1C">
              <w:rPr>
                <w:sz w:val="20"/>
                <w:szCs w:val="20"/>
              </w:rPr>
              <w:t xml:space="preserve"> service </w:t>
            </w:r>
            <w:proofErr w:type="spellStart"/>
            <w:r w:rsidRPr="00402A1C">
              <w:rPr>
                <w:sz w:val="20"/>
                <w:szCs w:val="20"/>
              </w:rPr>
              <w:t>and</w:t>
            </w:r>
            <w:proofErr w:type="spellEnd"/>
            <w:r w:rsidRPr="00402A1C">
              <w:rPr>
                <w:sz w:val="20"/>
                <w:szCs w:val="20"/>
              </w:rPr>
              <w:t xml:space="preserve"> </w:t>
            </w:r>
            <w:proofErr w:type="spellStart"/>
            <w:r w:rsidRPr="00402A1C">
              <w:rPr>
                <w:sz w:val="20"/>
                <w:szCs w:val="20"/>
              </w:rPr>
              <w:t>activated</w:t>
            </w:r>
            <w:proofErr w:type="spellEnd"/>
            <w:r w:rsidRPr="00402A1C">
              <w:rPr>
                <w:sz w:val="20"/>
                <w:szCs w:val="20"/>
              </w:rPr>
              <w:t xml:space="preserve"> </w:t>
            </w:r>
            <w:proofErr w:type="spellStart"/>
            <w:r w:rsidRPr="00402A1C">
              <w:rPr>
                <w:sz w:val="20"/>
                <w:szCs w:val="20"/>
              </w:rPr>
              <w:t>with</w:t>
            </w:r>
            <w:proofErr w:type="spellEnd"/>
            <w:r w:rsidRPr="00402A1C">
              <w:rPr>
                <w:sz w:val="20"/>
                <w:szCs w:val="20"/>
              </w:rPr>
              <w:t xml:space="preserve"> </w:t>
            </w:r>
            <w:proofErr w:type="spellStart"/>
            <w:r w:rsidRPr="00402A1C">
              <w:rPr>
                <w:sz w:val="20"/>
                <w:szCs w:val="20"/>
              </w:rPr>
              <w:t>its</w:t>
            </w:r>
            <w:proofErr w:type="spellEnd"/>
            <w:r w:rsidRPr="00402A1C">
              <w:rPr>
                <w:sz w:val="20"/>
                <w:szCs w:val="20"/>
              </w:rPr>
              <w:t xml:space="preserve"> </w:t>
            </w:r>
            <w:proofErr w:type="spellStart"/>
            <w:r w:rsidRPr="00402A1C">
              <w:rPr>
                <w:sz w:val="20"/>
                <w:szCs w:val="20"/>
              </w:rPr>
              <w:t>initial</w:t>
            </w:r>
            <w:proofErr w:type="spellEnd"/>
            <w:r w:rsidRPr="00402A1C">
              <w:rPr>
                <w:sz w:val="20"/>
                <w:szCs w:val="20"/>
              </w:rPr>
              <w:t xml:space="preserve"> </w:t>
            </w:r>
            <w:proofErr w:type="spellStart"/>
            <w:r w:rsidRPr="00402A1C">
              <w:rPr>
                <w:sz w:val="20"/>
                <w:szCs w:val="20"/>
              </w:rPr>
              <w:t>configuration</w:t>
            </w:r>
            <w:proofErr w:type="spellEnd"/>
            <w:r w:rsidRPr="00402A1C">
              <w:rPr>
                <w:sz w:val="20"/>
                <w:szCs w:val="20"/>
              </w:rPr>
              <w:t xml:space="preserve">, </w:t>
            </w:r>
            <w:proofErr w:type="spellStart"/>
            <w:r w:rsidRPr="00402A1C">
              <w:rPr>
                <w:sz w:val="20"/>
                <w:szCs w:val="20"/>
              </w:rPr>
              <w:t>after</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 xml:space="preserve"> </w:t>
            </w:r>
            <w:proofErr w:type="spellStart"/>
            <w:r w:rsidRPr="00402A1C">
              <w:rPr>
                <w:sz w:val="20"/>
                <w:szCs w:val="20"/>
              </w:rPr>
              <w:t>has</w:t>
            </w:r>
            <w:proofErr w:type="spellEnd"/>
            <w:r w:rsidRPr="00402A1C">
              <w:rPr>
                <w:sz w:val="20"/>
                <w:szCs w:val="20"/>
              </w:rPr>
              <w:t xml:space="preserve"> </w:t>
            </w:r>
            <w:proofErr w:type="spellStart"/>
            <w:r w:rsidRPr="00402A1C">
              <w:rPr>
                <w:sz w:val="20"/>
                <w:szCs w:val="20"/>
              </w:rPr>
              <w:t>been</w:t>
            </w:r>
            <w:proofErr w:type="spellEnd"/>
            <w:r w:rsidRPr="00402A1C">
              <w:rPr>
                <w:sz w:val="20"/>
                <w:szCs w:val="20"/>
              </w:rPr>
              <w:t xml:space="preserve"> </w:t>
            </w:r>
            <w:proofErr w:type="spellStart"/>
            <w:r w:rsidRPr="00402A1C">
              <w:rPr>
                <w:sz w:val="20"/>
                <w:szCs w:val="20"/>
              </w:rPr>
              <w:t>reset</w:t>
            </w:r>
            <w:proofErr w:type="spellEnd"/>
            <w:r w:rsidRPr="00402A1C">
              <w:rPr>
                <w:sz w:val="20"/>
                <w:szCs w:val="20"/>
              </w:rPr>
              <w:t xml:space="preserve"> </w:t>
            </w:r>
            <w:proofErr w:type="spellStart"/>
            <w:r w:rsidRPr="00402A1C">
              <w:rPr>
                <w:sz w:val="20"/>
                <w:szCs w:val="20"/>
              </w:rPr>
              <w:t>to</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default</w:t>
            </w:r>
            <w:proofErr w:type="spellEnd"/>
            <w:r w:rsidRPr="00402A1C">
              <w:rPr>
                <w:sz w:val="20"/>
                <w:szCs w:val="20"/>
              </w:rPr>
              <w:t xml:space="preserve"> </w:t>
            </w:r>
            <w:proofErr w:type="spellStart"/>
            <w:r w:rsidRPr="00402A1C">
              <w:rPr>
                <w:sz w:val="20"/>
                <w:szCs w:val="20"/>
              </w:rPr>
              <w:t>factory</w:t>
            </w:r>
            <w:proofErr w:type="spellEnd"/>
            <w:r w:rsidRPr="00402A1C">
              <w:rPr>
                <w:sz w:val="20"/>
                <w:szCs w:val="20"/>
              </w:rPr>
              <w:t xml:space="preserve"> </w:t>
            </w:r>
            <w:proofErr w:type="spellStart"/>
            <w:r w:rsidRPr="00402A1C">
              <w:rPr>
                <w:sz w:val="20"/>
                <w:szCs w:val="20"/>
              </w:rPr>
              <w:t>settings</w:t>
            </w:r>
            <w:proofErr w:type="spellEnd"/>
            <w:r w:rsidRPr="00402A1C">
              <w:rPr>
                <w:sz w:val="20"/>
                <w:szCs w:val="20"/>
              </w:rPr>
              <w:t>.</w:t>
            </w:r>
          </w:p>
          <w:p w14:paraId="7EFBF1EF" w14:textId="18B38227" w:rsidR="00FC467E" w:rsidRPr="00402A1C" w:rsidRDefault="00FC467E" w:rsidP="00FC467E">
            <w:pPr>
              <w:pStyle w:val="af1"/>
              <w:spacing w:before="0" w:beforeAutospacing="0" w:after="0" w:afterAutospacing="0"/>
              <w:jc w:val="both"/>
              <w:rPr>
                <w:sz w:val="20"/>
                <w:szCs w:val="20"/>
              </w:rPr>
            </w:pPr>
            <w:r>
              <w:rPr>
                <w:sz w:val="20"/>
                <w:szCs w:val="20"/>
              </w:rPr>
              <w:t xml:space="preserve">   </w:t>
            </w:r>
            <w:r w:rsidRPr="00402A1C">
              <w:rPr>
                <w:sz w:val="20"/>
                <w:szCs w:val="20"/>
              </w:rPr>
              <w:t xml:space="preserve">2.2.5 The </w:t>
            </w:r>
            <w:proofErr w:type="spellStart"/>
            <w:r w:rsidRPr="00402A1C">
              <w:rPr>
                <w:sz w:val="20"/>
                <w:szCs w:val="20"/>
              </w:rPr>
              <w:t>equipment</w:t>
            </w:r>
            <w:proofErr w:type="spellEnd"/>
            <w:r w:rsidRPr="00402A1C">
              <w:rPr>
                <w:sz w:val="20"/>
                <w:szCs w:val="20"/>
              </w:rPr>
              <w:t xml:space="preserve"> </w:t>
            </w:r>
            <w:proofErr w:type="spellStart"/>
            <w:r w:rsidRPr="00402A1C">
              <w:rPr>
                <w:sz w:val="20"/>
                <w:szCs w:val="20"/>
              </w:rPr>
              <w:t>may</w:t>
            </w:r>
            <w:proofErr w:type="spellEnd"/>
            <w:r w:rsidRPr="00402A1C">
              <w:rPr>
                <w:sz w:val="20"/>
                <w:szCs w:val="20"/>
              </w:rPr>
              <w:t xml:space="preserve"> </w:t>
            </w:r>
            <w:proofErr w:type="spellStart"/>
            <w:r w:rsidRPr="00402A1C">
              <w:rPr>
                <w:sz w:val="20"/>
                <w:szCs w:val="20"/>
              </w:rPr>
              <w:t>provide</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user</w:t>
            </w:r>
            <w:proofErr w:type="spellEnd"/>
            <w:r w:rsidRPr="00402A1C">
              <w:rPr>
                <w:sz w:val="20"/>
                <w:szCs w:val="20"/>
              </w:rPr>
              <w:t xml:space="preserve"> </w:t>
            </w:r>
            <w:proofErr w:type="spellStart"/>
            <w:r w:rsidRPr="00402A1C">
              <w:rPr>
                <w:sz w:val="20"/>
                <w:szCs w:val="20"/>
              </w:rPr>
              <w:t>with</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option</w:t>
            </w:r>
            <w:proofErr w:type="spellEnd"/>
            <w:r w:rsidRPr="00402A1C">
              <w:rPr>
                <w:sz w:val="20"/>
                <w:szCs w:val="20"/>
              </w:rPr>
              <w:t xml:space="preserve"> </w:t>
            </w:r>
            <w:proofErr w:type="spellStart"/>
            <w:r w:rsidRPr="00402A1C">
              <w:rPr>
                <w:sz w:val="20"/>
                <w:szCs w:val="20"/>
              </w:rPr>
              <w:t>to</w:t>
            </w:r>
            <w:proofErr w:type="spellEnd"/>
            <w:r w:rsidRPr="00402A1C">
              <w:rPr>
                <w:sz w:val="20"/>
                <w:szCs w:val="20"/>
              </w:rPr>
              <w:t xml:space="preserve"> </w:t>
            </w:r>
            <w:proofErr w:type="spellStart"/>
            <w:r w:rsidRPr="00402A1C">
              <w:rPr>
                <w:sz w:val="20"/>
                <w:szCs w:val="20"/>
              </w:rPr>
              <w:t>deactivate</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power</w:t>
            </w:r>
            <w:proofErr w:type="spellEnd"/>
            <w:r w:rsidRPr="00402A1C">
              <w:rPr>
                <w:sz w:val="20"/>
                <w:szCs w:val="20"/>
              </w:rPr>
              <w:t xml:space="preserve"> management </w:t>
            </w:r>
            <w:proofErr w:type="spellStart"/>
            <w:r w:rsidRPr="00402A1C">
              <w:rPr>
                <w:sz w:val="20"/>
                <w:szCs w:val="20"/>
              </w:rPr>
              <w:t>function</w:t>
            </w:r>
            <w:proofErr w:type="spellEnd"/>
            <w:r w:rsidRPr="00402A1C">
              <w:rPr>
                <w:sz w:val="20"/>
                <w:szCs w:val="20"/>
              </w:rPr>
              <w:t xml:space="preserve">. In </w:t>
            </w:r>
            <w:proofErr w:type="spellStart"/>
            <w:r w:rsidRPr="00402A1C">
              <w:rPr>
                <w:sz w:val="20"/>
                <w:szCs w:val="20"/>
              </w:rPr>
              <w:t>such</w:t>
            </w:r>
            <w:proofErr w:type="spellEnd"/>
            <w:r w:rsidRPr="00402A1C">
              <w:rPr>
                <w:sz w:val="20"/>
                <w:szCs w:val="20"/>
              </w:rPr>
              <w:t xml:space="preserve"> </w:t>
            </w:r>
            <w:proofErr w:type="spellStart"/>
            <w:r w:rsidRPr="00402A1C">
              <w:rPr>
                <w:sz w:val="20"/>
                <w:szCs w:val="20"/>
              </w:rPr>
              <w:t>cases</w:t>
            </w:r>
            <w:proofErr w:type="spellEnd"/>
            <w:r w:rsidRPr="00402A1C">
              <w:rPr>
                <w:sz w:val="20"/>
                <w:szCs w:val="20"/>
              </w:rPr>
              <w:t xml:space="preserve">, </w:t>
            </w:r>
            <w:proofErr w:type="spellStart"/>
            <w:r w:rsidRPr="00402A1C">
              <w:rPr>
                <w:sz w:val="20"/>
                <w:szCs w:val="20"/>
              </w:rPr>
              <w:lastRenderedPageBreak/>
              <w:t>users</w:t>
            </w:r>
            <w:proofErr w:type="spellEnd"/>
            <w:r w:rsidRPr="00402A1C">
              <w:rPr>
                <w:sz w:val="20"/>
                <w:szCs w:val="20"/>
              </w:rPr>
              <w:t xml:space="preserve"> </w:t>
            </w:r>
            <w:proofErr w:type="spellStart"/>
            <w:r w:rsidRPr="00402A1C">
              <w:rPr>
                <w:sz w:val="20"/>
                <w:szCs w:val="20"/>
              </w:rPr>
              <w:t>shall</w:t>
            </w:r>
            <w:proofErr w:type="spellEnd"/>
            <w:r w:rsidRPr="00402A1C">
              <w:rPr>
                <w:sz w:val="20"/>
                <w:szCs w:val="20"/>
              </w:rPr>
              <w:t xml:space="preserve"> </w:t>
            </w:r>
            <w:proofErr w:type="spellStart"/>
            <w:r w:rsidRPr="00402A1C">
              <w:rPr>
                <w:sz w:val="20"/>
                <w:szCs w:val="20"/>
              </w:rPr>
              <w:t>be</w:t>
            </w:r>
            <w:proofErr w:type="spellEnd"/>
            <w:r w:rsidRPr="00402A1C">
              <w:rPr>
                <w:sz w:val="20"/>
                <w:szCs w:val="20"/>
              </w:rPr>
              <w:t xml:space="preserve"> </w:t>
            </w:r>
            <w:proofErr w:type="spellStart"/>
            <w:r w:rsidRPr="00402A1C">
              <w:rPr>
                <w:sz w:val="20"/>
                <w:szCs w:val="20"/>
              </w:rPr>
              <w:t>warned</w:t>
            </w:r>
            <w:proofErr w:type="spellEnd"/>
            <w:r w:rsidRPr="00402A1C">
              <w:rPr>
                <w:sz w:val="20"/>
                <w:szCs w:val="20"/>
              </w:rPr>
              <w:t xml:space="preserve"> </w:t>
            </w:r>
            <w:proofErr w:type="spellStart"/>
            <w:r w:rsidRPr="00402A1C">
              <w:rPr>
                <w:sz w:val="20"/>
                <w:szCs w:val="20"/>
              </w:rPr>
              <w:t>about</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increase</w:t>
            </w:r>
            <w:proofErr w:type="spellEnd"/>
            <w:r w:rsidRPr="00402A1C">
              <w:rPr>
                <w:sz w:val="20"/>
                <w:szCs w:val="20"/>
              </w:rPr>
              <w:t xml:space="preserve"> in </w:t>
            </w:r>
            <w:proofErr w:type="spellStart"/>
            <w:r w:rsidRPr="00402A1C">
              <w:rPr>
                <w:sz w:val="20"/>
                <w:szCs w:val="20"/>
              </w:rPr>
              <w:t>energy</w:t>
            </w:r>
            <w:proofErr w:type="spellEnd"/>
            <w:r w:rsidRPr="00402A1C">
              <w:rPr>
                <w:sz w:val="20"/>
                <w:szCs w:val="20"/>
              </w:rPr>
              <w:t xml:space="preserve"> </w:t>
            </w:r>
            <w:proofErr w:type="spellStart"/>
            <w:r w:rsidRPr="00402A1C">
              <w:rPr>
                <w:sz w:val="20"/>
                <w:szCs w:val="20"/>
              </w:rPr>
              <w:t>consumption</w:t>
            </w:r>
            <w:proofErr w:type="spellEnd"/>
            <w:r w:rsidRPr="00402A1C">
              <w:rPr>
                <w:sz w:val="20"/>
                <w:szCs w:val="20"/>
              </w:rPr>
              <w:t xml:space="preserve"> </w:t>
            </w:r>
            <w:proofErr w:type="spellStart"/>
            <w:r w:rsidRPr="00402A1C">
              <w:rPr>
                <w:sz w:val="20"/>
                <w:szCs w:val="20"/>
              </w:rPr>
              <w:t>resulting</w:t>
            </w:r>
            <w:proofErr w:type="spellEnd"/>
            <w:r w:rsidRPr="00402A1C">
              <w:rPr>
                <w:sz w:val="20"/>
                <w:szCs w:val="20"/>
              </w:rPr>
              <w:t xml:space="preserve"> from </w:t>
            </w:r>
            <w:proofErr w:type="spellStart"/>
            <w:r w:rsidRPr="00402A1C">
              <w:rPr>
                <w:sz w:val="20"/>
                <w:szCs w:val="20"/>
              </w:rPr>
              <w:t>that</w:t>
            </w:r>
            <w:proofErr w:type="spellEnd"/>
            <w:r w:rsidRPr="00402A1C">
              <w:rPr>
                <w:sz w:val="20"/>
                <w:szCs w:val="20"/>
              </w:rPr>
              <w:t xml:space="preserve"> </w:t>
            </w:r>
            <w:proofErr w:type="spellStart"/>
            <w:r w:rsidRPr="00402A1C">
              <w:rPr>
                <w:sz w:val="20"/>
                <w:szCs w:val="20"/>
              </w:rPr>
              <w:t>action</w:t>
            </w:r>
            <w:proofErr w:type="spellEnd"/>
            <w:r w:rsidRPr="00402A1C">
              <w:rPr>
                <w:sz w:val="20"/>
                <w:szCs w:val="20"/>
              </w:rPr>
              <w:t xml:space="preserve">. </w:t>
            </w:r>
            <w:proofErr w:type="spellStart"/>
            <w:r w:rsidRPr="00402A1C">
              <w:rPr>
                <w:sz w:val="20"/>
                <w:szCs w:val="20"/>
              </w:rPr>
              <w:t>This</w:t>
            </w:r>
            <w:proofErr w:type="spellEnd"/>
            <w:r w:rsidRPr="00402A1C">
              <w:rPr>
                <w:sz w:val="20"/>
                <w:szCs w:val="20"/>
              </w:rPr>
              <w:t xml:space="preserve"> </w:t>
            </w:r>
            <w:proofErr w:type="spellStart"/>
            <w:r w:rsidRPr="00402A1C">
              <w:rPr>
                <w:sz w:val="20"/>
                <w:szCs w:val="20"/>
              </w:rPr>
              <w:t>warning</w:t>
            </w:r>
            <w:proofErr w:type="spellEnd"/>
            <w:r w:rsidRPr="00402A1C">
              <w:rPr>
                <w:sz w:val="20"/>
                <w:szCs w:val="20"/>
              </w:rPr>
              <w:t xml:space="preserve"> </w:t>
            </w:r>
            <w:proofErr w:type="spellStart"/>
            <w:r w:rsidRPr="00402A1C">
              <w:rPr>
                <w:sz w:val="20"/>
                <w:szCs w:val="20"/>
              </w:rPr>
              <w:t>shall</w:t>
            </w:r>
            <w:proofErr w:type="spellEnd"/>
            <w:r w:rsidRPr="00402A1C">
              <w:rPr>
                <w:sz w:val="20"/>
                <w:szCs w:val="20"/>
              </w:rPr>
              <w:t xml:space="preserve"> </w:t>
            </w:r>
            <w:proofErr w:type="spellStart"/>
            <w:r w:rsidRPr="00402A1C">
              <w:rPr>
                <w:sz w:val="20"/>
                <w:szCs w:val="20"/>
              </w:rPr>
              <w:t>be</w:t>
            </w:r>
            <w:proofErr w:type="spellEnd"/>
            <w:r w:rsidRPr="00402A1C">
              <w:rPr>
                <w:sz w:val="20"/>
                <w:szCs w:val="20"/>
              </w:rPr>
              <w:t xml:space="preserve"> </w:t>
            </w:r>
            <w:proofErr w:type="spellStart"/>
            <w:r w:rsidRPr="00402A1C">
              <w:rPr>
                <w:sz w:val="20"/>
                <w:szCs w:val="20"/>
              </w:rPr>
              <w:t>included</w:t>
            </w:r>
            <w:proofErr w:type="spellEnd"/>
            <w:r w:rsidRPr="00402A1C">
              <w:rPr>
                <w:sz w:val="20"/>
                <w:szCs w:val="20"/>
              </w:rPr>
              <w:t xml:space="preserve"> in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instruction</w:t>
            </w:r>
            <w:proofErr w:type="spellEnd"/>
            <w:r w:rsidRPr="00402A1C">
              <w:rPr>
                <w:sz w:val="20"/>
                <w:szCs w:val="20"/>
              </w:rPr>
              <w:t xml:space="preserve"> </w:t>
            </w:r>
            <w:proofErr w:type="spellStart"/>
            <w:r w:rsidRPr="00402A1C">
              <w:rPr>
                <w:sz w:val="20"/>
                <w:szCs w:val="20"/>
              </w:rPr>
              <w:t>manuals</w:t>
            </w:r>
            <w:proofErr w:type="spellEnd"/>
            <w:r w:rsidRPr="00402A1C">
              <w:rPr>
                <w:sz w:val="20"/>
                <w:szCs w:val="20"/>
              </w:rPr>
              <w:t xml:space="preserve"> </w:t>
            </w:r>
            <w:proofErr w:type="spellStart"/>
            <w:r w:rsidRPr="00402A1C">
              <w:rPr>
                <w:sz w:val="20"/>
                <w:szCs w:val="20"/>
              </w:rPr>
              <w:t>and</w:t>
            </w:r>
            <w:proofErr w:type="spellEnd"/>
            <w:r w:rsidRPr="00402A1C">
              <w:rPr>
                <w:sz w:val="20"/>
                <w:szCs w:val="20"/>
              </w:rPr>
              <w:t xml:space="preserve">, </w:t>
            </w:r>
            <w:proofErr w:type="spellStart"/>
            <w:r w:rsidRPr="00402A1C">
              <w:rPr>
                <w:sz w:val="20"/>
                <w:szCs w:val="20"/>
              </w:rPr>
              <w:t>where</w:t>
            </w:r>
            <w:proofErr w:type="spellEnd"/>
            <w:r w:rsidRPr="00402A1C">
              <w:rPr>
                <w:sz w:val="20"/>
                <w:szCs w:val="20"/>
              </w:rPr>
              <w:t xml:space="preserve"> </w:t>
            </w:r>
            <w:proofErr w:type="spellStart"/>
            <w:r w:rsidRPr="00402A1C">
              <w:rPr>
                <w:sz w:val="20"/>
                <w:szCs w:val="20"/>
              </w:rPr>
              <w:t>appropriate</w:t>
            </w:r>
            <w:proofErr w:type="spellEnd"/>
            <w:r w:rsidRPr="00402A1C">
              <w:rPr>
                <w:sz w:val="20"/>
                <w:szCs w:val="20"/>
              </w:rPr>
              <w:t xml:space="preserve">, </w:t>
            </w:r>
            <w:proofErr w:type="spellStart"/>
            <w:r w:rsidRPr="00402A1C">
              <w:rPr>
                <w:sz w:val="20"/>
                <w:szCs w:val="20"/>
              </w:rPr>
              <w:t>shall</w:t>
            </w:r>
            <w:proofErr w:type="spellEnd"/>
            <w:r w:rsidRPr="00402A1C">
              <w:rPr>
                <w:sz w:val="20"/>
                <w:szCs w:val="20"/>
              </w:rPr>
              <w:t xml:space="preserve"> </w:t>
            </w:r>
            <w:proofErr w:type="spellStart"/>
            <w:r w:rsidRPr="00402A1C">
              <w:rPr>
                <w:sz w:val="20"/>
                <w:szCs w:val="20"/>
              </w:rPr>
              <w:t>be</w:t>
            </w:r>
            <w:proofErr w:type="spellEnd"/>
            <w:r w:rsidRPr="00402A1C">
              <w:rPr>
                <w:sz w:val="20"/>
                <w:szCs w:val="20"/>
              </w:rPr>
              <w:t xml:space="preserve"> made </w:t>
            </w:r>
            <w:proofErr w:type="spellStart"/>
            <w:r w:rsidRPr="00402A1C">
              <w:rPr>
                <w:sz w:val="20"/>
                <w:szCs w:val="20"/>
              </w:rPr>
              <w:t>available</w:t>
            </w:r>
            <w:proofErr w:type="spellEnd"/>
            <w:r w:rsidRPr="00402A1C">
              <w:rPr>
                <w:sz w:val="20"/>
                <w:szCs w:val="20"/>
              </w:rPr>
              <w:t xml:space="preserve"> on display </w:t>
            </w:r>
            <w:proofErr w:type="spellStart"/>
            <w:r w:rsidRPr="00402A1C">
              <w:rPr>
                <w:sz w:val="20"/>
                <w:szCs w:val="20"/>
              </w:rPr>
              <w:t>devices</w:t>
            </w:r>
            <w:proofErr w:type="spellEnd"/>
            <w:r w:rsidRPr="00402A1C">
              <w:rPr>
                <w:sz w:val="20"/>
                <w:szCs w:val="20"/>
              </w:rPr>
              <w:t xml:space="preserve"> </w:t>
            </w:r>
            <w:proofErr w:type="spellStart"/>
            <w:r w:rsidRPr="00402A1C">
              <w:rPr>
                <w:sz w:val="20"/>
                <w:szCs w:val="20"/>
              </w:rPr>
              <w:t>integrated</w:t>
            </w:r>
            <w:proofErr w:type="spellEnd"/>
            <w:r w:rsidRPr="00402A1C">
              <w:rPr>
                <w:sz w:val="20"/>
                <w:szCs w:val="20"/>
              </w:rPr>
              <w:t xml:space="preserve"> in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 xml:space="preserve"> or </w:t>
            </w:r>
            <w:proofErr w:type="spellStart"/>
            <w:r w:rsidRPr="00402A1C">
              <w:rPr>
                <w:sz w:val="20"/>
                <w:szCs w:val="20"/>
              </w:rPr>
              <w:t>connected</w:t>
            </w:r>
            <w:proofErr w:type="spellEnd"/>
            <w:r w:rsidRPr="00402A1C">
              <w:rPr>
                <w:sz w:val="20"/>
                <w:szCs w:val="20"/>
              </w:rPr>
              <w:t xml:space="preserve"> </w:t>
            </w:r>
            <w:proofErr w:type="spellStart"/>
            <w:r w:rsidRPr="00402A1C">
              <w:rPr>
                <w:sz w:val="20"/>
                <w:szCs w:val="20"/>
              </w:rPr>
              <w:t>to</w:t>
            </w:r>
            <w:proofErr w:type="spellEnd"/>
            <w:r w:rsidRPr="00402A1C">
              <w:rPr>
                <w:sz w:val="20"/>
                <w:szCs w:val="20"/>
              </w:rPr>
              <w:t xml:space="preserve"> it, </w:t>
            </w:r>
            <w:proofErr w:type="spellStart"/>
            <w:r w:rsidRPr="00402A1C">
              <w:rPr>
                <w:sz w:val="20"/>
                <w:szCs w:val="20"/>
              </w:rPr>
              <w:t>except</w:t>
            </w:r>
            <w:proofErr w:type="spellEnd"/>
            <w:r w:rsidRPr="00402A1C">
              <w:rPr>
                <w:sz w:val="20"/>
                <w:szCs w:val="20"/>
              </w:rPr>
              <w:t xml:space="preserve"> for </w:t>
            </w:r>
            <w:proofErr w:type="spellStart"/>
            <w:r w:rsidRPr="00402A1C">
              <w:rPr>
                <w:sz w:val="20"/>
                <w:szCs w:val="20"/>
              </w:rPr>
              <w:t>devices</w:t>
            </w:r>
            <w:proofErr w:type="spellEnd"/>
            <w:r w:rsidRPr="00402A1C">
              <w:rPr>
                <w:sz w:val="20"/>
                <w:szCs w:val="20"/>
              </w:rPr>
              <w:t xml:space="preserve"> </w:t>
            </w:r>
            <w:proofErr w:type="spellStart"/>
            <w:r w:rsidRPr="00402A1C">
              <w:rPr>
                <w:sz w:val="20"/>
                <w:szCs w:val="20"/>
              </w:rPr>
              <w:t>displaying</w:t>
            </w:r>
            <w:proofErr w:type="spellEnd"/>
            <w:r w:rsidRPr="00402A1C">
              <w:rPr>
                <w:sz w:val="20"/>
                <w:szCs w:val="20"/>
              </w:rPr>
              <w:t xml:space="preserve"> </w:t>
            </w:r>
            <w:proofErr w:type="spellStart"/>
            <w:r w:rsidRPr="00402A1C">
              <w:rPr>
                <w:sz w:val="20"/>
                <w:szCs w:val="20"/>
              </w:rPr>
              <w:t>information</w:t>
            </w:r>
            <w:proofErr w:type="spellEnd"/>
            <w:r w:rsidRPr="00402A1C">
              <w:rPr>
                <w:sz w:val="20"/>
                <w:szCs w:val="20"/>
              </w:rPr>
              <w:t xml:space="preserve"> or status. </w:t>
            </w:r>
            <w:proofErr w:type="spellStart"/>
            <w:r w:rsidRPr="00402A1C">
              <w:rPr>
                <w:sz w:val="20"/>
                <w:szCs w:val="20"/>
              </w:rPr>
              <w:t>This</w:t>
            </w:r>
            <w:proofErr w:type="spellEnd"/>
            <w:r w:rsidRPr="00402A1C">
              <w:rPr>
                <w:sz w:val="20"/>
                <w:szCs w:val="20"/>
              </w:rPr>
              <w:t xml:space="preserve"> </w:t>
            </w:r>
            <w:proofErr w:type="spellStart"/>
            <w:r w:rsidRPr="00402A1C">
              <w:rPr>
                <w:sz w:val="20"/>
                <w:szCs w:val="20"/>
              </w:rPr>
              <w:t>option</w:t>
            </w:r>
            <w:proofErr w:type="spellEnd"/>
            <w:r w:rsidRPr="00402A1C">
              <w:rPr>
                <w:sz w:val="20"/>
                <w:szCs w:val="20"/>
              </w:rPr>
              <w:t xml:space="preserve"> </w:t>
            </w:r>
            <w:proofErr w:type="spellStart"/>
            <w:r w:rsidRPr="00402A1C">
              <w:rPr>
                <w:sz w:val="20"/>
                <w:szCs w:val="20"/>
              </w:rPr>
              <w:t>shall</w:t>
            </w:r>
            <w:proofErr w:type="spellEnd"/>
            <w:r w:rsidRPr="00402A1C">
              <w:rPr>
                <w:sz w:val="20"/>
                <w:szCs w:val="20"/>
              </w:rPr>
              <w:t xml:space="preserve"> </w:t>
            </w:r>
            <w:proofErr w:type="spellStart"/>
            <w:r w:rsidRPr="00402A1C">
              <w:rPr>
                <w:sz w:val="20"/>
                <w:szCs w:val="20"/>
              </w:rPr>
              <w:t>not</w:t>
            </w:r>
            <w:proofErr w:type="spellEnd"/>
            <w:r w:rsidRPr="00402A1C">
              <w:rPr>
                <w:sz w:val="20"/>
                <w:szCs w:val="20"/>
              </w:rPr>
              <w:t xml:space="preserve"> </w:t>
            </w:r>
            <w:proofErr w:type="spellStart"/>
            <w:r w:rsidRPr="00402A1C">
              <w:rPr>
                <w:sz w:val="20"/>
                <w:szCs w:val="20"/>
              </w:rPr>
              <w:t>be</w:t>
            </w:r>
            <w:proofErr w:type="spellEnd"/>
            <w:r w:rsidRPr="00402A1C">
              <w:rPr>
                <w:sz w:val="20"/>
                <w:szCs w:val="20"/>
              </w:rPr>
              <w:t xml:space="preserve"> part of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 xml:space="preserve"> </w:t>
            </w:r>
            <w:proofErr w:type="spellStart"/>
            <w:r w:rsidRPr="00402A1C">
              <w:rPr>
                <w:sz w:val="20"/>
                <w:szCs w:val="20"/>
              </w:rPr>
              <w:t>installation</w:t>
            </w:r>
            <w:proofErr w:type="spellEnd"/>
            <w:r w:rsidRPr="00402A1C">
              <w:rPr>
                <w:sz w:val="20"/>
                <w:szCs w:val="20"/>
              </w:rPr>
              <w:t xml:space="preserve"> </w:t>
            </w:r>
            <w:proofErr w:type="spellStart"/>
            <w:r w:rsidRPr="00402A1C">
              <w:rPr>
                <w:sz w:val="20"/>
                <w:szCs w:val="20"/>
              </w:rPr>
              <w:t>procedure</w:t>
            </w:r>
            <w:proofErr w:type="spellEnd"/>
            <w:r w:rsidRPr="00402A1C">
              <w:rPr>
                <w:sz w:val="20"/>
                <w:szCs w:val="20"/>
              </w:rPr>
              <w:t xml:space="preserve"> </w:t>
            </w:r>
            <w:proofErr w:type="spellStart"/>
            <w:r w:rsidRPr="00402A1C">
              <w:rPr>
                <w:sz w:val="20"/>
                <w:szCs w:val="20"/>
              </w:rPr>
              <w:t>and</w:t>
            </w:r>
            <w:proofErr w:type="spellEnd"/>
            <w:r w:rsidRPr="00402A1C">
              <w:rPr>
                <w:sz w:val="20"/>
                <w:szCs w:val="20"/>
              </w:rPr>
              <w:t xml:space="preserve"> </w:t>
            </w:r>
            <w:proofErr w:type="spellStart"/>
            <w:r w:rsidRPr="00402A1C">
              <w:rPr>
                <w:sz w:val="20"/>
                <w:szCs w:val="20"/>
              </w:rPr>
              <w:t>shall</w:t>
            </w:r>
            <w:proofErr w:type="spellEnd"/>
            <w:r w:rsidRPr="00402A1C">
              <w:rPr>
                <w:sz w:val="20"/>
                <w:szCs w:val="20"/>
              </w:rPr>
              <w:t xml:space="preserve"> </w:t>
            </w:r>
            <w:proofErr w:type="spellStart"/>
            <w:r w:rsidRPr="00402A1C">
              <w:rPr>
                <w:sz w:val="20"/>
                <w:szCs w:val="20"/>
              </w:rPr>
              <w:t>require</w:t>
            </w:r>
            <w:proofErr w:type="spellEnd"/>
            <w:r w:rsidRPr="00402A1C">
              <w:rPr>
                <w:sz w:val="20"/>
                <w:szCs w:val="20"/>
              </w:rPr>
              <w:t xml:space="preserve"> a separate </w:t>
            </w:r>
            <w:proofErr w:type="spellStart"/>
            <w:r w:rsidRPr="00402A1C">
              <w:rPr>
                <w:sz w:val="20"/>
                <w:szCs w:val="20"/>
              </w:rPr>
              <w:t>action</w:t>
            </w:r>
            <w:proofErr w:type="spellEnd"/>
            <w:r w:rsidRPr="00402A1C">
              <w:rPr>
                <w:sz w:val="20"/>
                <w:szCs w:val="20"/>
              </w:rPr>
              <w:t xml:space="preserve"> </w:t>
            </w:r>
            <w:proofErr w:type="spellStart"/>
            <w:r w:rsidRPr="00402A1C">
              <w:rPr>
                <w:sz w:val="20"/>
                <w:szCs w:val="20"/>
              </w:rPr>
              <w:t>by</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user</w:t>
            </w:r>
            <w:proofErr w:type="spellEnd"/>
            <w:r w:rsidRPr="00402A1C">
              <w:rPr>
                <w:sz w:val="20"/>
                <w:szCs w:val="20"/>
              </w:rPr>
              <w:t xml:space="preserve"> on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w:t>
            </w:r>
          </w:p>
          <w:p w14:paraId="227D4BAC" w14:textId="77777777" w:rsidR="00FC467E" w:rsidRDefault="00FC467E" w:rsidP="00FC467E">
            <w:pPr>
              <w:pStyle w:val="af1"/>
              <w:spacing w:before="0" w:beforeAutospacing="0" w:after="0" w:afterAutospacing="0"/>
              <w:jc w:val="both"/>
              <w:rPr>
                <w:sz w:val="20"/>
                <w:szCs w:val="20"/>
              </w:rPr>
            </w:pPr>
            <w:r w:rsidRPr="00402A1C">
              <w:rPr>
                <w:sz w:val="20"/>
                <w:szCs w:val="20"/>
              </w:rPr>
              <w:t xml:space="preserve">2.3 Power management for </w:t>
            </w:r>
            <w:proofErr w:type="spellStart"/>
            <w:r w:rsidRPr="00402A1C">
              <w:rPr>
                <w:sz w:val="20"/>
                <w:szCs w:val="20"/>
              </w:rPr>
              <w:t>network</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w:t>
            </w:r>
          </w:p>
          <w:p w14:paraId="1007FDD3" w14:textId="28C5711D" w:rsidR="00FC467E" w:rsidRPr="00402A1C" w:rsidRDefault="00FC467E" w:rsidP="00FC467E">
            <w:pPr>
              <w:pStyle w:val="af1"/>
              <w:spacing w:before="0" w:beforeAutospacing="0" w:after="0" w:afterAutospacing="0"/>
              <w:jc w:val="both"/>
              <w:rPr>
                <w:sz w:val="20"/>
                <w:szCs w:val="20"/>
                <w:lang w:val="en-US" w:eastAsia="ru-RU"/>
              </w:rPr>
            </w:pPr>
            <w:r>
              <w:rPr>
                <w:sz w:val="20"/>
                <w:szCs w:val="20"/>
              </w:rPr>
              <w:t xml:space="preserve">  </w:t>
            </w:r>
            <w:proofErr w:type="spellStart"/>
            <w:r w:rsidRPr="00402A1C">
              <w:rPr>
                <w:sz w:val="20"/>
                <w:szCs w:val="20"/>
              </w:rPr>
              <w:t>Unless</w:t>
            </w:r>
            <w:proofErr w:type="spellEnd"/>
            <w:r w:rsidRPr="00402A1C">
              <w:rPr>
                <w:sz w:val="20"/>
                <w:szCs w:val="20"/>
              </w:rPr>
              <w:t xml:space="preserve"> </w:t>
            </w:r>
            <w:proofErr w:type="spellStart"/>
            <w:r w:rsidRPr="00402A1C">
              <w:rPr>
                <w:sz w:val="20"/>
                <w:szCs w:val="20"/>
              </w:rPr>
              <w:t>this</w:t>
            </w:r>
            <w:proofErr w:type="spellEnd"/>
            <w:r w:rsidRPr="00402A1C">
              <w:rPr>
                <w:sz w:val="20"/>
                <w:szCs w:val="20"/>
              </w:rPr>
              <w:t xml:space="preserve"> </w:t>
            </w:r>
            <w:proofErr w:type="spellStart"/>
            <w:r w:rsidRPr="00402A1C">
              <w:rPr>
                <w:sz w:val="20"/>
                <w:szCs w:val="20"/>
              </w:rPr>
              <w:t>is</w:t>
            </w:r>
            <w:proofErr w:type="spellEnd"/>
            <w:r w:rsidRPr="00402A1C">
              <w:rPr>
                <w:sz w:val="20"/>
                <w:szCs w:val="20"/>
              </w:rPr>
              <w:t xml:space="preserve"> </w:t>
            </w:r>
            <w:proofErr w:type="spellStart"/>
            <w:r w:rsidRPr="00402A1C">
              <w:rPr>
                <w:sz w:val="20"/>
                <w:szCs w:val="20"/>
              </w:rPr>
              <w:t>inappropriate</w:t>
            </w:r>
            <w:proofErr w:type="spellEnd"/>
            <w:r w:rsidRPr="00402A1C">
              <w:rPr>
                <w:sz w:val="20"/>
                <w:szCs w:val="20"/>
              </w:rPr>
              <w:t xml:space="preserve"> for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intended</w:t>
            </w:r>
            <w:proofErr w:type="spellEnd"/>
            <w:r w:rsidRPr="00402A1C">
              <w:rPr>
                <w:sz w:val="20"/>
                <w:szCs w:val="20"/>
              </w:rPr>
              <w:t xml:space="preserve"> </w:t>
            </w:r>
            <w:proofErr w:type="spellStart"/>
            <w:r w:rsidRPr="00402A1C">
              <w:rPr>
                <w:sz w:val="20"/>
                <w:szCs w:val="20"/>
              </w:rPr>
              <w:t>use</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 xml:space="preserve"> </w:t>
            </w:r>
            <w:proofErr w:type="spellStart"/>
            <w:r w:rsidRPr="00402A1C">
              <w:rPr>
                <w:sz w:val="20"/>
                <w:szCs w:val="20"/>
              </w:rPr>
              <w:t>shall</w:t>
            </w:r>
            <w:proofErr w:type="spellEnd"/>
            <w:r w:rsidRPr="00402A1C">
              <w:rPr>
                <w:sz w:val="20"/>
                <w:szCs w:val="20"/>
              </w:rPr>
              <w:t xml:space="preserve"> </w:t>
            </w:r>
            <w:proofErr w:type="spellStart"/>
            <w:r w:rsidRPr="00402A1C">
              <w:rPr>
                <w:sz w:val="20"/>
                <w:szCs w:val="20"/>
              </w:rPr>
              <w:t>provide</w:t>
            </w:r>
            <w:proofErr w:type="spellEnd"/>
            <w:r w:rsidRPr="00402A1C">
              <w:rPr>
                <w:sz w:val="20"/>
                <w:szCs w:val="20"/>
              </w:rPr>
              <w:t xml:space="preserve"> a </w:t>
            </w:r>
            <w:proofErr w:type="spellStart"/>
            <w:r w:rsidRPr="00402A1C">
              <w:rPr>
                <w:sz w:val="20"/>
                <w:szCs w:val="20"/>
              </w:rPr>
              <w:t>power</w:t>
            </w:r>
            <w:proofErr w:type="spellEnd"/>
            <w:r w:rsidRPr="00402A1C">
              <w:rPr>
                <w:sz w:val="20"/>
                <w:szCs w:val="20"/>
              </w:rPr>
              <w:t xml:space="preserve"> management </w:t>
            </w:r>
            <w:proofErr w:type="spellStart"/>
            <w:r w:rsidRPr="00402A1C">
              <w:rPr>
                <w:sz w:val="20"/>
                <w:szCs w:val="20"/>
              </w:rPr>
              <w:t>function</w:t>
            </w:r>
            <w:proofErr w:type="spellEnd"/>
            <w:r w:rsidRPr="00402A1C">
              <w:rPr>
                <w:sz w:val="20"/>
                <w:szCs w:val="20"/>
              </w:rPr>
              <w:t xml:space="preserve">. </w:t>
            </w:r>
            <w:proofErr w:type="spellStart"/>
            <w:r w:rsidRPr="00402A1C">
              <w:rPr>
                <w:sz w:val="20"/>
                <w:szCs w:val="20"/>
              </w:rPr>
              <w:t>When</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 xml:space="preserve"> </w:t>
            </w:r>
            <w:proofErr w:type="spellStart"/>
            <w:r w:rsidRPr="00402A1C">
              <w:rPr>
                <w:sz w:val="20"/>
                <w:szCs w:val="20"/>
              </w:rPr>
              <w:t>does</w:t>
            </w:r>
            <w:proofErr w:type="spellEnd"/>
            <w:r w:rsidRPr="00402A1C">
              <w:rPr>
                <w:sz w:val="20"/>
                <w:szCs w:val="20"/>
              </w:rPr>
              <w:t xml:space="preserve"> </w:t>
            </w:r>
            <w:proofErr w:type="spellStart"/>
            <w:r w:rsidRPr="00402A1C">
              <w:rPr>
                <w:sz w:val="20"/>
                <w:szCs w:val="20"/>
              </w:rPr>
              <w:t>not</w:t>
            </w:r>
            <w:proofErr w:type="spellEnd"/>
            <w:r w:rsidRPr="00402A1C">
              <w:rPr>
                <w:sz w:val="20"/>
                <w:szCs w:val="20"/>
              </w:rPr>
              <w:t xml:space="preserve"> </w:t>
            </w:r>
            <w:proofErr w:type="spellStart"/>
            <w:r w:rsidRPr="00402A1C">
              <w:rPr>
                <w:sz w:val="20"/>
                <w:szCs w:val="20"/>
              </w:rPr>
              <w:t>perform</w:t>
            </w:r>
            <w:proofErr w:type="spellEnd"/>
            <w:r w:rsidRPr="00402A1C">
              <w:rPr>
                <w:sz w:val="20"/>
                <w:szCs w:val="20"/>
              </w:rPr>
              <w:t xml:space="preserve"> a </w:t>
            </w:r>
            <w:proofErr w:type="spellStart"/>
            <w:r w:rsidRPr="00402A1C">
              <w:rPr>
                <w:sz w:val="20"/>
                <w:szCs w:val="20"/>
              </w:rPr>
              <w:t>main</w:t>
            </w:r>
            <w:proofErr w:type="spellEnd"/>
            <w:r w:rsidRPr="00402A1C">
              <w:rPr>
                <w:sz w:val="20"/>
                <w:szCs w:val="20"/>
              </w:rPr>
              <w:t xml:space="preserve"> </w:t>
            </w:r>
            <w:proofErr w:type="spellStart"/>
            <w:r w:rsidRPr="00402A1C">
              <w:rPr>
                <w:sz w:val="20"/>
                <w:szCs w:val="20"/>
              </w:rPr>
              <w:t>function</w:t>
            </w:r>
            <w:proofErr w:type="spellEnd"/>
            <w:r w:rsidRPr="00402A1C">
              <w:rPr>
                <w:sz w:val="20"/>
                <w:szCs w:val="20"/>
              </w:rPr>
              <w:t xml:space="preserve"> </w:t>
            </w:r>
            <w:proofErr w:type="spellStart"/>
            <w:r w:rsidRPr="00402A1C">
              <w:rPr>
                <w:sz w:val="20"/>
                <w:szCs w:val="20"/>
              </w:rPr>
              <w:t>and</w:t>
            </w:r>
            <w:proofErr w:type="spellEnd"/>
            <w:r w:rsidRPr="00402A1C">
              <w:rPr>
                <w:sz w:val="20"/>
                <w:szCs w:val="20"/>
              </w:rPr>
              <w:t xml:space="preserve"> </w:t>
            </w:r>
            <w:proofErr w:type="spellStart"/>
            <w:r w:rsidRPr="00402A1C">
              <w:rPr>
                <w:sz w:val="20"/>
                <w:szCs w:val="20"/>
              </w:rPr>
              <w:t>when</w:t>
            </w:r>
            <w:proofErr w:type="spellEnd"/>
            <w:r w:rsidRPr="00402A1C">
              <w:rPr>
                <w:sz w:val="20"/>
                <w:szCs w:val="20"/>
              </w:rPr>
              <w:t xml:space="preserve"> </w:t>
            </w:r>
            <w:proofErr w:type="spellStart"/>
            <w:r w:rsidRPr="00402A1C">
              <w:rPr>
                <w:sz w:val="20"/>
                <w:szCs w:val="20"/>
              </w:rPr>
              <w:t>other</w:t>
            </w:r>
            <w:proofErr w:type="spellEnd"/>
            <w:r w:rsidRPr="00402A1C">
              <w:rPr>
                <w:sz w:val="20"/>
                <w:szCs w:val="20"/>
              </w:rPr>
              <w:t xml:space="preserve"> </w:t>
            </w:r>
            <w:proofErr w:type="spellStart"/>
            <w:r w:rsidRPr="00402A1C">
              <w:rPr>
                <w:sz w:val="20"/>
                <w:szCs w:val="20"/>
              </w:rPr>
              <w:t>energy-related</w:t>
            </w:r>
            <w:proofErr w:type="spellEnd"/>
            <w:r w:rsidRPr="00402A1C">
              <w:rPr>
                <w:sz w:val="20"/>
                <w:szCs w:val="20"/>
              </w:rPr>
              <w:t xml:space="preserve"> </w:t>
            </w:r>
            <w:proofErr w:type="spellStart"/>
            <w:r w:rsidRPr="00402A1C">
              <w:rPr>
                <w:sz w:val="20"/>
                <w:szCs w:val="20"/>
              </w:rPr>
              <w:t>products</w:t>
            </w:r>
            <w:proofErr w:type="spellEnd"/>
            <w:r w:rsidRPr="00402A1C">
              <w:rPr>
                <w:sz w:val="20"/>
                <w:szCs w:val="20"/>
              </w:rPr>
              <w:t xml:space="preserve"> do </w:t>
            </w:r>
            <w:proofErr w:type="spellStart"/>
            <w:r w:rsidRPr="00402A1C">
              <w:rPr>
                <w:sz w:val="20"/>
                <w:szCs w:val="20"/>
              </w:rPr>
              <w:t>not</w:t>
            </w:r>
            <w:proofErr w:type="spellEnd"/>
            <w:r w:rsidRPr="00402A1C">
              <w:rPr>
                <w:sz w:val="20"/>
                <w:szCs w:val="20"/>
              </w:rPr>
              <w:t xml:space="preserve"> </w:t>
            </w:r>
            <w:proofErr w:type="spellStart"/>
            <w:r w:rsidRPr="00402A1C">
              <w:rPr>
                <w:sz w:val="20"/>
                <w:szCs w:val="20"/>
              </w:rPr>
              <w:t>depend</w:t>
            </w:r>
            <w:proofErr w:type="spellEnd"/>
            <w:r w:rsidRPr="00402A1C">
              <w:rPr>
                <w:sz w:val="20"/>
                <w:szCs w:val="20"/>
              </w:rPr>
              <w:t xml:space="preserve"> on </w:t>
            </w:r>
            <w:proofErr w:type="spellStart"/>
            <w:r w:rsidRPr="00402A1C">
              <w:rPr>
                <w:sz w:val="20"/>
                <w:szCs w:val="20"/>
              </w:rPr>
              <w:t>its</w:t>
            </w:r>
            <w:proofErr w:type="spellEnd"/>
            <w:r w:rsidRPr="00402A1C">
              <w:rPr>
                <w:sz w:val="20"/>
                <w:szCs w:val="20"/>
              </w:rPr>
              <w:t xml:space="preserve"> </w:t>
            </w:r>
            <w:proofErr w:type="spellStart"/>
            <w:r w:rsidRPr="00402A1C">
              <w:rPr>
                <w:sz w:val="20"/>
                <w:szCs w:val="20"/>
              </w:rPr>
              <w:t>functions</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power</w:t>
            </w:r>
            <w:proofErr w:type="spellEnd"/>
            <w:r w:rsidRPr="00402A1C">
              <w:rPr>
                <w:sz w:val="20"/>
                <w:szCs w:val="20"/>
              </w:rPr>
              <w:t xml:space="preserve"> management </w:t>
            </w:r>
            <w:proofErr w:type="spellStart"/>
            <w:r w:rsidRPr="00402A1C">
              <w:rPr>
                <w:sz w:val="20"/>
                <w:szCs w:val="20"/>
              </w:rPr>
              <w:t>function</w:t>
            </w:r>
            <w:proofErr w:type="spellEnd"/>
            <w:r w:rsidRPr="00402A1C">
              <w:rPr>
                <w:sz w:val="20"/>
                <w:szCs w:val="20"/>
              </w:rPr>
              <w:t xml:space="preserve"> </w:t>
            </w:r>
            <w:proofErr w:type="spellStart"/>
            <w:r w:rsidRPr="00402A1C">
              <w:rPr>
                <w:sz w:val="20"/>
                <w:szCs w:val="20"/>
              </w:rPr>
              <w:t>shall</w:t>
            </w:r>
            <w:proofErr w:type="spellEnd"/>
            <w:r w:rsidRPr="00402A1C">
              <w:rPr>
                <w:sz w:val="20"/>
                <w:szCs w:val="20"/>
              </w:rPr>
              <w:t xml:space="preserve"> </w:t>
            </w:r>
            <w:proofErr w:type="spellStart"/>
            <w:r w:rsidRPr="00402A1C">
              <w:rPr>
                <w:sz w:val="20"/>
                <w:szCs w:val="20"/>
              </w:rPr>
              <w:t>automatically</w:t>
            </w:r>
            <w:proofErr w:type="spellEnd"/>
            <w:r w:rsidRPr="00402A1C">
              <w:rPr>
                <w:sz w:val="20"/>
                <w:szCs w:val="20"/>
              </w:rPr>
              <w:t xml:space="preserve"> </w:t>
            </w:r>
            <w:proofErr w:type="spellStart"/>
            <w:r w:rsidRPr="00402A1C">
              <w:rPr>
                <w:sz w:val="20"/>
                <w:szCs w:val="20"/>
              </w:rPr>
              <w:t>switch</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 xml:space="preserve">, </w:t>
            </w:r>
            <w:proofErr w:type="spellStart"/>
            <w:r w:rsidRPr="00402A1C">
              <w:rPr>
                <w:sz w:val="20"/>
                <w:szCs w:val="20"/>
              </w:rPr>
              <w:t>after</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shortest</w:t>
            </w:r>
            <w:proofErr w:type="spellEnd"/>
            <w:r w:rsidRPr="00402A1C">
              <w:rPr>
                <w:sz w:val="20"/>
                <w:szCs w:val="20"/>
              </w:rPr>
              <w:t xml:space="preserve"> </w:t>
            </w:r>
            <w:proofErr w:type="spellStart"/>
            <w:r w:rsidRPr="00402A1C">
              <w:rPr>
                <w:sz w:val="20"/>
                <w:szCs w:val="20"/>
              </w:rPr>
              <w:t>possible</w:t>
            </w:r>
            <w:proofErr w:type="spellEnd"/>
            <w:r w:rsidRPr="00402A1C">
              <w:rPr>
                <w:sz w:val="20"/>
                <w:szCs w:val="20"/>
              </w:rPr>
              <w:t xml:space="preserve"> </w:t>
            </w:r>
            <w:proofErr w:type="spellStart"/>
            <w:r w:rsidRPr="00402A1C">
              <w:rPr>
                <w:sz w:val="20"/>
                <w:szCs w:val="20"/>
              </w:rPr>
              <w:t>time</w:t>
            </w:r>
            <w:proofErr w:type="spellEnd"/>
            <w:r w:rsidRPr="00402A1C">
              <w:rPr>
                <w:sz w:val="20"/>
                <w:szCs w:val="20"/>
              </w:rPr>
              <w:t xml:space="preserve"> </w:t>
            </w:r>
            <w:proofErr w:type="spellStart"/>
            <w:r w:rsidRPr="00402A1C">
              <w:rPr>
                <w:sz w:val="20"/>
                <w:szCs w:val="20"/>
              </w:rPr>
              <w:t>appropriate</w:t>
            </w:r>
            <w:proofErr w:type="spellEnd"/>
            <w:r w:rsidRPr="00402A1C">
              <w:rPr>
                <w:sz w:val="20"/>
                <w:szCs w:val="20"/>
              </w:rPr>
              <w:t xml:space="preserve"> for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intended</w:t>
            </w:r>
            <w:proofErr w:type="spellEnd"/>
            <w:r w:rsidRPr="00402A1C">
              <w:rPr>
                <w:sz w:val="20"/>
                <w:szCs w:val="20"/>
              </w:rPr>
              <w:t xml:space="preserve"> </w:t>
            </w:r>
            <w:proofErr w:type="spellStart"/>
            <w:r w:rsidRPr="00402A1C">
              <w:rPr>
                <w:sz w:val="20"/>
                <w:szCs w:val="20"/>
              </w:rPr>
              <w:t>use</w:t>
            </w:r>
            <w:proofErr w:type="spellEnd"/>
            <w:r w:rsidRPr="00402A1C">
              <w:rPr>
                <w:sz w:val="20"/>
                <w:szCs w:val="20"/>
              </w:rPr>
              <w:t xml:space="preserve"> of </w:t>
            </w:r>
            <w:proofErr w:type="spellStart"/>
            <w:r w:rsidRPr="00402A1C">
              <w:rPr>
                <w:sz w:val="20"/>
                <w:szCs w:val="20"/>
              </w:rPr>
              <w:t>that</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 xml:space="preserve">, </w:t>
            </w:r>
            <w:proofErr w:type="spellStart"/>
            <w:r w:rsidRPr="00402A1C">
              <w:rPr>
                <w:sz w:val="20"/>
                <w:szCs w:val="20"/>
              </w:rPr>
              <w:t>into</w:t>
            </w:r>
            <w:proofErr w:type="spellEnd"/>
            <w:r w:rsidRPr="00402A1C">
              <w:rPr>
                <w:sz w:val="20"/>
                <w:szCs w:val="20"/>
              </w:rPr>
              <w:t xml:space="preserve"> </w:t>
            </w:r>
            <w:proofErr w:type="spellStart"/>
            <w:r w:rsidRPr="00402A1C">
              <w:rPr>
                <w:sz w:val="20"/>
                <w:szCs w:val="20"/>
              </w:rPr>
              <w:t>network</w:t>
            </w:r>
            <w:proofErr w:type="spellEnd"/>
            <w:r w:rsidRPr="00402A1C">
              <w:rPr>
                <w:sz w:val="20"/>
                <w:szCs w:val="20"/>
              </w:rPr>
              <w:t xml:space="preserve"> standby mode. </w:t>
            </w:r>
            <w:proofErr w:type="spellStart"/>
            <w:r w:rsidRPr="00402A1C">
              <w:rPr>
                <w:sz w:val="20"/>
                <w:szCs w:val="20"/>
              </w:rPr>
              <w:t>That</w:t>
            </w:r>
            <w:proofErr w:type="spellEnd"/>
            <w:r w:rsidRPr="00402A1C">
              <w:rPr>
                <w:sz w:val="20"/>
                <w:szCs w:val="20"/>
              </w:rPr>
              <w:t xml:space="preserve"> period </w:t>
            </w:r>
            <w:proofErr w:type="spellStart"/>
            <w:r w:rsidRPr="00402A1C">
              <w:rPr>
                <w:sz w:val="20"/>
                <w:szCs w:val="20"/>
              </w:rPr>
              <w:t>shall</w:t>
            </w:r>
            <w:proofErr w:type="spellEnd"/>
            <w:r w:rsidRPr="00402A1C">
              <w:rPr>
                <w:sz w:val="20"/>
                <w:szCs w:val="20"/>
              </w:rPr>
              <w:t xml:space="preserve"> </w:t>
            </w:r>
            <w:proofErr w:type="spellStart"/>
            <w:r w:rsidRPr="00402A1C">
              <w:rPr>
                <w:sz w:val="20"/>
                <w:szCs w:val="20"/>
              </w:rPr>
              <w:t>not</w:t>
            </w:r>
            <w:proofErr w:type="spellEnd"/>
            <w:r w:rsidRPr="00402A1C">
              <w:rPr>
                <w:sz w:val="20"/>
                <w:szCs w:val="20"/>
              </w:rPr>
              <w:t xml:space="preserve"> </w:t>
            </w:r>
            <w:proofErr w:type="spellStart"/>
            <w:r w:rsidRPr="00402A1C">
              <w:rPr>
                <w:sz w:val="20"/>
                <w:szCs w:val="20"/>
              </w:rPr>
              <w:t>exceed</w:t>
            </w:r>
            <w:proofErr w:type="spellEnd"/>
            <w:r w:rsidRPr="00402A1C">
              <w:rPr>
                <w:sz w:val="20"/>
                <w:szCs w:val="20"/>
              </w:rPr>
              <w:t xml:space="preserve"> 20 </w:t>
            </w:r>
            <w:proofErr w:type="spellStart"/>
            <w:r w:rsidRPr="00402A1C">
              <w:rPr>
                <w:sz w:val="20"/>
                <w:szCs w:val="20"/>
              </w:rPr>
              <w:t>minutes</w:t>
            </w:r>
            <w:proofErr w:type="spellEnd"/>
            <w:r w:rsidRPr="00402A1C">
              <w:rPr>
                <w:sz w:val="20"/>
                <w:szCs w:val="20"/>
              </w:rPr>
              <w:t>.</w:t>
            </w:r>
          </w:p>
          <w:p w14:paraId="1DA137D5" w14:textId="77777777" w:rsidR="00FC467E" w:rsidRPr="00402A1C" w:rsidRDefault="00FC467E" w:rsidP="00FC467E">
            <w:pPr>
              <w:pStyle w:val="af1"/>
              <w:spacing w:before="0" w:beforeAutospacing="0" w:after="0" w:afterAutospacing="0"/>
              <w:jc w:val="both"/>
              <w:rPr>
                <w:sz w:val="20"/>
                <w:szCs w:val="20"/>
              </w:rPr>
            </w:pPr>
            <w:r w:rsidRPr="00402A1C">
              <w:rPr>
                <w:sz w:val="20"/>
                <w:szCs w:val="20"/>
              </w:rPr>
              <w:t xml:space="preserve">In </w:t>
            </w:r>
            <w:proofErr w:type="spellStart"/>
            <w:r w:rsidRPr="00402A1C">
              <w:rPr>
                <w:sz w:val="20"/>
                <w:szCs w:val="20"/>
              </w:rPr>
              <w:t>network</w:t>
            </w:r>
            <w:proofErr w:type="spellEnd"/>
            <w:r w:rsidRPr="00402A1C">
              <w:rPr>
                <w:sz w:val="20"/>
                <w:szCs w:val="20"/>
              </w:rPr>
              <w:t xml:space="preserve"> standby mode,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power</w:t>
            </w:r>
            <w:proofErr w:type="spellEnd"/>
            <w:r w:rsidRPr="00402A1C">
              <w:rPr>
                <w:sz w:val="20"/>
                <w:szCs w:val="20"/>
              </w:rPr>
              <w:t xml:space="preserve"> management </w:t>
            </w:r>
            <w:proofErr w:type="spellStart"/>
            <w:r w:rsidRPr="00402A1C">
              <w:rPr>
                <w:sz w:val="20"/>
                <w:szCs w:val="20"/>
              </w:rPr>
              <w:t>function</w:t>
            </w:r>
            <w:proofErr w:type="spellEnd"/>
            <w:r w:rsidRPr="00402A1C">
              <w:rPr>
                <w:sz w:val="20"/>
                <w:szCs w:val="20"/>
              </w:rPr>
              <w:t xml:space="preserve"> </w:t>
            </w:r>
            <w:proofErr w:type="spellStart"/>
            <w:r w:rsidRPr="00402A1C">
              <w:rPr>
                <w:sz w:val="20"/>
                <w:szCs w:val="20"/>
              </w:rPr>
              <w:t>may</w:t>
            </w:r>
            <w:proofErr w:type="spellEnd"/>
            <w:r w:rsidRPr="00402A1C">
              <w:rPr>
                <w:sz w:val="20"/>
                <w:szCs w:val="20"/>
              </w:rPr>
              <w:t xml:space="preserve"> </w:t>
            </w:r>
            <w:proofErr w:type="spellStart"/>
            <w:r w:rsidRPr="00402A1C">
              <w:rPr>
                <w:sz w:val="20"/>
                <w:szCs w:val="20"/>
              </w:rPr>
              <w:t>automatically</w:t>
            </w:r>
            <w:proofErr w:type="spellEnd"/>
            <w:r w:rsidRPr="00402A1C">
              <w:rPr>
                <w:sz w:val="20"/>
                <w:szCs w:val="20"/>
              </w:rPr>
              <w:t xml:space="preserve"> </w:t>
            </w:r>
            <w:proofErr w:type="spellStart"/>
            <w:r w:rsidRPr="00402A1C">
              <w:rPr>
                <w:sz w:val="20"/>
                <w:szCs w:val="20"/>
              </w:rPr>
              <w:t>switch</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 xml:space="preserve"> </w:t>
            </w:r>
            <w:proofErr w:type="spellStart"/>
            <w:r w:rsidRPr="00402A1C">
              <w:rPr>
                <w:sz w:val="20"/>
                <w:szCs w:val="20"/>
              </w:rPr>
              <w:t>into</w:t>
            </w:r>
            <w:proofErr w:type="spellEnd"/>
            <w:r w:rsidRPr="00402A1C">
              <w:rPr>
                <w:sz w:val="20"/>
                <w:szCs w:val="20"/>
              </w:rPr>
              <w:t xml:space="preserve"> standby mode, off mode or </w:t>
            </w:r>
            <w:proofErr w:type="spellStart"/>
            <w:r w:rsidRPr="00402A1C">
              <w:rPr>
                <w:sz w:val="20"/>
                <w:szCs w:val="20"/>
              </w:rPr>
              <w:t>another</w:t>
            </w:r>
            <w:proofErr w:type="spellEnd"/>
            <w:r w:rsidRPr="00402A1C">
              <w:rPr>
                <w:sz w:val="20"/>
                <w:szCs w:val="20"/>
              </w:rPr>
              <w:t xml:space="preserve"> state in </w:t>
            </w:r>
            <w:proofErr w:type="spellStart"/>
            <w:r w:rsidRPr="00402A1C">
              <w:rPr>
                <w:sz w:val="20"/>
                <w:szCs w:val="20"/>
              </w:rPr>
              <w:t>which</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lastRenderedPageBreak/>
              <w:t>power</w:t>
            </w:r>
            <w:proofErr w:type="spellEnd"/>
            <w:r w:rsidRPr="00402A1C">
              <w:rPr>
                <w:sz w:val="20"/>
                <w:szCs w:val="20"/>
              </w:rPr>
              <w:t xml:space="preserve"> </w:t>
            </w:r>
            <w:proofErr w:type="spellStart"/>
            <w:r w:rsidRPr="00402A1C">
              <w:rPr>
                <w:sz w:val="20"/>
                <w:szCs w:val="20"/>
              </w:rPr>
              <w:t>consumption</w:t>
            </w:r>
            <w:proofErr w:type="spellEnd"/>
            <w:r w:rsidRPr="00402A1C">
              <w:rPr>
                <w:sz w:val="20"/>
                <w:szCs w:val="20"/>
              </w:rPr>
              <w:t xml:space="preserve"> </w:t>
            </w:r>
            <w:proofErr w:type="spellStart"/>
            <w:r w:rsidRPr="00402A1C">
              <w:rPr>
                <w:sz w:val="20"/>
                <w:szCs w:val="20"/>
              </w:rPr>
              <w:t>limits</w:t>
            </w:r>
            <w:proofErr w:type="spellEnd"/>
            <w:r w:rsidRPr="00402A1C">
              <w:rPr>
                <w:sz w:val="20"/>
                <w:szCs w:val="20"/>
              </w:rPr>
              <w:t xml:space="preserve"> </w:t>
            </w:r>
            <w:proofErr w:type="spellStart"/>
            <w:r w:rsidRPr="00402A1C">
              <w:rPr>
                <w:sz w:val="20"/>
                <w:szCs w:val="20"/>
              </w:rPr>
              <w:t>applicable</w:t>
            </w:r>
            <w:proofErr w:type="spellEnd"/>
            <w:r w:rsidRPr="00402A1C">
              <w:rPr>
                <w:sz w:val="20"/>
                <w:szCs w:val="20"/>
              </w:rPr>
              <w:t xml:space="preserve"> </w:t>
            </w:r>
            <w:proofErr w:type="spellStart"/>
            <w:r w:rsidRPr="00402A1C">
              <w:rPr>
                <w:sz w:val="20"/>
                <w:szCs w:val="20"/>
              </w:rPr>
              <w:t>to</w:t>
            </w:r>
            <w:proofErr w:type="spellEnd"/>
            <w:r w:rsidRPr="00402A1C">
              <w:rPr>
                <w:sz w:val="20"/>
                <w:szCs w:val="20"/>
              </w:rPr>
              <w:t xml:space="preserve"> standby mode or off mode are</w:t>
            </w:r>
            <w:r>
              <w:t xml:space="preserve"> </w:t>
            </w:r>
            <w:proofErr w:type="spellStart"/>
            <w:r w:rsidRPr="00402A1C">
              <w:rPr>
                <w:sz w:val="20"/>
                <w:szCs w:val="20"/>
              </w:rPr>
              <w:t>respected</w:t>
            </w:r>
            <w:proofErr w:type="spellEnd"/>
            <w:r w:rsidRPr="00402A1C">
              <w:rPr>
                <w:sz w:val="20"/>
                <w:szCs w:val="20"/>
              </w:rPr>
              <w:t>.</w:t>
            </w:r>
          </w:p>
          <w:p w14:paraId="4CE7B85A" w14:textId="77777777" w:rsidR="00FC467E" w:rsidRPr="00402A1C" w:rsidRDefault="00FC467E" w:rsidP="00FC467E">
            <w:pPr>
              <w:pStyle w:val="af1"/>
              <w:spacing w:before="0" w:beforeAutospacing="0" w:after="0" w:afterAutospacing="0"/>
              <w:jc w:val="both"/>
              <w:rPr>
                <w:sz w:val="20"/>
                <w:szCs w:val="20"/>
              </w:rPr>
            </w:pPr>
            <w:r w:rsidRPr="00402A1C">
              <w:rPr>
                <w:sz w:val="20"/>
                <w:szCs w:val="20"/>
              </w:rPr>
              <w:t xml:space="preserve">The </w:t>
            </w:r>
            <w:proofErr w:type="spellStart"/>
            <w:r w:rsidRPr="00402A1C">
              <w:rPr>
                <w:sz w:val="20"/>
                <w:szCs w:val="20"/>
              </w:rPr>
              <w:t>power</w:t>
            </w:r>
            <w:proofErr w:type="spellEnd"/>
            <w:r w:rsidRPr="00402A1C">
              <w:rPr>
                <w:sz w:val="20"/>
                <w:szCs w:val="20"/>
              </w:rPr>
              <w:t xml:space="preserve"> management </w:t>
            </w:r>
            <w:proofErr w:type="spellStart"/>
            <w:r w:rsidRPr="00402A1C">
              <w:rPr>
                <w:sz w:val="20"/>
                <w:szCs w:val="20"/>
              </w:rPr>
              <w:t>function</w:t>
            </w:r>
            <w:proofErr w:type="spellEnd"/>
            <w:r w:rsidRPr="00402A1C">
              <w:rPr>
                <w:sz w:val="20"/>
                <w:szCs w:val="20"/>
              </w:rPr>
              <w:t xml:space="preserve"> </w:t>
            </w:r>
            <w:proofErr w:type="spellStart"/>
            <w:r w:rsidRPr="00402A1C">
              <w:rPr>
                <w:sz w:val="20"/>
                <w:szCs w:val="20"/>
              </w:rPr>
              <w:t>shall</w:t>
            </w:r>
            <w:proofErr w:type="spellEnd"/>
            <w:r w:rsidRPr="00402A1C">
              <w:rPr>
                <w:sz w:val="20"/>
                <w:szCs w:val="20"/>
              </w:rPr>
              <w:t xml:space="preserve"> </w:t>
            </w:r>
            <w:proofErr w:type="spellStart"/>
            <w:r w:rsidRPr="00402A1C">
              <w:rPr>
                <w:sz w:val="20"/>
                <w:szCs w:val="20"/>
              </w:rPr>
              <w:t>be</w:t>
            </w:r>
            <w:proofErr w:type="spellEnd"/>
            <w:r w:rsidRPr="00402A1C">
              <w:rPr>
                <w:sz w:val="20"/>
                <w:szCs w:val="20"/>
              </w:rPr>
              <w:t xml:space="preserve"> </w:t>
            </w:r>
            <w:proofErr w:type="spellStart"/>
            <w:r w:rsidRPr="00402A1C">
              <w:rPr>
                <w:sz w:val="20"/>
                <w:szCs w:val="20"/>
              </w:rPr>
              <w:t>available</w:t>
            </w:r>
            <w:proofErr w:type="spellEnd"/>
            <w:r w:rsidRPr="00402A1C">
              <w:rPr>
                <w:sz w:val="20"/>
                <w:szCs w:val="20"/>
              </w:rPr>
              <w:t xml:space="preserve"> for </w:t>
            </w:r>
            <w:proofErr w:type="spellStart"/>
            <w:r w:rsidRPr="00402A1C">
              <w:rPr>
                <w:sz w:val="20"/>
                <w:szCs w:val="20"/>
              </w:rPr>
              <w:t>all</w:t>
            </w:r>
            <w:proofErr w:type="spellEnd"/>
            <w:r w:rsidRPr="00402A1C">
              <w:rPr>
                <w:sz w:val="20"/>
                <w:szCs w:val="20"/>
              </w:rPr>
              <w:t xml:space="preserve"> </w:t>
            </w:r>
            <w:proofErr w:type="spellStart"/>
            <w:r w:rsidRPr="00402A1C">
              <w:rPr>
                <w:sz w:val="20"/>
                <w:szCs w:val="20"/>
              </w:rPr>
              <w:t>network</w:t>
            </w:r>
            <w:proofErr w:type="spellEnd"/>
            <w:r w:rsidRPr="00402A1C">
              <w:rPr>
                <w:sz w:val="20"/>
                <w:szCs w:val="20"/>
              </w:rPr>
              <w:t xml:space="preserve"> </w:t>
            </w:r>
            <w:proofErr w:type="spellStart"/>
            <w:r w:rsidRPr="00402A1C">
              <w:rPr>
                <w:sz w:val="20"/>
                <w:szCs w:val="20"/>
              </w:rPr>
              <w:t>ports</w:t>
            </w:r>
            <w:proofErr w:type="spellEnd"/>
            <w:r w:rsidRPr="00402A1C">
              <w:rPr>
                <w:sz w:val="20"/>
                <w:szCs w:val="20"/>
              </w:rPr>
              <w:t xml:space="preserve"> of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network</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w:t>
            </w:r>
          </w:p>
          <w:p w14:paraId="70982398" w14:textId="77777777" w:rsidR="00FC467E" w:rsidRPr="00402A1C" w:rsidRDefault="00FC467E" w:rsidP="00FC467E">
            <w:pPr>
              <w:pStyle w:val="af1"/>
              <w:spacing w:before="0" w:beforeAutospacing="0" w:after="0" w:afterAutospacing="0"/>
              <w:jc w:val="both"/>
              <w:rPr>
                <w:sz w:val="20"/>
                <w:szCs w:val="20"/>
              </w:rPr>
            </w:pPr>
            <w:proofErr w:type="spellStart"/>
            <w:r w:rsidRPr="00402A1C">
              <w:rPr>
                <w:sz w:val="20"/>
                <w:szCs w:val="20"/>
              </w:rPr>
              <w:t>Unless</w:t>
            </w:r>
            <w:proofErr w:type="spellEnd"/>
            <w:r w:rsidRPr="00402A1C">
              <w:rPr>
                <w:sz w:val="20"/>
                <w:szCs w:val="20"/>
              </w:rPr>
              <w:t xml:space="preserve"> </w:t>
            </w:r>
            <w:proofErr w:type="spellStart"/>
            <w:r w:rsidRPr="00402A1C">
              <w:rPr>
                <w:sz w:val="20"/>
                <w:szCs w:val="20"/>
              </w:rPr>
              <w:t>all</w:t>
            </w:r>
            <w:proofErr w:type="spellEnd"/>
            <w:r w:rsidRPr="00402A1C">
              <w:rPr>
                <w:sz w:val="20"/>
                <w:szCs w:val="20"/>
              </w:rPr>
              <w:t xml:space="preserve"> </w:t>
            </w:r>
            <w:proofErr w:type="spellStart"/>
            <w:r w:rsidRPr="00402A1C">
              <w:rPr>
                <w:sz w:val="20"/>
                <w:szCs w:val="20"/>
              </w:rPr>
              <w:t>network</w:t>
            </w:r>
            <w:proofErr w:type="spellEnd"/>
            <w:r w:rsidRPr="00402A1C">
              <w:rPr>
                <w:sz w:val="20"/>
                <w:szCs w:val="20"/>
              </w:rPr>
              <w:t xml:space="preserve"> </w:t>
            </w:r>
            <w:proofErr w:type="spellStart"/>
            <w:r w:rsidRPr="00402A1C">
              <w:rPr>
                <w:sz w:val="20"/>
                <w:szCs w:val="20"/>
              </w:rPr>
              <w:t>ports</w:t>
            </w:r>
            <w:proofErr w:type="spellEnd"/>
            <w:r w:rsidRPr="00402A1C">
              <w:rPr>
                <w:sz w:val="20"/>
                <w:szCs w:val="20"/>
              </w:rPr>
              <w:t xml:space="preserve"> are </w:t>
            </w:r>
            <w:proofErr w:type="spellStart"/>
            <w:r w:rsidRPr="00402A1C">
              <w:rPr>
                <w:sz w:val="20"/>
                <w:szCs w:val="20"/>
              </w:rPr>
              <w:t>disabled</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power</w:t>
            </w:r>
            <w:proofErr w:type="spellEnd"/>
            <w:r w:rsidRPr="00402A1C">
              <w:rPr>
                <w:sz w:val="20"/>
                <w:szCs w:val="20"/>
              </w:rPr>
              <w:t xml:space="preserve"> management </w:t>
            </w:r>
            <w:proofErr w:type="spellStart"/>
            <w:r w:rsidRPr="00402A1C">
              <w:rPr>
                <w:sz w:val="20"/>
                <w:szCs w:val="20"/>
              </w:rPr>
              <w:t>function</w:t>
            </w:r>
            <w:proofErr w:type="spellEnd"/>
            <w:r w:rsidRPr="00402A1C">
              <w:rPr>
                <w:sz w:val="20"/>
                <w:szCs w:val="20"/>
              </w:rPr>
              <w:t xml:space="preserve"> </w:t>
            </w:r>
            <w:proofErr w:type="spellStart"/>
            <w:r w:rsidRPr="00402A1C">
              <w:rPr>
                <w:sz w:val="20"/>
                <w:szCs w:val="20"/>
              </w:rPr>
              <w:t>shall</w:t>
            </w:r>
            <w:proofErr w:type="spellEnd"/>
            <w:r w:rsidRPr="00402A1C">
              <w:rPr>
                <w:sz w:val="20"/>
                <w:szCs w:val="20"/>
              </w:rPr>
              <w:t xml:space="preserve"> </w:t>
            </w:r>
            <w:proofErr w:type="spellStart"/>
            <w:r w:rsidRPr="00402A1C">
              <w:rPr>
                <w:sz w:val="20"/>
                <w:szCs w:val="20"/>
              </w:rPr>
              <w:t>be</w:t>
            </w:r>
            <w:proofErr w:type="spellEnd"/>
            <w:r w:rsidRPr="00402A1C">
              <w:rPr>
                <w:sz w:val="20"/>
                <w:szCs w:val="20"/>
              </w:rPr>
              <w:t xml:space="preserve"> </w:t>
            </w:r>
            <w:proofErr w:type="spellStart"/>
            <w:r w:rsidRPr="00402A1C">
              <w:rPr>
                <w:sz w:val="20"/>
                <w:szCs w:val="20"/>
              </w:rPr>
              <w:t>activated</w:t>
            </w:r>
            <w:proofErr w:type="spellEnd"/>
            <w:r w:rsidRPr="00402A1C">
              <w:rPr>
                <w:sz w:val="20"/>
                <w:szCs w:val="20"/>
              </w:rPr>
              <w:t xml:space="preserve"> </w:t>
            </w:r>
            <w:proofErr w:type="spellStart"/>
            <w:r w:rsidRPr="00402A1C">
              <w:rPr>
                <w:sz w:val="20"/>
                <w:szCs w:val="20"/>
              </w:rPr>
              <w:t>when</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 xml:space="preserve"> </w:t>
            </w:r>
            <w:proofErr w:type="spellStart"/>
            <w:r w:rsidRPr="00402A1C">
              <w:rPr>
                <w:sz w:val="20"/>
                <w:szCs w:val="20"/>
              </w:rPr>
              <w:t>is</w:t>
            </w:r>
            <w:proofErr w:type="spellEnd"/>
            <w:r w:rsidRPr="00402A1C">
              <w:rPr>
                <w:sz w:val="20"/>
                <w:szCs w:val="20"/>
              </w:rPr>
              <w:t xml:space="preserve"> </w:t>
            </w:r>
            <w:proofErr w:type="spellStart"/>
            <w:r w:rsidRPr="00402A1C">
              <w:rPr>
                <w:sz w:val="20"/>
                <w:szCs w:val="20"/>
              </w:rPr>
              <w:t>placed</w:t>
            </w:r>
            <w:proofErr w:type="spellEnd"/>
            <w:r w:rsidRPr="00402A1C">
              <w:rPr>
                <w:sz w:val="20"/>
                <w:szCs w:val="20"/>
              </w:rPr>
              <w:t xml:space="preserve"> on </w:t>
            </w:r>
            <w:proofErr w:type="spellStart"/>
            <w:r w:rsidRPr="00402A1C">
              <w:rPr>
                <w:sz w:val="20"/>
                <w:szCs w:val="20"/>
              </w:rPr>
              <w:t>the</w:t>
            </w:r>
            <w:proofErr w:type="spellEnd"/>
            <w:r w:rsidRPr="00402A1C">
              <w:rPr>
                <w:sz w:val="20"/>
                <w:szCs w:val="20"/>
              </w:rPr>
              <w:t xml:space="preserve"> market or put </w:t>
            </w:r>
            <w:proofErr w:type="spellStart"/>
            <w:r w:rsidRPr="00402A1C">
              <w:rPr>
                <w:sz w:val="20"/>
                <w:szCs w:val="20"/>
              </w:rPr>
              <w:t>into</w:t>
            </w:r>
            <w:proofErr w:type="spellEnd"/>
            <w:r w:rsidRPr="00402A1C">
              <w:rPr>
                <w:sz w:val="20"/>
                <w:szCs w:val="20"/>
              </w:rPr>
              <w:t xml:space="preserve"> service. </w:t>
            </w:r>
            <w:proofErr w:type="spellStart"/>
            <w:r w:rsidRPr="00402A1C">
              <w:rPr>
                <w:sz w:val="20"/>
                <w:szCs w:val="20"/>
              </w:rPr>
              <w:t>After</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 xml:space="preserve"> </w:t>
            </w:r>
            <w:proofErr w:type="spellStart"/>
            <w:r w:rsidRPr="00402A1C">
              <w:rPr>
                <w:sz w:val="20"/>
                <w:szCs w:val="20"/>
              </w:rPr>
              <w:t>has</w:t>
            </w:r>
            <w:proofErr w:type="spellEnd"/>
            <w:r w:rsidRPr="00402A1C">
              <w:rPr>
                <w:sz w:val="20"/>
                <w:szCs w:val="20"/>
              </w:rPr>
              <w:t xml:space="preserve"> </w:t>
            </w:r>
            <w:proofErr w:type="spellStart"/>
            <w:r w:rsidRPr="00402A1C">
              <w:rPr>
                <w:sz w:val="20"/>
                <w:szCs w:val="20"/>
              </w:rPr>
              <w:t>been</w:t>
            </w:r>
            <w:proofErr w:type="spellEnd"/>
            <w:r w:rsidRPr="00402A1C">
              <w:rPr>
                <w:sz w:val="20"/>
                <w:szCs w:val="20"/>
              </w:rPr>
              <w:t xml:space="preserve"> </w:t>
            </w:r>
            <w:proofErr w:type="spellStart"/>
            <w:r w:rsidRPr="00402A1C">
              <w:rPr>
                <w:sz w:val="20"/>
                <w:szCs w:val="20"/>
              </w:rPr>
              <w:t>reset</w:t>
            </w:r>
            <w:proofErr w:type="spellEnd"/>
            <w:r w:rsidRPr="00402A1C">
              <w:rPr>
                <w:sz w:val="20"/>
                <w:szCs w:val="20"/>
              </w:rPr>
              <w:t xml:space="preserve"> </w:t>
            </w:r>
            <w:proofErr w:type="spellStart"/>
            <w:r w:rsidRPr="00402A1C">
              <w:rPr>
                <w:sz w:val="20"/>
                <w:szCs w:val="20"/>
              </w:rPr>
              <w:t>to</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default</w:t>
            </w:r>
            <w:proofErr w:type="spellEnd"/>
            <w:r w:rsidRPr="00402A1C">
              <w:rPr>
                <w:sz w:val="20"/>
                <w:szCs w:val="20"/>
              </w:rPr>
              <w:t xml:space="preserve"> </w:t>
            </w:r>
            <w:proofErr w:type="spellStart"/>
            <w:r w:rsidRPr="00402A1C">
              <w:rPr>
                <w:sz w:val="20"/>
                <w:szCs w:val="20"/>
              </w:rPr>
              <w:t>factory</w:t>
            </w:r>
            <w:proofErr w:type="spellEnd"/>
            <w:r w:rsidRPr="00402A1C">
              <w:rPr>
                <w:sz w:val="20"/>
                <w:szCs w:val="20"/>
              </w:rPr>
              <w:t xml:space="preserve"> </w:t>
            </w:r>
            <w:proofErr w:type="spellStart"/>
            <w:r w:rsidRPr="00402A1C">
              <w:rPr>
                <w:sz w:val="20"/>
                <w:szCs w:val="20"/>
              </w:rPr>
              <w:t>settings</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power</w:t>
            </w:r>
            <w:proofErr w:type="spellEnd"/>
            <w:r w:rsidRPr="00402A1C">
              <w:rPr>
                <w:sz w:val="20"/>
                <w:szCs w:val="20"/>
              </w:rPr>
              <w:t xml:space="preserve"> management </w:t>
            </w:r>
            <w:proofErr w:type="spellStart"/>
            <w:r w:rsidRPr="00402A1C">
              <w:rPr>
                <w:sz w:val="20"/>
                <w:szCs w:val="20"/>
              </w:rPr>
              <w:t>function</w:t>
            </w:r>
            <w:proofErr w:type="spellEnd"/>
            <w:r w:rsidRPr="00402A1C">
              <w:rPr>
                <w:sz w:val="20"/>
                <w:szCs w:val="20"/>
              </w:rPr>
              <w:t xml:space="preserve"> </w:t>
            </w:r>
            <w:proofErr w:type="spellStart"/>
            <w:r w:rsidRPr="00402A1C">
              <w:rPr>
                <w:sz w:val="20"/>
                <w:szCs w:val="20"/>
              </w:rPr>
              <w:t>shall</w:t>
            </w:r>
            <w:proofErr w:type="spellEnd"/>
            <w:r w:rsidRPr="00402A1C">
              <w:rPr>
                <w:sz w:val="20"/>
                <w:szCs w:val="20"/>
              </w:rPr>
              <w:t xml:space="preserve"> </w:t>
            </w:r>
            <w:proofErr w:type="spellStart"/>
            <w:r w:rsidRPr="00402A1C">
              <w:rPr>
                <w:sz w:val="20"/>
                <w:szCs w:val="20"/>
              </w:rPr>
              <w:t>be</w:t>
            </w:r>
            <w:proofErr w:type="spellEnd"/>
            <w:r w:rsidRPr="00402A1C">
              <w:rPr>
                <w:sz w:val="20"/>
                <w:szCs w:val="20"/>
              </w:rPr>
              <w:t xml:space="preserve"> </w:t>
            </w:r>
            <w:proofErr w:type="spellStart"/>
            <w:r w:rsidRPr="00402A1C">
              <w:rPr>
                <w:sz w:val="20"/>
                <w:szCs w:val="20"/>
              </w:rPr>
              <w:t>activated</w:t>
            </w:r>
            <w:proofErr w:type="spellEnd"/>
            <w:r w:rsidRPr="00402A1C">
              <w:rPr>
                <w:sz w:val="20"/>
                <w:szCs w:val="20"/>
              </w:rPr>
              <w:t xml:space="preserve"> </w:t>
            </w:r>
            <w:proofErr w:type="spellStart"/>
            <w:r w:rsidRPr="00402A1C">
              <w:rPr>
                <w:sz w:val="20"/>
                <w:szCs w:val="20"/>
              </w:rPr>
              <w:t>if</w:t>
            </w:r>
            <w:proofErr w:type="spellEnd"/>
            <w:r w:rsidRPr="00402A1C">
              <w:rPr>
                <w:sz w:val="20"/>
                <w:szCs w:val="20"/>
              </w:rPr>
              <w:t xml:space="preserve"> </w:t>
            </w:r>
            <w:proofErr w:type="spellStart"/>
            <w:r w:rsidRPr="00402A1C">
              <w:rPr>
                <w:sz w:val="20"/>
                <w:szCs w:val="20"/>
              </w:rPr>
              <w:t>any</w:t>
            </w:r>
            <w:proofErr w:type="spellEnd"/>
            <w:r w:rsidRPr="00402A1C">
              <w:rPr>
                <w:sz w:val="20"/>
                <w:szCs w:val="20"/>
              </w:rPr>
              <w:t xml:space="preserve"> of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network</w:t>
            </w:r>
            <w:proofErr w:type="spellEnd"/>
            <w:r w:rsidRPr="00402A1C">
              <w:rPr>
                <w:sz w:val="20"/>
                <w:szCs w:val="20"/>
              </w:rPr>
              <w:t xml:space="preserve"> </w:t>
            </w:r>
            <w:proofErr w:type="spellStart"/>
            <w:r w:rsidRPr="00402A1C">
              <w:rPr>
                <w:sz w:val="20"/>
                <w:szCs w:val="20"/>
              </w:rPr>
              <w:t>ports</w:t>
            </w:r>
            <w:proofErr w:type="spellEnd"/>
            <w:r w:rsidRPr="00402A1C">
              <w:rPr>
                <w:sz w:val="20"/>
                <w:szCs w:val="20"/>
              </w:rPr>
              <w:t xml:space="preserve"> are </w:t>
            </w:r>
            <w:proofErr w:type="spellStart"/>
            <w:r w:rsidRPr="00402A1C">
              <w:rPr>
                <w:sz w:val="20"/>
                <w:szCs w:val="20"/>
              </w:rPr>
              <w:t>activated</w:t>
            </w:r>
            <w:proofErr w:type="spellEnd"/>
            <w:r w:rsidRPr="00402A1C">
              <w:rPr>
                <w:sz w:val="20"/>
                <w:szCs w:val="20"/>
              </w:rPr>
              <w:t>.</w:t>
            </w:r>
          </w:p>
          <w:p w14:paraId="179A6253" w14:textId="77777777" w:rsidR="00FC467E" w:rsidRPr="00402A1C" w:rsidRDefault="00FC467E" w:rsidP="00FC467E">
            <w:pPr>
              <w:pStyle w:val="af1"/>
              <w:spacing w:before="0" w:beforeAutospacing="0" w:after="0" w:afterAutospacing="0"/>
              <w:jc w:val="both"/>
              <w:rPr>
                <w:sz w:val="20"/>
                <w:szCs w:val="20"/>
              </w:rPr>
            </w:pPr>
            <w:r w:rsidRPr="00402A1C">
              <w:rPr>
                <w:sz w:val="20"/>
                <w:szCs w:val="20"/>
              </w:rPr>
              <w:t xml:space="preserve">The </w:t>
            </w:r>
            <w:proofErr w:type="spellStart"/>
            <w:r w:rsidRPr="00402A1C">
              <w:rPr>
                <w:sz w:val="20"/>
                <w:szCs w:val="20"/>
              </w:rPr>
              <w:t>equipment</w:t>
            </w:r>
            <w:proofErr w:type="spellEnd"/>
            <w:r w:rsidRPr="00402A1C">
              <w:rPr>
                <w:sz w:val="20"/>
                <w:szCs w:val="20"/>
              </w:rPr>
              <w:t xml:space="preserve"> </w:t>
            </w:r>
            <w:proofErr w:type="spellStart"/>
            <w:r w:rsidRPr="00402A1C">
              <w:rPr>
                <w:sz w:val="20"/>
                <w:szCs w:val="20"/>
              </w:rPr>
              <w:t>may</w:t>
            </w:r>
            <w:proofErr w:type="spellEnd"/>
            <w:r w:rsidRPr="00402A1C">
              <w:rPr>
                <w:sz w:val="20"/>
                <w:szCs w:val="20"/>
              </w:rPr>
              <w:t xml:space="preserve"> </w:t>
            </w:r>
            <w:proofErr w:type="spellStart"/>
            <w:r w:rsidRPr="00402A1C">
              <w:rPr>
                <w:sz w:val="20"/>
                <w:szCs w:val="20"/>
              </w:rPr>
              <w:t>offer</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user</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option</w:t>
            </w:r>
            <w:proofErr w:type="spellEnd"/>
            <w:r w:rsidRPr="00402A1C">
              <w:rPr>
                <w:sz w:val="20"/>
                <w:szCs w:val="20"/>
              </w:rPr>
              <w:t xml:space="preserve"> </w:t>
            </w:r>
            <w:proofErr w:type="spellStart"/>
            <w:r w:rsidRPr="00402A1C">
              <w:rPr>
                <w:sz w:val="20"/>
                <w:szCs w:val="20"/>
              </w:rPr>
              <w:t>to</w:t>
            </w:r>
            <w:proofErr w:type="spellEnd"/>
            <w:r w:rsidRPr="00402A1C">
              <w:rPr>
                <w:sz w:val="20"/>
                <w:szCs w:val="20"/>
              </w:rPr>
              <w:t xml:space="preserve"> </w:t>
            </w:r>
            <w:proofErr w:type="spellStart"/>
            <w:r w:rsidRPr="00402A1C">
              <w:rPr>
                <w:sz w:val="20"/>
                <w:szCs w:val="20"/>
              </w:rPr>
              <w:t>deactivate</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power</w:t>
            </w:r>
            <w:proofErr w:type="spellEnd"/>
            <w:r w:rsidRPr="00402A1C">
              <w:rPr>
                <w:sz w:val="20"/>
                <w:szCs w:val="20"/>
              </w:rPr>
              <w:t xml:space="preserve"> management </w:t>
            </w:r>
            <w:proofErr w:type="spellStart"/>
            <w:r w:rsidRPr="00402A1C">
              <w:rPr>
                <w:sz w:val="20"/>
                <w:szCs w:val="20"/>
              </w:rPr>
              <w:t>function</w:t>
            </w:r>
            <w:proofErr w:type="spellEnd"/>
            <w:r w:rsidRPr="00402A1C">
              <w:rPr>
                <w:sz w:val="20"/>
                <w:szCs w:val="20"/>
              </w:rPr>
              <w:t xml:space="preserve">. In </w:t>
            </w:r>
            <w:proofErr w:type="spellStart"/>
            <w:r w:rsidRPr="00402A1C">
              <w:rPr>
                <w:sz w:val="20"/>
                <w:szCs w:val="20"/>
              </w:rPr>
              <w:t>such</w:t>
            </w:r>
            <w:proofErr w:type="spellEnd"/>
            <w:r w:rsidRPr="00402A1C">
              <w:rPr>
                <w:sz w:val="20"/>
                <w:szCs w:val="20"/>
              </w:rPr>
              <w:t xml:space="preserve"> </w:t>
            </w:r>
            <w:proofErr w:type="spellStart"/>
            <w:r w:rsidRPr="00402A1C">
              <w:rPr>
                <w:sz w:val="20"/>
                <w:szCs w:val="20"/>
              </w:rPr>
              <w:t>cases</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user</w:t>
            </w:r>
            <w:proofErr w:type="spellEnd"/>
            <w:r w:rsidRPr="00402A1C">
              <w:rPr>
                <w:sz w:val="20"/>
                <w:szCs w:val="20"/>
              </w:rPr>
              <w:t xml:space="preserve"> </w:t>
            </w:r>
            <w:proofErr w:type="spellStart"/>
            <w:r w:rsidRPr="00402A1C">
              <w:rPr>
                <w:sz w:val="20"/>
                <w:szCs w:val="20"/>
              </w:rPr>
              <w:t>shall</w:t>
            </w:r>
            <w:proofErr w:type="spellEnd"/>
            <w:r w:rsidRPr="00402A1C">
              <w:rPr>
                <w:sz w:val="20"/>
                <w:szCs w:val="20"/>
              </w:rPr>
              <w:t xml:space="preserve"> </w:t>
            </w:r>
            <w:proofErr w:type="spellStart"/>
            <w:r w:rsidRPr="00402A1C">
              <w:rPr>
                <w:sz w:val="20"/>
                <w:szCs w:val="20"/>
              </w:rPr>
              <w:t>be</w:t>
            </w:r>
            <w:proofErr w:type="spellEnd"/>
            <w:r w:rsidRPr="00402A1C">
              <w:rPr>
                <w:sz w:val="20"/>
                <w:szCs w:val="20"/>
              </w:rPr>
              <w:t xml:space="preserve"> </w:t>
            </w:r>
            <w:proofErr w:type="spellStart"/>
            <w:r w:rsidRPr="00402A1C">
              <w:rPr>
                <w:sz w:val="20"/>
                <w:szCs w:val="20"/>
              </w:rPr>
              <w:t>warned</w:t>
            </w:r>
            <w:proofErr w:type="spellEnd"/>
            <w:r w:rsidRPr="00402A1C">
              <w:rPr>
                <w:sz w:val="20"/>
                <w:szCs w:val="20"/>
              </w:rPr>
              <w:t xml:space="preserve"> </w:t>
            </w:r>
            <w:proofErr w:type="spellStart"/>
            <w:r w:rsidRPr="00402A1C">
              <w:rPr>
                <w:sz w:val="20"/>
                <w:szCs w:val="20"/>
              </w:rPr>
              <w:t>about</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increase</w:t>
            </w:r>
            <w:proofErr w:type="spellEnd"/>
            <w:r w:rsidRPr="00402A1C">
              <w:rPr>
                <w:sz w:val="20"/>
                <w:szCs w:val="20"/>
              </w:rPr>
              <w:t xml:space="preserve"> in </w:t>
            </w:r>
            <w:proofErr w:type="spellStart"/>
            <w:r w:rsidRPr="00402A1C">
              <w:rPr>
                <w:sz w:val="20"/>
                <w:szCs w:val="20"/>
              </w:rPr>
              <w:t>energy</w:t>
            </w:r>
            <w:proofErr w:type="spellEnd"/>
            <w:r w:rsidRPr="00402A1C">
              <w:rPr>
                <w:sz w:val="20"/>
                <w:szCs w:val="20"/>
              </w:rPr>
              <w:t xml:space="preserve"> </w:t>
            </w:r>
            <w:proofErr w:type="spellStart"/>
            <w:r w:rsidRPr="00402A1C">
              <w:rPr>
                <w:sz w:val="20"/>
                <w:szCs w:val="20"/>
              </w:rPr>
              <w:t>consumption</w:t>
            </w:r>
            <w:proofErr w:type="spellEnd"/>
            <w:r w:rsidRPr="00402A1C">
              <w:rPr>
                <w:sz w:val="20"/>
                <w:szCs w:val="20"/>
              </w:rPr>
              <w:t xml:space="preserve"> </w:t>
            </w:r>
            <w:proofErr w:type="spellStart"/>
            <w:r w:rsidRPr="00402A1C">
              <w:rPr>
                <w:sz w:val="20"/>
                <w:szCs w:val="20"/>
              </w:rPr>
              <w:t>resulting</w:t>
            </w:r>
            <w:proofErr w:type="spellEnd"/>
            <w:r w:rsidRPr="00402A1C">
              <w:rPr>
                <w:sz w:val="20"/>
                <w:szCs w:val="20"/>
              </w:rPr>
              <w:t xml:space="preserve"> from </w:t>
            </w:r>
            <w:proofErr w:type="spellStart"/>
            <w:r w:rsidRPr="00402A1C">
              <w:rPr>
                <w:sz w:val="20"/>
                <w:szCs w:val="20"/>
              </w:rPr>
              <w:t>that</w:t>
            </w:r>
            <w:proofErr w:type="spellEnd"/>
            <w:r w:rsidRPr="00402A1C">
              <w:rPr>
                <w:sz w:val="20"/>
                <w:szCs w:val="20"/>
              </w:rPr>
              <w:t xml:space="preserve"> </w:t>
            </w:r>
            <w:proofErr w:type="spellStart"/>
            <w:r w:rsidRPr="00402A1C">
              <w:rPr>
                <w:sz w:val="20"/>
                <w:szCs w:val="20"/>
              </w:rPr>
              <w:t>action</w:t>
            </w:r>
            <w:proofErr w:type="spellEnd"/>
            <w:r w:rsidRPr="00402A1C">
              <w:rPr>
                <w:sz w:val="20"/>
                <w:szCs w:val="20"/>
              </w:rPr>
              <w:t xml:space="preserve">. </w:t>
            </w:r>
            <w:proofErr w:type="spellStart"/>
            <w:r w:rsidRPr="00402A1C">
              <w:rPr>
                <w:sz w:val="20"/>
                <w:szCs w:val="20"/>
              </w:rPr>
              <w:t>This</w:t>
            </w:r>
            <w:proofErr w:type="spellEnd"/>
            <w:r w:rsidRPr="00402A1C">
              <w:rPr>
                <w:sz w:val="20"/>
                <w:szCs w:val="20"/>
              </w:rPr>
              <w:t xml:space="preserve"> </w:t>
            </w:r>
            <w:proofErr w:type="spellStart"/>
            <w:r w:rsidRPr="00402A1C">
              <w:rPr>
                <w:sz w:val="20"/>
                <w:szCs w:val="20"/>
              </w:rPr>
              <w:t>warning</w:t>
            </w:r>
            <w:proofErr w:type="spellEnd"/>
            <w:r w:rsidRPr="00402A1C">
              <w:rPr>
                <w:sz w:val="20"/>
                <w:szCs w:val="20"/>
              </w:rPr>
              <w:t xml:space="preserve"> </w:t>
            </w:r>
            <w:proofErr w:type="spellStart"/>
            <w:r w:rsidRPr="00402A1C">
              <w:rPr>
                <w:sz w:val="20"/>
                <w:szCs w:val="20"/>
              </w:rPr>
              <w:t>shall</w:t>
            </w:r>
            <w:proofErr w:type="spellEnd"/>
            <w:r w:rsidRPr="00402A1C">
              <w:rPr>
                <w:sz w:val="20"/>
                <w:szCs w:val="20"/>
              </w:rPr>
              <w:t xml:space="preserve"> </w:t>
            </w:r>
            <w:proofErr w:type="spellStart"/>
            <w:r w:rsidRPr="00402A1C">
              <w:rPr>
                <w:sz w:val="20"/>
                <w:szCs w:val="20"/>
              </w:rPr>
              <w:t>be</w:t>
            </w:r>
            <w:proofErr w:type="spellEnd"/>
            <w:r w:rsidRPr="00402A1C">
              <w:rPr>
                <w:sz w:val="20"/>
                <w:szCs w:val="20"/>
              </w:rPr>
              <w:t xml:space="preserve"> </w:t>
            </w:r>
            <w:proofErr w:type="spellStart"/>
            <w:r w:rsidRPr="00402A1C">
              <w:rPr>
                <w:sz w:val="20"/>
                <w:szCs w:val="20"/>
              </w:rPr>
              <w:t>included</w:t>
            </w:r>
            <w:proofErr w:type="spellEnd"/>
            <w:r w:rsidRPr="00402A1C">
              <w:rPr>
                <w:sz w:val="20"/>
                <w:szCs w:val="20"/>
              </w:rPr>
              <w:t xml:space="preserve"> in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instruction</w:t>
            </w:r>
            <w:proofErr w:type="spellEnd"/>
            <w:r w:rsidRPr="00402A1C">
              <w:rPr>
                <w:sz w:val="20"/>
                <w:szCs w:val="20"/>
              </w:rPr>
              <w:t xml:space="preserve"> </w:t>
            </w:r>
            <w:proofErr w:type="spellStart"/>
            <w:r w:rsidRPr="00402A1C">
              <w:rPr>
                <w:sz w:val="20"/>
                <w:szCs w:val="20"/>
              </w:rPr>
              <w:t>manuals</w:t>
            </w:r>
            <w:proofErr w:type="spellEnd"/>
            <w:r w:rsidRPr="00402A1C">
              <w:rPr>
                <w:sz w:val="20"/>
                <w:szCs w:val="20"/>
              </w:rPr>
              <w:t xml:space="preserve"> </w:t>
            </w:r>
            <w:proofErr w:type="spellStart"/>
            <w:r w:rsidRPr="00402A1C">
              <w:rPr>
                <w:sz w:val="20"/>
                <w:szCs w:val="20"/>
              </w:rPr>
              <w:t>and</w:t>
            </w:r>
            <w:proofErr w:type="spellEnd"/>
            <w:r w:rsidRPr="00402A1C">
              <w:rPr>
                <w:sz w:val="20"/>
                <w:szCs w:val="20"/>
              </w:rPr>
              <w:t xml:space="preserve">, </w:t>
            </w:r>
            <w:proofErr w:type="spellStart"/>
            <w:r w:rsidRPr="00402A1C">
              <w:rPr>
                <w:sz w:val="20"/>
                <w:szCs w:val="20"/>
              </w:rPr>
              <w:t>where</w:t>
            </w:r>
            <w:proofErr w:type="spellEnd"/>
            <w:r w:rsidRPr="00402A1C">
              <w:rPr>
                <w:sz w:val="20"/>
                <w:szCs w:val="20"/>
              </w:rPr>
              <w:t xml:space="preserve"> </w:t>
            </w:r>
            <w:proofErr w:type="spellStart"/>
            <w:r w:rsidRPr="00402A1C">
              <w:rPr>
                <w:sz w:val="20"/>
                <w:szCs w:val="20"/>
              </w:rPr>
              <w:t>appropriate</w:t>
            </w:r>
            <w:proofErr w:type="spellEnd"/>
            <w:r w:rsidRPr="00402A1C">
              <w:rPr>
                <w:sz w:val="20"/>
                <w:szCs w:val="20"/>
              </w:rPr>
              <w:t xml:space="preserve">, </w:t>
            </w:r>
            <w:proofErr w:type="spellStart"/>
            <w:r w:rsidRPr="00402A1C">
              <w:rPr>
                <w:sz w:val="20"/>
                <w:szCs w:val="20"/>
              </w:rPr>
              <w:t>shall</w:t>
            </w:r>
            <w:proofErr w:type="spellEnd"/>
            <w:r w:rsidRPr="00402A1C">
              <w:rPr>
                <w:sz w:val="20"/>
                <w:szCs w:val="20"/>
              </w:rPr>
              <w:t xml:space="preserve"> </w:t>
            </w:r>
            <w:proofErr w:type="spellStart"/>
            <w:r w:rsidRPr="00402A1C">
              <w:rPr>
                <w:sz w:val="20"/>
                <w:szCs w:val="20"/>
              </w:rPr>
              <w:t>be</w:t>
            </w:r>
            <w:proofErr w:type="spellEnd"/>
            <w:r w:rsidRPr="00402A1C">
              <w:rPr>
                <w:sz w:val="20"/>
                <w:szCs w:val="20"/>
              </w:rPr>
              <w:t xml:space="preserve"> made </w:t>
            </w:r>
            <w:proofErr w:type="spellStart"/>
            <w:r w:rsidRPr="00402A1C">
              <w:rPr>
                <w:sz w:val="20"/>
                <w:szCs w:val="20"/>
              </w:rPr>
              <w:t>available</w:t>
            </w:r>
            <w:proofErr w:type="spellEnd"/>
            <w:r w:rsidRPr="00402A1C">
              <w:rPr>
                <w:sz w:val="20"/>
                <w:szCs w:val="20"/>
              </w:rPr>
              <w:t xml:space="preserve"> on display </w:t>
            </w:r>
            <w:proofErr w:type="spellStart"/>
            <w:r w:rsidRPr="00402A1C">
              <w:rPr>
                <w:sz w:val="20"/>
                <w:szCs w:val="20"/>
              </w:rPr>
              <w:t>devices</w:t>
            </w:r>
            <w:proofErr w:type="spellEnd"/>
            <w:r w:rsidRPr="00402A1C">
              <w:rPr>
                <w:sz w:val="20"/>
                <w:szCs w:val="20"/>
              </w:rPr>
              <w:t xml:space="preserve"> </w:t>
            </w:r>
            <w:proofErr w:type="spellStart"/>
            <w:r w:rsidRPr="00402A1C">
              <w:rPr>
                <w:sz w:val="20"/>
                <w:szCs w:val="20"/>
              </w:rPr>
              <w:t>integrated</w:t>
            </w:r>
            <w:proofErr w:type="spellEnd"/>
            <w:r w:rsidRPr="00402A1C">
              <w:rPr>
                <w:sz w:val="20"/>
                <w:szCs w:val="20"/>
              </w:rPr>
              <w:t xml:space="preserve"> in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 xml:space="preserve"> or </w:t>
            </w:r>
            <w:proofErr w:type="spellStart"/>
            <w:r w:rsidRPr="00402A1C">
              <w:rPr>
                <w:sz w:val="20"/>
                <w:szCs w:val="20"/>
              </w:rPr>
              <w:t>connected</w:t>
            </w:r>
            <w:proofErr w:type="spellEnd"/>
            <w:r w:rsidRPr="00402A1C">
              <w:rPr>
                <w:sz w:val="20"/>
                <w:szCs w:val="20"/>
              </w:rPr>
              <w:t xml:space="preserve"> </w:t>
            </w:r>
            <w:proofErr w:type="spellStart"/>
            <w:r w:rsidRPr="00402A1C">
              <w:rPr>
                <w:sz w:val="20"/>
                <w:szCs w:val="20"/>
              </w:rPr>
              <w:t>to</w:t>
            </w:r>
            <w:proofErr w:type="spellEnd"/>
            <w:r w:rsidRPr="00402A1C">
              <w:rPr>
                <w:sz w:val="20"/>
                <w:szCs w:val="20"/>
              </w:rPr>
              <w:t xml:space="preserve"> it. </w:t>
            </w:r>
            <w:proofErr w:type="spellStart"/>
            <w:r w:rsidRPr="00402A1C">
              <w:rPr>
                <w:sz w:val="20"/>
                <w:szCs w:val="20"/>
              </w:rPr>
              <w:t>This</w:t>
            </w:r>
            <w:proofErr w:type="spellEnd"/>
            <w:r w:rsidRPr="00402A1C">
              <w:rPr>
                <w:sz w:val="20"/>
                <w:szCs w:val="20"/>
              </w:rPr>
              <w:t xml:space="preserve"> </w:t>
            </w:r>
            <w:proofErr w:type="spellStart"/>
            <w:r w:rsidRPr="00402A1C">
              <w:rPr>
                <w:sz w:val="20"/>
                <w:szCs w:val="20"/>
              </w:rPr>
              <w:t>option</w:t>
            </w:r>
            <w:proofErr w:type="spellEnd"/>
            <w:r w:rsidRPr="00402A1C">
              <w:rPr>
                <w:sz w:val="20"/>
                <w:szCs w:val="20"/>
              </w:rPr>
              <w:t xml:space="preserve"> </w:t>
            </w:r>
            <w:proofErr w:type="spellStart"/>
            <w:r w:rsidRPr="00402A1C">
              <w:rPr>
                <w:sz w:val="20"/>
                <w:szCs w:val="20"/>
              </w:rPr>
              <w:t>shall</w:t>
            </w:r>
            <w:proofErr w:type="spellEnd"/>
            <w:r w:rsidRPr="00402A1C">
              <w:rPr>
                <w:sz w:val="20"/>
                <w:szCs w:val="20"/>
              </w:rPr>
              <w:t xml:space="preserve"> </w:t>
            </w:r>
            <w:proofErr w:type="spellStart"/>
            <w:r w:rsidRPr="00402A1C">
              <w:rPr>
                <w:sz w:val="20"/>
                <w:szCs w:val="20"/>
              </w:rPr>
              <w:t>not</w:t>
            </w:r>
            <w:proofErr w:type="spellEnd"/>
            <w:r w:rsidRPr="00402A1C">
              <w:rPr>
                <w:sz w:val="20"/>
                <w:szCs w:val="20"/>
              </w:rPr>
              <w:t xml:space="preserve"> </w:t>
            </w:r>
            <w:proofErr w:type="spellStart"/>
            <w:r w:rsidRPr="00402A1C">
              <w:rPr>
                <w:sz w:val="20"/>
                <w:szCs w:val="20"/>
              </w:rPr>
              <w:t>be</w:t>
            </w:r>
            <w:proofErr w:type="spellEnd"/>
            <w:r w:rsidRPr="00402A1C">
              <w:rPr>
                <w:sz w:val="20"/>
                <w:szCs w:val="20"/>
              </w:rPr>
              <w:t xml:space="preserve"> part of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 xml:space="preserve"> </w:t>
            </w:r>
            <w:proofErr w:type="spellStart"/>
            <w:r w:rsidRPr="00402A1C">
              <w:rPr>
                <w:sz w:val="20"/>
                <w:szCs w:val="20"/>
              </w:rPr>
              <w:t>installation</w:t>
            </w:r>
            <w:proofErr w:type="spellEnd"/>
            <w:r w:rsidRPr="00402A1C">
              <w:rPr>
                <w:sz w:val="20"/>
                <w:szCs w:val="20"/>
              </w:rPr>
              <w:t xml:space="preserve"> </w:t>
            </w:r>
            <w:proofErr w:type="spellStart"/>
            <w:r w:rsidRPr="00402A1C">
              <w:rPr>
                <w:sz w:val="20"/>
                <w:szCs w:val="20"/>
              </w:rPr>
              <w:t>procedure</w:t>
            </w:r>
            <w:proofErr w:type="spellEnd"/>
            <w:r w:rsidRPr="00402A1C">
              <w:rPr>
                <w:sz w:val="20"/>
                <w:szCs w:val="20"/>
              </w:rPr>
              <w:t xml:space="preserve"> </w:t>
            </w:r>
            <w:proofErr w:type="spellStart"/>
            <w:r w:rsidRPr="00402A1C">
              <w:rPr>
                <w:sz w:val="20"/>
                <w:szCs w:val="20"/>
              </w:rPr>
              <w:t>and</w:t>
            </w:r>
            <w:proofErr w:type="spellEnd"/>
            <w:r w:rsidRPr="00402A1C">
              <w:rPr>
                <w:sz w:val="20"/>
                <w:szCs w:val="20"/>
              </w:rPr>
              <w:t xml:space="preserve"> </w:t>
            </w:r>
            <w:proofErr w:type="spellStart"/>
            <w:r w:rsidRPr="00402A1C">
              <w:rPr>
                <w:sz w:val="20"/>
                <w:szCs w:val="20"/>
              </w:rPr>
              <w:t>shall</w:t>
            </w:r>
            <w:proofErr w:type="spellEnd"/>
            <w:r w:rsidRPr="00402A1C">
              <w:rPr>
                <w:sz w:val="20"/>
                <w:szCs w:val="20"/>
              </w:rPr>
              <w:t xml:space="preserve"> </w:t>
            </w:r>
            <w:proofErr w:type="spellStart"/>
            <w:r w:rsidRPr="00402A1C">
              <w:rPr>
                <w:sz w:val="20"/>
                <w:szCs w:val="20"/>
              </w:rPr>
              <w:t>require</w:t>
            </w:r>
            <w:proofErr w:type="spellEnd"/>
            <w:r w:rsidRPr="00402A1C">
              <w:rPr>
                <w:sz w:val="20"/>
                <w:szCs w:val="20"/>
              </w:rPr>
              <w:t xml:space="preserve"> a separate </w:t>
            </w:r>
            <w:proofErr w:type="spellStart"/>
            <w:r w:rsidRPr="00402A1C">
              <w:rPr>
                <w:sz w:val="20"/>
                <w:szCs w:val="20"/>
              </w:rPr>
              <w:t>action</w:t>
            </w:r>
            <w:proofErr w:type="spellEnd"/>
            <w:r w:rsidRPr="00402A1C">
              <w:rPr>
                <w:sz w:val="20"/>
                <w:szCs w:val="20"/>
              </w:rPr>
              <w:t xml:space="preserve"> </w:t>
            </w:r>
            <w:proofErr w:type="spellStart"/>
            <w:r w:rsidRPr="00402A1C">
              <w:rPr>
                <w:sz w:val="20"/>
                <w:szCs w:val="20"/>
              </w:rPr>
              <w:t>by</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user</w:t>
            </w:r>
            <w:proofErr w:type="spellEnd"/>
            <w:r w:rsidRPr="00402A1C">
              <w:rPr>
                <w:sz w:val="20"/>
                <w:szCs w:val="20"/>
              </w:rPr>
              <w:t xml:space="preserve"> on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w:t>
            </w:r>
          </w:p>
          <w:p w14:paraId="18BAD768" w14:textId="77777777" w:rsidR="00FC467E" w:rsidRPr="00402A1C" w:rsidRDefault="00FC467E" w:rsidP="00FC467E">
            <w:pPr>
              <w:pStyle w:val="af1"/>
              <w:spacing w:before="0" w:beforeAutospacing="0" w:after="0" w:afterAutospacing="0"/>
              <w:jc w:val="both"/>
              <w:rPr>
                <w:sz w:val="20"/>
                <w:szCs w:val="20"/>
              </w:rPr>
            </w:pPr>
            <w:proofErr w:type="spellStart"/>
            <w:r w:rsidRPr="00402A1C">
              <w:rPr>
                <w:sz w:val="20"/>
                <w:szCs w:val="20"/>
              </w:rPr>
              <w:t>Network</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 xml:space="preserve">, </w:t>
            </w:r>
            <w:proofErr w:type="spellStart"/>
            <w:r w:rsidRPr="00402A1C">
              <w:rPr>
                <w:sz w:val="20"/>
                <w:szCs w:val="20"/>
              </w:rPr>
              <w:t>other</w:t>
            </w:r>
            <w:proofErr w:type="spellEnd"/>
            <w:r w:rsidRPr="00402A1C">
              <w:rPr>
                <w:sz w:val="20"/>
                <w:szCs w:val="20"/>
              </w:rPr>
              <w:t xml:space="preserve"> </w:t>
            </w:r>
            <w:proofErr w:type="spellStart"/>
            <w:r w:rsidRPr="00402A1C">
              <w:rPr>
                <w:sz w:val="20"/>
                <w:szCs w:val="20"/>
              </w:rPr>
              <w:t>than</w:t>
            </w:r>
            <w:proofErr w:type="spellEnd"/>
            <w:r w:rsidRPr="00402A1C">
              <w:rPr>
                <w:sz w:val="20"/>
                <w:szCs w:val="20"/>
              </w:rPr>
              <w:t xml:space="preserve"> </w:t>
            </w:r>
            <w:proofErr w:type="spellStart"/>
            <w:r w:rsidRPr="00402A1C">
              <w:rPr>
                <w:sz w:val="20"/>
                <w:szCs w:val="20"/>
              </w:rPr>
              <w:t>HiNA</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 xml:space="preserve">, </w:t>
            </w:r>
            <w:proofErr w:type="spellStart"/>
            <w:r w:rsidRPr="00402A1C">
              <w:rPr>
                <w:sz w:val="20"/>
                <w:szCs w:val="20"/>
              </w:rPr>
              <w:t>shall</w:t>
            </w:r>
            <w:proofErr w:type="spellEnd"/>
            <w:r w:rsidRPr="00402A1C">
              <w:rPr>
                <w:sz w:val="20"/>
                <w:szCs w:val="20"/>
              </w:rPr>
              <w:t xml:space="preserve"> </w:t>
            </w:r>
            <w:proofErr w:type="spellStart"/>
            <w:r w:rsidRPr="00402A1C">
              <w:rPr>
                <w:sz w:val="20"/>
                <w:szCs w:val="20"/>
              </w:rPr>
              <w:t>comply</w:t>
            </w:r>
            <w:proofErr w:type="spellEnd"/>
            <w:r w:rsidRPr="00402A1C">
              <w:rPr>
                <w:sz w:val="20"/>
                <w:szCs w:val="20"/>
              </w:rPr>
              <w:t xml:space="preserve"> </w:t>
            </w:r>
            <w:proofErr w:type="spellStart"/>
            <w:r w:rsidRPr="00402A1C">
              <w:rPr>
                <w:sz w:val="20"/>
                <w:szCs w:val="20"/>
              </w:rPr>
              <w:t>with</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requirements</w:t>
            </w:r>
            <w:proofErr w:type="spellEnd"/>
            <w:r w:rsidRPr="00402A1C">
              <w:rPr>
                <w:sz w:val="20"/>
                <w:szCs w:val="20"/>
              </w:rPr>
              <w:t xml:space="preserve"> set out in </w:t>
            </w:r>
            <w:proofErr w:type="spellStart"/>
            <w:r w:rsidRPr="00402A1C">
              <w:rPr>
                <w:sz w:val="20"/>
                <w:szCs w:val="20"/>
              </w:rPr>
              <w:t>subpoint</w:t>
            </w:r>
            <w:proofErr w:type="spellEnd"/>
            <w:r w:rsidRPr="00402A1C">
              <w:rPr>
                <w:sz w:val="20"/>
                <w:szCs w:val="20"/>
              </w:rPr>
              <w:t xml:space="preserve"> 2.2 </w:t>
            </w:r>
            <w:proofErr w:type="spellStart"/>
            <w:r w:rsidRPr="00402A1C">
              <w:rPr>
                <w:sz w:val="20"/>
                <w:szCs w:val="20"/>
              </w:rPr>
              <w:t>when</w:t>
            </w:r>
            <w:proofErr w:type="spellEnd"/>
            <w:r w:rsidRPr="00402A1C">
              <w:rPr>
                <w:sz w:val="20"/>
                <w:szCs w:val="20"/>
              </w:rPr>
              <w:t xml:space="preserve"> </w:t>
            </w:r>
            <w:proofErr w:type="spellStart"/>
            <w:r w:rsidRPr="00402A1C">
              <w:rPr>
                <w:sz w:val="20"/>
                <w:szCs w:val="20"/>
              </w:rPr>
              <w:t>all</w:t>
            </w:r>
            <w:proofErr w:type="spellEnd"/>
            <w:r w:rsidRPr="00402A1C">
              <w:rPr>
                <w:sz w:val="20"/>
                <w:szCs w:val="20"/>
              </w:rPr>
              <w:t xml:space="preserve"> </w:t>
            </w:r>
            <w:proofErr w:type="spellStart"/>
            <w:r w:rsidRPr="00402A1C">
              <w:rPr>
                <w:sz w:val="20"/>
                <w:szCs w:val="20"/>
              </w:rPr>
              <w:t>wired</w:t>
            </w:r>
            <w:proofErr w:type="spellEnd"/>
            <w:r w:rsidRPr="00402A1C">
              <w:rPr>
                <w:sz w:val="20"/>
                <w:szCs w:val="20"/>
              </w:rPr>
              <w:t xml:space="preserve"> </w:t>
            </w:r>
            <w:proofErr w:type="spellStart"/>
            <w:r w:rsidRPr="00402A1C">
              <w:rPr>
                <w:sz w:val="20"/>
                <w:szCs w:val="20"/>
              </w:rPr>
              <w:t>network</w:t>
            </w:r>
            <w:proofErr w:type="spellEnd"/>
            <w:r w:rsidRPr="00402A1C">
              <w:rPr>
                <w:sz w:val="20"/>
                <w:szCs w:val="20"/>
              </w:rPr>
              <w:t xml:space="preserve"> </w:t>
            </w:r>
            <w:proofErr w:type="spellStart"/>
            <w:r w:rsidRPr="00402A1C">
              <w:rPr>
                <w:sz w:val="20"/>
                <w:szCs w:val="20"/>
              </w:rPr>
              <w:t>ports</w:t>
            </w:r>
            <w:proofErr w:type="spellEnd"/>
            <w:r w:rsidRPr="00402A1C">
              <w:rPr>
                <w:sz w:val="20"/>
                <w:szCs w:val="20"/>
              </w:rPr>
              <w:t xml:space="preserve"> are </w:t>
            </w:r>
            <w:proofErr w:type="spellStart"/>
            <w:r w:rsidRPr="00402A1C">
              <w:rPr>
                <w:sz w:val="20"/>
                <w:szCs w:val="20"/>
              </w:rPr>
              <w:t>disconnected</w:t>
            </w:r>
            <w:proofErr w:type="spellEnd"/>
            <w:r w:rsidRPr="00402A1C">
              <w:rPr>
                <w:sz w:val="20"/>
                <w:szCs w:val="20"/>
              </w:rPr>
              <w:t xml:space="preserve"> </w:t>
            </w:r>
            <w:proofErr w:type="spellStart"/>
            <w:r w:rsidRPr="00402A1C">
              <w:rPr>
                <w:sz w:val="20"/>
                <w:szCs w:val="20"/>
              </w:rPr>
              <w:t>and</w:t>
            </w:r>
            <w:proofErr w:type="spellEnd"/>
            <w:r w:rsidRPr="00402A1C">
              <w:rPr>
                <w:sz w:val="20"/>
                <w:szCs w:val="20"/>
              </w:rPr>
              <w:t xml:space="preserve"> </w:t>
            </w:r>
            <w:proofErr w:type="spellStart"/>
            <w:r w:rsidRPr="00402A1C">
              <w:rPr>
                <w:sz w:val="20"/>
                <w:szCs w:val="20"/>
              </w:rPr>
              <w:t>when</w:t>
            </w:r>
            <w:proofErr w:type="spellEnd"/>
            <w:r w:rsidRPr="00402A1C">
              <w:rPr>
                <w:sz w:val="20"/>
                <w:szCs w:val="20"/>
              </w:rPr>
              <w:t xml:space="preserve"> </w:t>
            </w:r>
            <w:proofErr w:type="spellStart"/>
            <w:r w:rsidRPr="00402A1C">
              <w:rPr>
                <w:sz w:val="20"/>
                <w:szCs w:val="20"/>
              </w:rPr>
              <w:t>all</w:t>
            </w:r>
            <w:proofErr w:type="spellEnd"/>
            <w:r w:rsidRPr="00402A1C">
              <w:rPr>
                <w:sz w:val="20"/>
                <w:szCs w:val="20"/>
              </w:rPr>
              <w:t xml:space="preserve"> </w:t>
            </w:r>
            <w:r w:rsidRPr="00402A1C">
              <w:rPr>
                <w:sz w:val="20"/>
                <w:szCs w:val="20"/>
              </w:rPr>
              <w:lastRenderedPageBreak/>
              <w:t xml:space="preserve">wireless </w:t>
            </w:r>
            <w:proofErr w:type="spellStart"/>
            <w:r w:rsidRPr="00402A1C">
              <w:rPr>
                <w:sz w:val="20"/>
                <w:szCs w:val="20"/>
              </w:rPr>
              <w:t>network</w:t>
            </w:r>
            <w:proofErr w:type="spellEnd"/>
            <w:r w:rsidRPr="00402A1C">
              <w:rPr>
                <w:sz w:val="20"/>
                <w:szCs w:val="20"/>
              </w:rPr>
              <w:t xml:space="preserve"> </w:t>
            </w:r>
            <w:proofErr w:type="spellStart"/>
            <w:r w:rsidRPr="00402A1C">
              <w:rPr>
                <w:sz w:val="20"/>
                <w:szCs w:val="20"/>
              </w:rPr>
              <w:t>ports</w:t>
            </w:r>
            <w:proofErr w:type="spellEnd"/>
            <w:r w:rsidRPr="00402A1C">
              <w:rPr>
                <w:sz w:val="20"/>
                <w:szCs w:val="20"/>
              </w:rPr>
              <w:t xml:space="preserve"> are </w:t>
            </w:r>
            <w:proofErr w:type="spellStart"/>
            <w:r w:rsidRPr="00402A1C">
              <w:rPr>
                <w:sz w:val="20"/>
                <w:szCs w:val="20"/>
              </w:rPr>
              <w:t>disabled</w:t>
            </w:r>
            <w:proofErr w:type="spellEnd"/>
            <w:r w:rsidRPr="00402A1C">
              <w:rPr>
                <w:sz w:val="20"/>
                <w:szCs w:val="20"/>
              </w:rPr>
              <w:t>.</w:t>
            </w:r>
          </w:p>
          <w:p w14:paraId="52E66EAC" w14:textId="135321E5" w:rsidR="00FC467E" w:rsidRPr="00402A1C" w:rsidRDefault="00FC467E" w:rsidP="00FC467E">
            <w:pPr>
              <w:pStyle w:val="af1"/>
              <w:spacing w:before="0" w:beforeAutospacing="0" w:after="0" w:afterAutospacing="0"/>
              <w:jc w:val="both"/>
              <w:rPr>
                <w:sz w:val="20"/>
                <w:szCs w:val="20"/>
              </w:rPr>
            </w:pPr>
            <w:r w:rsidRPr="00402A1C">
              <w:rPr>
                <w:sz w:val="20"/>
                <w:szCs w:val="20"/>
              </w:rPr>
              <w:t xml:space="preserve">2.4 </w:t>
            </w:r>
            <w:proofErr w:type="spellStart"/>
            <w:r w:rsidRPr="00402A1C">
              <w:rPr>
                <w:sz w:val="20"/>
                <w:szCs w:val="20"/>
              </w:rPr>
              <w:t>Possibility</w:t>
            </w:r>
            <w:proofErr w:type="spellEnd"/>
            <w:r w:rsidRPr="00402A1C">
              <w:rPr>
                <w:sz w:val="20"/>
                <w:szCs w:val="20"/>
              </w:rPr>
              <w:t xml:space="preserve"> </w:t>
            </w:r>
            <w:proofErr w:type="spellStart"/>
            <w:r w:rsidRPr="00402A1C">
              <w:rPr>
                <w:sz w:val="20"/>
                <w:szCs w:val="20"/>
              </w:rPr>
              <w:t>to</w:t>
            </w:r>
            <w:proofErr w:type="spellEnd"/>
            <w:r w:rsidRPr="00402A1C">
              <w:rPr>
                <w:sz w:val="20"/>
                <w:szCs w:val="20"/>
              </w:rPr>
              <w:t xml:space="preserve"> </w:t>
            </w:r>
            <w:proofErr w:type="spellStart"/>
            <w:r w:rsidRPr="00402A1C">
              <w:rPr>
                <w:sz w:val="20"/>
                <w:szCs w:val="20"/>
              </w:rPr>
              <w:t>deactivate</w:t>
            </w:r>
            <w:proofErr w:type="spellEnd"/>
            <w:r w:rsidRPr="00402A1C">
              <w:rPr>
                <w:sz w:val="20"/>
                <w:szCs w:val="20"/>
              </w:rPr>
              <w:t xml:space="preserve"> wireless </w:t>
            </w:r>
            <w:proofErr w:type="spellStart"/>
            <w:r w:rsidRPr="00402A1C">
              <w:rPr>
                <w:sz w:val="20"/>
                <w:szCs w:val="20"/>
              </w:rPr>
              <w:t>network</w:t>
            </w:r>
            <w:proofErr w:type="spellEnd"/>
            <w:r w:rsidRPr="00402A1C">
              <w:rPr>
                <w:sz w:val="20"/>
                <w:szCs w:val="20"/>
              </w:rPr>
              <w:t xml:space="preserve"> </w:t>
            </w:r>
            <w:proofErr w:type="spellStart"/>
            <w:r w:rsidRPr="00402A1C">
              <w:rPr>
                <w:sz w:val="20"/>
                <w:szCs w:val="20"/>
              </w:rPr>
              <w:t>connections</w:t>
            </w:r>
            <w:proofErr w:type="spellEnd"/>
            <w:r w:rsidRPr="00402A1C">
              <w:rPr>
                <w:sz w:val="20"/>
                <w:szCs w:val="20"/>
              </w:rPr>
              <w:t>:</w:t>
            </w:r>
            <w:r w:rsidRPr="00402A1C">
              <w:rPr>
                <w:sz w:val="20"/>
                <w:szCs w:val="20"/>
              </w:rPr>
              <w:br/>
            </w:r>
            <w:r>
              <w:rPr>
                <w:sz w:val="20"/>
                <w:szCs w:val="20"/>
              </w:rPr>
              <w:t xml:space="preserve">  </w:t>
            </w:r>
            <w:proofErr w:type="spellStart"/>
            <w:r w:rsidRPr="00402A1C">
              <w:rPr>
                <w:sz w:val="20"/>
                <w:szCs w:val="20"/>
              </w:rPr>
              <w:t>Any</w:t>
            </w:r>
            <w:proofErr w:type="spellEnd"/>
            <w:r w:rsidRPr="00402A1C">
              <w:rPr>
                <w:sz w:val="20"/>
                <w:szCs w:val="20"/>
              </w:rPr>
              <w:t xml:space="preserve"> </w:t>
            </w:r>
            <w:proofErr w:type="spellStart"/>
            <w:r w:rsidRPr="00402A1C">
              <w:rPr>
                <w:sz w:val="20"/>
                <w:szCs w:val="20"/>
              </w:rPr>
              <w:t>network</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 xml:space="preserve"> </w:t>
            </w:r>
            <w:proofErr w:type="spellStart"/>
            <w:r w:rsidRPr="00402A1C">
              <w:rPr>
                <w:sz w:val="20"/>
                <w:szCs w:val="20"/>
              </w:rPr>
              <w:t>that</w:t>
            </w:r>
            <w:proofErr w:type="spellEnd"/>
            <w:r w:rsidRPr="00402A1C">
              <w:rPr>
                <w:sz w:val="20"/>
                <w:szCs w:val="20"/>
              </w:rPr>
              <w:t xml:space="preserve"> </w:t>
            </w:r>
            <w:proofErr w:type="spellStart"/>
            <w:r w:rsidRPr="00402A1C">
              <w:rPr>
                <w:sz w:val="20"/>
                <w:szCs w:val="20"/>
              </w:rPr>
              <w:t>can</w:t>
            </w:r>
            <w:proofErr w:type="spellEnd"/>
            <w:r w:rsidRPr="00402A1C">
              <w:rPr>
                <w:sz w:val="20"/>
                <w:szCs w:val="20"/>
              </w:rPr>
              <w:t xml:space="preserve"> </w:t>
            </w:r>
            <w:proofErr w:type="spellStart"/>
            <w:r w:rsidRPr="00402A1C">
              <w:rPr>
                <w:sz w:val="20"/>
                <w:szCs w:val="20"/>
              </w:rPr>
              <w:t>be</w:t>
            </w:r>
            <w:proofErr w:type="spellEnd"/>
            <w:r w:rsidRPr="00402A1C">
              <w:rPr>
                <w:sz w:val="20"/>
                <w:szCs w:val="20"/>
              </w:rPr>
              <w:t xml:space="preserve"> </w:t>
            </w:r>
            <w:proofErr w:type="spellStart"/>
            <w:r w:rsidRPr="00402A1C">
              <w:rPr>
                <w:sz w:val="20"/>
                <w:szCs w:val="20"/>
              </w:rPr>
              <w:t>connected</w:t>
            </w:r>
            <w:proofErr w:type="spellEnd"/>
            <w:r w:rsidRPr="00402A1C">
              <w:rPr>
                <w:sz w:val="20"/>
                <w:szCs w:val="20"/>
              </w:rPr>
              <w:t xml:space="preserve"> </w:t>
            </w:r>
            <w:proofErr w:type="spellStart"/>
            <w:r w:rsidRPr="00402A1C">
              <w:rPr>
                <w:sz w:val="20"/>
                <w:szCs w:val="20"/>
              </w:rPr>
              <w:t>to</w:t>
            </w:r>
            <w:proofErr w:type="spellEnd"/>
            <w:r w:rsidRPr="00402A1C">
              <w:rPr>
                <w:sz w:val="20"/>
                <w:szCs w:val="20"/>
              </w:rPr>
              <w:t xml:space="preserve"> a wireless </w:t>
            </w:r>
            <w:proofErr w:type="spellStart"/>
            <w:r w:rsidRPr="00402A1C">
              <w:rPr>
                <w:sz w:val="20"/>
                <w:szCs w:val="20"/>
              </w:rPr>
              <w:t>network</w:t>
            </w:r>
            <w:proofErr w:type="spellEnd"/>
            <w:r w:rsidRPr="00402A1C">
              <w:rPr>
                <w:sz w:val="20"/>
                <w:szCs w:val="20"/>
              </w:rPr>
              <w:t xml:space="preserve"> </w:t>
            </w:r>
            <w:proofErr w:type="spellStart"/>
            <w:r w:rsidRPr="00402A1C">
              <w:rPr>
                <w:sz w:val="20"/>
                <w:szCs w:val="20"/>
              </w:rPr>
              <w:t>shall</w:t>
            </w:r>
            <w:proofErr w:type="spellEnd"/>
            <w:r w:rsidRPr="00402A1C">
              <w:rPr>
                <w:sz w:val="20"/>
                <w:szCs w:val="20"/>
              </w:rPr>
              <w:t xml:space="preserve"> </w:t>
            </w:r>
            <w:proofErr w:type="spellStart"/>
            <w:r w:rsidRPr="00402A1C">
              <w:rPr>
                <w:sz w:val="20"/>
                <w:szCs w:val="20"/>
              </w:rPr>
              <w:t>offer</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user</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possibility</w:t>
            </w:r>
            <w:proofErr w:type="spellEnd"/>
            <w:r w:rsidRPr="00402A1C">
              <w:rPr>
                <w:sz w:val="20"/>
                <w:szCs w:val="20"/>
              </w:rPr>
              <w:t xml:space="preserve"> </w:t>
            </w:r>
            <w:proofErr w:type="spellStart"/>
            <w:r w:rsidRPr="00402A1C">
              <w:rPr>
                <w:sz w:val="20"/>
                <w:szCs w:val="20"/>
              </w:rPr>
              <w:t>to</w:t>
            </w:r>
            <w:proofErr w:type="spellEnd"/>
            <w:r w:rsidRPr="00402A1C">
              <w:rPr>
                <w:sz w:val="20"/>
                <w:szCs w:val="20"/>
              </w:rPr>
              <w:t xml:space="preserve"> </w:t>
            </w:r>
            <w:proofErr w:type="spellStart"/>
            <w:r w:rsidRPr="00402A1C">
              <w:rPr>
                <w:sz w:val="20"/>
                <w:szCs w:val="20"/>
              </w:rPr>
              <w:t>deactivate</w:t>
            </w:r>
            <w:proofErr w:type="spellEnd"/>
            <w:r w:rsidRPr="00402A1C">
              <w:rPr>
                <w:sz w:val="20"/>
                <w:szCs w:val="20"/>
              </w:rPr>
              <w:t xml:space="preserve"> wireless </w:t>
            </w:r>
            <w:proofErr w:type="spellStart"/>
            <w:r w:rsidRPr="00402A1C">
              <w:rPr>
                <w:sz w:val="20"/>
                <w:szCs w:val="20"/>
              </w:rPr>
              <w:t>network</w:t>
            </w:r>
            <w:proofErr w:type="spellEnd"/>
            <w:r w:rsidRPr="00402A1C">
              <w:rPr>
                <w:sz w:val="20"/>
                <w:szCs w:val="20"/>
              </w:rPr>
              <w:t xml:space="preserve"> </w:t>
            </w:r>
            <w:proofErr w:type="spellStart"/>
            <w:r w:rsidRPr="00402A1C">
              <w:rPr>
                <w:sz w:val="20"/>
                <w:szCs w:val="20"/>
              </w:rPr>
              <w:t>connections</w:t>
            </w:r>
            <w:proofErr w:type="spellEnd"/>
            <w:r w:rsidRPr="00402A1C">
              <w:rPr>
                <w:sz w:val="20"/>
                <w:szCs w:val="20"/>
              </w:rPr>
              <w:t xml:space="preserve">. </w:t>
            </w:r>
            <w:proofErr w:type="spellStart"/>
            <w:r w:rsidRPr="00402A1C">
              <w:rPr>
                <w:sz w:val="20"/>
                <w:szCs w:val="20"/>
              </w:rPr>
              <w:t>This</w:t>
            </w:r>
            <w:proofErr w:type="spellEnd"/>
            <w:r w:rsidRPr="00402A1C">
              <w:rPr>
                <w:sz w:val="20"/>
                <w:szCs w:val="20"/>
              </w:rPr>
              <w:t xml:space="preserve"> </w:t>
            </w:r>
            <w:proofErr w:type="spellStart"/>
            <w:r w:rsidRPr="00402A1C">
              <w:rPr>
                <w:sz w:val="20"/>
                <w:szCs w:val="20"/>
              </w:rPr>
              <w:t>requirement</w:t>
            </w:r>
            <w:proofErr w:type="spellEnd"/>
            <w:r w:rsidRPr="00402A1C">
              <w:rPr>
                <w:sz w:val="20"/>
                <w:szCs w:val="20"/>
              </w:rPr>
              <w:t xml:space="preserve"> </w:t>
            </w:r>
            <w:proofErr w:type="spellStart"/>
            <w:r w:rsidRPr="00402A1C">
              <w:rPr>
                <w:sz w:val="20"/>
                <w:szCs w:val="20"/>
              </w:rPr>
              <w:t>does</w:t>
            </w:r>
            <w:proofErr w:type="spellEnd"/>
            <w:r w:rsidRPr="00402A1C">
              <w:rPr>
                <w:sz w:val="20"/>
                <w:szCs w:val="20"/>
              </w:rPr>
              <w:t xml:space="preserve"> </w:t>
            </w:r>
            <w:proofErr w:type="spellStart"/>
            <w:r w:rsidRPr="00402A1C">
              <w:rPr>
                <w:sz w:val="20"/>
                <w:szCs w:val="20"/>
              </w:rPr>
              <w:t>not</w:t>
            </w:r>
            <w:proofErr w:type="spellEnd"/>
            <w:r w:rsidRPr="00402A1C">
              <w:rPr>
                <w:sz w:val="20"/>
                <w:szCs w:val="20"/>
              </w:rPr>
              <w:t xml:space="preserve"> </w:t>
            </w:r>
            <w:proofErr w:type="spellStart"/>
            <w:r w:rsidRPr="00402A1C">
              <w:rPr>
                <w:sz w:val="20"/>
                <w:szCs w:val="20"/>
              </w:rPr>
              <w:t>apply</w:t>
            </w:r>
            <w:proofErr w:type="spellEnd"/>
            <w:r w:rsidRPr="00402A1C">
              <w:rPr>
                <w:sz w:val="20"/>
                <w:szCs w:val="20"/>
              </w:rPr>
              <w:t xml:space="preserve"> </w:t>
            </w:r>
            <w:proofErr w:type="spellStart"/>
            <w:r w:rsidRPr="00402A1C">
              <w:rPr>
                <w:sz w:val="20"/>
                <w:szCs w:val="20"/>
              </w:rPr>
              <w:t>to</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 xml:space="preserve"> </w:t>
            </w:r>
            <w:proofErr w:type="spellStart"/>
            <w:r w:rsidRPr="00402A1C">
              <w:rPr>
                <w:sz w:val="20"/>
                <w:szCs w:val="20"/>
              </w:rPr>
              <w:t>that</w:t>
            </w:r>
            <w:proofErr w:type="spellEnd"/>
            <w:r w:rsidRPr="00402A1C">
              <w:rPr>
                <w:sz w:val="20"/>
                <w:szCs w:val="20"/>
              </w:rPr>
              <w:t xml:space="preserve"> </w:t>
            </w:r>
            <w:proofErr w:type="spellStart"/>
            <w:r w:rsidRPr="00402A1C">
              <w:rPr>
                <w:sz w:val="20"/>
                <w:szCs w:val="20"/>
              </w:rPr>
              <w:t>relies</w:t>
            </w:r>
            <w:proofErr w:type="spellEnd"/>
            <w:r w:rsidRPr="00402A1C">
              <w:rPr>
                <w:sz w:val="20"/>
                <w:szCs w:val="20"/>
              </w:rPr>
              <w:t xml:space="preserve"> on a single wireless </w:t>
            </w:r>
            <w:proofErr w:type="spellStart"/>
            <w:r w:rsidRPr="00402A1C">
              <w:rPr>
                <w:sz w:val="20"/>
                <w:szCs w:val="20"/>
              </w:rPr>
              <w:t>network</w:t>
            </w:r>
            <w:proofErr w:type="spellEnd"/>
            <w:r w:rsidRPr="00402A1C">
              <w:rPr>
                <w:sz w:val="20"/>
                <w:szCs w:val="20"/>
              </w:rPr>
              <w:t xml:space="preserve"> </w:t>
            </w:r>
            <w:proofErr w:type="spellStart"/>
            <w:r w:rsidRPr="00402A1C">
              <w:rPr>
                <w:sz w:val="20"/>
                <w:szCs w:val="20"/>
              </w:rPr>
              <w:t>connection</w:t>
            </w:r>
            <w:proofErr w:type="spellEnd"/>
            <w:r w:rsidRPr="00402A1C">
              <w:rPr>
                <w:sz w:val="20"/>
                <w:szCs w:val="20"/>
              </w:rPr>
              <w:t xml:space="preserve"> for </w:t>
            </w:r>
            <w:proofErr w:type="spellStart"/>
            <w:r w:rsidRPr="00402A1C">
              <w:rPr>
                <w:sz w:val="20"/>
                <w:szCs w:val="20"/>
              </w:rPr>
              <w:t>its</w:t>
            </w:r>
            <w:proofErr w:type="spellEnd"/>
            <w:r w:rsidRPr="00402A1C">
              <w:rPr>
                <w:sz w:val="20"/>
                <w:szCs w:val="20"/>
              </w:rPr>
              <w:t xml:space="preserve"> </w:t>
            </w:r>
            <w:proofErr w:type="spellStart"/>
            <w:r w:rsidRPr="00402A1C">
              <w:rPr>
                <w:sz w:val="20"/>
                <w:szCs w:val="20"/>
              </w:rPr>
              <w:t>intended</w:t>
            </w:r>
            <w:proofErr w:type="spellEnd"/>
            <w:r w:rsidRPr="00402A1C">
              <w:rPr>
                <w:sz w:val="20"/>
                <w:szCs w:val="20"/>
              </w:rPr>
              <w:t xml:space="preserve"> </w:t>
            </w:r>
            <w:proofErr w:type="spellStart"/>
            <w:r w:rsidRPr="00402A1C">
              <w:rPr>
                <w:sz w:val="20"/>
                <w:szCs w:val="20"/>
              </w:rPr>
              <w:t>use</w:t>
            </w:r>
            <w:proofErr w:type="spellEnd"/>
            <w:r w:rsidRPr="00402A1C">
              <w:rPr>
                <w:sz w:val="20"/>
                <w:szCs w:val="20"/>
              </w:rPr>
              <w:t xml:space="preserve"> </w:t>
            </w:r>
            <w:proofErr w:type="spellStart"/>
            <w:r w:rsidRPr="00402A1C">
              <w:rPr>
                <w:sz w:val="20"/>
                <w:szCs w:val="20"/>
              </w:rPr>
              <w:t>and</w:t>
            </w:r>
            <w:proofErr w:type="spellEnd"/>
            <w:r w:rsidRPr="00402A1C">
              <w:rPr>
                <w:sz w:val="20"/>
                <w:szCs w:val="20"/>
              </w:rPr>
              <w:t xml:space="preserve"> </w:t>
            </w:r>
            <w:proofErr w:type="spellStart"/>
            <w:r w:rsidRPr="00402A1C">
              <w:rPr>
                <w:sz w:val="20"/>
                <w:szCs w:val="20"/>
              </w:rPr>
              <w:t>does</w:t>
            </w:r>
            <w:proofErr w:type="spellEnd"/>
            <w:r w:rsidRPr="00402A1C">
              <w:rPr>
                <w:sz w:val="20"/>
                <w:szCs w:val="20"/>
              </w:rPr>
              <w:t xml:space="preserve"> </w:t>
            </w:r>
            <w:proofErr w:type="spellStart"/>
            <w:r w:rsidRPr="00402A1C">
              <w:rPr>
                <w:sz w:val="20"/>
                <w:szCs w:val="20"/>
              </w:rPr>
              <w:t>not</w:t>
            </w:r>
            <w:proofErr w:type="spellEnd"/>
            <w:r w:rsidRPr="00402A1C">
              <w:rPr>
                <w:sz w:val="20"/>
                <w:szCs w:val="20"/>
              </w:rPr>
              <w:t xml:space="preserve"> </w:t>
            </w:r>
            <w:proofErr w:type="spellStart"/>
            <w:r w:rsidRPr="00402A1C">
              <w:rPr>
                <w:sz w:val="20"/>
                <w:szCs w:val="20"/>
              </w:rPr>
              <w:t>have</w:t>
            </w:r>
            <w:proofErr w:type="spellEnd"/>
            <w:r w:rsidRPr="00402A1C">
              <w:rPr>
                <w:sz w:val="20"/>
                <w:szCs w:val="20"/>
              </w:rPr>
              <w:t xml:space="preserve"> a </w:t>
            </w:r>
            <w:proofErr w:type="spellStart"/>
            <w:r w:rsidRPr="00402A1C">
              <w:rPr>
                <w:sz w:val="20"/>
                <w:szCs w:val="20"/>
              </w:rPr>
              <w:t>wired</w:t>
            </w:r>
            <w:proofErr w:type="spellEnd"/>
            <w:r w:rsidRPr="00402A1C">
              <w:rPr>
                <w:sz w:val="20"/>
                <w:szCs w:val="20"/>
              </w:rPr>
              <w:t xml:space="preserve"> </w:t>
            </w:r>
            <w:proofErr w:type="spellStart"/>
            <w:r w:rsidRPr="00402A1C">
              <w:rPr>
                <w:sz w:val="20"/>
                <w:szCs w:val="20"/>
              </w:rPr>
              <w:t>network</w:t>
            </w:r>
            <w:proofErr w:type="spellEnd"/>
            <w:r w:rsidRPr="00402A1C">
              <w:rPr>
                <w:sz w:val="20"/>
                <w:szCs w:val="20"/>
              </w:rPr>
              <w:t xml:space="preserve"> </w:t>
            </w:r>
            <w:proofErr w:type="spellStart"/>
            <w:r w:rsidRPr="00402A1C">
              <w:rPr>
                <w:sz w:val="20"/>
                <w:szCs w:val="20"/>
              </w:rPr>
              <w:t>connection</w:t>
            </w:r>
            <w:proofErr w:type="spellEnd"/>
            <w:r w:rsidRPr="00402A1C">
              <w:rPr>
                <w:sz w:val="20"/>
                <w:szCs w:val="20"/>
              </w:rPr>
              <w:t>.</w:t>
            </w:r>
          </w:p>
          <w:p w14:paraId="6AA9FFBC" w14:textId="77777777" w:rsidR="00FC467E" w:rsidRDefault="00FC467E" w:rsidP="00FC467E">
            <w:pPr>
              <w:pStyle w:val="af1"/>
              <w:spacing w:before="0" w:beforeAutospacing="0" w:after="0" w:afterAutospacing="0"/>
              <w:jc w:val="both"/>
              <w:rPr>
                <w:sz w:val="20"/>
                <w:szCs w:val="20"/>
              </w:rPr>
            </w:pPr>
            <w:r w:rsidRPr="00402A1C">
              <w:rPr>
                <w:sz w:val="20"/>
                <w:szCs w:val="20"/>
              </w:rPr>
              <w:t xml:space="preserve">2.5 The </w:t>
            </w:r>
            <w:proofErr w:type="spellStart"/>
            <w:r w:rsidRPr="00402A1C">
              <w:rPr>
                <w:sz w:val="20"/>
                <w:szCs w:val="20"/>
              </w:rPr>
              <w:t>indication</w:t>
            </w:r>
            <w:proofErr w:type="spellEnd"/>
            <w:r w:rsidRPr="00402A1C">
              <w:rPr>
                <w:sz w:val="20"/>
                <w:szCs w:val="20"/>
              </w:rPr>
              <w:t xml:space="preserve"> “standby” </w:t>
            </w:r>
            <w:proofErr w:type="spellStart"/>
            <w:r w:rsidRPr="00402A1C">
              <w:rPr>
                <w:sz w:val="20"/>
                <w:szCs w:val="20"/>
              </w:rPr>
              <w:t>shall</w:t>
            </w:r>
            <w:proofErr w:type="spellEnd"/>
            <w:r w:rsidRPr="00402A1C">
              <w:rPr>
                <w:sz w:val="20"/>
                <w:szCs w:val="20"/>
              </w:rPr>
              <w:t xml:space="preserve"> </w:t>
            </w:r>
            <w:proofErr w:type="spellStart"/>
            <w:r w:rsidRPr="00402A1C">
              <w:rPr>
                <w:sz w:val="20"/>
                <w:szCs w:val="20"/>
              </w:rPr>
              <w:t>not</w:t>
            </w:r>
            <w:proofErr w:type="spellEnd"/>
            <w:r w:rsidRPr="00402A1C">
              <w:rPr>
                <w:sz w:val="20"/>
                <w:szCs w:val="20"/>
              </w:rPr>
              <w:t xml:space="preserve"> </w:t>
            </w:r>
            <w:proofErr w:type="spellStart"/>
            <w:r w:rsidRPr="00402A1C">
              <w:rPr>
                <w:sz w:val="20"/>
                <w:szCs w:val="20"/>
              </w:rPr>
              <w:t>be</w:t>
            </w:r>
            <w:proofErr w:type="spellEnd"/>
            <w:r w:rsidRPr="00402A1C">
              <w:rPr>
                <w:sz w:val="20"/>
                <w:szCs w:val="20"/>
              </w:rPr>
              <w:t xml:space="preserve"> </w:t>
            </w:r>
            <w:proofErr w:type="spellStart"/>
            <w:r w:rsidRPr="00402A1C">
              <w:rPr>
                <w:sz w:val="20"/>
                <w:szCs w:val="20"/>
              </w:rPr>
              <w:t>used</w:t>
            </w:r>
            <w:proofErr w:type="spellEnd"/>
            <w:r w:rsidRPr="00402A1C">
              <w:rPr>
                <w:sz w:val="20"/>
                <w:szCs w:val="20"/>
              </w:rPr>
              <w:t xml:space="preserve"> </w:t>
            </w:r>
            <w:proofErr w:type="spellStart"/>
            <w:r w:rsidRPr="00402A1C">
              <w:rPr>
                <w:sz w:val="20"/>
                <w:szCs w:val="20"/>
              </w:rPr>
              <w:t>to</w:t>
            </w:r>
            <w:proofErr w:type="spellEnd"/>
            <w:r w:rsidRPr="00402A1C">
              <w:rPr>
                <w:sz w:val="20"/>
                <w:szCs w:val="20"/>
              </w:rPr>
              <w:t xml:space="preserve"> </w:t>
            </w:r>
            <w:proofErr w:type="spellStart"/>
            <w:r w:rsidRPr="00402A1C">
              <w:rPr>
                <w:sz w:val="20"/>
                <w:szCs w:val="20"/>
              </w:rPr>
              <w:t>describe</w:t>
            </w:r>
            <w:proofErr w:type="spellEnd"/>
            <w:r w:rsidRPr="00402A1C">
              <w:rPr>
                <w:sz w:val="20"/>
                <w:szCs w:val="20"/>
              </w:rPr>
              <w:t xml:space="preserve">, </w:t>
            </w:r>
            <w:proofErr w:type="spellStart"/>
            <w:r w:rsidRPr="00402A1C">
              <w:rPr>
                <w:sz w:val="20"/>
                <w:szCs w:val="20"/>
              </w:rPr>
              <w:t>either</w:t>
            </w:r>
            <w:proofErr w:type="spellEnd"/>
            <w:r w:rsidRPr="00402A1C">
              <w:rPr>
                <w:sz w:val="20"/>
                <w:szCs w:val="20"/>
              </w:rPr>
              <w:t xml:space="preserve"> </w:t>
            </w:r>
            <w:proofErr w:type="spellStart"/>
            <w:r w:rsidRPr="00402A1C">
              <w:rPr>
                <w:sz w:val="20"/>
                <w:szCs w:val="20"/>
              </w:rPr>
              <w:t>individually</w:t>
            </w:r>
            <w:proofErr w:type="spellEnd"/>
            <w:r w:rsidRPr="00402A1C">
              <w:rPr>
                <w:sz w:val="20"/>
                <w:szCs w:val="20"/>
              </w:rPr>
              <w:t xml:space="preserve"> or in </w:t>
            </w:r>
            <w:proofErr w:type="spellStart"/>
            <w:r w:rsidRPr="00402A1C">
              <w:rPr>
                <w:sz w:val="20"/>
                <w:szCs w:val="20"/>
              </w:rPr>
              <w:t>combination</w:t>
            </w:r>
            <w:proofErr w:type="spellEnd"/>
            <w:r w:rsidRPr="00402A1C">
              <w:rPr>
                <w:sz w:val="20"/>
                <w:szCs w:val="20"/>
              </w:rPr>
              <w:t xml:space="preserve"> </w:t>
            </w:r>
            <w:proofErr w:type="spellStart"/>
            <w:r w:rsidRPr="00402A1C">
              <w:rPr>
                <w:sz w:val="20"/>
                <w:szCs w:val="20"/>
              </w:rPr>
              <w:t>with</w:t>
            </w:r>
            <w:proofErr w:type="spellEnd"/>
            <w:r w:rsidRPr="00402A1C">
              <w:rPr>
                <w:sz w:val="20"/>
                <w:szCs w:val="20"/>
              </w:rPr>
              <w:t xml:space="preserve"> </w:t>
            </w:r>
            <w:proofErr w:type="spellStart"/>
            <w:r w:rsidRPr="00402A1C">
              <w:rPr>
                <w:sz w:val="20"/>
                <w:szCs w:val="20"/>
              </w:rPr>
              <w:t>other</w:t>
            </w:r>
            <w:proofErr w:type="spellEnd"/>
            <w:r w:rsidRPr="00402A1C">
              <w:rPr>
                <w:sz w:val="20"/>
                <w:szCs w:val="20"/>
              </w:rPr>
              <w:t xml:space="preserve"> </w:t>
            </w:r>
            <w:proofErr w:type="spellStart"/>
            <w:r w:rsidRPr="00402A1C">
              <w:rPr>
                <w:sz w:val="20"/>
                <w:szCs w:val="20"/>
              </w:rPr>
              <w:t>information</w:t>
            </w:r>
            <w:proofErr w:type="spellEnd"/>
            <w:r w:rsidRPr="00402A1C">
              <w:rPr>
                <w:sz w:val="20"/>
                <w:szCs w:val="20"/>
              </w:rPr>
              <w:t xml:space="preserve">, </w:t>
            </w:r>
            <w:proofErr w:type="spellStart"/>
            <w:r w:rsidRPr="00402A1C">
              <w:rPr>
                <w:sz w:val="20"/>
                <w:szCs w:val="20"/>
              </w:rPr>
              <w:t>any</w:t>
            </w:r>
            <w:proofErr w:type="spellEnd"/>
            <w:r w:rsidRPr="00402A1C">
              <w:rPr>
                <w:sz w:val="20"/>
                <w:szCs w:val="20"/>
              </w:rPr>
              <w:t xml:space="preserve"> state in </w:t>
            </w:r>
            <w:proofErr w:type="spellStart"/>
            <w:r w:rsidRPr="00402A1C">
              <w:rPr>
                <w:sz w:val="20"/>
                <w:szCs w:val="20"/>
              </w:rPr>
              <w:t>which</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 xml:space="preserve"> </w:t>
            </w:r>
            <w:proofErr w:type="spellStart"/>
            <w:r w:rsidRPr="00402A1C">
              <w:rPr>
                <w:sz w:val="20"/>
                <w:szCs w:val="20"/>
              </w:rPr>
              <w:t>does</w:t>
            </w:r>
            <w:proofErr w:type="spellEnd"/>
            <w:r w:rsidRPr="00402A1C">
              <w:rPr>
                <w:sz w:val="20"/>
                <w:szCs w:val="20"/>
              </w:rPr>
              <w:t xml:space="preserve"> </w:t>
            </w:r>
            <w:proofErr w:type="spellStart"/>
            <w:r w:rsidRPr="00402A1C">
              <w:rPr>
                <w:sz w:val="20"/>
                <w:szCs w:val="20"/>
              </w:rPr>
              <w:t>not</w:t>
            </w:r>
            <w:proofErr w:type="spellEnd"/>
            <w:r w:rsidRPr="00402A1C">
              <w:rPr>
                <w:sz w:val="20"/>
                <w:szCs w:val="20"/>
              </w:rPr>
              <w:t xml:space="preserve"> </w:t>
            </w:r>
            <w:proofErr w:type="spellStart"/>
            <w:r w:rsidRPr="00402A1C">
              <w:rPr>
                <w:sz w:val="20"/>
                <w:szCs w:val="20"/>
              </w:rPr>
              <w:t>comply</w:t>
            </w:r>
            <w:proofErr w:type="spellEnd"/>
            <w:r w:rsidRPr="00402A1C">
              <w:rPr>
                <w:sz w:val="20"/>
                <w:szCs w:val="20"/>
              </w:rPr>
              <w:t xml:space="preserve"> </w:t>
            </w:r>
            <w:proofErr w:type="spellStart"/>
            <w:r w:rsidRPr="00402A1C">
              <w:rPr>
                <w:sz w:val="20"/>
                <w:szCs w:val="20"/>
              </w:rPr>
              <w:t>with</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requirements</w:t>
            </w:r>
            <w:proofErr w:type="spellEnd"/>
            <w:r w:rsidRPr="00402A1C">
              <w:rPr>
                <w:sz w:val="20"/>
                <w:szCs w:val="20"/>
              </w:rPr>
              <w:t xml:space="preserve"> set out in </w:t>
            </w:r>
            <w:proofErr w:type="spellStart"/>
            <w:r w:rsidRPr="00402A1C">
              <w:rPr>
                <w:sz w:val="20"/>
                <w:szCs w:val="20"/>
              </w:rPr>
              <w:t>subpoints</w:t>
            </w:r>
            <w:proofErr w:type="spellEnd"/>
            <w:r w:rsidRPr="00402A1C">
              <w:rPr>
                <w:sz w:val="20"/>
                <w:szCs w:val="20"/>
              </w:rPr>
              <w:t xml:space="preserve"> 2.2 </w:t>
            </w:r>
            <w:proofErr w:type="spellStart"/>
            <w:r w:rsidRPr="00402A1C">
              <w:rPr>
                <w:sz w:val="20"/>
                <w:szCs w:val="20"/>
              </w:rPr>
              <w:t>and</w:t>
            </w:r>
            <w:proofErr w:type="spellEnd"/>
            <w:r w:rsidRPr="00402A1C">
              <w:rPr>
                <w:sz w:val="20"/>
                <w:szCs w:val="20"/>
              </w:rPr>
              <w:t xml:space="preserve"> 2.3.</w:t>
            </w:r>
          </w:p>
          <w:p w14:paraId="7BB98ED0" w14:textId="608E56B8" w:rsidR="00FC467E" w:rsidRPr="00402A1C" w:rsidRDefault="00FC467E" w:rsidP="00FC467E">
            <w:pPr>
              <w:pStyle w:val="af1"/>
              <w:spacing w:before="0" w:beforeAutospacing="0" w:after="0" w:afterAutospacing="0"/>
              <w:jc w:val="both"/>
              <w:rPr>
                <w:b/>
                <w:bCs/>
                <w:sz w:val="20"/>
                <w:szCs w:val="20"/>
              </w:rPr>
            </w:pPr>
            <w:r w:rsidRPr="00402A1C">
              <w:rPr>
                <w:b/>
                <w:bCs/>
                <w:sz w:val="20"/>
                <w:szCs w:val="20"/>
              </w:rPr>
              <w:t xml:space="preserve">3. Information </w:t>
            </w:r>
            <w:proofErr w:type="spellStart"/>
            <w:r w:rsidRPr="00402A1C">
              <w:rPr>
                <w:b/>
                <w:bCs/>
                <w:sz w:val="20"/>
                <w:szCs w:val="20"/>
              </w:rPr>
              <w:t>requirements</w:t>
            </w:r>
            <w:proofErr w:type="spellEnd"/>
          </w:p>
          <w:p w14:paraId="18A8C763" w14:textId="77777777" w:rsidR="00FC467E" w:rsidRPr="00402A1C" w:rsidRDefault="00FC467E" w:rsidP="00FC467E">
            <w:pPr>
              <w:pStyle w:val="af1"/>
              <w:spacing w:before="0" w:beforeAutospacing="0" w:after="0" w:afterAutospacing="0"/>
              <w:jc w:val="both"/>
              <w:rPr>
                <w:sz w:val="20"/>
                <w:szCs w:val="20"/>
              </w:rPr>
            </w:pPr>
            <w:r w:rsidRPr="00402A1C">
              <w:rPr>
                <w:sz w:val="20"/>
                <w:szCs w:val="20"/>
              </w:rPr>
              <w:t xml:space="preserve">3.1 The </w:t>
            </w:r>
            <w:proofErr w:type="spellStart"/>
            <w:r w:rsidRPr="00402A1C">
              <w:rPr>
                <w:sz w:val="20"/>
                <w:szCs w:val="20"/>
              </w:rPr>
              <w:t>instruction</w:t>
            </w:r>
            <w:proofErr w:type="spellEnd"/>
            <w:r w:rsidRPr="00402A1C">
              <w:rPr>
                <w:sz w:val="20"/>
                <w:szCs w:val="20"/>
              </w:rPr>
              <w:t xml:space="preserve"> </w:t>
            </w:r>
            <w:proofErr w:type="spellStart"/>
            <w:r w:rsidRPr="00402A1C">
              <w:rPr>
                <w:sz w:val="20"/>
                <w:szCs w:val="20"/>
              </w:rPr>
              <w:t>manuals</w:t>
            </w:r>
            <w:proofErr w:type="spellEnd"/>
            <w:r w:rsidRPr="00402A1C">
              <w:rPr>
                <w:sz w:val="20"/>
                <w:szCs w:val="20"/>
              </w:rPr>
              <w:t xml:space="preserve"> for </w:t>
            </w:r>
            <w:proofErr w:type="spellStart"/>
            <w:r w:rsidRPr="00402A1C">
              <w:rPr>
                <w:sz w:val="20"/>
                <w:szCs w:val="20"/>
              </w:rPr>
              <w:t>end</w:t>
            </w:r>
            <w:proofErr w:type="spellEnd"/>
            <w:r w:rsidRPr="00402A1C">
              <w:rPr>
                <w:sz w:val="20"/>
                <w:szCs w:val="20"/>
              </w:rPr>
              <w:t xml:space="preserve"> </w:t>
            </w:r>
            <w:proofErr w:type="spellStart"/>
            <w:r w:rsidRPr="00402A1C">
              <w:rPr>
                <w:sz w:val="20"/>
                <w:szCs w:val="20"/>
              </w:rPr>
              <w:t>users</w:t>
            </w:r>
            <w:proofErr w:type="spellEnd"/>
            <w:r w:rsidRPr="00402A1C">
              <w:rPr>
                <w:sz w:val="20"/>
                <w:szCs w:val="20"/>
              </w:rPr>
              <w:t xml:space="preserve"> </w:t>
            </w:r>
            <w:proofErr w:type="spellStart"/>
            <w:r w:rsidRPr="00402A1C">
              <w:rPr>
                <w:sz w:val="20"/>
                <w:szCs w:val="20"/>
              </w:rPr>
              <w:t>and</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freely</w:t>
            </w:r>
            <w:proofErr w:type="spellEnd"/>
            <w:r w:rsidRPr="00402A1C">
              <w:rPr>
                <w:sz w:val="20"/>
                <w:szCs w:val="20"/>
              </w:rPr>
              <w:t xml:space="preserve"> </w:t>
            </w:r>
            <w:proofErr w:type="spellStart"/>
            <w:r w:rsidRPr="00402A1C">
              <w:rPr>
                <w:sz w:val="20"/>
                <w:szCs w:val="20"/>
              </w:rPr>
              <w:t>accessible</w:t>
            </w:r>
            <w:proofErr w:type="spellEnd"/>
            <w:r w:rsidRPr="00402A1C">
              <w:rPr>
                <w:sz w:val="20"/>
                <w:szCs w:val="20"/>
              </w:rPr>
              <w:t xml:space="preserve"> </w:t>
            </w:r>
            <w:proofErr w:type="spellStart"/>
            <w:r w:rsidRPr="00402A1C">
              <w:rPr>
                <w:sz w:val="20"/>
                <w:szCs w:val="20"/>
              </w:rPr>
              <w:t>websites</w:t>
            </w:r>
            <w:proofErr w:type="spellEnd"/>
            <w:r w:rsidRPr="00402A1C">
              <w:rPr>
                <w:sz w:val="20"/>
                <w:szCs w:val="20"/>
              </w:rPr>
              <w:t xml:space="preserve"> of </w:t>
            </w:r>
            <w:proofErr w:type="spellStart"/>
            <w:r w:rsidRPr="00402A1C">
              <w:rPr>
                <w:sz w:val="20"/>
                <w:szCs w:val="20"/>
              </w:rPr>
              <w:t>manufacturers</w:t>
            </w:r>
            <w:proofErr w:type="spellEnd"/>
            <w:r w:rsidRPr="00402A1C">
              <w:rPr>
                <w:sz w:val="20"/>
                <w:szCs w:val="20"/>
              </w:rPr>
              <w:t xml:space="preserve">, </w:t>
            </w:r>
            <w:proofErr w:type="spellStart"/>
            <w:r w:rsidRPr="00402A1C">
              <w:rPr>
                <w:sz w:val="20"/>
                <w:szCs w:val="20"/>
              </w:rPr>
              <w:t>importers</w:t>
            </w:r>
            <w:proofErr w:type="spellEnd"/>
            <w:r w:rsidRPr="00402A1C">
              <w:rPr>
                <w:sz w:val="20"/>
                <w:szCs w:val="20"/>
              </w:rPr>
              <w:t xml:space="preserve"> or </w:t>
            </w:r>
            <w:proofErr w:type="spellStart"/>
            <w:r w:rsidRPr="00402A1C">
              <w:rPr>
                <w:sz w:val="20"/>
                <w:szCs w:val="20"/>
              </w:rPr>
              <w:t>authorised</w:t>
            </w:r>
            <w:proofErr w:type="spellEnd"/>
            <w:r w:rsidRPr="00402A1C">
              <w:rPr>
                <w:sz w:val="20"/>
                <w:szCs w:val="20"/>
              </w:rPr>
              <w:t xml:space="preserve"> </w:t>
            </w:r>
            <w:proofErr w:type="spellStart"/>
            <w:r w:rsidRPr="00402A1C">
              <w:rPr>
                <w:sz w:val="20"/>
                <w:szCs w:val="20"/>
              </w:rPr>
              <w:t>representatives</w:t>
            </w:r>
            <w:proofErr w:type="spellEnd"/>
            <w:r w:rsidRPr="00402A1C">
              <w:rPr>
                <w:sz w:val="20"/>
                <w:szCs w:val="20"/>
              </w:rPr>
              <w:t xml:space="preserve"> </w:t>
            </w:r>
            <w:proofErr w:type="spellStart"/>
            <w:r w:rsidRPr="00402A1C">
              <w:rPr>
                <w:sz w:val="20"/>
                <w:szCs w:val="20"/>
              </w:rPr>
              <w:t>shall</w:t>
            </w:r>
            <w:proofErr w:type="spellEnd"/>
            <w:r w:rsidRPr="00402A1C">
              <w:rPr>
                <w:sz w:val="20"/>
                <w:szCs w:val="20"/>
              </w:rPr>
              <w:t xml:space="preserve"> include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following</w:t>
            </w:r>
            <w:proofErr w:type="spellEnd"/>
            <w:r w:rsidRPr="00402A1C">
              <w:rPr>
                <w:sz w:val="20"/>
                <w:szCs w:val="20"/>
              </w:rPr>
              <w:t xml:space="preserve"> </w:t>
            </w:r>
            <w:proofErr w:type="spellStart"/>
            <w:r w:rsidRPr="00402A1C">
              <w:rPr>
                <w:sz w:val="20"/>
                <w:szCs w:val="20"/>
              </w:rPr>
              <w:t>information</w:t>
            </w:r>
            <w:proofErr w:type="spellEnd"/>
            <w:r w:rsidRPr="00402A1C">
              <w:rPr>
                <w:sz w:val="20"/>
                <w:szCs w:val="20"/>
              </w:rPr>
              <w:t xml:space="preserve"> for </w:t>
            </w:r>
            <w:proofErr w:type="spellStart"/>
            <w:r w:rsidRPr="00402A1C">
              <w:rPr>
                <w:sz w:val="20"/>
                <w:szCs w:val="20"/>
              </w:rPr>
              <w:t>all</w:t>
            </w:r>
            <w:proofErr w:type="spellEnd"/>
            <w:r w:rsidRPr="00402A1C">
              <w:rPr>
                <w:sz w:val="20"/>
                <w:szCs w:val="20"/>
              </w:rPr>
              <w:t xml:space="preserve"> </w:t>
            </w:r>
            <w:proofErr w:type="spellStart"/>
            <w:r w:rsidRPr="00402A1C">
              <w:rPr>
                <w:sz w:val="20"/>
                <w:szCs w:val="20"/>
              </w:rPr>
              <w:t>equipment</w:t>
            </w:r>
            <w:proofErr w:type="spellEnd"/>
            <w:r w:rsidRPr="00402A1C">
              <w:rPr>
                <w:sz w:val="20"/>
                <w:szCs w:val="20"/>
              </w:rPr>
              <w:t xml:space="preserve">, </w:t>
            </w:r>
            <w:proofErr w:type="spellStart"/>
            <w:r w:rsidRPr="00402A1C">
              <w:rPr>
                <w:sz w:val="20"/>
                <w:szCs w:val="20"/>
              </w:rPr>
              <w:t>where</w:t>
            </w:r>
            <w:proofErr w:type="spellEnd"/>
            <w:r w:rsidRPr="00402A1C">
              <w:rPr>
                <w:sz w:val="20"/>
                <w:szCs w:val="20"/>
              </w:rPr>
              <w:t xml:space="preserve"> </w:t>
            </w:r>
            <w:proofErr w:type="spellStart"/>
            <w:r w:rsidRPr="00402A1C">
              <w:rPr>
                <w:sz w:val="20"/>
                <w:szCs w:val="20"/>
              </w:rPr>
              <w:t>applicable</w:t>
            </w:r>
            <w:proofErr w:type="spellEnd"/>
            <w:r w:rsidRPr="00402A1C">
              <w:rPr>
                <w:sz w:val="20"/>
                <w:szCs w:val="20"/>
              </w:rPr>
              <w:t>:</w:t>
            </w:r>
          </w:p>
          <w:p w14:paraId="1DF5EFB8" w14:textId="68F7A646" w:rsidR="00FC467E" w:rsidRPr="002C0781" w:rsidRDefault="00FC467E" w:rsidP="00FC467E">
            <w:pPr>
              <w:pStyle w:val="af1"/>
              <w:spacing w:before="0" w:beforeAutospacing="0" w:after="0" w:afterAutospacing="0"/>
              <w:jc w:val="both"/>
              <w:rPr>
                <w:sz w:val="20"/>
                <w:szCs w:val="20"/>
              </w:rPr>
            </w:pPr>
            <w:r>
              <w:rPr>
                <w:sz w:val="20"/>
                <w:szCs w:val="20"/>
              </w:rPr>
              <w:t xml:space="preserve">   </w:t>
            </w:r>
            <w:r w:rsidRPr="00402A1C">
              <w:rPr>
                <w:sz w:val="20"/>
                <w:szCs w:val="20"/>
              </w:rPr>
              <w:t xml:space="preserve">3.1.1 for </w:t>
            </w:r>
            <w:proofErr w:type="spellStart"/>
            <w:r w:rsidRPr="00402A1C">
              <w:rPr>
                <w:sz w:val="20"/>
                <w:szCs w:val="20"/>
              </w:rPr>
              <w:t>each</w:t>
            </w:r>
            <w:proofErr w:type="spellEnd"/>
            <w:r w:rsidRPr="00402A1C">
              <w:rPr>
                <w:sz w:val="20"/>
                <w:szCs w:val="20"/>
              </w:rPr>
              <w:t xml:space="preserve"> of </w:t>
            </w:r>
            <w:proofErr w:type="spellStart"/>
            <w:r w:rsidRPr="00402A1C">
              <w:rPr>
                <w:sz w:val="20"/>
                <w:szCs w:val="20"/>
              </w:rPr>
              <w:t>the</w:t>
            </w:r>
            <w:proofErr w:type="spellEnd"/>
            <w:r w:rsidRPr="00402A1C">
              <w:rPr>
                <w:sz w:val="20"/>
                <w:szCs w:val="20"/>
              </w:rPr>
              <w:t xml:space="preserve"> off mode, standby mode (or </w:t>
            </w:r>
            <w:proofErr w:type="spellStart"/>
            <w:r w:rsidRPr="00402A1C">
              <w:rPr>
                <w:sz w:val="20"/>
                <w:szCs w:val="20"/>
              </w:rPr>
              <w:t>another</w:t>
            </w:r>
            <w:proofErr w:type="spellEnd"/>
            <w:r w:rsidRPr="00402A1C">
              <w:rPr>
                <w:sz w:val="20"/>
                <w:szCs w:val="20"/>
              </w:rPr>
              <w:t xml:space="preserve"> state in </w:t>
            </w:r>
            <w:proofErr w:type="spellStart"/>
            <w:r w:rsidRPr="00402A1C">
              <w:rPr>
                <w:sz w:val="20"/>
                <w:szCs w:val="20"/>
              </w:rPr>
              <w:t>which</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t>power</w:t>
            </w:r>
            <w:proofErr w:type="spellEnd"/>
            <w:r w:rsidRPr="00402A1C">
              <w:rPr>
                <w:sz w:val="20"/>
                <w:szCs w:val="20"/>
              </w:rPr>
              <w:t xml:space="preserve"> </w:t>
            </w:r>
            <w:proofErr w:type="spellStart"/>
            <w:r w:rsidRPr="00402A1C">
              <w:rPr>
                <w:sz w:val="20"/>
                <w:szCs w:val="20"/>
              </w:rPr>
              <w:t>consumption</w:t>
            </w:r>
            <w:proofErr w:type="spellEnd"/>
            <w:r w:rsidRPr="00402A1C">
              <w:rPr>
                <w:sz w:val="20"/>
                <w:szCs w:val="20"/>
              </w:rPr>
              <w:t xml:space="preserve"> </w:t>
            </w:r>
            <w:proofErr w:type="spellStart"/>
            <w:r w:rsidRPr="00402A1C">
              <w:rPr>
                <w:sz w:val="20"/>
                <w:szCs w:val="20"/>
              </w:rPr>
              <w:t>limits</w:t>
            </w:r>
            <w:proofErr w:type="spellEnd"/>
            <w:r w:rsidRPr="00402A1C">
              <w:rPr>
                <w:sz w:val="20"/>
                <w:szCs w:val="20"/>
              </w:rPr>
              <w:t xml:space="preserve"> </w:t>
            </w:r>
            <w:proofErr w:type="spellStart"/>
            <w:r w:rsidRPr="00402A1C">
              <w:rPr>
                <w:sz w:val="20"/>
                <w:szCs w:val="20"/>
              </w:rPr>
              <w:t>applicable</w:t>
            </w:r>
            <w:proofErr w:type="spellEnd"/>
            <w:r w:rsidRPr="00402A1C">
              <w:rPr>
                <w:sz w:val="20"/>
                <w:szCs w:val="20"/>
              </w:rPr>
              <w:t xml:space="preserve"> in off mode or standby mode are </w:t>
            </w:r>
            <w:proofErr w:type="spellStart"/>
            <w:r w:rsidRPr="00402A1C">
              <w:rPr>
                <w:sz w:val="20"/>
                <w:szCs w:val="20"/>
              </w:rPr>
              <w:t>respected</w:t>
            </w:r>
            <w:proofErr w:type="spellEnd"/>
            <w:r w:rsidRPr="00402A1C">
              <w:rPr>
                <w:sz w:val="20"/>
                <w:szCs w:val="20"/>
              </w:rPr>
              <w:t xml:space="preserve">) </w:t>
            </w:r>
            <w:proofErr w:type="spellStart"/>
            <w:r w:rsidRPr="00402A1C">
              <w:rPr>
                <w:sz w:val="20"/>
                <w:szCs w:val="20"/>
              </w:rPr>
              <w:t>and</w:t>
            </w:r>
            <w:proofErr w:type="spellEnd"/>
            <w:r w:rsidRPr="00402A1C">
              <w:rPr>
                <w:sz w:val="20"/>
                <w:szCs w:val="20"/>
              </w:rPr>
              <w:t xml:space="preserve"> </w:t>
            </w:r>
            <w:proofErr w:type="spellStart"/>
            <w:r w:rsidRPr="00402A1C">
              <w:rPr>
                <w:sz w:val="20"/>
                <w:szCs w:val="20"/>
              </w:rPr>
              <w:t>network</w:t>
            </w:r>
            <w:proofErr w:type="spellEnd"/>
            <w:r w:rsidRPr="00402A1C">
              <w:rPr>
                <w:sz w:val="20"/>
                <w:szCs w:val="20"/>
              </w:rPr>
              <w:t xml:space="preserve"> standby mode in </w:t>
            </w:r>
            <w:proofErr w:type="spellStart"/>
            <w:r w:rsidRPr="00402A1C">
              <w:rPr>
                <w:sz w:val="20"/>
                <w:szCs w:val="20"/>
              </w:rPr>
              <w:t>which</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402A1C">
              <w:rPr>
                <w:sz w:val="20"/>
                <w:szCs w:val="20"/>
              </w:rPr>
              <w:lastRenderedPageBreak/>
              <w:t>equipment</w:t>
            </w:r>
            <w:proofErr w:type="spellEnd"/>
            <w:r w:rsidRPr="00402A1C">
              <w:rPr>
                <w:sz w:val="20"/>
                <w:szCs w:val="20"/>
              </w:rPr>
              <w:t xml:space="preserve"> </w:t>
            </w:r>
            <w:proofErr w:type="spellStart"/>
            <w:r w:rsidRPr="00402A1C">
              <w:rPr>
                <w:sz w:val="20"/>
                <w:szCs w:val="20"/>
              </w:rPr>
              <w:t>is</w:t>
            </w:r>
            <w:proofErr w:type="spellEnd"/>
            <w:r w:rsidRPr="00402A1C">
              <w:rPr>
                <w:sz w:val="20"/>
                <w:szCs w:val="20"/>
              </w:rPr>
              <w:t xml:space="preserve"> </w:t>
            </w:r>
            <w:proofErr w:type="spellStart"/>
            <w:r w:rsidRPr="00402A1C">
              <w:rPr>
                <w:sz w:val="20"/>
                <w:szCs w:val="20"/>
              </w:rPr>
              <w:t>switched</w:t>
            </w:r>
            <w:proofErr w:type="spellEnd"/>
            <w:r w:rsidRPr="00402A1C">
              <w:rPr>
                <w:sz w:val="20"/>
                <w:szCs w:val="20"/>
              </w:rPr>
              <w:t xml:space="preserve"> </w:t>
            </w:r>
            <w:proofErr w:type="spellStart"/>
            <w:r w:rsidRPr="00402A1C">
              <w:rPr>
                <w:sz w:val="20"/>
                <w:szCs w:val="20"/>
              </w:rPr>
              <w:t>by</w:t>
            </w:r>
            <w:proofErr w:type="spellEnd"/>
            <w:r w:rsidRPr="00402A1C">
              <w:rPr>
                <w:sz w:val="20"/>
                <w:szCs w:val="20"/>
              </w:rPr>
              <w:t xml:space="preserve"> </w:t>
            </w:r>
            <w:proofErr w:type="spellStart"/>
            <w:r w:rsidRPr="00402A1C">
              <w:rPr>
                <w:sz w:val="20"/>
                <w:szCs w:val="20"/>
              </w:rPr>
              <w:t>the</w:t>
            </w:r>
            <w:proofErr w:type="spellEnd"/>
            <w:r w:rsidRPr="00402A1C">
              <w:rPr>
                <w:sz w:val="20"/>
                <w:szCs w:val="20"/>
              </w:rPr>
              <w:t xml:space="preserve"> </w:t>
            </w:r>
            <w:proofErr w:type="spellStart"/>
            <w:r w:rsidRPr="002C0781">
              <w:rPr>
                <w:sz w:val="20"/>
                <w:szCs w:val="20"/>
              </w:rPr>
              <w:t>power</w:t>
            </w:r>
            <w:proofErr w:type="spellEnd"/>
            <w:r w:rsidRPr="002C0781">
              <w:rPr>
                <w:sz w:val="20"/>
                <w:szCs w:val="20"/>
              </w:rPr>
              <w:t xml:space="preserve"> management </w:t>
            </w:r>
            <w:proofErr w:type="spellStart"/>
            <w:r w:rsidRPr="002C0781">
              <w:rPr>
                <w:sz w:val="20"/>
                <w:szCs w:val="20"/>
              </w:rPr>
              <w:t>function</w:t>
            </w:r>
            <w:proofErr w:type="spellEnd"/>
            <w:r w:rsidRPr="002C0781">
              <w:rPr>
                <w:sz w:val="20"/>
                <w:szCs w:val="20"/>
              </w:rPr>
              <w:t xml:space="preserve"> or </w:t>
            </w:r>
            <w:proofErr w:type="spellStart"/>
            <w:r w:rsidRPr="002C0781">
              <w:rPr>
                <w:sz w:val="20"/>
                <w:szCs w:val="20"/>
              </w:rPr>
              <w:t>by</w:t>
            </w:r>
            <w:proofErr w:type="spellEnd"/>
            <w:r w:rsidRPr="002C0781">
              <w:rPr>
                <w:sz w:val="20"/>
                <w:szCs w:val="20"/>
              </w:rPr>
              <w:t xml:space="preserve"> a similar </w:t>
            </w:r>
            <w:proofErr w:type="spellStart"/>
            <w:r w:rsidRPr="002C0781">
              <w:rPr>
                <w:sz w:val="20"/>
                <w:szCs w:val="20"/>
              </w:rPr>
              <w:t>function</w:t>
            </w:r>
            <w:proofErr w:type="spellEnd"/>
            <w:r w:rsidRPr="002C0781">
              <w:rPr>
                <w:sz w:val="20"/>
                <w:szCs w:val="20"/>
              </w:rPr>
              <w:t>:</w:t>
            </w:r>
          </w:p>
          <w:p w14:paraId="46A0A7E7" w14:textId="4BE064C3" w:rsidR="00FC467E" w:rsidRPr="002C0781" w:rsidRDefault="00FC467E" w:rsidP="00FC467E">
            <w:pPr>
              <w:pStyle w:val="af1"/>
              <w:spacing w:before="0" w:beforeAutospacing="0" w:after="0" w:afterAutospacing="0"/>
              <w:jc w:val="both"/>
              <w:rPr>
                <w:sz w:val="20"/>
                <w:szCs w:val="20"/>
              </w:rPr>
            </w:pPr>
            <w:r w:rsidRPr="002C0781">
              <w:rPr>
                <w:sz w:val="20"/>
                <w:szCs w:val="20"/>
              </w:rPr>
              <w:t xml:space="preserve">    3.1.1.1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power</w:t>
            </w:r>
            <w:proofErr w:type="spellEnd"/>
            <w:r w:rsidRPr="002C0781">
              <w:rPr>
                <w:sz w:val="20"/>
                <w:szCs w:val="20"/>
              </w:rPr>
              <w:t xml:space="preserve"> </w:t>
            </w:r>
            <w:proofErr w:type="spellStart"/>
            <w:r w:rsidRPr="002C0781">
              <w:rPr>
                <w:sz w:val="20"/>
                <w:szCs w:val="20"/>
              </w:rPr>
              <w:t>consumed</w:t>
            </w:r>
            <w:proofErr w:type="spellEnd"/>
            <w:r w:rsidRPr="002C0781">
              <w:rPr>
                <w:sz w:val="20"/>
                <w:szCs w:val="20"/>
              </w:rPr>
              <w:t xml:space="preserve"> </w:t>
            </w:r>
            <w:proofErr w:type="spellStart"/>
            <w:r w:rsidRPr="002C0781">
              <w:rPr>
                <w:sz w:val="20"/>
                <w:szCs w:val="20"/>
              </w:rPr>
              <w:t>expressed</w:t>
            </w:r>
            <w:proofErr w:type="spellEnd"/>
            <w:r w:rsidRPr="002C0781">
              <w:rPr>
                <w:sz w:val="20"/>
                <w:szCs w:val="20"/>
              </w:rPr>
              <w:t xml:space="preserve"> in </w:t>
            </w:r>
            <w:proofErr w:type="spellStart"/>
            <w:r w:rsidRPr="002C0781">
              <w:rPr>
                <w:sz w:val="20"/>
                <w:szCs w:val="20"/>
              </w:rPr>
              <w:t>watts</w:t>
            </w:r>
            <w:proofErr w:type="spellEnd"/>
            <w:r w:rsidRPr="002C0781">
              <w:rPr>
                <w:sz w:val="20"/>
                <w:szCs w:val="20"/>
              </w:rPr>
              <w:t xml:space="preserve">, </w:t>
            </w:r>
            <w:proofErr w:type="spellStart"/>
            <w:r w:rsidRPr="002C0781">
              <w:rPr>
                <w:sz w:val="20"/>
                <w:szCs w:val="20"/>
              </w:rPr>
              <w:t>rounded</w:t>
            </w:r>
            <w:proofErr w:type="spellEnd"/>
            <w:r w:rsidRPr="002C0781">
              <w:rPr>
                <w:sz w:val="20"/>
                <w:szCs w:val="20"/>
              </w:rPr>
              <w:t xml:space="preserve"> </w:t>
            </w:r>
            <w:proofErr w:type="spellStart"/>
            <w:r w:rsidRPr="002C0781">
              <w:rPr>
                <w:sz w:val="20"/>
                <w:szCs w:val="20"/>
              </w:rPr>
              <w:t>to</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first</w:t>
            </w:r>
            <w:proofErr w:type="spellEnd"/>
            <w:r w:rsidRPr="002C0781">
              <w:rPr>
                <w:sz w:val="20"/>
                <w:szCs w:val="20"/>
              </w:rPr>
              <w:t xml:space="preserve"> decimal place;</w:t>
            </w:r>
          </w:p>
          <w:p w14:paraId="14F1B658" w14:textId="56BAA946" w:rsidR="00FC467E" w:rsidRPr="002C0781" w:rsidRDefault="00FC467E" w:rsidP="00FC467E">
            <w:pPr>
              <w:pStyle w:val="af1"/>
              <w:spacing w:before="0" w:beforeAutospacing="0" w:after="0" w:afterAutospacing="0"/>
              <w:jc w:val="both"/>
              <w:rPr>
                <w:sz w:val="20"/>
                <w:szCs w:val="20"/>
                <w:lang w:val="en-US" w:eastAsia="ru-RU"/>
              </w:rPr>
            </w:pPr>
            <w:r w:rsidRPr="002C0781">
              <w:rPr>
                <w:sz w:val="20"/>
                <w:szCs w:val="20"/>
              </w:rPr>
              <w:t xml:space="preserve">    3.1.1.2 </w:t>
            </w:r>
            <w:proofErr w:type="spellStart"/>
            <w:r w:rsidRPr="002C0781">
              <w:rPr>
                <w:sz w:val="20"/>
                <w:szCs w:val="20"/>
              </w:rPr>
              <w:t>the</w:t>
            </w:r>
            <w:proofErr w:type="spellEnd"/>
            <w:r w:rsidRPr="002C0781">
              <w:rPr>
                <w:sz w:val="20"/>
                <w:szCs w:val="20"/>
              </w:rPr>
              <w:t xml:space="preserve"> period </w:t>
            </w:r>
            <w:proofErr w:type="spellStart"/>
            <w:r w:rsidRPr="002C0781">
              <w:rPr>
                <w:sz w:val="20"/>
                <w:szCs w:val="20"/>
              </w:rPr>
              <w:t>after</w:t>
            </w:r>
            <w:proofErr w:type="spellEnd"/>
            <w:r w:rsidRPr="002C0781">
              <w:rPr>
                <w:sz w:val="20"/>
                <w:szCs w:val="20"/>
              </w:rPr>
              <w:t xml:space="preserve"> </w:t>
            </w:r>
            <w:proofErr w:type="spellStart"/>
            <w:r w:rsidRPr="002C0781">
              <w:rPr>
                <w:sz w:val="20"/>
                <w:szCs w:val="20"/>
              </w:rPr>
              <w:t>which</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equipment</w:t>
            </w:r>
            <w:proofErr w:type="spellEnd"/>
            <w:r w:rsidRPr="002C0781">
              <w:rPr>
                <w:sz w:val="20"/>
                <w:szCs w:val="20"/>
              </w:rPr>
              <w:t xml:space="preserve"> </w:t>
            </w:r>
            <w:proofErr w:type="spellStart"/>
            <w:r w:rsidRPr="002C0781">
              <w:rPr>
                <w:sz w:val="20"/>
                <w:szCs w:val="20"/>
              </w:rPr>
              <w:t>automatically</w:t>
            </w:r>
            <w:proofErr w:type="spellEnd"/>
            <w:r w:rsidRPr="002C0781">
              <w:rPr>
                <w:sz w:val="20"/>
                <w:szCs w:val="20"/>
              </w:rPr>
              <w:t xml:space="preserve"> </w:t>
            </w:r>
            <w:proofErr w:type="spellStart"/>
            <w:r w:rsidRPr="002C0781">
              <w:rPr>
                <w:sz w:val="20"/>
                <w:szCs w:val="20"/>
              </w:rPr>
              <w:t>enters</w:t>
            </w:r>
            <w:proofErr w:type="spellEnd"/>
            <w:r w:rsidRPr="002C0781">
              <w:rPr>
                <w:sz w:val="20"/>
                <w:szCs w:val="20"/>
              </w:rPr>
              <w:t xml:space="preserve"> standby mode, off mode or </w:t>
            </w:r>
            <w:proofErr w:type="spellStart"/>
            <w:r w:rsidRPr="002C0781">
              <w:rPr>
                <w:sz w:val="20"/>
                <w:szCs w:val="20"/>
              </w:rPr>
              <w:t>network</w:t>
            </w:r>
            <w:proofErr w:type="spellEnd"/>
            <w:r w:rsidRPr="002C0781">
              <w:rPr>
                <w:sz w:val="20"/>
                <w:szCs w:val="20"/>
              </w:rPr>
              <w:t xml:space="preserve"> standby mode, </w:t>
            </w:r>
            <w:proofErr w:type="spellStart"/>
            <w:r w:rsidRPr="002C0781">
              <w:rPr>
                <w:sz w:val="20"/>
                <w:szCs w:val="20"/>
              </w:rPr>
              <w:t>expressed</w:t>
            </w:r>
            <w:proofErr w:type="spellEnd"/>
            <w:r w:rsidRPr="002C0781">
              <w:rPr>
                <w:sz w:val="20"/>
                <w:szCs w:val="20"/>
              </w:rPr>
              <w:t xml:space="preserve"> in </w:t>
            </w:r>
            <w:proofErr w:type="spellStart"/>
            <w:r w:rsidRPr="002C0781">
              <w:rPr>
                <w:sz w:val="20"/>
                <w:szCs w:val="20"/>
              </w:rPr>
              <w:t>minutes</w:t>
            </w:r>
            <w:proofErr w:type="spellEnd"/>
            <w:r w:rsidRPr="002C0781">
              <w:rPr>
                <w:sz w:val="20"/>
                <w:szCs w:val="20"/>
              </w:rPr>
              <w:t xml:space="preserve"> </w:t>
            </w:r>
            <w:proofErr w:type="spellStart"/>
            <w:r w:rsidRPr="002C0781">
              <w:rPr>
                <w:sz w:val="20"/>
                <w:szCs w:val="20"/>
              </w:rPr>
              <w:t>and</w:t>
            </w:r>
            <w:proofErr w:type="spellEnd"/>
            <w:r w:rsidRPr="002C0781">
              <w:rPr>
                <w:sz w:val="20"/>
                <w:szCs w:val="20"/>
              </w:rPr>
              <w:t xml:space="preserve"> </w:t>
            </w:r>
            <w:proofErr w:type="spellStart"/>
            <w:r w:rsidRPr="002C0781">
              <w:rPr>
                <w:sz w:val="20"/>
                <w:szCs w:val="20"/>
              </w:rPr>
              <w:t>rounded</w:t>
            </w:r>
            <w:proofErr w:type="spellEnd"/>
            <w:r w:rsidRPr="002C0781">
              <w:rPr>
                <w:sz w:val="20"/>
                <w:szCs w:val="20"/>
              </w:rPr>
              <w:t xml:space="preserve"> </w:t>
            </w:r>
            <w:proofErr w:type="spellStart"/>
            <w:r w:rsidRPr="002C0781">
              <w:rPr>
                <w:sz w:val="20"/>
                <w:szCs w:val="20"/>
              </w:rPr>
              <w:t>to</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nearest</w:t>
            </w:r>
            <w:proofErr w:type="spellEnd"/>
            <w:r w:rsidRPr="002C0781">
              <w:rPr>
                <w:sz w:val="20"/>
                <w:szCs w:val="20"/>
              </w:rPr>
              <w:t xml:space="preserve"> minute;</w:t>
            </w:r>
          </w:p>
          <w:p w14:paraId="17ED1B5F" w14:textId="2827A86F" w:rsidR="00FC467E" w:rsidRPr="002C0781" w:rsidRDefault="00FC467E" w:rsidP="00FC467E">
            <w:pPr>
              <w:pStyle w:val="af1"/>
              <w:spacing w:before="0" w:beforeAutospacing="0" w:after="0" w:afterAutospacing="0"/>
              <w:jc w:val="both"/>
              <w:rPr>
                <w:sz w:val="20"/>
                <w:szCs w:val="20"/>
              </w:rPr>
            </w:pPr>
            <w:r w:rsidRPr="002C0781">
              <w:rPr>
                <w:sz w:val="20"/>
                <w:szCs w:val="20"/>
              </w:rPr>
              <w:t xml:space="preserve">   3.1.2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power</w:t>
            </w:r>
            <w:proofErr w:type="spellEnd"/>
            <w:r w:rsidRPr="002C0781">
              <w:rPr>
                <w:sz w:val="20"/>
                <w:szCs w:val="20"/>
              </w:rPr>
              <w:t xml:space="preserve"> </w:t>
            </w:r>
            <w:proofErr w:type="spellStart"/>
            <w:r w:rsidRPr="002C0781">
              <w:rPr>
                <w:sz w:val="20"/>
                <w:szCs w:val="20"/>
              </w:rPr>
              <w:t>consumed</w:t>
            </w:r>
            <w:proofErr w:type="spellEnd"/>
            <w:r w:rsidRPr="002C0781">
              <w:rPr>
                <w:sz w:val="20"/>
                <w:szCs w:val="20"/>
              </w:rPr>
              <w:t xml:space="preserve"> </w:t>
            </w:r>
            <w:proofErr w:type="spellStart"/>
            <w:r w:rsidRPr="002C0781">
              <w:rPr>
                <w:sz w:val="20"/>
                <w:szCs w:val="20"/>
              </w:rPr>
              <w:t>by</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equipment</w:t>
            </w:r>
            <w:proofErr w:type="spellEnd"/>
            <w:r w:rsidRPr="002C0781">
              <w:rPr>
                <w:sz w:val="20"/>
                <w:szCs w:val="20"/>
              </w:rPr>
              <w:t xml:space="preserve"> in </w:t>
            </w:r>
            <w:proofErr w:type="spellStart"/>
            <w:r w:rsidRPr="002C0781">
              <w:rPr>
                <w:sz w:val="20"/>
                <w:szCs w:val="20"/>
              </w:rPr>
              <w:t>network</w:t>
            </w:r>
            <w:proofErr w:type="spellEnd"/>
            <w:r w:rsidRPr="002C0781">
              <w:rPr>
                <w:sz w:val="20"/>
                <w:szCs w:val="20"/>
              </w:rPr>
              <w:t xml:space="preserve"> standby mode </w:t>
            </w:r>
            <w:proofErr w:type="spellStart"/>
            <w:r w:rsidRPr="002C0781">
              <w:rPr>
                <w:sz w:val="20"/>
                <w:szCs w:val="20"/>
              </w:rPr>
              <w:t>when</w:t>
            </w:r>
            <w:proofErr w:type="spellEnd"/>
            <w:r w:rsidRPr="002C0781">
              <w:rPr>
                <w:sz w:val="20"/>
                <w:szCs w:val="20"/>
              </w:rPr>
              <w:t xml:space="preserve"> </w:t>
            </w:r>
            <w:proofErr w:type="spellStart"/>
            <w:r w:rsidRPr="002C0781">
              <w:rPr>
                <w:sz w:val="20"/>
                <w:szCs w:val="20"/>
              </w:rPr>
              <w:t>all</w:t>
            </w:r>
            <w:proofErr w:type="spellEnd"/>
            <w:r w:rsidRPr="002C0781">
              <w:rPr>
                <w:sz w:val="20"/>
                <w:szCs w:val="20"/>
              </w:rPr>
              <w:t xml:space="preserve"> </w:t>
            </w:r>
            <w:proofErr w:type="spellStart"/>
            <w:r w:rsidRPr="002C0781">
              <w:rPr>
                <w:sz w:val="20"/>
                <w:szCs w:val="20"/>
              </w:rPr>
              <w:t>wired</w:t>
            </w:r>
            <w:proofErr w:type="spellEnd"/>
            <w:r w:rsidRPr="002C0781">
              <w:rPr>
                <w:sz w:val="20"/>
                <w:szCs w:val="20"/>
              </w:rPr>
              <w:t xml:space="preserve"> </w:t>
            </w:r>
            <w:proofErr w:type="spellStart"/>
            <w:r w:rsidRPr="002C0781">
              <w:rPr>
                <w:sz w:val="20"/>
                <w:szCs w:val="20"/>
              </w:rPr>
              <w:t>network</w:t>
            </w:r>
            <w:proofErr w:type="spellEnd"/>
            <w:r w:rsidRPr="002C0781">
              <w:rPr>
                <w:sz w:val="20"/>
                <w:szCs w:val="20"/>
              </w:rPr>
              <w:t xml:space="preserve"> </w:t>
            </w:r>
            <w:proofErr w:type="spellStart"/>
            <w:r w:rsidRPr="002C0781">
              <w:rPr>
                <w:sz w:val="20"/>
                <w:szCs w:val="20"/>
              </w:rPr>
              <w:t>ports</w:t>
            </w:r>
            <w:proofErr w:type="spellEnd"/>
            <w:r w:rsidRPr="002C0781">
              <w:rPr>
                <w:sz w:val="20"/>
                <w:szCs w:val="20"/>
              </w:rPr>
              <w:t xml:space="preserve"> are </w:t>
            </w:r>
            <w:proofErr w:type="spellStart"/>
            <w:r w:rsidRPr="002C0781">
              <w:rPr>
                <w:sz w:val="20"/>
                <w:szCs w:val="20"/>
              </w:rPr>
              <w:t>connected</w:t>
            </w:r>
            <w:proofErr w:type="spellEnd"/>
            <w:r w:rsidRPr="002C0781">
              <w:rPr>
                <w:sz w:val="20"/>
                <w:szCs w:val="20"/>
              </w:rPr>
              <w:t xml:space="preserve"> </w:t>
            </w:r>
            <w:proofErr w:type="spellStart"/>
            <w:r w:rsidRPr="002C0781">
              <w:rPr>
                <w:sz w:val="20"/>
                <w:szCs w:val="20"/>
              </w:rPr>
              <w:t>and</w:t>
            </w:r>
            <w:proofErr w:type="spellEnd"/>
            <w:r w:rsidRPr="002C0781">
              <w:rPr>
                <w:sz w:val="20"/>
                <w:szCs w:val="20"/>
              </w:rPr>
              <w:t xml:space="preserve"> </w:t>
            </w:r>
            <w:proofErr w:type="spellStart"/>
            <w:r w:rsidRPr="002C0781">
              <w:rPr>
                <w:sz w:val="20"/>
                <w:szCs w:val="20"/>
              </w:rPr>
              <w:t>when</w:t>
            </w:r>
            <w:proofErr w:type="spellEnd"/>
            <w:r w:rsidRPr="002C0781">
              <w:rPr>
                <w:sz w:val="20"/>
                <w:szCs w:val="20"/>
              </w:rPr>
              <w:t xml:space="preserve"> </w:t>
            </w:r>
            <w:proofErr w:type="spellStart"/>
            <w:r w:rsidRPr="002C0781">
              <w:rPr>
                <w:sz w:val="20"/>
                <w:szCs w:val="20"/>
              </w:rPr>
              <w:t>all</w:t>
            </w:r>
            <w:proofErr w:type="spellEnd"/>
            <w:r w:rsidRPr="002C0781">
              <w:rPr>
                <w:sz w:val="20"/>
                <w:szCs w:val="20"/>
              </w:rPr>
              <w:t xml:space="preserve"> wireless </w:t>
            </w:r>
            <w:proofErr w:type="spellStart"/>
            <w:r w:rsidRPr="002C0781">
              <w:rPr>
                <w:sz w:val="20"/>
                <w:szCs w:val="20"/>
              </w:rPr>
              <w:t>network</w:t>
            </w:r>
            <w:proofErr w:type="spellEnd"/>
            <w:r w:rsidRPr="002C0781">
              <w:rPr>
                <w:sz w:val="20"/>
                <w:szCs w:val="20"/>
              </w:rPr>
              <w:t xml:space="preserve"> </w:t>
            </w:r>
            <w:proofErr w:type="spellStart"/>
            <w:r w:rsidRPr="002C0781">
              <w:rPr>
                <w:sz w:val="20"/>
                <w:szCs w:val="20"/>
              </w:rPr>
              <w:t>ports</w:t>
            </w:r>
            <w:proofErr w:type="spellEnd"/>
            <w:r w:rsidRPr="002C0781">
              <w:rPr>
                <w:sz w:val="20"/>
                <w:szCs w:val="20"/>
              </w:rPr>
              <w:t xml:space="preserve"> are </w:t>
            </w:r>
            <w:proofErr w:type="spellStart"/>
            <w:r w:rsidRPr="002C0781">
              <w:rPr>
                <w:sz w:val="20"/>
                <w:szCs w:val="20"/>
              </w:rPr>
              <w:t>enabled</w:t>
            </w:r>
            <w:proofErr w:type="spellEnd"/>
            <w:r w:rsidRPr="002C0781">
              <w:rPr>
                <w:sz w:val="20"/>
                <w:szCs w:val="20"/>
              </w:rPr>
              <w:t>;</w:t>
            </w:r>
          </w:p>
          <w:p w14:paraId="7E3FD756" w14:textId="70C760AC" w:rsidR="00FC467E" w:rsidRPr="002C0781" w:rsidRDefault="00FC467E" w:rsidP="00FC467E">
            <w:pPr>
              <w:pStyle w:val="af1"/>
              <w:spacing w:before="0" w:beforeAutospacing="0" w:after="0" w:afterAutospacing="0"/>
              <w:jc w:val="both"/>
              <w:rPr>
                <w:sz w:val="20"/>
                <w:szCs w:val="20"/>
              </w:rPr>
            </w:pPr>
            <w:r w:rsidRPr="002C0781">
              <w:rPr>
                <w:sz w:val="20"/>
                <w:szCs w:val="20"/>
              </w:rPr>
              <w:t xml:space="preserve">   3.1.3 in </w:t>
            </w:r>
            <w:proofErr w:type="spellStart"/>
            <w:r w:rsidRPr="002C0781">
              <w:rPr>
                <w:sz w:val="20"/>
                <w:szCs w:val="20"/>
              </w:rPr>
              <w:t>the</w:t>
            </w:r>
            <w:proofErr w:type="spellEnd"/>
            <w:r w:rsidRPr="002C0781">
              <w:rPr>
                <w:sz w:val="20"/>
                <w:szCs w:val="20"/>
              </w:rPr>
              <w:t xml:space="preserve"> case of </w:t>
            </w:r>
            <w:proofErr w:type="spellStart"/>
            <w:r w:rsidRPr="002C0781">
              <w:rPr>
                <w:sz w:val="20"/>
                <w:szCs w:val="20"/>
              </w:rPr>
              <w:t>equipment</w:t>
            </w:r>
            <w:proofErr w:type="spellEnd"/>
            <w:r w:rsidRPr="002C0781">
              <w:rPr>
                <w:sz w:val="20"/>
                <w:szCs w:val="20"/>
              </w:rPr>
              <w:t xml:space="preserve"> </w:t>
            </w:r>
            <w:proofErr w:type="spellStart"/>
            <w:r w:rsidRPr="002C0781">
              <w:rPr>
                <w:sz w:val="20"/>
                <w:szCs w:val="20"/>
              </w:rPr>
              <w:t>that</w:t>
            </w:r>
            <w:proofErr w:type="spellEnd"/>
            <w:r w:rsidRPr="002C0781">
              <w:rPr>
                <w:sz w:val="20"/>
                <w:szCs w:val="20"/>
              </w:rPr>
              <w:t xml:space="preserve"> </w:t>
            </w:r>
            <w:proofErr w:type="spellStart"/>
            <w:r w:rsidRPr="002C0781">
              <w:rPr>
                <w:sz w:val="20"/>
                <w:szCs w:val="20"/>
              </w:rPr>
              <w:t>requires</w:t>
            </w:r>
            <w:proofErr w:type="spellEnd"/>
            <w:r w:rsidRPr="002C0781">
              <w:rPr>
                <w:sz w:val="20"/>
                <w:szCs w:val="20"/>
              </w:rPr>
              <w:t xml:space="preserve"> an </w:t>
            </w:r>
            <w:proofErr w:type="spellStart"/>
            <w:r w:rsidRPr="002C0781">
              <w:rPr>
                <w:sz w:val="20"/>
                <w:szCs w:val="20"/>
              </w:rPr>
              <w:t>external</w:t>
            </w:r>
            <w:proofErr w:type="spellEnd"/>
            <w:r w:rsidRPr="002C0781">
              <w:rPr>
                <w:sz w:val="20"/>
                <w:szCs w:val="20"/>
              </w:rPr>
              <w:t xml:space="preserve"> </w:t>
            </w:r>
            <w:proofErr w:type="spellStart"/>
            <w:r w:rsidRPr="002C0781">
              <w:rPr>
                <w:sz w:val="20"/>
                <w:szCs w:val="20"/>
              </w:rPr>
              <w:t>power</w:t>
            </w:r>
            <w:proofErr w:type="spellEnd"/>
            <w:r w:rsidRPr="002C0781">
              <w:rPr>
                <w:sz w:val="20"/>
                <w:szCs w:val="20"/>
              </w:rPr>
              <w:t xml:space="preserve"> </w:t>
            </w:r>
            <w:proofErr w:type="spellStart"/>
            <w:r w:rsidRPr="002C0781">
              <w:rPr>
                <w:sz w:val="20"/>
                <w:szCs w:val="20"/>
              </w:rPr>
              <w:t>supply</w:t>
            </w:r>
            <w:proofErr w:type="spellEnd"/>
            <w:r w:rsidRPr="002C0781">
              <w:rPr>
                <w:sz w:val="20"/>
                <w:szCs w:val="20"/>
              </w:rPr>
              <w:t xml:space="preserve"> but </w:t>
            </w:r>
            <w:proofErr w:type="spellStart"/>
            <w:r w:rsidRPr="002C0781">
              <w:rPr>
                <w:sz w:val="20"/>
                <w:szCs w:val="20"/>
              </w:rPr>
              <w:t>is</w:t>
            </w:r>
            <w:proofErr w:type="spellEnd"/>
            <w:r w:rsidRPr="002C0781">
              <w:rPr>
                <w:sz w:val="20"/>
                <w:szCs w:val="20"/>
              </w:rPr>
              <w:t xml:space="preserve"> </w:t>
            </w:r>
            <w:proofErr w:type="spellStart"/>
            <w:r w:rsidRPr="002C0781">
              <w:rPr>
                <w:sz w:val="20"/>
                <w:szCs w:val="20"/>
              </w:rPr>
              <w:t>placed</w:t>
            </w:r>
            <w:proofErr w:type="spellEnd"/>
            <w:r w:rsidRPr="002C0781">
              <w:rPr>
                <w:sz w:val="20"/>
                <w:szCs w:val="20"/>
              </w:rPr>
              <w:t xml:space="preserve"> on </w:t>
            </w:r>
            <w:proofErr w:type="spellStart"/>
            <w:r w:rsidRPr="002C0781">
              <w:rPr>
                <w:sz w:val="20"/>
                <w:szCs w:val="20"/>
              </w:rPr>
              <w:t>the</w:t>
            </w:r>
            <w:proofErr w:type="spellEnd"/>
            <w:r w:rsidRPr="002C0781">
              <w:rPr>
                <w:sz w:val="20"/>
                <w:szCs w:val="20"/>
              </w:rPr>
              <w:t xml:space="preserve"> market </w:t>
            </w:r>
            <w:proofErr w:type="spellStart"/>
            <w:r w:rsidRPr="002C0781">
              <w:rPr>
                <w:sz w:val="20"/>
                <w:szCs w:val="20"/>
              </w:rPr>
              <w:t>without</w:t>
            </w:r>
            <w:proofErr w:type="spellEnd"/>
            <w:r w:rsidRPr="002C0781">
              <w:rPr>
                <w:sz w:val="20"/>
                <w:szCs w:val="20"/>
              </w:rPr>
              <w:t xml:space="preserve"> </w:t>
            </w:r>
            <w:proofErr w:type="spellStart"/>
            <w:r w:rsidRPr="002C0781">
              <w:rPr>
                <w:sz w:val="20"/>
                <w:szCs w:val="20"/>
              </w:rPr>
              <w:t>such</w:t>
            </w:r>
            <w:proofErr w:type="spellEnd"/>
            <w:r w:rsidRPr="002C0781">
              <w:rPr>
                <w:sz w:val="20"/>
                <w:szCs w:val="20"/>
              </w:rPr>
              <w:t xml:space="preserve"> a </w:t>
            </w:r>
            <w:proofErr w:type="spellStart"/>
            <w:r w:rsidRPr="002C0781">
              <w:rPr>
                <w:sz w:val="20"/>
                <w:szCs w:val="20"/>
              </w:rPr>
              <w:t>power</w:t>
            </w:r>
            <w:proofErr w:type="spellEnd"/>
            <w:r w:rsidRPr="002C0781">
              <w:rPr>
                <w:sz w:val="20"/>
                <w:szCs w:val="20"/>
              </w:rPr>
              <w:t xml:space="preserve"> </w:t>
            </w:r>
            <w:proofErr w:type="spellStart"/>
            <w:r w:rsidRPr="002C0781">
              <w:rPr>
                <w:sz w:val="20"/>
                <w:szCs w:val="20"/>
              </w:rPr>
              <w:t>supply</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manufacturer</w:t>
            </w:r>
            <w:proofErr w:type="spellEnd"/>
            <w:r w:rsidRPr="002C0781">
              <w:rPr>
                <w:sz w:val="20"/>
                <w:szCs w:val="20"/>
              </w:rPr>
              <w:t xml:space="preserve">, </w:t>
            </w:r>
            <w:proofErr w:type="spellStart"/>
            <w:r w:rsidRPr="002C0781">
              <w:rPr>
                <w:sz w:val="20"/>
                <w:szCs w:val="20"/>
              </w:rPr>
              <w:t>importer</w:t>
            </w:r>
            <w:proofErr w:type="spellEnd"/>
            <w:r w:rsidRPr="002C0781">
              <w:rPr>
                <w:sz w:val="20"/>
                <w:szCs w:val="20"/>
              </w:rPr>
              <w:t xml:space="preserve"> or </w:t>
            </w:r>
            <w:proofErr w:type="spellStart"/>
            <w:r w:rsidRPr="002C0781">
              <w:rPr>
                <w:sz w:val="20"/>
                <w:szCs w:val="20"/>
              </w:rPr>
              <w:t>authorised</w:t>
            </w:r>
            <w:proofErr w:type="spellEnd"/>
            <w:r w:rsidRPr="002C0781">
              <w:rPr>
                <w:sz w:val="20"/>
                <w:szCs w:val="20"/>
              </w:rPr>
              <w:t xml:space="preserve"> </w:t>
            </w:r>
            <w:proofErr w:type="spellStart"/>
            <w:r w:rsidRPr="002C0781">
              <w:rPr>
                <w:sz w:val="20"/>
                <w:szCs w:val="20"/>
              </w:rPr>
              <w:t>representative</w:t>
            </w:r>
            <w:proofErr w:type="spellEnd"/>
            <w:r w:rsidRPr="002C0781">
              <w:rPr>
                <w:sz w:val="20"/>
                <w:szCs w:val="20"/>
              </w:rPr>
              <w:t xml:space="preserve"> </w:t>
            </w:r>
            <w:proofErr w:type="spellStart"/>
            <w:r w:rsidRPr="002C0781">
              <w:rPr>
                <w:sz w:val="20"/>
                <w:szCs w:val="20"/>
              </w:rPr>
              <w:t>shall</w:t>
            </w:r>
            <w:proofErr w:type="spellEnd"/>
            <w:r w:rsidRPr="002C0781">
              <w:rPr>
                <w:sz w:val="20"/>
                <w:szCs w:val="20"/>
              </w:rPr>
              <w:t xml:space="preserve"> </w:t>
            </w:r>
            <w:proofErr w:type="spellStart"/>
            <w:r w:rsidRPr="002C0781">
              <w:rPr>
                <w:sz w:val="20"/>
                <w:szCs w:val="20"/>
              </w:rPr>
              <w:t>provide</w:t>
            </w:r>
            <w:proofErr w:type="spellEnd"/>
            <w:r w:rsidRPr="002C0781">
              <w:rPr>
                <w:sz w:val="20"/>
                <w:szCs w:val="20"/>
              </w:rPr>
              <w:t xml:space="preserve"> </w:t>
            </w:r>
            <w:proofErr w:type="spellStart"/>
            <w:r w:rsidRPr="002C0781">
              <w:rPr>
                <w:sz w:val="20"/>
                <w:szCs w:val="20"/>
              </w:rPr>
              <w:t>information</w:t>
            </w:r>
            <w:proofErr w:type="spellEnd"/>
            <w:r w:rsidRPr="002C0781">
              <w:rPr>
                <w:sz w:val="20"/>
                <w:szCs w:val="20"/>
              </w:rPr>
              <w:t xml:space="preserve"> on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technical</w:t>
            </w:r>
            <w:proofErr w:type="spellEnd"/>
            <w:r w:rsidRPr="002C0781">
              <w:rPr>
                <w:sz w:val="20"/>
                <w:szCs w:val="20"/>
              </w:rPr>
              <w:t xml:space="preserve"> </w:t>
            </w:r>
            <w:proofErr w:type="spellStart"/>
            <w:r w:rsidRPr="002C0781">
              <w:rPr>
                <w:sz w:val="20"/>
                <w:szCs w:val="20"/>
              </w:rPr>
              <w:t>characteristics</w:t>
            </w:r>
            <w:proofErr w:type="spellEnd"/>
            <w:r w:rsidRPr="002C0781">
              <w:rPr>
                <w:sz w:val="20"/>
                <w:szCs w:val="20"/>
              </w:rPr>
              <w:t xml:space="preserve"> of </w:t>
            </w:r>
            <w:proofErr w:type="spellStart"/>
            <w:r w:rsidRPr="002C0781">
              <w:rPr>
                <w:sz w:val="20"/>
                <w:szCs w:val="20"/>
              </w:rPr>
              <w:t>the</w:t>
            </w:r>
            <w:proofErr w:type="spellEnd"/>
            <w:r w:rsidRPr="002C0781">
              <w:rPr>
                <w:sz w:val="20"/>
                <w:szCs w:val="20"/>
              </w:rPr>
              <w:t xml:space="preserve"> model of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external</w:t>
            </w:r>
            <w:proofErr w:type="spellEnd"/>
            <w:r w:rsidRPr="002C0781">
              <w:rPr>
                <w:sz w:val="20"/>
                <w:szCs w:val="20"/>
              </w:rPr>
              <w:t xml:space="preserve"> </w:t>
            </w:r>
            <w:proofErr w:type="spellStart"/>
            <w:r w:rsidRPr="002C0781">
              <w:rPr>
                <w:sz w:val="20"/>
                <w:szCs w:val="20"/>
              </w:rPr>
              <w:t>power</w:t>
            </w:r>
            <w:proofErr w:type="spellEnd"/>
            <w:r w:rsidRPr="002C0781">
              <w:rPr>
                <w:sz w:val="20"/>
                <w:szCs w:val="20"/>
              </w:rPr>
              <w:t xml:space="preserve"> </w:t>
            </w:r>
            <w:proofErr w:type="spellStart"/>
            <w:r w:rsidRPr="002C0781">
              <w:rPr>
                <w:sz w:val="20"/>
                <w:szCs w:val="20"/>
              </w:rPr>
              <w:t>supply</w:t>
            </w:r>
            <w:proofErr w:type="spellEnd"/>
            <w:r w:rsidRPr="002C0781">
              <w:rPr>
                <w:sz w:val="20"/>
                <w:szCs w:val="20"/>
              </w:rPr>
              <w:t xml:space="preserve"> </w:t>
            </w:r>
            <w:proofErr w:type="spellStart"/>
            <w:r w:rsidRPr="002C0781">
              <w:rPr>
                <w:sz w:val="20"/>
                <w:szCs w:val="20"/>
              </w:rPr>
              <w:t>that</w:t>
            </w:r>
            <w:proofErr w:type="spellEnd"/>
            <w:r w:rsidRPr="002C0781">
              <w:rPr>
                <w:sz w:val="20"/>
                <w:szCs w:val="20"/>
              </w:rPr>
              <w:t xml:space="preserve"> must </w:t>
            </w:r>
            <w:proofErr w:type="spellStart"/>
            <w:r w:rsidRPr="002C0781">
              <w:rPr>
                <w:sz w:val="20"/>
                <w:szCs w:val="20"/>
              </w:rPr>
              <w:t>be</w:t>
            </w:r>
            <w:proofErr w:type="spellEnd"/>
            <w:r w:rsidRPr="002C0781">
              <w:rPr>
                <w:sz w:val="20"/>
                <w:szCs w:val="20"/>
              </w:rPr>
              <w:t xml:space="preserve"> </w:t>
            </w:r>
            <w:proofErr w:type="spellStart"/>
            <w:r w:rsidRPr="002C0781">
              <w:rPr>
                <w:sz w:val="20"/>
                <w:szCs w:val="20"/>
              </w:rPr>
              <w:t>used</w:t>
            </w:r>
            <w:proofErr w:type="spellEnd"/>
            <w:r w:rsidRPr="002C0781">
              <w:rPr>
                <w:sz w:val="20"/>
                <w:szCs w:val="20"/>
              </w:rPr>
              <w:t xml:space="preserve"> </w:t>
            </w:r>
            <w:proofErr w:type="spellStart"/>
            <w:r w:rsidRPr="002C0781">
              <w:rPr>
                <w:sz w:val="20"/>
                <w:szCs w:val="20"/>
              </w:rPr>
              <w:t>with</w:t>
            </w:r>
            <w:proofErr w:type="spellEnd"/>
            <w:r w:rsidRPr="002C0781">
              <w:rPr>
                <w:sz w:val="20"/>
                <w:szCs w:val="20"/>
              </w:rPr>
              <w:t xml:space="preserve"> </w:t>
            </w:r>
            <w:proofErr w:type="spellStart"/>
            <w:r w:rsidRPr="002C0781">
              <w:rPr>
                <w:sz w:val="20"/>
                <w:szCs w:val="20"/>
              </w:rPr>
              <w:t>that</w:t>
            </w:r>
            <w:proofErr w:type="spellEnd"/>
            <w:r w:rsidRPr="002C0781">
              <w:rPr>
                <w:sz w:val="20"/>
                <w:szCs w:val="20"/>
              </w:rPr>
              <w:t xml:space="preserve"> </w:t>
            </w:r>
            <w:proofErr w:type="spellStart"/>
            <w:r w:rsidRPr="002C0781">
              <w:rPr>
                <w:sz w:val="20"/>
                <w:szCs w:val="20"/>
              </w:rPr>
              <w:t>equipment</w:t>
            </w:r>
            <w:proofErr w:type="spellEnd"/>
            <w:r w:rsidRPr="002C0781">
              <w:rPr>
                <w:sz w:val="20"/>
                <w:szCs w:val="20"/>
              </w:rPr>
              <w:t>;</w:t>
            </w:r>
          </w:p>
          <w:p w14:paraId="7234F78C" w14:textId="1A392806" w:rsidR="00FC467E" w:rsidRPr="002C0781" w:rsidRDefault="00FC467E" w:rsidP="00FC467E">
            <w:pPr>
              <w:pStyle w:val="af1"/>
              <w:spacing w:before="0" w:beforeAutospacing="0" w:after="0" w:afterAutospacing="0"/>
              <w:jc w:val="both"/>
              <w:rPr>
                <w:sz w:val="20"/>
                <w:szCs w:val="20"/>
              </w:rPr>
            </w:pPr>
            <w:r w:rsidRPr="002C0781">
              <w:rPr>
                <w:sz w:val="20"/>
                <w:szCs w:val="20"/>
              </w:rPr>
              <w:t xml:space="preserve">   3.1.4 </w:t>
            </w:r>
            <w:proofErr w:type="spellStart"/>
            <w:r w:rsidRPr="002C0781">
              <w:rPr>
                <w:sz w:val="20"/>
                <w:szCs w:val="20"/>
              </w:rPr>
              <w:t>instructions</w:t>
            </w:r>
            <w:proofErr w:type="spellEnd"/>
            <w:r w:rsidRPr="002C0781">
              <w:rPr>
                <w:sz w:val="20"/>
                <w:szCs w:val="20"/>
              </w:rPr>
              <w:t xml:space="preserve"> on </w:t>
            </w:r>
            <w:proofErr w:type="spellStart"/>
            <w:r w:rsidRPr="002C0781">
              <w:rPr>
                <w:sz w:val="20"/>
                <w:szCs w:val="20"/>
              </w:rPr>
              <w:t>how</w:t>
            </w:r>
            <w:proofErr w:type="spellEnd"/>
            <w:r w:rsidRPr="002C0781">
              <w:rPr>
                <w:sz w:val="20"/>
                <w:szCs w:val="20"/>
              </w:rPr>
              <w:t xml:space="preserve"> </w:t>
            </w:r>
            <w:proofErr w:type="spellStart"/>
            <w:r w:rsidRPr="002C0781">
              <w:rPr>
                <w:sz w:val="20"/>
                <w:szCs w:val="20"/>
              </w:rPr>
              <w:t>to</w:t>
            </w:r>
            <w:proofErr w:type="spellEnd"/>
            <w:r w:rsidRPr="002C0781">
              <w:rPr>
                <w:sz w:val="20"/>
                <w:szCs w:val="20"/>
              </w:rPr>
              <w:t xml:space="preserve"> activate </w:t>
            </w:r>
            <w:proofErr w:type="spellStart"/>
            <w:r w:rsidRPr="002C0781">
              <w:rPr>
                <w:sz w:val="20"/>
                <w:szCs w:val="20"/>
              </w:rPr>
              <w:t>and</w:t>
            </w:r>
            <w:proofErr w:type="spellEnd"/>
            <w:r w:rsidRPr="002C0781">
              <w:rPr>
                <w:sz w:val="20"/>
                <w:szCs w:val="20"/>
              </w:rPr>
              <w:t xml:space="preserve"> </w:t>
            </w:r>
            <w:proofErr w:type="spellStart"/>
            <w:r w:rsidRPr="002C0781">
              <w:rPr>
                <w:sz w:val="20"/>
                <w:szCs w:val="20"/>
              </w:rPr>
              <w:t>deactivate</w:t>
            </w:r>
            <w:proofErr w:type="spellEnd"/>
            <w:r w:rsidRPr="002C0781">
              <w:rPr>
                <w:sz w:val="20"/>
                <w:szCs w:val="20"/>
              </w:rPr>
              <w:t xml:space="preserve"> wireless </w:t>
            </w:r>
            <w:proofErr w:type="spellStart"/>
            <w:r w:rsidRPr="002C0781">
              <w:rPr>
                <w:sz w:val="20"/>
                <w:szCs w:val="20"/>
              </w:rPr>
              <w:t>network</w:t>
            </w:r>
            <w:proofErr w:type="spellEnd"/>
            <w:r w:rsidRPr="002C0781">
              <w:rPr>
                <w:sz w:val="20"/>
                <w:szCs w:val="20"/>
              </w:rPr>
              <w:t xml:space="preserve"> </w:t>
            </w:r>
            <w:proofErr w:type="spellStart"/>
            <w:r w:rsidRPr="002C0781">
              <w:rPr>
                <w:sz w:val="20"/>
                <w:szCs w:val="20"/>
              </w:rPr>
              <w:t>ports</w:t>
            </w:r>
            <w:proofErr w:type="spellEnd"/>
            <w:r w:rsidRPr="002C0781">
              <w:rPr>
                <w:sz w:val="20"/>
                <w:szCs w:val="20"/>
              </w:rPr>
              <w:t>.</w:t>
            </w:r>
          </w:p>
          <w:p w14:paraId="299CC5EC" w14:textId="27AC9378" w:rsidR="00FC467E" w:rsidRPr="002C0781" w:rsidRDefault="00FC467E" w:rsidP="00FC467E">
            <w:pPr>
              <w:pStyle w:val="af1"/>
              <w:spacing w:before="0" w:beforeAutospacing="0" w:after="0" w:afterAutospacing="0"/>
              <w:jc w:val="both"/>
              <w:rPr>
                <w:sz w:val="20"/>
                <w:szCs w:val="20"/>
                <w:lang w:val="en-US" w:eastAsia="ru-RU"/>
              </w:rPr>
            </w:pPr>
            <w:r w:rsidRPr="002C0781">
              <w:rPr>
                <w:sz w:val="20"/>
                <w:szCs w:val="20"/>
              </w:rPr>
              <w:t xml:space="preserve">  </w:t>
            </w:r>
            <w:proofErr w:type="spellStart"/>
            <w:r w:rsidRPr="002C0781">
              <w:rPr>
                <w:sz w:val="20"/>
                <w:szCs w:val="20"/>
              </w:rPr>
              <w:t>Alternatively</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information</w:t>
            </w:r>
            <w:proofErr w:type="spellEnd"/>
            <w:r w:rsidRPr="002C0781">
              <w:rPr>
                <w:sz w:val="20"/>
                <w:szCs w:val="20"/>
              </w:rPr>
              <w:t xml:space="preserve"> </w:t>
            </w:r>
            <w:proofErr w:type="spellStart"/>
            <w:r w:rsidRPr="002C0781">
              <w:rPr>
                <w:sz w:val="20"/>
                <w:szCs w:val="20"/>
              </w:rPr>
              <w:t>referred</w:t>
            </w:r>
            <w:proofErr w:type="spellEnd"/>
            <w:r w:rsidRPr="002C0781">
              <w:rPr>
                <w:sz w:val="20"/>
                <w:szCs w:val="20"/>
              </w:rPr>
              <w:t xml:space="preserve"> </w:t>
            </w:r>
            <w:proofErr w:type="spellStart"/>
            <w:r w:rsidRPr="002C0781">
              <w:rPr>
                <w:sz w:val="20"/>
                <w:szCs w:val="20"/>
              </w:rPr>
              <w:t>to</w:t>
            </w:r>
            <w:proofErr w:type="spellEnd"/>
            <w:r w:rsidRPr="002C0781">
              <w:rPr>
                <w:sz w:val="20"/>
                <w:szCs w:val="20"/>
              </w:rPr>
              <w:t xml:space="preserve"> in </w:t>
            </w:r>
            <w:proofErr w:type="spellStart"/>
            <w:r w:rsidRPr="002C0781">
              <w:rPr>
                <w:sz w:val="20"/>
                <w:szCs w:val="20"/>
              </w:rPr>
              <w:t>points</w:t>
            </w:r>
            <w:proofErr w:type="spellEnd"/>
            <w:r w:rsidRPr="002C0781">
              <w:rPr>
                <w:sz w:val="20"/>
                <w:szCs w:val="20"/>
              </w:rPr>
              <w:t xml:space="preserve"> 1, 2 </w:t>
            </w:r>
            <w:proofErr w:type="spellStart"/>
            <w:r w:rsidRPr="002C0781">
              <w:rPr>
                <w:sz w:val="20"/>
                <w:szCs w:val="20"/>
              </w:rPr>
              <w:t>and</w:t>
            </w:r>
            <w:proofErr w:type="spellEnd"/>
            <w:r w:rsidRPr="002C0781">
              <w:rPr>
                <w:sz w:val="20"/>
                <w:szCs w:val="20"/>
              </w:rPr>
              <w:t xml:space="preserve"> 3 </w:t>
            </w:r>
            <w:proofErr w:type="spellStart"/>
            <w:r w:rsidRPr="002C0781">
              <w:rPr>
                <w:sz w:val="20"/>
                <w:szCs w:val="20"/>
              </w:rPr>
              <w:t>may</w:t>
            </w:r>
            <w:proofErr w:type="spellEnd"/>
            <w:r w:rsidRPr="002C0781">
              <w:rPr>
                <w:sz w:val="20"/>
                <w:szCs w:val="20"/>
              </w:rPr>
              <w:t xml:space="preserve"> </w:t>
            </w:r>
            <w:proofErr w:type="spellStart"/>
            <w:r w:rsidRPr="002C0781">
              <w:rPr>
                <w:sz w:val="20"/>
                <w:szCs w:val="20"/>
              </w:rPr>
              <w:t>be</w:t>
            </w:r>
            <w:proofErr w:type="spellEnd"/>
            <w:r w:rsidRPr="002C0781">
              <w:rPr>
                <w:sz w:val="20"/>
                <w:szCs w:val="20"/>
              </w:rPr>
              <w:t xml:space="preserve"> </w:t>
            </w:r>
            <w:proofErr w:type="spellStart"/>
            <w:r w:rsidRPr="002C0781">
              <w:rPr>
                <w:sz w:val="20"/>
                <w:szCs w:val="20"/>
              </w:rPr>
              <w:t>provided</w:t>
            </w:r>
            <w:proofErr w:type="spellEnd"/>
            <w:r w:rsidRPr="002C0781">
              <w:rPr>
                <w:sz w:val="20"/>
                <w:szCs w:val="20"/>
              </w:rPr>
              <w:t xml:space="preserve"> in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instruction</w:t>
            </w:r>
            <w:proofErr w:type="spellEnd"/>
            <w:r w:rsidRPr="002C0781">
              <w:rPr>
                <w:sz w:val="20"/>
                <w:szCs w:val="20"/>
              </w:rPr>
              <w:t xml:space="preserve"> </w:t>
            </w:r>
            <w:proofErr w:type="spellStart"/>
            <w:r w:rsidRPr="002C0781">
              <w:rPr>
                <w:sz w:val="20"/>
                <w:szCs w:val="20"/>
              </w:rPr>
              <w:t>manuals</w:t>
            </w:r>
            <w:proofErr w:type="spellEnd"/>
            <w:r w:rsidRPr="002C0781">
              <w:rPr>
                <w:sz w:val="20"/>
                <w:szCs w:val="20"/>
              </w:rPr>
              <w:t xml:space="preserve"> </w:t>
            </w:r>
            <w:proofErr w:type="spellStart"/>
            <w:r w:rsidRPr="002C0781">
              <w:rPr>
                <w:sz w:val="20"/>
                <w:szCs w:val="20"/>
              </w:rPr>
              <w:t>intended</w:t>
            </w:r>
            <w:proofErr w:type="spellEnd"/>
            <w:r w:rsidRPr="002C0781">
              <w:rPr>
                <w:sz w:val="20"/>
                <w:szCs w:val="20"/>
              </w:rPr>
              <w:t xml:space="preserve"> for </w:t>
            </w:r>
            <w:proofErr w:type="spellStart"/>
            <w:r w:rsidRPr="002C0781">
              <w:rPr>
                <w:sz w:val="20"/>
                <w:szCs w:val="20"/>
              </w:rPr>
              <w:t>end</w:t>
            </w:r>
            <w:proofErr w:type="spellEnd"/>
            <w:r w:rsidRPr="002C0781">
              <w:rPr>
                <w:sz w:val="20"/>
                <w:szCs w:val="20"/>
              </w:rPr>
              <w:t xml:space="preserve"> </w:t>
            </w:r>
            <w:proofErr w:type="spellStart"/>
            <w:r w:rsidRPr="002C0781">
              <w:rPr>
                <w:sz w:val="20"/>
                <w:szCs w:val="20"/>
              </w:rPr>
              <w:t>users</w:t>
            </w:r>
            <w:proofErr w:type="spellEnd"/>
            <w:r w:rsidRPr="002C0781">
              <w:rPr>
                <w:sz w:val="20"/>
                <w:szCs w:val="20"/>
              </w:rPr>
              <w:t xml:space="preserve"> in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form</w:t>
            </w:r>
            <w:proofErr w:type="spellEnd"/>
            <w:r w:rsidRPr="002C0781">
              <w:rPr>
                <w:sz w:val="20"/>
                <w:szCs w:val="20"/>
              </w:rPr>
              <w:t xml:space="preserve"> of a link </w:t>
            </w:r>
            <w:proofErr w:type="spellStart"/>
            <w:r w:rsidRPr="002C0781">
              <w:rPr>
                <w:sz w:val="20"/>
                <w:szCs w:val="20"/>
              </w:rPr>
              <w:t>to</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respective </w:t>
            </w:r>
            <w:proofErr w:type="spellStart"/>
            <w:r w:rsidRPr="002C0781">
              <w:rPr>
                <w:sz w:val="20"/>
                <w:szCs w:val="20"/>
              </w:rPr>
              <w:t>information</w:t>
            </w:r>
            <w:proofErr w:type="spellEnd"/>
            <w:r w:rsidRPr="002C0781">
              <w:rPr>
                <w:sz w:val="20"/>
                <w:szCs w:val="20"/>
              </w:rPr>
              <w:t xml:space="preserve"> on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freely</w:t>
            </w:r>
            <w:proofErr w:type="spellEnd"/>
            <w:r w:rsidRPr="002C0781">
              <w:rPr>
                <w:sz w:val="20"/>
                <w:szCs w:val="20"/>
              </w:rPr>
              <w:t xml:space="preserve"> </w:t>
            </w:r>
            <w:proofErr w:type="spellStart"/>
            <w:r w:rsidRPr="002C0781">
              <w:rPr>
                <w:sz w:val="20"/>
                <w:szCs w:val="20"/>
              </w:rPr>
              <w:lastRenderedPageBreak/>
              <w:t>accessible</w:t>
            </w:r>
            <w:proofErr w:type="spellEnd"/>
            <w:r w:rsidRPr="002C0781">
              <w:rPr>
                <w:sz w:val="20"/>
                <w:szCs w:val="20"/>
              </w:rPr>
              <w:t xml:space="preserve"> </w:t>
            </w:r>
            <w:proofErr w:type="spellStart"/>
            <w:r w:rsidRPr="002C0781">
              <w:rPr>
                <w:sz w:val="20"/>
                <w:szCs w:val="20"/>
              </w:rPr>
              <w:t>websites</w:t>
            </w:r>
            <w:proofErr w:type="spellEnd"/>
            <w:r w:rsidRPr="002C0781">
              <w:rPr>
                <w:sz w:val="20"/>
                <w:szCs w:val="20"/>
              </w:rPr>
              <w:t xml:space="preserve"> of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manufacturers</w:t>
            </w:r>
            <w:proofErr w:type="spellEnd"/>
            <w:r w:rsidRPr="002C0781">
              <w:rPr>
                <w:sz w:val="20"/>
                <w:szCs w:val="20"/>
              </w:rPr>
              <w:t xml:space="preserve">, </w:t>
            </w:r>
            <w:proofErr w:type="spellStart"/>
            <w:r w:rsidRPr="002C0781">
              <w:rPr>
                <w:sz w:val="20"/>
                <w:szCs w:val="20"/>
              </w:rPr>
              <w:t>importers</w:t>
            </w:r>
            <w:proofErr w:type="spellEnd"/>
            <w:r w:rsidRPr="002C0781">
              <w:rPr>
                <w:sz w:val="20"/>
                <w:szCs w:val="20"/>
              </w:rPr>
              <w:t xml:space="preserve"> or </w:t>
            </w:r>
            <w:proofErr w:type="spellStart"/>
            <w:r w:rsidRPr="002C0781">
              <w:rPr>
                <w:sz w:val="20"/>
                <w:szCs w:val="20"/>
              </w:rPr>
              <w:t>authorised</w:t>
            </w:r>
            <w:proofErr w:type="spellEnd"/>
            <w:r w:rsidRPr="002C0781">
              <w:rPr>
                <w:sz w:val="20"/>
                <w:szCs w:val="20"/>
              </w:rPr>
              <w:t xml:space="preserve"> </w:t>
            </w:r>
            <w:proofErr w:type="spellStart"/>
            <w:r w:rsidRPr="002C0781">
              <w:rPr>
                <w:sz w:val="20"/>
                <w:szCs w:val="20"/>
              </w:rPr>
              <w:t>representatives</w:t>
            </w:r>
            <w:proofErr w:type="spellEnd"/>
            <w:r w:rsidRPr="002C0781">
              <w:rPr>
                <w:sz w:val="20"/>
                <w:szCs w:val="20"/>
              </w:rPr>
              <w:t>.</w:t>
            </w:r>
          </w:p>
          <w:p w14:paraId="7E61BB02" w14:textId="77777777" w:rsidR="00FC467E" w:rsidRPr="002C0781" w:rsidRDefault="00FC467E" w:rsidP="00FC467E">
            <w:pPr>
              <w:pStyle w:val="af1"/>
              <w:spacing w:before="0" w:beforeAutospacing="0" w:after="0" w:afterAutospacing="0"/>
              <w:jc w:val="both"/>
              <w:rPr>
                <w:sz w:val="20"/>
                <w:szCs w:val="20"/>
              </w:rPr>
            </w:pPr>
            <w:r w:rsidRPr="002C0781">
              <w:rPr>
                <w:sz w:val="20"/>
                <w:szCs w:val="20"/>
              </w:rPr>
              <w:t xml:space="preserve">3.2 The </w:t>
            </w:r>
            <w:proofErr w:type="spellStart"/>
            <w:r w:rsidRPr="002C0781">
              <w:rPr>
                <w:sz w:val="20"/>
                <w:szCs w:val="20"/>
              </w:rPr>
              <w:t>technical</w:t>
            </w:r>
            <w:proofErr w:type="spellEnd"/>
            <w:r w:rsidRPr="002C0781">
              <w:rPr>
                <w:sz w:val="20"/>
                <w:szCs w:val="20"/>
              </w:rPr>
              <w:t xml:space="preserve"> </w:t>
            </w:r>
            <w:proofErr w:type="spellStart"/>
            <w:r w:rsidRPr="002C0781">
              <w:rPr>
                <w:sz w:val="20"/>
                <w:szCs w:val="20"/>
              </w:rPr>
              <w:t>documentation</w:t>
            </w:r>
            <w:proofErr w:type="spellEnd"/>
            <w:r w:rsidRPr="002C0781">
              <w:rPr>
                <w:sz w:val="20"/>
                <w:szCs w:val="20"/>
              </w:rPr>
              <w:t xml:space="preserve"> </w:t>
            </w:r>
            <w:proofErr w:type="spellStart"/>
            <w:r w:rsidRPr="002C0781">
              <w:rPr>
                <w:sz w:val="20"/>
                <w:szCs w:val="20"/>
              </w:rPr>
              <w:t>required</w:t>
            </w:r>
            <w:proofErr w:type="spellEnd"/>
            <w:r w:rsidRPr="002C0781">
              <w:rPr>
                <w:sz w:val="20"/>
                <w:szCs w:val="20"/>
              </w:rPr>
              <w:t xml:space="preserve"> for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purpose</w:t>
            </w:r>
            <w:proofErr w:type="spellEnd"/>
            <w:r w:rsidRPr="002C0781">
              <w:rPr>
                <w:sz w:val="20"/>
                <w:szCs w:val="20"/>
              </w:rPr>
              <w:t xml:space="preserve"> of </w:t>
            </w:r>
            <w:proofErr w:type="spellStart"/>
            <w:r w:rsidRPr="002C0781">
              <w:rPr>
                <w:sz w:val="20"/>
                <w:szCs w:val="20"/>
              </w:rPr>
              <w:t>conformity</w:t>
            </w:r>
            <w:proofErr w:type="spellEnd"/>
            <w:r w:rsidRPr="002C0781">
              <w:rPr>
                <w:sz w:val="20"/>
                <w:szCs w:val="20"/>
              </w:rPr>
              <w:t xml:space="preserve"> </w:t>
            </w:r>
            <w:proofErr w:type="spellStart"/>
            <w:r w:rsidRPr="002C0781">
              <w:rPr>
                <w:sz w:val="20"/>
                <w:szCs w:val="20"/>
              </w:rPr>
              <w:t>assessment</w:t>
            </w:r>
            <w:proofErr w:type="spellEnd"/>
            <w:r w:rsidRPr="002C0781">
              <w:rPr>
                <w:sz w:val="20"/>
                <w:szCs w:val="20"/>
              </w:rPr>
              <w:t xml:space="preserve"> </w:t>
            </w:r>
            <w:proofErr w:type="spellStart"/>
            <w:r w:rsidRPr="002C0781">
              <w:rPr>
                <w:sz w:val="20"/>
                <w:szCs w:val="20"/>
              </w:rPr>
              <w:t>under</w:t>
            </w:r>
            <w:proofErr w:type="spellEnd"/>
            <w:r w:rsidRPr="002C0781">
              <w:rPr>
                <w:sz w:val="20"/>
                <w:szCs w:val="20"/>
              </w:rPr>
              <w:t xml:space="preserve"> </w:t>
            </w:r>
            <w:proofErr w:type="spellStart"/>
            <w:r w:rsidRPr="002C0781">
              <w:rPr>
                <w:sz w:val="20"/>
                <w:szCs w:val="20"/>
              </w:rPr>
              <w:t>Article</w:t>
            </w:r>
            <w:proofErr w:type="spellEnd"/>
            <w:r w:rsidRPr="002C0781">
              <w:rPr>
                <w:sz w:val="20"/>
                <w:szCs w:val="20"/>
              </w:rPr>
              <w:t xml:space="preserve"> 4 </w:t>
            </w:r>
            <w:proofErr w:type="spellStart"/>
            <w:r w:rsidRPr="002C0781">
              <w:rPr>
                <w:sz w:val="20"/>
                <w:szCs w:val="20"/>
              </w:rPr>
              <w:t>shall</w:t>
            </w:r>
            <w:proofErr w:type="spellEnd"/>
            <w:r w:rsidRPr="002C0781">
              <w:rPr>
                <w:sz w:val="20"/>
                <w:szCs w:val="20"/>
              </w:rPr>
              <w:t xml:space="preserve"> </w:t>
            </w:r>
            <w:proofErr w:type="spellStart"/>
            <w:r w:rsidRPr="002C0781">
              <w:rPr>
                <w:sz w:val="20"/>
                <w:szCs w:val="20"/>
              </w:rPr>
              <w:t>contain</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following</w:t>
            </w:r>
            <w:proofErr w:type="spellEnd"/>
            <w:r w:rsidRPr="002C0781">
              <w:rPr>
                <w:sz w:val="20"/>
                <w:szCs w:val="20"/>
              </w:rPr>
              <w:t xml:space="preserve"> </w:t>
            </w:r>
            <w:proofErr w:type="spellStart"/>
            <w:r w:rsidRPr="002C0781">
              <w:rPr>
                <w:sz w:val="20"/>
                <w:szCs w:val="20"/>
              </w:rPr>
              <w:t>elements</w:t>
            </w:r>
            <w:proofErr w:type="spellEnd"/>
            <w:r w:rsidRPr="002C0781">
              <w:rPr>
                <w:sz w:val="20"/>
                <w:szCs w:val="20"/>
              </w:rPr>
              <w:t>:</w:t>
            </w:r>
          </w:p>
          <w:p w14:paraId="0650387C" w14:textId="438662D3" w:rsidR="00FC467E" w:rsidRPr="002C0781" w:rsidRDefault="00FC467E" w:rsidP="00FC467E">
            <w:pPr>
              <w:pStyle w:val="af1"/>
              <w:spacing w:before="0" w:beforeAutospacing="0" w:after="0" w:afterAutospacing="0"/>
              <w:jc w:val="both"/>
              <w:rPr>
                <w:sz w:val="20"/>
                <w:szCs w:val="20"/>
              </w:rPr>
            </w:pPr>
            <w:r w:rsidRPr="002C0781">
              <w:rPr>
                <w:sz w:val="20"/>
                <w:szCs w:val="20"/>
              </w:rPr>
              <w:t xml:space="preserve">   3.2.1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category</w:t>
            </w:r>
            <w:proofErr w:type="spellEnd"/>
            <w:r w:rsidRPr="002C0781">
              <w:rPr>
                <w:sz w:val="20"/>
                <w:szCs w:val="20"/>
              </w:rPr>
              <w:t xml:space="preserve"> of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equipment</w:t>
            </w:r>
            <w:proofErr w:type="spellEnd"/>
            <w:r w:rsidRPr="002C0781">
              <w:rPr>
                <w:sz w:val="20"/>
                <w:szCs w:val="20"/>
              </w:rPr>
              <w:t>:</w:t>
            </w:r>
          </w:p>
          <w:p w14:paraId="137EECA4" w14:textId="66371B8E" w:rsidR="00FC467E" w:rsidRPr="002C0781" w:rsidRDefault="00FC467E" w:rsidP="00FC467E">
            <w:pPr>
              <w:pStyle w:val="af1"/>
              <w:spacing w:before="0" w:beforeAutospacing="0" w:after="0" w:afterAutospacing="0"/>
              <w:jc w:val="both"/>
              <w:rPr>
                <w:sz w:val="20"/>
                <w:szCs w:val="20"/>
                <w:lang w:val="en-US" w:eastAsia="ru-RU"/>
              </w:rPr>
            </w:pPr>
            <w:r w:rsidRPr="002C0781">
              <w:rPr>
                <w:sz w:val="20"/>
                <w:szCs w:val="20"/>
              </w:rPr>
              <w:t xml:space="preserve">    3.2.1.1 it </w:t>
            </w:r>
            <w:proofErr w:type="spellStart"/>
            <w:r w:rsidRPr="002C0781">
              <w:rPr>
                <w:sz w:val="20"/>
                <w:szCs w:val="20"/>
              </w:rPr>
              <w:t>shall</w:t>
            </w:r>
            <w:proofErr w:type="spellEnd"/>
            <w:r w:rsidRPr="002C0781">
              <w:rPr>
                <w:sz w:val="20"/>
                <w:szCs w:val="20"/>
              </w:rPr>
              <w:t xml:space="preserve"> </w:t>
            </w:r>
            <w:proofErr w:type="spellStart"/>
            <w:r w:rsidRPr="002C0781">
              <w:rPr>
                <w:sz w:val="20"/>
                <w:szCs w:val="20"/>
              </w:rPr>
              <w:t>be</w:t>
            </w:r>
            <w:proofErr w:type="spellEnd"/>
            <w:r w:rsidRPr="002C0781">
              <w:rPr>
                <w:sz w:val="20"/>
                <w:szCs w:val="20"/>
              </w:rPr>
              <w:t xml:space="preserve"> </w:t>
            </w:r>
            <w:proofErr w:type="spellStart"/>
            <w:r w:rsidRPr="002C0781">
              <w:rPr>
                <w:sz w:val="20"/>
                <w:szCs w:val="20"/>
              </w:rPr>
              <w:t>specified</w:t>
            </w:r>
            <w:proofErr w:type="spellEnd"/>
            <w:r w:rsidRPr="002C0781">
              <w:rPr>
                <w:sz w:val="20"/>
                <w:szCs w:val="20"/>
              </w:rPr>
              <w:t xml:space="preserve"> </w:t>
            </w:r>
            <w:proofErr w:type="spellStart"/>
            <w:r w:rsidRPr="002C0781">
              <w:rPr>
                <w:sz w:val="20"/>
                <w:szCs w:val="20"/>
              </w:rPr>
              <w:t>whether</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equipment</w:t>
            </w:r>
            <w:proofErr w:type="spellEnd"/>
            <w:r w:rsidRPr="002C0781">
              <w:rPr>
                <w:sz w:val="20"/>
                <w:szCs w:val="20"/>
              </w:rPr>
              <w:t xml:space="preserve"> </w:t>
            </w:r>
            <w:proofErr w:type="spellStart"/>
            <w:r w:rsidRPr="002C0781">
              <w:rPr>
                <w:sz w:val="20"/>
                <w:szCs w:val="20"/>
              </w:rPr>
              <w:t>concerned</w:t>
            </w:r>
            <w:proofErr w:type="spellEnd"/>
            <w:r w:rsidRPr="002C0781">
              <w:rPr>
                <w:sz w:val="20"/>
                <w:szCs w:val="20"/>
              </w:rPr>
              <w:t xml:space="preserve"> </w:t>
            </w:r>
            <w:proofErr w:type="spellStart"/>
            <w:r w:rsidRPr="002C0781">
              <w:rPr>
                <w:sz w:val="20"/>
                <w:szCs w:val="20"/>
              </w:rPr>
              <w:t>is</w:t>
            </w:r>
            <w:proofErr w:type="spellEnd"/>
            <w:r w:rsidRPr="002C0781">
              <w:rPr>
                <w:sz w:val="20"/>
                <w:szCs w:val="20"/>
              </w:rPr>
              <w:t xml:space="preserve"> </w:t>
            </w:r>
            <w:proofErr w:type="spellStart"/>
            <w:r w:rsidRPr="002C0781">
              <w:rPr>
                <w:sz w:val="20"/>
                <w:szCs w:val="20"/>
              </w:rPr>
              <w:t>network</w:t>
            </w:r>
            <w:proofErr w:type="spellEnd"/>
            <w:r w:rsidRPr="002C0781">
              <w:rPr>
                <w:sz w:val="20"/>
                <w:szCs w:val="20"/>
              </w:rPr>
              <w:t xml:space="preserve"> </w:t>
            </w:r>
            <w:proofErr w:type="spellStart"/>
            <w:r w:rsidRPr="002C0781">
              <w:rPr>
                <w:sz w:val="20"/>
                <w:szCs w:val="20"/>
              </w:rPr>
              <w:t>equipment</w:t>
            </w:r>
            <w:proofErr w:type="spellEnd"/>
            <w:r w:rsidRPr="002C0781">
              <w:rPr>
                <w:sz w:val="20"/>
                <w:szCs w:val="20"/>
              </w:rPr>
              <w:t xml:space="preserve"> or </w:t>
            </w:r>
            <w:proofErr w:type="spellStart"/>
            <w:r w:rsidRPr="002C0781">
              <w:rPr>
                <w:sz w:val="20"/>
                <w:szCs w:val="20"/>
              </w:rPr>
              <w:t>equipment</w:t>
            </w:r>
            <w:proofErr w:type="spellEnd"/>
            <w:r w:rsidRPr="002C0781">
              <w:rPr>
                <w:sz w:val="20"/>
                <w:szCs w:val="20"/>
              </w:rPr>
              <w:t xml:space="preserve"> </w:t>
            </w:r>
            <w:proofErr w:type="spellStart"/>
            <w:r w:rsidRPr="002C0781">
              <w:rPr>
                <w:sz w:val="20"/>
                <w:szCs w:val="20"/>
              </w:rPr>
              <w:t>that</w:t>
            </w:r>
            <w:proofErr w:type="spellEnd"/>
            <w:r w:rsidRPr="002C0781">
              <w:rPr>
                <w:sz w:val="20"/>
                <w:szCs w:val="20"/>
              </w:rPr>
              <w:t xml:space="preserve"> </w:t>
            </w:r>
            <w:proofErr w:type="spellStart"/>
            <w:r w:rsidRPr="002C0781">
              <w:rPr>
                <w:sz w:val="20"/>
                <w:szCs w:val="20"/>
              </w:rPr>
              <w:t>is</w:t>
            </w:r>
            <w:proofErr w:type="spellEnd"/>
            <w:r w:rsidRPr="002C0781">
              <w:rPr>
                <w:sz w:val="20"/>
                <w:szCs w:val="20"/>
              </w:rPr>
              <w:t xml:space="preserve"> </w:t>
            </w:r>
            <w:proofErr w:type="spellStart"/>
            <w:r w:rsidRPr="002C0781">
              <w:rPr>
                <w:sz w:val="20"/>
                <w:szCs w:val="20"/>
              </w:rPr>
              <w:t>not</w:t>
            </w:r>
            <w:proofErr w:type="spellEnd"/>
            <w:r w:rsidRPr="002C0781">
              <w:rPr>
                <w:sz w:val="20"/>
                <w:szCs w:val="20"/>
              </w:rPr>
              <w:t xml:space="preserve"> </w:t>
            </w:r>
            <w:proofErr w:type="spellStart"/>
            <w:r w:rsidRPr="002C0781">
              <w:rPr>
                <w:sz w:val="20"/>
                <w:szCs w:val="20"/>
              </w:rPr>
              <w:t>connected</w:t>
            </w:r>
            <w:proofErr w:type="spellEnd"/>
            <w:r w:rsidRPr="002C0781">
              <w:rPr>
                <w:sz w:val="20"/>
                <w:szCs w:val="20"/>
              </w:rPr>
              <w:t xml:space="preserve"> </w:t>
            </w:r>
            <w:proofErr w:type="spellStart"/>
            <w:r w:rsidRPr="002C0781">
              <w:rPr>
                <w:sz w:val="20"/>
                <w:szCs w:val="20"/>
              </w:rPr>
              <w:t>to</w:t>
            </w:r>
            <w:proofErr w:type="spellEnd"/>
            <w:r w:rsidRPr="002C0781">
              <w:rPr>
                <w:sz w:val="20"/>
                <w:szCs w:val="20"/>
              </w:rPr>
              <w:t xml:space="preserve"> a </w:t>
            </w:r>
            <w:proofErr w:type="spellStart"/>
            <w:r w:rsidRPr="002C0781">
              <w:rPr>
                <w:sz w:val="20"/>
                <w:szCs w:val="20"/>
              </w:rPr>
              <w:t>network</w:t>
            </w:r>
            <w:proofErr w:type="spellEnd"/>
            <w:r w:rsidRPr="002C0781">
              <w:rPr>
                <w:sz w:val="20"/>
                <w:szCs w:val="20"/>
              </w:rPr>
              <w:t>;</w:t>
            </w:r>
          </w:p>
          <w:p w14:paraId="07490814" w14:textId="354AECC6" w:rsidR="00FC467E" w:rsidRPr="002C0781" w:rsidRDefault="00FC467E" w:rsidP="00FC467E">
            <w:pPr>
              <w:pStyle w:val="af1"/>
              <w:spacing w:before="0" w:beforeAutospacing="0" w:after="0" w:afterAutospacing="0"/>
              <w:jc w:val="both"/>
              <w:rPr>
                <w:sz w:val="20"/>
                <w:szCs w:val="20"/>
              </w:rPr>
            </w:pPr>
            <w:r w:rsidRPr="002C0781">
              <w:rPr>
                <w:sz w:val="20"/>
                <w:szCs w:val="20"/>
                <w:lang w:val="en-US"/>
              </w:rPr>
              <w:t xml:space="preserve">    </w:t>
            </w:r>
            <w:r w:rsidRPr="002C0781">
              <w:rPr>
                <w:sz w:val="20"/>
                <w:szCs w:val="20"/>
              </w:rPr>
              <w:t xml:space="preserve">3.2.1.2 </w:t>
            </w:r>
            <w:proofErr w:type="spellStart"/>
            <w:r w:rsidRPr="002C0781">
              <w:rPr>
                <w:sz w:val="20"/>
                <w:szCs w:val="20"/>
              </w:rPr>
              <w:t>if</w:t>
            </w:r>
            <w:proofErr w:type="spellEnd"/>
            <w:r w:rsidRPr="002C0781">
              <w:rPr>
                <w:sz w:val="20"/>
                <w:szCs w:val="20"/>
              </w:rPr>
              <w:t xml:space="preserve"> it </w:t>
            </w:r>
            <w:proofErr w:type="spellStart"/>
            <w:r w:rsidRPr="002C0781">
              <w:rPr>
                <w:sz w:val="20"/>
                <w:szCs w:val="20"/>
              </w:rPr>
              <w:t>is</w:t>
            </w:r>
            <w:proofErr w:type="spellEnd"/>
            <w:r w:rsidRPr="002C0781">
              <w:rPr>
                <w:sz w:val="20"/>
                <w:szCs w:val="20"/>
              </w:rPr>
              <w:t xml:space="preserve"> </w:t>
            </w:r>
            <w:proofErr w:type="spellStart"/>
            <w:r w:rsidRPr="002C0781">
              <w:rPr>
                <w:sz w:val="20"/>
                <w:szCs w:val="20"/>
              </w:rPr>
              <w:t>network</w:t>
            </w:r>
            <w:proofErr w:type="spellEnd"/>
            <w:r w:rsidRPr="002C0781">
              <w:rPr>
                <w:sz w:val="20"/>
                <w:szCs w:val="20"/>
              </w:rPr>
              <w:t xml:space="preserve"> </w:t>
            </w:r>
            <w:proofErr w:type="spellStart"/>
            <w:r w:rsidRPr="002C0781">
              <w:rPr>
                <w:sz w:val="20"/>
                <w:szCs w:val="20"/>
              </w:rPr>
              <w:t>equipment</w:t>
            </w:r>
            <w:proofErr w:type="spellEnd"/>
            <w:r w:rsidRPr="002C0781">
              <w:rPr>
                <w:sz w:val="20"/>
                <w:szCs w:val="20"/>
              </w:rPr>
              <w:t xml:space="preserve">, it </w:t>
            </w:r>
            <w:proofErr w:type="spellStart"/>
            <w:r w:rsidRPr="002C0781">
              <w:rPr>
                <w:sz w:val="20"/>
                <w:szCs w:val="20"/>
              </w:rPr>
              <w:t>shall</w:t>
            </w:r>
            <w:proofErr w:type="spellEnd"/>
            <w:r w:rsidRPr="002C0781">
              <w:rPr>
                <w:sz w:val="20"/>
                <w:szCs w:val="20"/>
              </w:rPr>
              <w:t xml:space="preserve"> </w:t>
            </w:r>
            <w:proofErr w:type="spellStart"/>
            <w:r w:rsidRPr="002C0781">
              <w:rPr>
                <w:sz w:val="20"/>
                <w:szCs w:val="20"/>
              </w:rPr>
              <w:t>be</w:t>
            </w:r>
            <w:proofErr w:type="spellEnd"/>
            <w:r w:rsidRPr="002C0781">
              <w:rPr>
                <w:sz w:val="20"/>
                <w:szCs w:val="20"/>
              </w:rPr>
              <w:t xml:space="preserve"> </w:t>
            </w:r>
            <w:proofErr w:type="spellStart"/>
            <w:r w:rsidRPr="002C0781">
              <w:rPr>
                <w:sz w:val="20"/>
                <w:szCs w:val="20"/>
              </w:rPr>
              <w:t>specified</w:t>
            </w:r>
            <w:proofErr w:type="spellEnd"/>
            <w:r w:rsidRPr="002C0781">
              <w:rPr>
                <w:sz w:val="20"/>
                <w:szCs w:val="20"/>
              </w:rPr>
              <w:t xml:space="preserve"> </w:t>
            </w:r>
            <w:proofErr w:type="spellStart"/>
            <w:r w:rsidRPr="002C0781">
              <w:rPr>
                <w:sz w:val="20"/>
                <w:szCs w:val="20"/>
              </w:rPr>
              <w:t>whether</w:t>
            </w:r>
            <w:proofErr w:type="spellEnd"/>
            <w:r w:rsidRPr="002C0781">
              <w:rPr>
                <w:sz w:val="20"/>
                <w:szCs w:val="20"/>
              </w:rPr>
              <w:t xml:space="preserve"> it </w:t>
            </w:r>
            <w:proofErr w:type="spellStart"/>
            <w:r w:rsidRPr="002C0781">
              <w:rPr>
                <w:sz w:val="20"/>
                <w:szCs w:val="20"/>
              </w:rPr>
              <w:t>is</w:t>
            </w:r>
            <w:proofErr w:type="spellEnd"/>
            <w:r w:rsidRPr="002C0781">
              <w:rPr>
                <w:sz w:val="20"/>
                <w:szCs w:val="20"/>
              </w:rPr>
              <w:t xml:space="preserve"> </w:t>
            </w:r>
            <w:proofErr w:type="spellStart"/>
            <w:r w:rsidRPr="002C0781">
              <w:rPr>
                <w:sz w:val="20"/>
                <w:szCs w:val="20"/>
              </w:rPr>
              <w:t>HiNA</w:t>
            </w:r>
            <w:proofErr w:type="spellEnd"/>
            <w:r w:rsidRPr="002C0781">
              <w:rPr>
                <w:sz w:val="20"/>
                <w:szCs w:val="20"/>
              </w:rPr>
              <w:t xml:space="preserve"> </w:t>
            </w:r>
            <w:proofErr w:type="spellStart"/>
            <w:r w:rsidRPr="002C0781">
              <w:rPr>
                <w:sz w:val="20"/>
                <w:szCs w:val="20"/>
              </w:rPr>
              <w:t>equipment</w:t>
            </w:r>
            <w:proofErr w:type="spellEnd"/>
            <w:r w:rsidRPr="002C0781">
              <w:rPr>
                <w:sz w:val="20"/>
                <w:szCs w:val="20"/>
              </w:rPr>
              <w:t xml:space="preserve">, </w:t>
            </w:r>
            <w:proofErr w:type="spellStart"/>
            <w:r w:rsidRPr="002C0781">
              <w:rPr>
                <w:sz w:val="20"/>
                <w:szCs w:val="20"/>
              </w:rPr>
              <w:t>equipment</w:t>
            </w:r>
            <w:proofErr w:type="spellEnd"/>
            <w:r w:rsidRPr="002C0781">
              <w:rPr>
                <w:sz w:val="20"/>
                <w:szCs w:val="20"/>
              </w:rPr>
              <w:t xml:space="preserve"> </w:t>
            </w:r>
            <w:proofErr w:type="spellStart"/>
            <w:r w:rsidRPr="002C0781">
              <w:rPr>
                <w:sz w:val="20"/>
                <w:szCs w:val="20"/>
              </w:rPr>
              <w:t>with</w:t>
            </w:r>
            <w:proofErr w:type="spellEnd"/>
            <w:r w:rsidRPr="002C0781">
              <w:rPr>
                <w:sz w:val="20"/>
                <w:szCs w:val="20"/>
              </w:rPr>
              <w:t xml:space="preserve"> </w:t>
            </w:r>
            <w:proofErr w:type="spellStart"/>
            <w:r w:rsidRPr="002C0781">
              <w:rPr>
                <w:sz w:val="20"/>
                <w:szCs w:val="20"/>
              </w:rPr>
              <w:t>HiNA</w:t>
            </w:r>
            <w:proofErr w:type="spellEnd"/>
            <w:r w:rsidRPr="002C0781">
              <w:rPr>
                <w:sz w:val="20"/>
                <w:szCs w:val="20"/>
              </w:rPr>
              <w:t xml:space="preserve"> </w:t>
            </w:r>
            <w:proofErr w:type="spellStart"/>
            <w:r w:rsidRPr="002C0781">
              <w:rPr>
                <w:sz w:val="20"/>
                <w:szCs w:val="20"/>
              </w:rPr>
              <w:t>functionality</w:t>
            </w:r>
            <w:proofErr w:type="spellEnd"/>
            <w:r w:rsidRPr="002C0781">
              <w:rPr>
                <w:sz w:val="20"/>
                <w:szCs w:val="20"/>
              </w:rPr>
              <w:t xml:space="preserve"> or </w:t>
            </w:r>
            <w:proofErr w:type="spellStart"/>
            <w:r w:rsidRPr="002C0781">
              <w:rPr>
                <w:sz w:val="20"/>
                <w:szCs w:val="20"/>
              </w:rPr>
              <w:t>other</w:t>
            </w:r>
            <w:proofErr w:type="spellEnd"/>
            <w:r w:rsidRPr="002C0781">
              <w:rPr>
                <w:sz w:val="20"/>
                <w:szCs w:val="20"/>
              </w:rPr>
              <w:t xml:space="preserve"> </w:t>
            </w:r>
            <w:proofErr w:type="spellStart"/>
            <w:r w:rsidRPr="002C0781">
              <w:rPr>
                <w:sz w:val="20"/>
                <w:szCs w:val="20"/>
              </w:rPr>
              <w:t>network</w:t>
            </w:r>
            <w:proofErr w:type="spellEnd"/>
            <w:r w:rsidRPr="002C0781">
              <w:rPr>
                <w:sz w:val="20"/>
                <w:szCs w:val="20"/>
              </w:rPr>
              <w:t xml:space="preserve"> </w:t>
            </w:r>
            <w:proofErr w:type="spellStart"/>
            <w:r w:rsidRPr="002C0781">
              <w:rPr>
                <w:sz w:val="20"/>
                <w:szCs w:val="20"/>
              </w:rPr>
              <w:t>equipment</w:t>
            </w:r>
            <w:proofErr w:type="spellEnd"/>
            <w:r w:rsidRPr="002C0781">
              <w:rPr>
                <w:sz w:val="20"/>
                <w:szCs w:val="20"/>
              </w:rPr>
              <w:t xml:space="preserve">; </w:t>
            </w:r>
            <w:proofErr w:type="spellStart"/>
            <w:r w:rsidRPr="002C0781">
              <w:rPr>
                <w:sz w:val="20"/>
                <w:szCs w:val="20"/>
              </w:rPr>
              <w:t>if</w:t>
            </w:r>
            <w:proofErr w:type="spellEnd"/>
            <w:r w:rsidRPr="002C0781">
              <w:rPr>
                <w:sz w:val="20"/>
                <w:szCs w:val="20"/>
              </w:rPr>
              <w:t xml:space="preserve"> </w:t>
            </w:r>
            <w:proofErr w:type="spellStart"/>
            <w:r w:rsidRPr="002C0781">
              <w:rPr>
                <w:sz w:val="20"/>
                <w:szCs w:val="20"/>
              </w:rPr>
              <w:t>such</w:t>
            </w:r>
            <w:proofErr w:type="spellEnd"/>
            <w:r w:rsidRPr="002C0781">
              <w:rPr>
                <w:sz w:val="20"/>
                <w:szCs w:val="20"/>
              </w:rPr>
              <w:t xml:space="preserve"> </w:t>
            </w:r>
            <w:proofErr w:type="spellStart"/>
            <w:r w:rsidRPr="002C0781">
              <w:rPr>
                <w:sz w:val="20"/>
                <w:szCs w:val="20"/>
              </w:rPr>
              <w:t>information</w:t>
            </w:r>
            <w:proofErr w:type="spellEnd"/>
            <w:r w:rsidRPr="002C0781">
              <w:rPr>
                <w:sz w:val="20"/>
                <w:szCs w:val="20"/>
              </w:rPr>
              <w:t xml:space="preserve"> </w:t>
            </w:r>
            <w:proofErr w:type="spellStart"/>
            <w:r w:rsidRPr="002C0781">
              <w:rPr>
                <w:sz w:val="20"/>
                <w:szCs w:val="20"/>
              </w:rPr>
              <w:t>is</w:t>
            </w:r>
            <w:proofErr w:type="spellEnd"/>
            <w:r w:rsidRPr="002C0781">
              <w:rPr>
                <w:sz w:val="20"/>
                <w:szCs w:val="20"/>
              </w:rPr>
              <w:t xml:space="preserve"> </w:t>
            </w:r>
            <w:proofErr w:type="spellStart"/>
            <w:r w:rsidRPr="002C0781">
              <w:rPr>
                <w:sz w:val="20"/>
                <w:szCs w:val="20"/>
              </w:rPr>
              <w:t>not</w:t>
            </w:r>
            <w:proofErr w:type="spellEnd"/>
            <w:r w:rsidRPr="002C0781">
              <w:rPr>
                <w:sz w:val="20"/>
                <w:szCs w:val="20"/>
              </w:rPr>
              <w:t xml:space="preserve"> </w:t>
            </w:r>
            <w:proofErr w:type="spellStart"/>
            <w:r w:rsidRPr="002C0781">
              <w:rPr>
                <w:sz w:val="20"/>
                <w:szCs w:val="20"/>
              </w:rPr>
              <w:t>provided</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equipment</w:t>
            </w:r>
            <w:proofErr w:type="spellEnd"/>
            <w:r w:rsidRPr="002C0781">
              <w:rPr>
                <w:sz w:val="20"/>
                <w:szCs w:val="20"/>
              </w:rPr>
              <w:t xml:space="preserve"> </w:t>
            </w:r>
            <w:proofErr w:type="spellStart"/>
            <w:r w:rsidRPr="002C0781">
              <w:rPr>
                <w:sz w:val="20"/>
                <w:szCs w:val="20"/>
              </w:rPr>
              <w:t>shall</w:t>
            </w:r>
            <w:proofErr w:type="spellEnd"/>
            <w:r w:rsidRPr="002C0781">
              <w:rPr>
                <w:sz w:val="20"/>
                <w:szCs w:val="20"/>
              </w:rPr>
              <w:t xml:space="preserve"> </w:t>
            </w:r>
            <w:proofErr w:type="spellStart"/>
            <w:r w:rsidRPr="002C0781">
              <w:rPr>
                <w:sz w:val="20"/>
                <w:szCs w:val="20"/>
              </w:rPr>
              <w:t>not</w:t>
            </w:r>
            <w:proofErr w:type="spellEnd"/>
            <w:r w:rsidRPr="002C0781">
              <w:rPr>
                <w:sz w:val="20"/>
                <w:szCs w:val="20"/>
              </w:rPr>
              <w:t xml:space="preserve"> </w:t>
            </w:r>
            <w:proofErr w:type="spellStart"/>
            <w:r w:rsidRPr="002C0781">
              <w:rPr>
                <w:sz w:val="20"/>
                <w:szCs w:val="20"/>
              </w:rPr>
              <w:t>be</w:t>
            </w:r>
            <w:proofErr w:type="spellEnd"/>
            <w:r w:rsidRPr="002C0781">
              <w:rPr>
                <w:sz w:val="20"/>
                <w:szCs w:val="20"/>
              </w:rPr>
              <w:t xml:space="preserve"> </w:t>
            </w:r>
            <w:proofErr w:type="spellStart"/>
            <w:r w:rsidRPr="002C0781">
              <w:rPr>
                <w:sz w:val="20"/>
                <w:szCs w:val="20"/>
              </w:rPr>
              <w:t>considered</w:t>
            </w:r>
            <w:proofErr w:type="spellEnd"/>
            <w:r w:rsidRPr="002C0781">
              <w:rPr>
                <w:sz w:val="20"/>
                <w:szCs w:val="20"/>
              </w:rPr>
              <w:t xml:space="preserve"> </w:t>
            </w:r>
            <w:proofErr w:type="spellStart"/>
            <w:r w:rsidRPr="002C0781">
              <w:rPr>
                <w:sz w:val="20"/>
                <w:szCs w:val="20"/>
              </w:rPr>
              <w:t>HiNA</w:t>
            </w:r>
            <w:proofErr w:type="spellEnd"/>
            <w:r w:rsidRPr="002C0781">
              <w:rPr>
                <w:sz w:val="20"/>
                <w:szCs w:val="20"/>
              </w:rPr>
              <w:t xml:space="preserve"> </w:t>
            </w:r>
            <w:proofErr w:type="spellStart"/>
            <w:r w:rsidRPr="002C0781">
              <w:rPr>
                <w:sz w:val="20"/>
                <w:szCs w:val="20"/>
              </w:rPr>
              <w:t>equipment</w:t>
            </w:r>
            <w:proofErr w:type="spellEnd"/>
            <w:r w:rsidRPr="002C0781">
              <w:rPr>
                <w:sz w:val="20"/>
                <w:szCs w:val="20"/>
              </w:rPr>
              <w:t xml:space="preserve"> or </w:t>
            </w:r>
            <w:proofErr w:type="spellStart"/>
            <w:r w:rsidRPr="002C0781">
              <w:rPr>
                <w:sz w:val="20"/>
                <w:szCs w:val="20"/>
              </w:rPr>
              <w:t>equipment</w:t>
            </w:r>
            <w:proofErr w:type="spellEnd"/>
            <w:r w:rsidRPr="002C0781">
              <w:rPr>
                <w:sz w:val="20"/>
                <w:szCs w:val="20"/>
              </w:rPr>
              <w:t xml:space="preserve"> </w:t>
            </w:r>
            <w:proofErr w:type="spellStart"/>
            <w:r w:rsidRPr="002C0781">
              <w:rPr>
                <w:sz w:val="20"/>
                <w:szCs w:val="20"/>
              </w:rPr>
              <w:t>with</w:t>
            </w:r>
            <w:proofErr w:type="spellEnd"/>
            <w:r w:rsidRPr="002C0781">
              <w:rPr>
                <w:sz w:val="20"/>
                <w:szCs w:val="20"/>
              </w:rPr>
              <w:t xml:space="preserve"> </w:t>
            </w:r>
            <w:proofErr w:type="spellStart"/>
            <w:r w:rsidRPr="002C0781">
              <w:rPr>
                <w:sz w:val="20"/>
                <w:szCs w:val="20"/>
              </w:rPr>
              <w:t>HiNA</w:t>
            </w:r>
            <w:proofErr w:type="spellEnd"/>
            <w:r w:rsidRPr="002C0781">
              <w:rPr>
                <w:sz w:val="20"/>
                <w:szCs w:val="20"/>
              </w:rPr>
              <w:t xml:space="preserve"> </w:t>
            </w:r>
            <w:proofErr w:type="spellStart"/>
            <w:r w:rsidRPr="002C0781">
              <w:rPr>
                <w:sz w:val="20"/>
                <w:szCs w:val="20"/>
              </w:rPr>
              <w:t>functionality</w:t>
            </w:r>
            <w:proofErr w:type="spellEnd"/>
            <w:r w:rsidRPr="002C0781">
              <w:rPr>
                <w:sz w:val="20"/>
                <w:szCs w:val="20"/>
              </w:rPr>
              <w:t>;</w:t>
            </w:r>
          </w:p>
          <w:p w14:paraId="17C79919" w14:textId="72E06079" w:rsidR="00FC467E" w:rsidRPr="002C0781" w:rsidRDefault="00FC467E" w:rsidP="00FC467E">
            <w:pPr>
              <w:pStyle w:val="af1"/>
              <w:spacing w:before="0" w:beforeAutospacing="0" w:after="0" w:afterAutospacing="0"/>
              <w:jc w:val="both"/>
              <w:rPr>
                <w:sz w:val="20"/>
                <w:szCs w:val="20"/>
              </w:rPr>
            </w:pPr>
            <w:r w:rsidRPr="002C0781">
              <w:rPr>
                <w:sz w:val="20"/>
                <w:szCs w:val="20"/>
              </w:rPr>
              <w:t xml:space="preserve">   3.2.2 for </w:t>
            </w:r>
            <w:proofErr w:type="spellStart"/>
            <w:r w:rsidRPr="002C0781">
              <w:rPr>
                <w:sz w:val="20"/>
                <w:szCs w:val="20"/>
              </w:rPr>
              <w:t>each</w:t>
            </w:r>
            <w:proofErr w:type="spellEnd"/>
            <w:r w:rsidRPr="002C0781">
              <w:rPr>
                <w:sz w:val="20"/>
                <w:szCs w:val="20"/>
              </w:rPr>
              <w:t xml:space="preserve"> of </w:t>
            </w:r>
            <w:proofErr w:type="spellStart"/>
            <w:r w:rsidRPr="002C0781">
              <w:rPr>
                <w:sz w:val="20"/>
                <w:szCs w:val="20"/>
              </w:rPr>
              <w:t>the</w:t>
            </w:r>
            <w:proofErr w:type="spellEnd"/>
            <w:r w:rsidRPr="002C0781">
              <w:rPr>
                <w:sz w:val="20"/>
                <w:szCs w:val="20"/>
              </w:rPr>
              <w:t xml:space="preserve"> off mode, standby mode </w:t>
            </w:r>
            <w:proofErr w:type="spellStart"/>
            <w:r w:rsidRPr="002C0781">
              <w:rPr>
                <w:sz w:val="20"/>
                <w:szCs w:val="20"/>
              </w:rPr>
              <w:t>and</w:t>
            </w:r>
            <w:proofErr w:type="spellEnd"/>
            <w:r w:rsidRPr="002C0781">
              <w:rPr>
                <w:sz w:val="20"/>
                <w:szCs w:val="20"/>
              </w:rPr>
              <w:t xml:space="preserve"> </w:t>
            </w:r>
            <w:proofErr w:type="spellStart"/>
            <w:r w:rsidRPr="002C0781">
              <w:rPr>
                <w:sz w:val="20"/>
                <w:szCs w:val="20"/>
              </w:rPr>
              <w:t>network</w:t>
            </w:r>
            <w:proofErr w:type="spellEnd"/>
            <w:r w:rsidRPr="002C0781">
              <w:rPr>
                <w:sz w:val="20"/>
                <w:szCs w:val="20"/>
              </w:rPr>
              <w:t xml:space="preserve"> standby mode:</w:t>
            </w:r>
          </w:p>
          <w:p w14:paraId="3F5A35D7" w14:textId="77777777" w:rsidR="00FC467E" w:rsidRDefault="00FC467E" w:rsidP="00FC467E">
            <w:pPr>
              <w:pStyle w:val="af1"/>
              <w:spacing w:before="0" w:beforeAutospacing="0" w:after="0" w:afterAutospacing="0"/>
              <w:jc w:val="both"/>
              <w:rPr>
                <w:sz w:val="20"/>
                <w:szCs w:val="20"/>
              </w:rPr>
            </w:pPr>
            <w:r w:rsidRPr="002C0781">
              <w:rPr>
                <w:sz w:val="20"/>
                <w:szCs w:val="20"/>
                <w:lang w:val="en-US"/>
              </w:rPr>
              <w:t xml:space="preserve">    </w:t>
            </w:r>
            <w:r w:rsidRPr="002C0781">
              <w:rPr>
                <w:sz w:val="20"/>
                <w:szCs w:val="20"/>
              </w:rPr>
              <w:t xml:space="preserve">3.2.2.1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declared</w:t>
            </w:r>
            <w:proofErr w:type="spellEnd"/>
            <w:r w:rsidRPr="002C0781">
              <w:rPr>
                <w:sz w:val="20"/>
                <w:szCs w:val="20"/>
              </w:rPr>
              <w:t xml:space="preserve"> </w:t>
            </w:r>
            <w:proofErr w:type="spellStart"/>
            <w:r w:rsidRPr="002C0781">
              <w:rPr>
                <w:sz w:val="20"/>
                <w:szCs w:val="20"/>
              </w:rPr>
              <w:t>value</w:t>
            </w:r>
            <w:proofErr w:type="spellEnd"/>
            <w:r w:rsidRPr="002C0781">
              <w:rPr>
                <w:sz w:val="20"/>
                <w:szCs w:val="20"/>
              </w:rPr>
              <w:t xml:space="preserve"> of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power</w:t>
            </w:r>
            <w:proofErr w:type="spellEnd"/>
            <w:r w:rsidRPr="002C0781">
              <w:rPr>
                <w:sz w:val="20"/>
                <w:szCs w:val="20"/>
              </w:rPr>
              <w:t xml:space="preserve"> </w:t>
            </w:r>
            <w:proofErr w:type="spellStart"/>
            <w:r w:rsidRPr="002C0781">
              <w:rPr>
                <w:sz w:val="20"/>
                <w:szCs w:val="20"/>
              </w:rPr>
              <w:t>consumed</w:t>
            </w:r>
            <w:proofErr w:type="spellEnd"/>
            <w:r w:rsidRPr="002C0781">
              <w:rPr>
                <w:sz w:val="20"/>
                <w:szCs w:val="20"/>
              </w:rPr>
              <w:t xml:space="preserve">, </w:t>
            </w:r>
            <w:proofErr w:type="spellStart"/>
            <w:r w:rsidRPr="002C0781">
              <w:rPr>
                <w:sz w:val="20"/>
                <w:szCs w:val="20"/>
              </w:rPr>
              <w:t>expressed</w:t>
            </w:r>
            <w:proofErr w:type="spellEnd"/>
            <w:r w:rsidRPr="002C0781">
              <w:rPr>
                <w:sz w:val="20"/>
                <w:szCs w:val="20"/>
              </w:rPr>
              <w:t xml:space="preserve"> in </w:t>
            </w:r>
            <w:proofErr w:type="spellStart"/>
            <w:r w:rsidRPr="002C0781">
              <w:rPr>
                <w:sz w:val="20"/>
                <w:szCs w:val="20"/>
              </w:rPr>
              <w:t>watts</w:t>
            </w:r>
            <w:proofErr w:type="spellEnd"/>
            <w:r w:rsidRPr="002C0781">
              <w:rPr>
                <w:sz w:val="20"/>
                <w:szCs w:val="20"/>
              </w:rPr>
              <w:t xml:space="preserve">, </w:t>
            </w:r>
            <w:proofErr w:type="spellStart"/>
            <w:r w:rsidRPr="002C0781">
              <w:rPr>
                <w:sz w:val="20"/>
                <w:szCs w:val="20"/>
              </w:rPr>
              <w:t>rounded</w:t>
            </w:r>
            <w:proofErr w:type="spellEnd"/>
            <w:r w:rsidRPr="002C0781">
              <w:rPr>
                <w:sz w:val="20"/>
                <w:szCs w:val="20"/>
              </w:rPr>
              <w:t xml:space="preserve"> </w:t>
            </w:r>
            <w:proofErr w:type="spellStart"/>
            <w:r w:rsidRPr="002C0781">
              <w:rPr>
                <w:sz w:val="20"/>
                <w:szCs w:val="20"/>
              </w:rPr>
              <w:t>to</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first</w:t>
            </w:r>
            <w:proofErr w:type="spellEnd"/>
            <w:r w:rsidRPr="002C0781">
              <w:rPr>
                <w:sz w:val="20"/>
                <w:szCs w:val="20"/>
              </w:rPr>
              <w:t xml:space="preserve"> decimal place;</w:t>
            </w:r>
          </w:p>
          <w:p w14:paraId="1CCEA28E" w14:textId="77777777" w:rsidR="00FC467E" w:rsidRDefault="00FC467E" w:rsidP="00FC467E">
            <w:pPr>
              <w:pStyle w:val="af1"/>
              <w:spacing w:before="0" w:beforeAutospacing="0" w:after="0" w:afterAutospacing="0"/>
              <w:jc w:val="both"/>
              <w:rPr>
                <w:sz w:val="20"/>
                <w:szCs w:val="20"/>
              </w:rPr>
            </w:pPr>
            <w:r w:rsidRPr="002C0781">
              <w:rPr>
                <w:sz w:val="20"/>
                <w:szCs w:val="20"/>
                <w:lang w:val="en-US"/>
              </w:rPr>
              <w:t xml:space="preserve">    </w:t>
            </w:r>
            <w:r w:rsidRPr="002C0781">
              <w:rPr>
                <w:sz w:val="20"/>
                <w:szCs w:val="20"/>
              </w:rPr>
              <w:t xml:space="preserve">3.2.2.2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measurement</w:t>
            </w:r>
            <w:proofErr w:type="spellEnd"/>
            <w:r w:rsidRPr="002C0781">
              <w:rPr>
                <w:sz w:val="20"/>
                <w:szCs w:val="20"/>
              </w:rPr>
              <w:t xml:space="preserve"> </w:t>
            </w:r>
            <w:proofErr w:type="spellStart"/>
            <w:r w:rsidRPr="002C0781">
              <w:rPr>
                <w:sz w:val="20"/>
                <w:szCs w:val="20"/>
              </w:rPr>
              <w:t>method</w:t>
            </w:r>
            <w:proofErr w:type="spellEnd"/>
            <w:r w:rsidRPr="002C0781">
              <w:rPr>
                <w:sz w:val="20"/>
                <w:szCs w:val="20"/>
              </w:rPr>
              <w:t xml:space="preserve"> </w:t>
            </w:r>
            <w:proofErr w:type="spellStart"/>
            <w:r w:rsidRPr="002C0781">
              <w:rPr>
                <w:sz w:val="20"/>
                <w:szCs w:val="20"/>
              </w:rPr>
              <w:t>used</w:t>
            </w:r>
            <w:proofErr w:type="spellEnd"/>
            <w:r w:rsidRPr="002C0781">
              <w:rPr>
                <w:sz w:val="20"/>
                <w:szCs w:val="20"/>
              </w:rPr>
              <w:t>;</w:t>
            </w:r>
          </w:p>
          <w:p w14:paraId="1E5856F6" w14:textId="77777777" w:rsidR="00FC467E" w:rsidRDefault="00FC467E" w:rsidP="00FC467E">
            <w:pPr>
              <w:pStyle w:val="af1"/>
              <w:spacing w:before="0" w:beforeAutospacing="0" w:after="0" w:afterAutospacing="0"/>
              <w:jc w:val="both"/>
              <w:rPr>
                <w:sz w:val="20"/>
                <w:szCs w:val="20"/>
              </w:rPr>
            </w:pPr>
            <w:r w:rsidRPr="002C0781">
              <w:rPr>
                <w:sz w:val="20"/>
                <w:szCs w:val="20"/>
                <w:lang w:val="en-US"/>
              </w:rPr>
              <w:t xml:space="preserve">    </w:t>
            </w:r>
            <w:r w:rsidRPr="002C0781">
              <w:rPr>
                <w:sz w:val="20"/>
                <w:szCs w:val="20"/>
              </w:rPr>
              <w:t xml:space="preserve">3.2.2.3 a </w:t>
            </w:r>
            <w:proofErr w:type="spellStart"/>
            <w:r w:rsidRPr="002C0781">
              <w:rPr>
                <w:sz w:val="20"/>
                <w:szCs w:val="20"/>
              </w:rPr>
              <w:t>description</w:t>
            </w:r>
            <w:proofErr w:type="spellEnd"/>
            <w:r w:rsidRPr="002C0781">
              <w:rPr>
                <w:sz w:val="20"/>
                <w:szCs w:val="20"/>
              </w:rPr>
              <w:t xml:space="preserve"> of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way</w:t>
            </w:r>
            <w:proofErr w:type="spellEnd"/>
            <w:r w:rsidRPr="002C0781">
              <w:rPr>
                <w:sz w:val="20"/>
                <w:szCs w:val="20"/>
              </w:rPr>
              <w:t xml:space="preserve"> in </w:t>
            </w:r>
            <w:proofErr w:type="spellStart"/>
            <w:r w:rsidRPr="002C0781">
              <w:rPr>
                <w:sz w:val="20"/>
                <w:szCs w:val="20"/>
              </w:rPr>
              <w:t>which</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equipment</w:t>
            </w:r>
            <w:proofErr w:type="spellEnd"/>
            <w:r w:rsidRPr="002C0781">
              <w:rPr>
                <w:sz w:val="20"/>
                <w:szCs w:val="20"/>
              </w:rPr>
              <w:t xml:space="preserve"> mode </w:t>
            </w:r>
            <w:proofErr w:type="spellStart"/>
            <w:r w:rsidRPr="002C0781">
              <w:rPr>
                <w:sz w:val="20"/>
                <w:szCs w:val="20"/>
              </w:rPr>
              <w:t>was</w:t>
            </w:r>
            <w:proofErr w:type="spellEnd"/>
            <w:r w:rsidRPr="002C0781">
              <w:rPr>
                <w:sz w:val="20"/>
                <w:szCs w:val="20"/>
              </w:rPr>
              <w:t xml:space="preserve"> </w:t>
            </w:r>
            <w:proofErr w:type="spellStart"/>
            <w:r w:rsidRPr="002C0781">
              <w:rPr>
                <w:sz w:val="20"/>
                <w:szCs w:val="20"/>
              </w:rPr>
              <w:t>selected</w:t>
            </w:r>
            <w:proofErr w:type="spellEnd"/>
            <w:r w:rsidRPr="002C0781">
              <w:rPr>
                <w:sz w:val="20"/>
                <w:szCs w:val="20"/>
              </w:rPr>
              <w:t xml:space="preserve"> or </w:t>
            </w:r>
            <w:proofErr w:type="spellStart"/>
            <w:r w:rsidRPr="002C0781">
              <w:rPr>
                <w:sz w:val="20"/>
                <w:szCs w:val="20"/>
              </w:rPr>
              <w:t>programmed</w:t>
            </w:r>
            <w:proofErr w:type="spellEnd"/>
            <w:r w:rsidRPr="002C0781">
              <w:rPr>
                <w:sz w:val="20"/>
                <w:szCs w:val="20"/>
              </w:rPr>
              <w:t>;</w:t>
            </w:r>
          </w:p>
          <w:p w14:paraId="03E0A0D5" w14:textId="77777777" w:rsidR="00FC467E" w:rsidRDefault="00FC467E" w:rsidP="00FC467E">
            <w:pPr>
              <w:pStyle w:val="af1"/>
              <w:spacing w:before="0" w:beforeAutospacing="0" w:after="0" w:afterAutospacing="0"/>
              <w:jc w:val="both"/>
              <w:rPr>
                <w:sz w:val="20"/>
                <w:szCs w:val="20"/>
              </w:rPr>
            </w:pPr>
            <w:r w:rsidRPr="002C0781">
              <w:rPr>
                <w:sz w:val="20"/>
                <w:szCs w:val="20"/>
                <w:lang w:val="en-US"/>
              </w:rPr>
              <w:t xml:space="preserve">    </w:t>
            </w:r>
            <w:r w:rsidRPr="002C0781">
              <w:rPr>
                <w:sz w:val="20"/>
                <w:szCs w:val="20"/>
              </w:rPr>
              <w:t xml:space="preserve">3.2.2.4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sequence</w:t>
            </w:r>
            <w:proofErr w:type="spellEnd"/>
            <w:r w:rsidRPr="002C0781">
              <w:rPr>
                <w:sz w:val="20"/>
                <w:szCs w:val="20"/>
              </w:rPr>
              <w:t xml:space="preserve"> of </w:t>
            </w:r>
            <w:proofErr w:type="spellStart"/>
            <w:r w:rsidRPr="002C0781">
              <w:rPr>
                <w:sz w:val="20"/>
                <w:szCs w:val="20"/>
              </w:rPr>
              <w:t>events</w:t>
            </w:r>
            <w:proofErr w:type="spellEnd"/>
            <w:r w:rsidRPr="002C0781">
              <w:rPr>
                <w:sz w:val="20"/>
                <w:szCs w:val="20"/>
              </w:rPr>
              <w:t xml:space="preserve"> </w:t>
            </w:r>
            <w:proofErr w:type="spellStart"/>
            <w:r w:rsidRPr="002C0781">
              <w:rPr>
                <w:sz w:val="20"/>
                <w:szCs w:val="20"/>
              </w:rPr>
              <w:t>that</w:t>
            </w:r>
            <w:proofErr w:type="spellEnd"/>
            <w:r w:rsidRPr="002C0781">
              <w:rPr>
                <w:sz w:val="20"/>
                <w:szCs w:val="20"/>
              </w:rPr>
              <w:t xml:space="preserve"> </w:t>
            </w:r>
            <w:proofErr w:type="spellStart"/>
            <w:r w:rsidRPr="002C0781">
              <w:rPr>
                <w:sz w:val="20"/>
                <w:szCs w:val="20"/>
              </w:rPr>
              <w:t>precede</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automatic </w:t>
            </w:r>
            <w:proofErr w:type="spellStart"/>
            <w:r w:rsidRPr="002C0781">
              <w:rPr>
                <w:sz w:val="20"/>
                <w:szCs w:val="20"/>
              </w:rPr>
              <w:t>switching</w:t>
            </w:r>
            <w:proofErr w:type="spellEnd"/>
            <w:r w:rsidRPr="002C0781">
              <w:rPr>
                <w:sz w:val="20"/>
                <w:szCs w:val="20"/>
              </w:rPr>
              <w:t xml:space="preserve"> of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lastRenderedPageBreak/>
              <w:t>equipment</w:t>
            </w:r>
            <w:proofErr w:type="spellEnd"/>
            <w:r w:rsidRPr="002C0781">
              <w:rPr>
                <w:sz w:val="20"/>
                <w:szCs w:val="20"/>
              </w:rPr>
              <w:t xml:space="preserve"> from </w:t>
            </w:r>
            <w:proofErr w:type="spellStart"/>
            <w:r w:rsidRPr="002C0781">
              <w:rPr>
                <w:sz w:val="20"/>
                <w:szCs w:val="20"/>
              </w:rPr>
              <w:t>one</w:t>
            </w:r>
            <w:proofErr w:type="spellEnd"/>
            <w:r w:rsidRPr="002C0781">
              <w:rPr>
                <w:sz w:val="20"/>
                <w:szCs w:val="20"/>
              </w:rPr>
              <w:t xml:space="preserve"> mode </w:t>
            </w:r>
            <w:proofErr w:type="spellStart"/>
            <w:r w:rsidRPr="002C0781">
              <w:rPr>
                <w:sz w:val="20"/>
                <w:szCs w:val="20"/>
              </w:rPr>
              <w:t>to</w:t>
            </w:r>
            <w:proofErr w:type="spellEnd"/>
            <w:r w:rsidRPr="002C0781">
              <w:rPr>
                <w:sz w:val="20"/>
                <w:szCs w:val="20"/>
              </w:rPr>
              <w:t xml:space="preserve"> </w:t>
            </w:r>
            <w:proofErr w:type="spellStart"/>
            <w:r w:rsidRPr="002C0781">
              <w:rPr>
                <w:sz w:val="20"/>
                <w:szCs w:val="20"/>
              </w:rPr>
              <w:t>another</w:t>
            </w:r>
            <w:proofErr w:type="spellEnd"/>
            <w:r w:rsidRPr="002C0781">
              <w:rPr>
                <w:sz w:val="20"/>
                <w:szCs w:val="20"/>
              </w:rPr>
              <w:t>;</w:t>
            </w:r>
          </w:p>
          <w:p w14:paraId="63EBFE91" w14:textId="77777777" w:rsidR="00FC467E" w:rsidRDefault="00FC467E" w:rsidP="00FC467E">
            <w:pPr>
              <w:pStyle w:val="af1"/>
              <w:spacing w:before="0" w:beforeAutospacing="0" w:after="0" w:afterAutospacing="0"/>
              <w:jc w:val="both"/>
              <w:rPr>
                <w:sz w:val="20"/>
                <w:szCs w:val="20"/>
              </w:rPr>
            </w:pPr>
            <w:r w:rsidRPr="002C0781">
              <w:rPr>
                <w:sz w:val="20"/>
                <w:szCs w:val="20"/>
                <w:lang w:val="en-US"/>
              </w:rPr>
              <w:t xml:space="preserve">    </w:t>
            </w:r>
            <w:r w:rsidRPr="002C0781">
              <w:rPr>
                <w:sz w:val="20"/>
                <w:szCs w:val="20"/>
              </w:rPr>
              <w:t xml:space="preserve">3.2.2.5 </w:t>
            </w:r>
            <w:proofErr w:type="spellStart"/>
            <w:r w:rsidRPr="002C0781">
              <w:rPr>
                <w:sz w:val="20"/>
                <w:szCs w:val="20"/>
              </w:rPr>
              <w:t>any</w:t>
            </w:r>
            <w:proofErr w:type="spellEnd"/>
            <w:r w:rsidRPr="002C0781">
              <w:rPr>
                <w:sz w:val="20"/>
                <w:szCs w:val="20"/>
              </w:rPr>
              <w:t xml:space="preserve"> </w:t>
            </w:r>
            <w:proofErr w:type="spellStart"/>
            <w:r w:rsidRPr="002C0781">
              <w:rPr>
                <w:sz w:val="20"/>
                <w:szCs w:val="20"/>
              </w:rPr>
              <w:t>observations</w:t>
            </w:r>
            <w:proofErr w:type="spellEnd"/>
            <w:r w:rsidRPr="002C0781">
              <w:rPr>
                <w:sz w:val="20"/>
                <w:szCs w:val="20"/>
              </w:rPr>
              <w:t xml:space="preserve"> </w:t>
            </w:r>
            <w:proofErr w:type="spellStart"/>
            <w:r w:rsidRPr="002C0781">
              <w:rPr>
                <w:sz w:val="20"/>
                <w:szCs w:val="20"/>
              </w:rPr>
              <w:t>regarding</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operation</w:t>
            </w:r>
            <w:proofErr w:type="spellEnd"/>
            <w:r w:rsidRPr="002C0781">
              <w:rPr>
                <w:sz w:val="20"/>
                <w:szCs w:val="20"/>
              </w:rPr>
              <w:t xml:space="preserve"> of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equipment</w:t>
            </w:r>
            <w:proofErr w:type="spellEnd"/>
            <w:r w:rsidRPr="002C0781">
              <w:rPr>
                <w:sz w:val="20"/>
                <w:szCs w:val="20"/>
              </w:rPr>
              <w:t xml:space="preserve">, for </w:t>
            </w:r>
            <w:proofErr w:type="spellStart"/>
            <w:r w:rsidRPr="002C0781">
              <w:rPr>
                <w:sz w:val="20"/>
                <w:szCs w:val="20"/>
              </w:rPr>
              <w:t>example</w:t>
            </w:r>
            <w:proofErr w:type="spellEnd"/>
            <w:r w:rsidRPr="002C0781">
              <w:rPr>
                <w:sz w:val="20"/>
                <w:szCs w:val="20"/>
              </w:rPr>
              <w:t xml:space="preserve"> </w:t>
            </w:r>
            <w:proofErr w:type="spellStart"/>
            <w:r w:rsidRPr="002C0781">
              <w:rPr>
                <w:sz w:val="20"/>
                <w:szCs w:val="20"/>
              </w:rPr>
              <w:t>information</w:t>
            </w:r>
            <w:proofErr w:type="spellEnd"/>
            <w:r w:rsidRPr="002C0781">
              <w:rPr>
                <w:sz w:val="20"/>
                <w:szCs w:val="20"/>
              </w:rPr>
              <w:t xml:space="preserve"> on </w:t>
            </w:r>
            <w:proofErr w:type="spellStart"/>
            <w:r w:rsidRPr="002C0781">
              <w:rPr>
                <w:sz w:val="20"/>
                <w:szCs w:val="20"/>
              </w:rPr>
              <w:t>how</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user</w:t>
            </w:r>
            <w:proofErr w:type="spellEnd"/>
            <w:r w:rsidRPr="002C0781">
              <w:rPr>
                <w:sz w:val="20"/>
                <w:szCs w:val="20"/>
              </w:rPr>
              <w:t xml:space="preserve"> </w:t>
            </w:r>
            <w:proofErr w:type="spellStart"/>
            <w:r w:rsidRPr="002C0781">
              <w:rPr>
                <w:sz w:val="20"/>
                <w:szCs w:val="20"/>
              </w:rPr>
              <w:t>can</w:t>
            </w:r>
            <w:proofErr w:type="spellEnd"/>
            <w:r w:rsidRPr="002C0781">
              <w:rPr>
                <w:sz w:val="20"/>
                <w:szCs w:val="20"/>
              </w:rPr>
              <w:t xml:space="preserve"> </w:t>
            </w:r>
            <w:proofErr w:type="spellStart"/>
            <w:r w:rsidRPr="002C0781">
              <w:rPr>
                <w:sz w:val="20"/>
                <w:szCs w:val="20"/>
              </w:rPr>
              <w:t>switch</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equipment</w:t>
            </w:r>
            <w:proofErr w:type="spellEnd"/>
            <w:r w:rsidRPr="002C0781">
              <w:rPr>
                <w:sz w:val="20"/>
                <w:szCs w:val="20"/>
              </w:rPr>
              <w:t xml:space="preserve"> </w:t>
            </w:r>
            <w:proofErr w:type="spellStart"/>
            <w:r w:rsidRPr="002C0781">
              <w:rPr>
                <w:sz w:val="20"/>
                <w:szCs w:val="20"/>
              </w:rPr>
              <w:t>to</w:t>
            </w:r>
            <w:proofErr w:type="spellEnd"/>
            <w:r w:rsidRPr="002C0781">
              <w:rPr>
                <w:sz w:val="20"/>
                <w:szCs w:val="20"/>
              </w:rPr>
              <w:t xml:space="preserve"> </w:t>
            </w:r>
            <w:proofErr w:type="spellStart"/>
            <w:r w:rsidRPr="002C0781">
              <w:rPr>
                <w:sz w:val="20"/>
                <w:szCs w:val="20"/>
              </w:rPr>
              <w:t>network</w:t>
            </w:r>
            <w:proofErr w:type="spellEnd"/>
            <w:r w:rsidRPr="002C0781">
              <w:rPr>
                <w:sz w:val="20"/>
                <w:szCs w:val="20"/>
              </w:rPr>
              <w:t xml:space="preserve"> standby mode;</w:t>
            </w:r>
          </w:p>
          <w:p w14:paraId="7173D152" w14:textId="5A6EB393" w:rsidR="00FC467E" w:rsidRDefault="00FC467E" w:rsidP="00FC467E">
            <w:pPr>
              <w:pStyle w:val="af1"/>
              <w:spacing w:before="0" w:beforeAutospacing="0" w:after="0" w:afterAutospacing="0"/>
              <w:jc w:val="both"/>
              <w:rPr>
                <w:sz w:val="20"/>
                <w:szCs w:val="20"/>
              </w:rPr>
            </w:pPr>
            <w:r w:rsidRPr="002C0781">
              <w:rPr>
                <w:sz w:val="20"/>
                <w:szCs w:val="20"/>
                <w:lang w:val="en-US"/>
              </w:rPr>
              <w:t xml:space="preserve">    </w:t>
            </w:r>
            <w:r w:rsidRPr="002C0781">
              <w:rPr>
                <w:sz w:val="20"/>
                <w:szCs w:val="20"/>
              </w:rPr>
              <w:t xml:space="preserve">3.2.2.6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default</w:t>
            </w:r>
            <w:proofErr w:type="spellEnd"/>
            <w:r w:rsidRPr="002C0781">
              <w:rPr>
                <w:sz w:val="20"/>
                <w:szCs w:val="20"/>
              </w:rPr>
              <w:t xml:space="preserve"> </w:t>
            </w:r>
            <w:proofErr w:type="spellStart"/>
            <w:r w:rsidRPr="002C0781">
              <w:rPr>
                <w:sz w:val="20"/>
                <w:szCs w:val="20"/>
              </w:rPr>
              <w:t>time</w:t>
            </w:r>
            <w:proofErr w:type="spellEnd"/>
            <w:r w:rsidRPr="002C0781">
              <w:rPr>
                <w:sz w:val="20"/>
                <w:szCs w:val="20"/>
              </w:rPr>
              <w:t xml:space="preserve"> </w:t>
            </w:r>
            <w:proofErr w:type="spellStart"/>
            <w:r w:rsidRPr="002C0781">
              <w:rPr>
                <w:sz w:val="20"/>
                <w:szCs w:val="20"/>
              </w:rPr>
              <w:t>required</w:t>
            </w:r>
            <w:proofErr w:type="spellEnd"/>
            <w:r w:rsidRPr="002C0781">
              <w:rPr>
                <w:sz w:val="20"/>
                <w:szCs w:val="20"/>
              </w:rPr>
              <w:t xml:space="preserve"> for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equipment</w:t>
            </w:r>
            <w:proofErr w:type="spellEnd"/>
            <w:r w:rsidRPr="002C0781">
              <w:rPr>
                <w:sz w:val="20"/>
                <w:szCs w:val="20"/>
              </w:rPr>
              <w:t xml:space="preserve"> </w:t>
            </w:r>
            <w:proofErr w:type="spellStart"/>
            <w:r w:rsidRPr="002C0781">
              <w:rPr>
                <w:sz w:val="20"/>
                <w:szCs w:val="20"/>
              </w:rPr>
              <w:t>to</w:t>
            </w:r>
            <w:proofErr w:type="spellEnd"/>
            <w:r w:rsidRPr="002C0781">
              <w:rPr>
                <w:sz w:val="20"/>
                <w:szCs w:val="20"/>
              </w:rPr>
              <w:t xml:space="preserve"> </w:t>
            </w:r>
            <w:proofErr w:type="spellStart"/>
            <w:r w:rsidRPr="002C0781">
              <w:rPr>
                <w:sz w:val="20"/>
                <w:szCs w:val="20"/>
              </w:rPr>
              <w:t>reach</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corresponding</w:t>
            </w:r>
            <w:proofErr w:type="spellEnd"/>
            <w:r w:rsidRPr="002C0781">
              <w:rPr>
                <w:sz w:val="20"/>
                <w:szCs w:val="20"/>
              </w:rPr>
              <w:t xml:space="preserve"> </w:t>
            </w:r>
            <w:proofErr w:type="spellStart"/>
            <w:r w:rsidRPr="002C0781">
              <w:rPr>
                <w:sz w:val="20"/>
                <w:szCs w:val="20"/>
              </w:rPr>
              <w:t>low-power</w:t>
            </w:r>
            <w:proofErr w:type="spellEnd"/>
            <w:r w:rsidRPr="002C0781">
              <w:rPr>
                <w:sz w:val="20"/>
                <w:szCs w:val="20"/>
              </w:rPr>
              <w:t xml:space="preserve"> mode or state, </w:t>
            </w:r>
            <w:proofErr w:type="spellStart"/>
            <w:r w:rsidRPr="002C0781">
              <w:rPr>
                <w:sz w:val="20"/>
                <w:szCs w:val="20"/>
              </w:rPr>
              <w:t>expressed</w:t>
            </w:r>
            <w:proofErr w:type="spellEnd"/>
            <w:r w:rsidRPr="002C0781">
              <w:rPr>
                <w:sz w:val="20"/>
                <w:szCs w:val="20"/>
              </w:rPr>
              <w:t xml:space="preserve"> in </w:t>
            </w:r>
            <w:proofErr w:type="spellStart"/>
            <w:r w:rsidRPr="002C0781">
              <w:rPr>
                <w:sz w:val="20"/>
                <w:szCs w:val="20"/>
              </w:rPr>
              <w:t>minutes</w:t>
            </w:r>
            <w:proofErr w:type="spellEnd"/>
            <w:r w:rsidRPr="002C0781">
              <w:rPr>
                <w:sz w:val="20"/>
                <w:szCs w:val="20"/>
              </w:rPr>
              <w:t xml:space="preserve"> </w:t>
            </w:r>
            <w:proofErr w:type="spellStart"/>
            <w:r w:rsidRPr="002C0781">
              <w:rPr>
                <w:sz w:val="20"/>
                <w:szCs w:val="20"/>
              </w:rPr>
              <w:t>and</w:t>
            </w:r>
            <w:proofErr w:type="spellEnd"/>
            <w:r w:rsidRPr="002C0781">
              <w:rPr>
                <w:sz w:val="20"/>
                <w:szCs w:val="20"/>
              </w:rPr>
              <w:t xml:space="preserve"> </w:t>
            </w:r>
            <w:proofErr w:type="spellStart"/>
            <w:r w:rsidRPr="002C0781">
              <w:rPr>
                <w:sz w:val="20"/>
                <w:szCs w:val="20"/>
              </w:rPr>
              <w:t>rounded</w:t>
            </w:r>
            <w:proofErr w:type="spellEnd"/>
            <w:r w:rsidRPr="002C0781">
              <w:rPr>
                <w:sz w:val="20"/>
                <w:szCs w:val="20"/>
              </w:rPr>
              <w:t xml:space="preserve"> </w:t>
            </w:r>
            <w:proofErr w:type="spellStart"/>
            <w:r w:rsidRPr="002C0781">
              <w:rPr>
                <w:sz w:val="20"/>
                <w:szCs w:val="20"/>
              </w:rPr>
              <w:t>to</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nearest</w:t>
            </w:r>
            <w:proofErr w:type="spellEnd"/>
            <w:r w:rsidRPr="002C0781">
              <w:rPr>
                <w:sz w:val="20"/>
                <w:szCs w:val="20"/>
              </w:rPr>
              <w:t xml:space="preserve"> minute, </w:t>
            </w:r>
            <w:proofErr w:type="spellStart"/>
            <w:r w:rsidRPr="002C0781">
              <w:rPr>
                <w:sz w:val="20"/>
                <w:szCs w:val="20"/>
              </w:rPr>
              <w:t>where</w:t>
            </w:r>
            <w:proofErr w:type="spellEnd"/>
            <w:r w:rsidRPr="002C0781">
              <w:rPr>
                <w:sz w:val="20"/>
                <w:szCs w:val="20"/>
              </w:rPr>
              <w:t xml:space="preserve"> </w:t>
            </w:r>
            <w:proofErr w:type="spellStart"/>
            <w:r w:rsidRPr="002C0781">
              <w:rPr>
                <w:sz w:val="20"/>
                <w:szCs w:val="20"/>
              </w:rPr>
              <w:t>applicable</w:t>
            </w:r>
            <w:proofErr w:type="spellEnd"/>
            <w:r w:rsidRPr="002C0781">
              <w:rPr>
                <w:sz w:val="20"/>
                <w:szCs w:val="20"/>
              </w:rPr>
              <w:t>.</w:t>
            </w:r>
          </w:p>
          <w:p w14:paraId="6C419F4C" w14:textId="4BD33348" w:rsidR="00FC467E" w:rsidRDefault="00FC467E" w:rsidP="00FC467E">
            <w:pPr>
              <w:pStyle w:val="af1"/>
              <w:spacing w:before="0" w:beforeAutospacing="0" w:after="0" w:afterAutospacing="0"/>
              <w:jc w:val="both"/>
              <w:rPr>
                <w:sz w:val="20"/>
                <w:szCs w:val="20"/>
              </w:rPr>
            </w:pPr>
            <w:r w:rsidRPr="00732A02">
              <w:rPr>
                <w:sz w:val="20"/>
                <w:szCs w:val="20"/>
                <w:lang w:val="en-US"/>
              </w:rPr>
              <w:t xml:space="preserve">   </w:t>
            </w:r>
            <w:r w:rsidRPr="002C0781">
              <w:rPr>
                <w:sz w:val="20"/>
                <w:szCs w:val="20"/>
              </w:rPr>
              <w:t xml:space="preserve">3.2.3 for </w:t>
            </w:r>
            <w:proofErr w:type="spellStart"/>
            <w:r w:rsidRPr="002C0781">
              <w:rPr>
                <w:sz w:val="20"/>
                <w:szCs w:val="20"/>
              </w:rPr>
              <w:t>network</w:t>
            </w:r>
            <w:proofErr w:type="spellEnd"/>
            <w:r w:rsidRPr="002C0781">
              <w:rPr>
                <w:sz w:val="20"/>
                <w:szCs w:val="20"/>
              </w:rPr>
              <w:t xml:space="preserve"> </w:t>
            </w:r>
            <w:proofErr w:type="spellStart"/>
            <w:r w:rsidRPr="002C0781">
              <w:rPr>
                <w:sz w:val="20"/>
                <w:szCs w:val="20"/>
              </w:rPr>
              <w:t>equipment</w:t>
            </w:r>
            <w:proofErr w:type="spellEnd"/>
            <w:r w:rsidRPr="002C0781">
              <w:rPr>
                <w:sz w:val="20"/>
                <w:szCs w:val="20"/>
              </w:rPr>
              <w:t>:</w:t>
            </w:r>
          </w:p>
          <w:p w14:paraId="2BFAD606" w14:textId="03434345" w:rsidR="00FC467E" w:rsidRPr="002C0781" w:rsidRDefault="00FC467E" w:rsidP="00FC467E">
            <w:pPr>
              <w:pStyle w:val="af1"/>
              <w:spacing w:before="0" w:beforeAutospacing="0" w:after="0" w:afterAutospacing="0"/>
              <w:jc w:val="both"/>
              <w:rPr>
                <w:sz w:val="20"/>
                <w:szCs w:val="20"/>
                <w:lang w:val="en-US" w:eastAsia="ru-RU"/>
              </w:rPr>
            </w:pPr>
            <w:r w:rsidRPr="002C0781">
              <w:rPr>
                <w:sz w:val="20"/>
                <w:szCs w:val="20"/>
                <w:lang w:val="en-US"/>
              </w:rPr>
              <w:t xml:space="preserve">    </w:t>
            </w:r>
            <w:r w:rsidRPr="002C0781">
              <w:rPr>
                <w:sz w:val="20"/>
                <w:szCs w:val="20"/>
              </w:rPr>
              <w:t xml:space="preserve">3.2.3.1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number</w:t>
            </w:r>
            <w:proofErr w:type="spellEnd"/>
            <w:r w:rsidRPr="002C0781">
              <w:rPr>
                <w:sz w:val="20"/>
                <w:szCs w:val="20"/>
              </w:rPr>
              <w:t xml:space="preserve"> </w:t>
            </w:r>
            <w:proofErr w:type="spellStart"/>
            <w:r w:rsidRPr="002C0781">
              <w:rPr>
                <w:sz w:val="20"/>
                <w:szCs w:val="20"/>
              </w:rPr>
              <w:t>and</w:t>
            </w:r>
            <w:proofErr w:type="spellEnd"/>
            <w:r w:rsidRPr="002C0781">
              <w:rPr>
                <w:sz w:val="20"/>
                <w:szCs w:val="20"/>
              </w:rPr>
              <w:t xml:space="preserve"> </w:t>
            </w:r>
            <w:proofErr w:type="spellStart"/>
            <w:r w:rsidRPr="002C0781">
              <w:rPr>
                <w:sz w:val="20"/>
                <w:szCs w:val="20"/>
              </w:rPr>
              <w:t>type</w:t>
            </w:r>
            <w:proofErr w:type="spellEnd"/>
            <w:r w:rsidRPr="002C0781">
              <w:rPr>
                <w:sz w:val="20"/>
                <w:szCs w:val="20"/>
              </w:rPr>
              <w:t xml:space="preserve"> of </w:t>
            </w:r>
            <w:proofErr w:type="spellStart"/>
            <w:r w:rsidRPr="002C0781">
              <w:rPr>
                <w:sz w:val="20"/>
                <w:szCs w:val="20"/>
              </w:rPr>
              <w:t>network</w:t>
            </w:r>
            <w:proofErr w:type="spellEnd"/>
            <w:r w:rsidRPr="002C0781">
              <w:rPr>
                <w:sz w:val="20"/>
                <w:szCs w:val="20"/>
              </w:rPr>
              <w:t xml:space="preserve"> </w:t>
            </w:r>
            <w:proofErr w:type="spellStart"/>
            <w:r w:rsidRPr="002C0781">
              <w:rPr>
                <w:sz w:val="20"/>
                <w:szCs w:val="20"/>
              </w:rPr>
              <w:t>ports</w:t>
            </w:r>
            <w:proofErr w:type="spellEnd"/>
            <w:r w:rsidRPr="002C0781">
              <w:rPr>
                <w:sz w:val="20"/>
                <w:szCs w:val="20"/>
              </w:rPr>
              <w:t xml:space="preserve"> </w:t>
            </w:r>
            <w:proofErr w:type="spellStart"/>
            <w:r w:rsidRPr="002C0781">
              <w:rPr>
                <w:sz w:val="20"/>
                <w:szCs w:val="20"/>
              </w:rPr>
              <w:t>and</w:t>
            </w:r>
            <w:proofErr w:type="spellEnd"/>
            <w:r w:rsidRPr="002C0781">
              <w:rPr>
                <w:sz w:val="20"/>
                <w:szCs w:val="20"/>
              </w:rPr>
              <w:t xml:space="preserve">, </w:t>
            </w:r>
            <w:proofErr w:type="spellStart"/>
            <w:r w:rsidRPr="002C0781">
              <w:rPr>
                <w:sz w:val="20"/>
                <w:szCs w:val="20"/>
              </w:rPr>
              <w:t>except</w:t>
            </w:r>
            <w:proofErr w:type="spellEnd"/>
            <w:r w:rsidRPr="002C0781">
              <w:rPr>
                <w:sz w:val="20"/>
                <w:szCs w:val="20"/>
              </w:rPr>
              <w:t xml:space="preserve"> for wireless </w:t>
            </w:r>
            <w:proofErr w:type="spellStart"/>
            <w:r w:rsidRPr="002C0781">
              <w:rPr>
                <w:sz w:val="20"/>
                <w:szCs w:val="20"/>
              </w:rPr>
              <w:t>network</w:t>
            </w:r>
            <w:proofErr w:type="spellEnd"/>
            <w:r w:rsidRPr="002C0781">
              <w:rPr>
                <w:sz w:val="20"/>
                <w:szCs w:val="20"/>
              </w:rPr>
              <w:t xml:space="preserve"> </w:t>
            </w:r>
            <w:proofErr w:type="spellStart"/>
            <w:r w:rsidRPr="002C0781">
              <w:rPr>
                <w:sz w:val="20"/>
                <w:szCs w:val="20"/>
              </w:rPr>
              <w:t>ports</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location</w:t>
            </w:r>
            <w:proofErr w:type="spellEnd"/>
            <w:r w:rsidRPr="002C0781">
              <w:rPr>
                <w:sz w:val="20"/>
                <w:szCs w:val="20"/>
              </w:rPr>
              <w:t xml:space="preserve"> </w:t>
            </w:r>
            <w:proofErr w:type="spellStart"/>
            <w:r w:rsidRPr="002C0781">
              <w:rPr>
                <w:sz w:val="20"/>
                <w:szCs w:val="20"/>
              </w:rPr>
              <w:t>where</w:t>
            </w:r>
            <w:proofErr w:type="spellEnd"/>
            <w:r w:rsidRPr="002C0781">
              <w:rPr>
                <w:sz w:val="20"/>
                <w:szCs w:val="20"/>
              </w:rPr>
              <w:t xml:space="preserve"> </w:t>
            </w:r>
            <w:proofErr w:type="spellStart"/>
            <w:r w:rsidRPr="002C0781">
              <w:rPr>
                <w:sz w:val="20"/>
                <w:szCs w:val="20"/>
              </w:rPr>
              <w:t>those</w:t>
            </w:r>
            <w:proofErr w:type="spellEnd"/>
            <w:r w:rsidRPr="002C0781">
              <w:rPr>
                <w:sz w:val="20"/>
                <w:szCs w:val="20"/>
              </w:rPr>
              <w:t xml:space="preserve"> </w:t>
            </w:r>
            <w:proofErr w:type="spellStart"/>
            <w:r w:rsidRPr="002C0781">
              <w:rPr>
                <w:sz w:val="20"/>
                <w:szCs w:val="20"/>
              </w:rPr>
              <w:t>ports</w:t>
            </w:r>
            <w:proofErr w:type="spellEnd"/>
            <w:r w:rsidRPr="002C0781">
              <w:rPr>
                <w:sz w:val="20"/>
                <w:szCs w:val="20"/>
              </w:rPr>
              <w:t xml:space="preserve"> are </w:t>
            </w:r>
            <w:proofErr w:type="spellStart"/>
            <w:r w:rsidRPr="002C0781">
              <w:rPr>
                <w:sz w:val="20"/>
                <w:szCs w:val="20"/>
              </w:rPr>
              <w:t>placed</w:t>
            </w:r>
            <w:proofErr w:type="spellEnd"/>
            <w:r w:rsidRPr="002C0781">
              <w:rPr>
                <w:sz w:val="20"/>
                <w:szCs w:val="20"/>
              </w:rPr>
              <w:t xml:space="preserve"> on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equipment</w:t>
            </w:r>
            <w:proofErr w:type="spellEnd"/>
            <w:r w:rsidRPr="002C0781">
              <w:rPr>
                <w:sz w:val="20"/>
                <w:szCs w:val="20"/>
              </w:rPr>
              <w:t xml:space="preserve">; in particular, it </w:t>
            </w:r>
            <w:proofErr w:type="spellStart"/>
            <w:r w:rsidRPr="002C0781">
              <w:rPr>
                <w:sz w:val="20"/>
                <w:szCs w:val="20"/>
              </w:rPr>
              <w:t>shall</w:t>
            </w:r>
            <w:proofErr w:type="spellEnd"/>
            <w:r w:rsidRPr="002C0781">
              <w:rPr>
                <w:sz w:val="20"/>
                <w:szCs w:val="20"/>
              </w:rPr>
              <w:t xml:space="preserve"> </w:t>
            </w:r>
            <w:proofErr w:type="spellStart"/>
            <w:r w:rsidRPr="002C0781">
              <w:rPr>
                <w:sz w:val="20"/>
                <w:szCs w:val="20"/>
              </w:rPr>
              <w:t>be</w:t>
            </w:r>
            <w:proofErr w:type="spellEnd"/>
            <w:r w:rsidRPr="002C0781">
              <w:rPr>
                <w:sz w:val="20"/>
                <w:szCs w:val="20"/>
              </w:rPr>
              <w:t xml:space="preserve"> </w:t>
            </w:r>
            <w:proofErr w:type="spellStart"/>
            <w:r w:rsidRPr="002C0781">
              <w:rPr>
                <w:sz w:val="20"/>
                <w:szCs w:val="20"/>
              </w:rPr>
              <w:t>specified</w:t>
            </w:r>
            <w:proofErr w:type="spellEnd"/>
            <w:r w:rsidRPr="002C0781">
              <w:rPr>
                <w:sz w:val="20"/>
                <w:szCs w:val="20"/>
              </w:rPr>
              <w:t xml:space="preserve"> </w:t>
            </w:r>
            <w:proofErr w:type="spellStart"/>
            <w:r w:rsidRPr="002C0781">
              <w:rPr>
                <w:sz w:val="20"/>
                <w:szCs w:val="20"/>
              </w:rPr>
              <w:t>whether</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same </w:t>
            </w:r>
            <w:proofErr w:type="spellStart"/>
            <w:r w:rsidRPr="002C0781">
              <w:rPr>
                <w:sz w:val="20"/>
                <w:szCs w:val="20"/>
              </w:rPr>
              <w:t>physical</w:t>
            </w:r>
            <w:proofErr w:type="spellEnd"/>
            <w:r w:rsidRPr="002C0781">
              <w:rPr>
                <w:sz w:val="20"/>
                <w:szCs w:val="20"/>
              </w:rPr>
              <w:t xml:space="preserve"> </w:t>
            </w:r>
            <w:proofErr w:type="spellStart"/>
            <w:r w:rsidRPr="002C0781">
              <w:rPr>
                <w:sz w:val="20"/>
                <w:szCs w:val="20"/>
              </w:rPr>
              <w:t>network</w:t>
            </w:r>
            <w:proofErr w:type="spellEnd"/>
            <w:r w:rsidRPr="002C0781">
              <w:rPr>
                <w:sz w:val="20"/>
                <w:szCs w:val="20"/>
              </w:rPr>
              <w:t xml:space="preserve"> port </w:t>
            </w:r>
            <w:proofErr w:type="spellStart"/>
            <w:r w:rsidRPr="002C0781">
              <w:rPr>
                <w:sz w:val="20"/>
                <w:szCs w:val="20"/>
              </w:rPr>
              <w:t>serves</w:t>
            </w:r>
            <w:proofErr w:type="spellEnd"/>
            <w:r w:rsidRPr="002C0781">
              <w:rPr>
                <w:sz w:val="20"/>
                <w:szCs w:val="20"/>
              </w:rPr>
              <w:t xml:space="preserve"> </w:t>
            </w:r>
            <w:proofErr w:type="spellStart"/>
            <w:r w:rsidRPr="002C0781">
              <w:rPr>
                <w:sz w:val="20"/>
                <w:szCs w:val="20"/>
              </w:rPr>
              <w:t>several</w:t>
            </w:r>
            <w:proofErr w:type="spellEnd"/>
            <w:r w:rsidRPr="002C0781">
              <w:rPr>
                <w:sz w:val="20"/>
                <w:szCs w:val="20"/>
              </w:rPr>
              <w:t xml:space="preserve"> </w:t>
            </w:r>
            <w:proofErr w:type="spellStart"/>
            <w:r w:rsidRPr="002C0781">
              <w:rPr>
                <w:sz w:val="20"/>
                <w:szCs w:val="20"/>
              </w:rPr>
              <w:t>types</w:t>
            </w:r>
            <w:proofErr w:type="spellEnd"/>
            <w:r w:rsidRPr="002C0781">
              <w:rPr>
                <w:sz w:val="20"/>
                <w:szCs w:val="20"/>
              </w:rPr>
              <w:t xml:space="preserve"> of </w:t>
            </w:r>
            <w:proofErr w:type="spellStart"/>
            <w:r w:rsidRPr="002C0781">
              <w:rPr>
                <w:sz w:val="20"/>
                <w:szCs w:val="20"/>
              </w:rPr>
              <w:t>network</w:t>
            </w:r>
            <w:proofErr w:type="spellEnd"/>
            <w:r w:rsidRPr="002C0781">
              <w:rPr>
                <w:sz w:val="20"/>
                <w:szCs w:val="20"/>
              </w:rPr>
              <w:t xml:space="preserve"> </w:t>
            </w:r>
            <w:proofErr w:type="spellStart"/>
            <w:r w:rsidRPr="002C0781">
              <w:rPr>
                <w:sz w:val="20"/>
                <w:szCs w:val="20"/>
              </w:rPr>
              <w:t>ports</w:t>
            </w:r>
            <w:proofErr w:type="spellEnd"/>
            <w:r w:rsidRPr="002C0781">
              <w:rPr>
                <w:sz w:val="20"/>
                <w:szCs w:val="20"/>
              </w:rPr>
              <w:t>;</w:t>
            </w:r>
          </w:p>
          <w:p w14:paraId="50F16391" w14:textId="7B9A6846" w:rsidR="00FC467E" w:rsidRPr="002C0781" w:rsidRDefault="00FC467E" w:rsidP="00FC467E">
            <w:pPr>
              <w:pStyle w:val="af1"/>
              <w:spacing w:before="0" w:beforeAutospacing="0" w:after="0" w:afterAutospacing="0"/>
              <w:jc w:val="both"/>
              <w:rPr>
                <w:sz w:val="20"/>
                <w:szCs w:val="20"/>
              </w:rPr>
            </w:pPr>
            <w:r w:rsidRPr="002C0781">
              <w:rPr>
                <w:sz w:val="20"/>
                <w:szCs w:val="20"/>
                <w:lang w:val="en-US"/>
              </w:rPr>
              <w:t xml:space="preserve">    </w:t>
            </w:r>
            <w:r w:rsidRPr="002C0781">
              <w:rPr>
                <w:sz w:val="20"/>
                <w:szCs w:val="20"/>
              </w:rPr>
              <w:t xml:space="preserve">3.2.3.2 </w:t>
            </w:r>
            <w:proofErr w:type="spellStart"/>
            <w:r w:rsidRPr="002C0781">
              <w:rPr>
                <w:sz w:val="20"/>
                <w:szCs w:val="20"/>
              </w:rPr>
              <w:t>whether</w:t>
            </w:r>
            <w:proofErr w:type="spellEnd"/>
            <w:r w:rsidRPr="002C0781">
              <w:rPr>
                <w:sz w:val="20"/>
                <w:szCs w:val="20"/>
              </w:rPr>
              <w:t xml:space="preserve"> </w:t>
            </w:r>
            <w:proofErr w:type="spellStart"/>
            <w:r w:rsidRPr="002C0781">
              <w:rPr>
                <w:sz w:val="20"/>
                <w:szCs w:val="20"/>
              </w:rPr>
              <w:t>all</w:t>
            </w:r>
            <w:proofErr w:type="spellEnd"/>
            <w:r w:rsidRPr="002C0781">
              <w:rPr>
                <w:sz w:val="20"/>
                <w:szCs w:val="20"/>
              </w:rPr>
              <w:t xml:space="preserve"> </w:t>
            </w:r>
            <w:proofErr w:type="spellStart"/>
            <w:r w:rsidRPr="002C0781">
              <w:rPr>
                <w:sz w:val="20"/>
                <w:szCs w:val="20"/>
              </w:rPr>
              <w:t>network</w:t>
            </w:r>
            <w:proofErr w:type="spellEnd"/>
            <w:r w:rsidRPr="002C0781">
              <w:rPr>
                <w:sz w:val="20"/>
                <w:szCs w:val="20"/>
              </w:rPr>
              <w:t xml:space="preserve"> </w:t>
            </w:r>
            <w:proofErr w:type="spellStart"/>
            <w:r w:rsidRPr="002C0781">
              <w:rPr>
                <w:sz w:val="20"/>
                <w:szCs w:val="20"/>
              </w:rPr>
              <w:t>ports</w:t>
            </w:r>
            <w:proofErr w:type="spellEnd"/>
            <w:r w:rsidRPr="002C0781">
              <w:rPr>
                <w:sz w:val="20"/>
                <w:szCs w:val="20"/>
              </w:rPr>
              <w:t xml:space="preserve"> are </w:t>
            </w:r>
            <w:proofErr w:type="spellStart"/>
            <w:r w:rsidRPr="002C0781">
              <w:rPr>
                <w:sz w:val="20"/>
                <w:szCs w:val="20"/>
              </w:rPr>
              <w:t>disabled</w:t>
            </w:r>
            <w:proofErr w:type="spellEnd"/>
            <w:r w:rsidRPr="002C0781">
              <w:rPr>
                <w:sz w:val="20"/>
                <w:szCs w:val="20"/>
              </w:rPr>
              <w:t xml:space="preserve"> </w:t>
            </w:r>
            <w:proofErr w:type="spellStart"/>
            <w:r w:rsidRPr="002C0781">
              <w:rPr>
                <w:sz w:val="20"/>
                <w:szCs w:val="20"/>
              </w:rPr>
              <w:t>before</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equipment</w:t>
            </w:r>
            <w:proofErr w:type="spellEnd"/>
            <w:r w:rsidRPr="002C0781">
              <w:rPr>
                <w:sz w:val="20"/>
                <w:szCs w:val="20"/>
              </w:rPr>
              <w:t xml:space="preserve"> </w:t>
            </w:r>
            <w:proofErr w:type="spellStart"/>
            <w:r w:rsidRPr="002C0781">
              <w:rPr>
                <w:sz w:val="20"/>
                <w:szCs w:val="20"/>
              </w:rPr>
              <w:t>is</w:t>
            </w:r>
            <w:proofErr w:type="spellEnd"/>
            <w:r w:rsidRPr="002C0781">
              <w:rPr>
                <w:sz w:val="20"/>
                <w:szCs w:val="20"/>
              </w:rPr>
              <w:t xml:space="preserve"> </w:t>
            </w:r>
            <w:proofErr w:type="spellStart"/>
            <w:r w:rsidRPr="002C0781">
              <w:rPr>
                <w:sz w:val="20"/>
                <w:szCs w:val="20"/>
              </w:rPr>
              <w:t>placed</w:t>
            </w:r>
            <w:proofErr w:type="spellEnd"/>
            <w:r w:rsidRPr="002C0781">
              <w:rPr>
                <w:sz w:val="20"/>
                <w:szCs w:val="20"/>
              </w:rPr>
              <w:t xml:space="preserve"> on </w:t>
            </w:r>
            <w:proofErr w:type="spellStart"/>
            <w:r w:rsidRPr="002C0781">
              <w:rPr>
                <w:sz w:val="20"/>
                <w:szCs w:val="20"/>
              </w:rPr>
              <w:t>the</w:t>
            </w:r>
            <w:proofErr w:type="spellEnd"/>
            <w:r w:rsidRPr="002C0781">
              <w:rPr>
                <w:sz w:val="20"/>
                <w:szCs w:val="20"/>
              </w:rPr>
              <w:t xml:space="preserve"> market or put </w:t>
            </w:r>
            <w:proofErr w:type="spellStart"/>
            <w:r w:rsidRPr="002C0781">
              <w:rPr>
                <w:sz w:val="20"/>
                <w:szCs w:val="20"/>
              </w:rPr>
              <w:t>into</w:t>
            </w:r>
            <w:proofErr w:type="spellEnd"/>
            <w:r w:rsidRPr="002C0781">
              <w:rPr>
                <w:sz w:val="20"/>
                <w:szCs w:val="20"/>
              </w:rPr>
              <w:t xml:space="preserve"> service;</w:t>
            </w:r>
          </w:p>
          <w:p w14:paraId="5785A524" w14:textId="4FBE2214" w:rsidR="00FC467E" w:rsidRPr="002C0781" w:rsidRDefault="00FC467E" w:rsidP="00FC467E">
            <w:pPr>
              <w:pStyle w:val="af1"/>
              <w:spacing w:before="0" w:beforeAutospacing="0" w:after="0" w:afterAutospacing="0"/>
              <w:jc w:val="both"/>
              <w:rPr>
                <w:sz w:val="20"/>
                <w:szCs w:val="20"/>
              </w:rPr>
            </w:pPr>
            <w:r w:rsidRPr="002C0781">
              <w:rPr>
                <w:sz w:val="20"/>
                <w:szCs w:val="20"/>
                <w:lang w:val="en-US"/>
              </w:rPr>
              <w:t xml:space="preserve">    </w:t>
            </w:r>
            <w:r w:rsidRPr="002C0781">
              <w:rPr>
                <w:sz w:val="20"/>
                <w:szCs w:val="20"/>
              </w:rPr>
              <w:t xml:space="preserve">3.2.3.3 </w:t>
            </w:r>
            <w:proofErr w:type="spellStart"/>
            <w:r w:rsidRPr="002C0781">
              <w:rPr>
                <w:sz w:val="20"/>
                <w:szCs w:val="20"/>
              </w:rPr>
              <w:t>whether</w:t>
            </w:r>
            <w:proofErr w:type="spellEnd"/>
            <w:r w:rsidRPr="002C0781">
              <w:rPr>
                <w:sz w:val="20"/>
                <w:szCs w:val="20"/>
              </w:rPr>
              <w:t xml:space="preserve"> </w:t>
            </w:r>
            <w:proofErr w:type="spellStart"/>
            <w:r w:rsidRPr="002C0781">
              <w:rPr>
                <w:sz w:val="20"/>
                <w:szCs w:val="20"/>
              </w:rPr>
              <w:t>there</w:t>
            </w:r>
            <w:proofErr w:type="spellEnd"/>
            <w:r w:rsidRPr="002C0781">
              <w:rPr>
                <w:sz w:val="20"/>
                <w:szCs w:val="20"/>
              </w:rPr>
              <w:t xml:space="preserve"> are </w:t>
            </w:r>
            <w:proofErr w:type="spellStart"/>
            <w:r w:rsidRPr="002C0781">
              <w:rPr>
                <w:sz w:val="20"/>
                <w:szCs w:val="20"/>
              </w:rPr>
              <w:t>ports</w:t>
            </w:r>
            <w:proofErr w:type="spellEnd"/>
            <w:r w:rsidRPr="002C0781">
              <w:rPr>
                <w:sz w:val="20"/>
                <w:szCs w:val="20"/>
              </w:rPr>
              <w:t xml:space="preserve"> </w:t>
            </w:r>
            <w:proofErr w:type="spellStart"/>
            <w:r w:rsidRPr="002C0781">
              <w:rPr>
                <w:sz w:val="20"/>
                <w:szCs w:val="20"/>
              </w:rPr>
              <w:t>that</w:t>
            </w:r>
            <w:proofErr w:type="spellEnd"/>
            <w:r w:rsidRPr="002C0781">
              <w:rPr>
                <w:sz w:val="20"/>
                <w:szCs w:val="20"/>
              </w:rPr>
              <w:t xml:space="preserve"> </w:t>
            </w:r>
            <w:proofErr w:type="spellStart"/>
            <w:r w:rsidRPr="002C0781">
              <w:rPr>
                <w:sz w:val="20"/>
                <w:szCs w:val="20"/>
              </w:rPr>
              <w:t>depend</w:t>
            </w:r>
            <w:proofErr w:type="spellEnd"/>
            <w:r w:rsidRPr="002C0781">
              <w:rPr>
                <w:sz w:val="20"/>
                <w:szCs w:val="20"/>
              </w:rPr>
              <w:t xml:space="preserve"> on active </w:t>
            </w:r>
            <w:proofErr w:type="spellStart"/>
            <w:r w:rsidRPr="002C0781">
              <w:rPr>
                <w:sz w:val="20"/>
                <w:szCs w:val="20"/>
              </w:rPr>
              <w:t>wired</w:t>
            </w:r>
            <w:proofErr w:type="spellEnd"/>
            <w:r w:rsidRPr="002C0781">
              <w:rPr>
                <w:sz w:val="20"/>
                <w:szCs w:val="20"/>
              </w:rPr>
              <w:t xml:space="preserve"> </w:t>
            </w:r>
            <w:proofErr w:type="spellStart"/>
            <w:r w:rsidRPr="002C0781">
              <w:rPr>
                <w:sz w:val="20"/>
                <w:szCs w:val="20"/>
              </w:rPr>
              <w:t>connections</w:t>
            </w:r>
            <w:proofErr w:type="spellEnd"/>
            <w:r w:rsidRPr="002C0781">
              <w:rPr>
                <w:sz w:val="20"/>
                <w:szCs w:val="20"/>
              </w:rPr>
              <w:t xml:space="preserve"> for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intended</w:t>
            </w:r>
            <w:proofErr w:type="spellEnd"/>
            <w:r w:rsidRPr="002C0781">
              <w:rPr>
                <w:sz w:val="20"/>
                <w:szCs w:val="20"/>
              </w:rPr>
              <w:t xml:space="preserve"> </w:t>
            </w:r>
            <w:proofErr w:type="spellStart"/>
            <w:r w:rsidRPr="002C0781">
              <w:rPr>
                <w:sz w:val="20"/>
                <w:szCs w:val="20"/>
              </w:rPr>
              <w:t>use</w:t>
            </w:r>
            <w:proofErr w:type="spellEnd"/>
            <w:r w:rsidRPr="002C0781">
              <w:rPr>
                <w:sz w:val="20"/>
                <w:szCs w:val="20"/>
              </w:rPr>
              <w:t xml:space="preserve"> </w:t>
            </w:r>
            <w:proofErr w:type="spellStart"/>
            <w:r w:rsidRPr="002C0781">
              <w:rPr>
                <w:sz w:val="20"/>
                <w:szCs w:val="20"/>
              </w:rPr>
              <w:t>and</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procedure</w:t>
            </w:r>
            <w:proofErr w:type="spellEnd"/>
            <w:r w:rsidRPr="002C0781">
              <w:rPr>
                <w:sz w:val="20"/>
                <w:szCs w:val="20"/>
              </w:rPr>
              <w:t xml:space="preserve"> </w:t>
            </w:r>
            <w:proofErr w:type="spellStart"/>
            <w:r w:rsidRPr="002C0781">
              <w:rPr>
                <w:sz w:val="20"/>
                <w:szCs w:val="20"/>
              </w:rPr>
              <w:t>used</w:t>
            </w:r>
            <w:proofErr w:type="spellEnd"/>
            <w:r w:rsidRPr="002C0781">
              <w:rPr>
                <w:sz w:val="20"/>
                <w:szCs w:val="20"/>
              </w:rPr>
              <w:t xml:space="preserve"> for </w:t>
            </w:r>
            <w:proofErr w:type="spellStart"/>
            <w:r w:rsidRPr="002C0781">
              <w:rPr>
                <w:sz w:val="20"/>
                <w:szCs w:val="20"/>
              </w:rPr>
              <w:t>disabling</w:t>
            </w:r>
            <w:proofErr w:type="spellEnd"/>
            <w:r w:rsidRPr="002C0781">
              <w:rPr>
                <w:sz w:val="20"/>
                <w:szCs w:val="20"/>
              </w:rPr>
              <w:t xml:space="preserve"> </w:t>
            </w:r>
            <w:proofErr w:type="spellStart"/>
            <w:r w:rsidRPr="002C0781">
              <w:rPr>
                <w:sz w:val="20"/>
                <w:szCs w:val="20"/>
              </w:rPr>
              <w:t>those</w:t>
            </w:r>
            <w:proofErr w:type="spellEnd"/>
            <w:r w:rsidRPr="002C0781">
              <w:rPr>
                <w:sz w:val="20"/>
                <w:szCs w:val="20"/>
              </w:rPr>
              <w:t xml:space="preserve"> </w:t>
            </w:r>
            <w:proofErr w:type="spellStart"/>
            <w:r w:rsidRPr="002C0781">
              <w:rPr>
                <w:sz w:val="20"/>
                <w:szCs w:val="20"/>
              </w:rPr>
              <w:t>ports</w:t>
            </w:r>
            <w:proofErr w:type="spellEnd"/>
            <w:r w:rsidRPr="002C0781">
              <w:rPr>
                <w:sz w:val="20"/>
                <w:szCs w:val="20"/>
              </w:rPr>
              <w:t>;</w:t>
            </w:r>
          </w:p>
          <w:p w14:paraId="3D1D2C65" w14:textId="68A4D4BF" w:rsidR="00FC467E" w:rsidRPr="002C0781" w:rsidRDefault="00FC467E" w:rsidP="00FC467E">
            <w:pPr>
              <w:pStyle w:val="af1"/>
              <w:spacing w:before="0" w:beforeAutospacing="0" w:after="0" w:afterAutospacing="0"/>
              <w:jc w:val="both"/>
              <w:rPr>
                <w:sz w:val="20"/>
                <w:szCs w:val="20"/>
              </w:rPr>
            </w:pPr>
            <w:r w:rsidRPr="002C0781">
              <w:rPr>
                <w:sz w:val="20"/>
                <w:szCs w:val="20"/>
                <w:lang w:val="en-US"/>
              </w:rPr>
              <w:t xml:space="preserve">    </w:t>
            </w:r>
            <w:r w:rsidRPr="002C0781">
              <w:rPr>
                <w:sz w:val="20"/>
                <w:szCs w:val="20"/>
              </w:rPr>
              <w:t xml:space="preserve">3.2.3.4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power</w:t>
            </w:r>
            <w:proofErr w:type="spellEnd"/>
            <w:r w:rsidRPr="002C0781">
              <w:rPr>
                <w:sz w:val="20"/>
                <w:szCs w:val="20"/>
              </w:rPr>
              <w:t xml:space="preserve"> </w:t>
            </w:r>
            <w:proofErr w:type="spellStart"/>
            <w:r w:rsidRPr="002C0781">
              <w:rPr>
                <w:sz w:val="20"/>
                <w:szCs w:val="20"/>
              </w:rPr>
              <w:t>consumed</w:t>
            </w:r>
            <w:proofErr w:type="spellEnd"/>
            <w:r w:rsidRPr="002C0781">
              <w:rPr>
                <w:sz w:val="20"/>
                <w:szCs w:val="20"/>
              </w:rPr>
              <w:t xml:space="preserve"> </w:t>
            </w:r>
            <w:proofErr w:type="spellStart"/>
            <w:r w:rsidRPr="002C0781">
              <w:rPr>
                <w:sz w:val="20"/>
                <w:szCs w:val="20"/>
              </w:rPr>
              <w:t>by</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equipment</w:t>
            </w:r>
            <w:proofErr w:type="spellEnd"/>
            <w:r w:rsidRPr="002C0781">
              <w:rPr>
                <w:sz w:val="20"/>
                <w:szCs w:val="20"/>
              </w:rPr>
              <w:t xml:space="preserve"> in </w:t>
            </w:r>
            <w:proofErr w:type="spellStart"/>
            <w:r w:rsidRPr="002C0781">
              <w:rPr>
                <w:sz w:val="20"/>
                <w:szCs w:val="20"/>
              </w:rPr>
              <w:t>network</w:t>
            </w:r>
            <w:proofErr w:type="spellEnd"/>
            <w:r w:rsidRPr="002C0781">
              <w:rPr>
                <w:sz w:val="20"/>
                <w:szCs w:val="20"/>
              </w:rPr>
              <w:t xml:space="preserve"> standby mode </w:t>
            </w:r>
            <w:proofErr w:type="spellStart"/>
            <w:r w:rsidRPr="002C0781">
              <w:rPr>
                <w:sz w:val="20"/>
                <w:szCs w:val="20"/>
              </w:rPr>
              <w:t>when</w:t>
            </w:r>
            <w:proofErr w:type="spellEnd"/>
            <w:r w:rsidRPr="002C0781">
              <w:rPr>
                <w:sz w:val="20"/>
                <w:szCs w:val="20"/>
              </w:rPr>
              <w:t xml:space="preserve"> </w:t>
            </w:r>
            <w:proofErr w:type="spellStart"/>
            <w:r w:rsidRPr="002C0781">
              <w:rPr>
                <w:sz w:val="20"/>
                <w:szCs w:val="20"/>
              </w:rPr>
              <w:t>all</w:t>
            </w:r>
            <w:proofErr w:type="spellEnd"/>
            <w:r w:rsidRPr="002C0781">
              <w:rPr>
                <w:sz w:val="20"/>
                <w:szCs w:val="20"/>
              </w:rPr>
              <w:t xml:space="preserve"> </w:t>
            </w:r>
            <w:proofErr w:type="spellStart"/>
            <w:r w:rsidRPr="002C0781">
              <w:rPr>
                <w:sz w:val="20"/>
                <w:szCs w:val="20"/>
              </w:rPr>
              <w:t>wired</w:t>
            </w:r>
            <w:proofErr w:type="spellEnd"/>
            <w:r w:rsidRPr="002C0781">
              <w:rPr>
                <w:sz w:val="20"/>
                <w:szCs w:val="20"/>
              </w:rPr>
              <w:t xml:space="preserve"> </w:t>
            </w:r>
            <w:proofErr w:type="spellStart"/>
            <w:r w:rsidRPr="002C0781">
              <w:rPr>
                <w:sz w:val="20"/>
                <w:szCs w:val="20"/>
              </w:rPr>
              <w:t>network</w:t>
            </w:r>
            <w:proofErr w:type="spellEnd"/>
            <w:r w:rsidRPr="002C0781">
              <w:rPr>
                <w:sz w:val="20"/>
                <w:szCs w:val="20"/>
              </w:rPr>
              <w:t xml:space="preserve"> </w:t>
            </w:r>
            <w:proofErr w:type="spellStart"/>
            <w:r w:rsidRPr="002C0781">
              <w:rPr>
                <w:sz w:val="20"/>
                <w:szCs w:val="20"/>
              </w:rPr>
              <w:t>ports</w:t>
            </w:r>
            <w:proofErr w:type="spellEnd"/>
            <w:r w:rsidRPr="002C0781">
              <w:rPr>
                <w:sz w:val="20"/>
                <w:szCs w:val="20"/>
              </w:rPr>
              <w:t xml:space="preserve"> are </w:t>
            </w:r>
            <w:proofErr w:type="spellStart"/>
            <w:r w:rsidRPr="002C0781">
              <w:rPr>
                <w:sz w:val="20"/>
                <w:szCs w:val="20"/>
              </w:rPr>
              <w:t>connected</w:t>
            </w:r>
            <w:proofErr w:type="spellEnd"/>
            <w:r w:rsidRPr="002C0781">
              <w:rPr>
                <w:sz w:val="20"/>
                <w:szCs w:val="20"/>
              </w:rPr>
              <w:t xml:space="preserve"> </w:t>
            </w:r>
            <w:proofErr w:type="spellStart"/>
            <w:r w:rsidRPr="002C0781">
              <w:rPr>
                <w:sz w:val="20"/>
                <w:szCs w:val="20"/>
              </w:rPr>
              <w:t>and</w:t>
            </w:r>
            <w:proofErr w:type="spellEnd"/>
            <w:r w:rsidRPr="002C0781">
              <w:rPr>
                <w:sz w:val="20"/>
                <w:szCs w:val="20"/>
              </w:rPr>
              <w:t xml:space="preserve"> </w:t>
            </w:r>
            <w:proofErr w:type="spellStart"/>
            <w:r w:rsidRPr="002C0781">
              <w:rPr>
                <w:sz w:val="20"/>
                <w:szCs w:val="20"/>
              </w:rPr>
              <w:t>when</w:t>
            </w:r>
            <w:proofErr w:type="spellEnd"/>
            <w:r w:rsidRPr="002C0781">
              <w:rPr>
                <w:sz w:val="20"/>
                <w:szCs w:val="20"/>
              </w:rPr>
              <w:t xml:space="preserve"> </w:t>
            </w:r>
            <w:proofErr w:type="spellStart"/>
            <w:r w:rsidRPr="002C0781">
              <w:rPr>
                <w:sz w:val="20"/>
                <w:szCs w:val="20"/>
              </w:rPr>
              <w:t>all</w:t>
            </w:r>
            <w:proofErr w:type="spellEnd"/>
            <w:r w:rsidRPr="002C0781">
              <w:rPr>
                <w:sz w:val="20"/>
                <w:szCs w:val="20"/>
              </w:rPr>
              <w:t xml:space="preserve"> wireless </w:t>
            </w:r>
            <w:proofErr w:type="spellStart"/>
            <w:r w:rsidRPr="002C0781">
              <w:rPr>
                <w:sz w:val="20"/>
                <w:szCs w:val="20"/>
              </w:rPr>
              <w:t>network</w:t>
            </w:r>
            <w:proofErr w:type="spellEnd"/>
            <w:r w:rsidRPr="002C0781">
              <w:rPr>
                <w:sz w:val="20"/>
                <w:szCs w:val="20"/>
              </w:rPr>
              <w:t xml:space="preserve"> </w:t>
            </w:r>
            <w:proofErr w:type="spellStart"/>
            <w:r w:rsidRPr="002C0781">
              <w:rPr>
                <w:sz w:val="20"/>
                <w:szCs w:val="20"/>
              </w:rPr>
              <w:t>ports</w:t>
            </w:r>
            <w:proofErr w:type="spellEnd"/>
            <w:r w:rsidRPr="002C0781">
              <w:rPr>
                <w:sz w:val="20"/>
                <w:szCs w:val="20"/>
              </w:rPr>
              <w:t xml:space="preserve"> are </w:t>
            </w:r>
            <w:proofErr w:type="spellStart"/>
            <w:r w:rsidRPr="002C0781">
              <w:rPr>
                <w:sz w:val="20"/>
                <w:szCs w:val="20"/>
              </w:rPr>
              <w:t>activated</w:t>
            </w:r>
            <w:proofErr w:type="spellEnd"/>
            <w:r w:rsidRPr="002C0781">
              <w:rPr>
                <w:sz w:val="20"/>
                <w:szCs w:val="20"/>
              </w:rPr>
              <w:t>;</w:t>
            </w:r>
          </w:p>
          <w:p w14:paraId="233D0220" w14:textId="147D1B02" w:rsidR="00FC467E" w:rsidRPr="002C0781" w:rsidRDefault="00FC467E" w:rsidP="00FC467E">
            <w:pPr>
              <w:pStyle w:val="af1"/>
              <w:spacing w:before="0" w:beforeAutospacing="0" w:after="0" w:afterAutospacing="0"/>
              <w:jc w:val="both"/>
              <w:rPr>
                <w:sz w:val="20"/>
                <w:szCs w:val="20"/>
              </w:rPr>
            </w:pPr>
            <w:r w:rsidRPr="002C0781">
              <w:rPr>
                <w:sz w:val="20"/>
                <w:szCs w:val="20"/>
                <w:lang w:val="en-US"/>
              </w:rPr>
              <w:lastRenderedPageBreak/>
              <w:t xml:space="preserve">    </w:t>
            </w:r>
            <w:r w:rsidRPr="002C0781">
              <w:rPr>
                <w:sz w:val="20"/>
                <w:szCs w:val="20"/>
              </w:rPr>
              <w:t xml:space="preserve">3.2.3.5 </w:t>
            </w:r>
            <w:proofErr w:type="spellStart"/>
            <w:r w:rsidRPr="002C0781">
              <w:rPr>
                <w:sz w:val="20"/>
                <w:szCs w:val="20"/>
              </w:rPr>
              <w:t>instructions</w:t>
            </w:r>
            <w:proofErr w:type="spellEnd"/>
            <w:r w:rsidRPr="002C0781">
              <w:rPr>
                <w:sz w:val="20"/>
                <w:szCs w:val="20"/>
              </w:rPr>
              <w:t xml:space="preserve"> on </w:t>
            </w:r>
            <w:proofErr w:type="spellStart"/>
            <w:r w:rsidRPr="002C0781">
              <w:rPr>
                <w:sz w:val="20"/>
                <w:szCs w:val="20"/>
              </w:rPr>
              <w:t>how</w:t>
            </w:r>
            <w:proofErr w:type="spellEnd"/>
            <w:r w:rsidRPr="002C0781">
              <w:rPr>
                <w:sz w:val="20"/>
                <w:szCs w:val="20"/>
              </w:rPr>
              <w:t xml:space="preserve"> </w:t>
            </w:r>
            <w:proofErr w:type="spellStart"/>
            <w:r w:rsidRPr="002C0781">
              <w:rPr>
                <w:sz w:val="20"/>
                <w:szCs w:val="20"/>
              </w:rPr>
              <w:t>to</w:t>
            </w:r>
            <w:proofErr w:type="spellEnd"/>
            <w:r w:rsidRPr="002C0781">
              <w:rPr>
                <w:sz w:val="20"/>
                <w:szCs w:val="20"/>
              </w:rPr>
              <w:t xml:space="preserve"> activate </w:t>
            </w:r>
            <w:proofErr w:type="spellStart"/>
            <w:r w:rsidRPr="002C0781">
              <w:rPr>
                <w:sz w:val="20"/>
                <w:szCs w:val="20"/>
              </w:rPr>
              <w:t>and</w:t>
            </w:r>
            <w:proofErr w:type="spellEnd"/>
            <w:r w:rsidRPr="002C0781">
              <w:rPr>
                <w:sz w:val="20"/>
                <w:szCs w:val="20"/>
              </w:rPr>
              <w:t xml:space="preserve"> </w:t>
            </w:r>
            <w:proofErr w:type="spellStart"/>
            <w:r w:rsidRPr="002C0781">
              <w:rPr>
                <w:sz w:val="20"/>
                <w:szCs w:val="20"/>
              </w:rPr>
              <w:t>deactivate</w:t>
            </w:r>
            <w:proofErr w:type="spellEnd"/>
            <w:r w:rsidRPr="002C0781">
              <w:rPr>
                <w:sz w:val="20"/>
                <w:szCs w:val="20"/>
              </w:rPr>
              <w:t xml:space="preserve"> wireless </w:t>
            </w:r>
            <w:proofErr w:type="spellStart"/>
            <w:r w:rsidRPr="002C0781">
              <w:rPr>
                <w:sz w:val="20"/>
                <w:szCs w:val="20"/>
              </w:rPr>
              <w:t>network</w:t>
            </w:r>
            <w:proofErr w:type="spellEnd"/>
            <w:r w:rsidRPr="002C0781">
              <w:rPr>
                <w:sz w:val="20"/>
                <w:szCs w:val="20"/>
              </w:rPr>
              <w:t xml:space="preserve"> </w:t>
            </w:r>
            <w:proofErr w:type="spellStart"/>
            <w:r w:rsidRPr="002C0781">
              <w:rPr>
                <w:sz w:val="20"/>
                <w:szCs w:val="20"/>
              </w:rPr>
              <w:t>ports</w:t>
            </w:r>
            <w:proofErr w:type="spellEnd"/>
            <w:r w:rsidRPr="002C0781">
              <w:rPr>
                <w:sz w:val="20"/>
                <w:szCs w:val="20"/>
              </w:rPr>
              <w:t>;</w:t>
            </w:r>
          </w:p>
          <w:p w14:paraId="76873A85" w14:textId="54BBA9F5" w:rsidR="00FC467E" w:rsidRDefault="00FC467E" w:rsidP="00FC467E">
            <w:pPr>
              <w:pStyle w:val="af1"/>
              <w:spacing w:before="0" w:beforeAutospacing="0" w:after="0" w:afterAutospacing="0"/>
              <w:jc w:val="both"/>
              <w:rPr>
                <w:sz w:val="20"/>
                <w:szCs w:val="20"/>
              </w:rPr>
            </w:pPr>
            <w:r w:rsidRPr="002C0781">
              <w:rPr>
                <w:sz w:val="20"/>
                <w:szCs w:val="20"/>
                <w:lang w:val="en-US"/>
              </w:rPr>
              <w:t xml:space="preserve">   </w:t>
            </w:r>
            <w:r w:rsidRPr="002C0781">
              <w:rPr>
                <w:sz w:val="20"/>
                <w:szCs w:val="20"/>
              </w:rPr>
              <w:t xml:space="preserve">3.2.4 for </w:t>
            </w:r>
            <w:proofErr w:type="spellStart"/>
            <w:r w:rsidRPr="002C0781">
              <w:rPr>
                <w:sz w:val="20"/>
                <w:szCs w:val="20"/>
              </w:rPr>
              <w:t>each</w:t>
            </w:r>
            <w:proofErr w:type="spellEnd"/>
            <w:r w:rsidRPr="002C0781">
              <w:rPr>
                <w:sz w:val="20"/>
                <w:szCs w:val="20"/>
              </w:rPr>
              <w:t xml:space="preserve"> </w:t>
            </w:r>
            <w:proofErr w:type="spellStart"/>
            <w:r w:rsidRPr="002C0781">
              <w:rPr>
                <w:sz w:val="20"/>
                <w:szCs w:val="20"/>
              </w:rPr>
              <w:t>type</w:t>
            </w:r>
            <w:proofErr w:type="spellEnd"/>
            <w:r w:rsidRPr="002C0781">
              <w:rPr>
                <w:sz w:val="20"/>
                <w:szCs w:val="20"/>
              </w:rPr>
              <w:t xml:space="preserve"> of </w:t>
            </w:r>
            <w:proofErr w:type="spellStart"/>
            <w:r w:rsidRPr="002C0781">
              <w:rPr>
                <w:sz w:val="20"/>
                <w:szCs w:val="20"/>
              </w:rPr>
              <w:t>network</w:t>
            </w:r>
            <w:proofErr w:type="spellEnd"/>
            <w:r w:rsidRPr="002C0781">
              <w:rPr>
                <w:sz w:val="20"/>
                <w:szCs w:val="20"/>
              </w:rPr>
              <w:t xml:space="preserve"> port:</w:t>
            </w:r>
          </w:p>
          <w:p w14:paraId="15C9C692" w14:textId="0166C295" w:rsidR="00FC467E" w:rsidRPr="002C0781" w:rsidRDefault="00FC467E" w:rsidP="00FC467E">
            <w:pPr>
              <w:pStyle w:val="af1"/>
              <w:spacing w:before="0" w:beforeAutospacing="0" w:after="0" w:afterAutospacing="0"/>
              <w:jc w:val="both"/>
              <w:rPr>
                <w:sz w:val="20"/>
                <w:szCs w:val="20"/>
                <w:lang w:val="en-US" w:eastAsia="ru-RU"/>
              </w:rPr>
            </w:pPr>
            <w:r w:rsidRPr="002C0781">
              <w:rPr>
                <w:sz w:val="20"/>
                <w:szCs w:val="20"/>
                <w:lang w:val="en-US"/>
              </w:rPr>
              <w:t xml:space="preserve">    </w:t>
            </w:r>
            <w:r w:rsidRPr="002C0781">
              <w:rPr>
                <w:sz w:val="20"/>
                <w:szCs w:val="20"/>
              </w:rPr>
              <w:t xml:space="preserve">3.2.4.1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time</w:t>
            </w:r>
            <w:proofErr w:type="spellEnd"/>
            <w:r w:rsidRPr="002C0781">
              <w:rPr>
                <w:sz w:val="20"/>
                <w:szCs w:val="20"/>
              </w:rPr>
              <w:t xml:space="preserve"> </w:t>
            </w:r>
            <w:proofErr w:type="spellStart"/>
            <w:r w:rsidRPr="002C0781">
              <w:rPr>
                <w:sz w:val="20"/>
                <w:szCs w:val="20"/>
              </w:rPr>
              <w:t>after</w:t>
            </w:r>
            <w:proofErr w:type="spellEnd"/>
            <w:r w:rsidRPr="002C0781">
              <w:rPr>
                <w:sz w:val="20"/>
                <w:szCs w:val="20"/>
              </w:rPr>
              <w:t xml:space="preserve"> </w:t>
            </w:r>
            <w:proofErr w:type="spellStart"/>
            <w:r w:rsidRPr="002C0781">
              <w:rPr>
                <w:sz w:val="20"/>
                <w:szCs w:val="20"/>
              </w:rPr>
              <w:t>which</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power</w:t>
            </w:r>
            <w:proofErr w:type="spellEnd"/>
            <w:r w:rsidRPr="002C0781">
              <w:rPr>
                <w:sz w:val="20"/>
                <w:szCs w:val="20"/>
              </w:rPr>
              <w:t xml:space="preserve"> management </w:t>
            </w:r>
            <w:proofErr w:type="spellStart"/>
            <w:r w:rsidRPr="002C0781">
              <w:rPr>
                <w:sz w:val="20"/>
                <w:szCs w:val="20"/>
              </w:rPr>
              <w:t>function</w:t>
            </w:r>
            <w:proofErr w:type="spellEnd"/>
            <w:r w:rsidRPr="002C0781">
              <w:rPr>
                <w:sz w:val="20"/>
                <w:szCs w:val="20"/>
              </w:rPr>
              <w:t xml:space="preserve"> </w:t>
            </w:r>
            <w:proofErr w:type="spellStart"/>
            <w:r w:rsidRPr="002C0781">
              <w:rPr>
                <w:sz w:val="20"/>
                <w:szCs w:val="20"/>
              </w:rPr>
              <w:t>switches</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equipment</w:t>
            </w:r>
            <w:proofErr w:type="spellEnd"/>
            <w:r w:rsidRPr="002C0781">
              <w:rPr>
                <w:sz w:val="20"/>
                <w:szCs w:val="20"/>
              </w:rPr>
              <w:t xml:space="preserve"> </w:t>
            </w:r>
            <w:proofErr w:type="spellStart"/>
            <w:r w:rsidRPr="002C0781">
              <w:rPr>
                <w:sz w:val="20"/>
                <w:szCs w:val="20"/>
              </w:rPr>
              <w:t>to</w:t>
            </w:r>
            <w:proofErr w:type="spellEnd"/>
            <w:r w:rsidRPr="002C0781">
              <w:rPr>
                <w:sz w:val="20"/>
                <w:szCs w:val="20"/>
              </w:rPr>
              <w:t xml:space="preserve"> </w:t>
            </w:r>
            <w:proofErr w:type="spellStart"/>
            <w:r w:rsidRPr="002C0781">
              <w:rPr>
                <w:sz w:val="20"/>
                <w:szCs w:val="20"/>
              </w:rPr>
              <w:t>network</w:t>
            </w:r>
            <w:proofErr w:type="spellEnd"/>
            <w:r w:rsidRPr="002C0781">
              <w:rPr>
                <w:sz w:val="20"/>
                <w:szCs w:val="20"/>
              </w:rPr>
              <w:t xml:space="preserve"> standby mode;</w:t>
            </w:r>
          </w:p>
          <w:p w14:paraId="78D39073" w14:textId="341122FA" w:rsidR="00FC467E" w:rsidRPr="002C0781" w:rsidRDefault="00FC467E" w:rsidP="00FC467E">
            <w:pPr>
              <w:pStyle w:val="af1"/>
              <w:spacing w:before="0" w:beforeAutospacing="0" w:after="0" w:afterAutospacing="0"/>
              <w:jc w:val="both"/>
              <w:rPr>
                <w:sz w:val="20"/>
                <w:szCs w:val="20"/>
              </w:rPr>
            </w:pPr>
            <w:r w:rsidRPr="002C0781">
              <w:rPr>
                <w:sz w:val="20"/>
                <w:szCs w:val="20"/>
                <w:lang w:val="en-US"/>
              </w:rPr>
              <w:t xml:space="preserve">    </w:t>
            </w:r>
            <w:r w:rsidRPr="002C0781">
              <w:rPr>
                <w:sz w:val="20"/>
                <w:szCs w:val="20"/>
              </w:rPr>
              <w:t xml:space="preserve">3.2.4.2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remote</w:t>
            </w:r>
            <w:proofErr w:type="spellEnd"/>
            <w:r w:rsidRPr="002C0781">
              <w:rPr>
                <w:sz w:val="20"/>
                <w:szCs w:val="20"/>
              </w:rPr>
              <w:t xml:space="preserve"> </w:t>
            </w:r>
            <w:proofErr w:type="spellStart"/>
            <w:r w:rsidRPr="002C0781">
              <w:rPr>
                <w:sz w:val="20"/>
                <w:szCs w:val="20"/>
              </w:rPr>
              <w:t>activation</w:t>
            </w:r>
            <w:proofErr w:type="spellEnd"/>
            <w:r w:rsidRPr="002C0781">
              <w:rPr>
                <w:sz w:val="20"/>
                <w:szCs w:val="20"/>
              </w:rPr>
              <w:t xml:space="preserve"> signal </w:t>
            </w:r>
            <w:proofErr w:type="spellStart"/>
            <w:r w:rsidRPr="002C0781">
              <w:rPr>
                <w:sz w:val="20"/>
                <w:szCs w:val="20"/>
              </w:rPr>
              <w:t>used</w:t>
            </w:r>
            <w:proofErr w:type="spellEnd"/>
            <w:r w:rsidRPr="002C0781">
              <w:rPr>
                <w:sz w:val="20"/>
                <w:szCs w:val="20"/>
              </w:rPr>
              <w:t xml:space="preserve"> </w:t>
            </w:r>
            <w:proofErr w:type="spellStart"/>
            <w:r w:rsidRPr="002C0781">
              <w:rPr>
                <w:sz w:val="20"/>
                <w:szCs w:val="20"/>
              </w:rPr>
              <w:t>to</w:t>
            </w:r>
            <w:proofErr w:type="spellEnd"/>
            <w:r w:rsidRPr="002C0781">
              <w:rPr>
                <w:sz w:val="20"/>
                <w:szCs w:val="20"/>
              </w:rPr>
              <w:t xml:space="preserve"> reactivate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equipment</w:t>
            </w:r>
            <w:proofErr w:type="spellEnd"/>
            <w:r w:rsidRPr="002C0781">
              <w:rPr>
                <w:sz w:val="20"/>
                <w:szCs w:val="20"/>
              </w:rPr>
              <w:t>;</w:t>
            </w:r>
          </w:p>
          <w:p w14:paraId="67597B91" w14:textId="469E6AA7" w:rsidR="00FC467E" w:rsidRPr="002C0781" w:rsidRDefault="00FC467E" w:rsidP="00FC467E">
            <w:pPr>
              <w:pStyle w:val="af1"/>
              <w:spacing w:before="0" w:beforeAutospacing="0" w:after="0" w:afterAutospacing="0"/>
              <w:jc w:val="both"/>
              <w:rPr>
                <w:sz w:val="20"/>
                <w:szCs w:val="20"/>
              </w:rPr>
            </w:pPr>
            <w:r w:rsidRPr="002C0781">
              <w:rPr>
                <w:sz w:val="20"/>
                <w:szCs w:val="20"/>
                <w:lang w:val="en-US"/>
              </w:rPr>
              <w:t xml:space="preserve">    </w:t>
            </w:r>
            <w:r w:rsidRPr="002C0781">
              <w:rPr>
                <w:sz w:val="20"/>
                <w:szCs w:val="20"/>
              </w:rPr>
              <w:t xml:space="preserve">3.2.4.3 </w:t>
            </w:r>
            <w:proofErr w:type="spellStart"/>
            <w:r w:rsidRPr="002C0781">
              <w:rPr>
                <w:sz w:val="20"/>
                <w:szCs w:val="20"/>
              </w:rPr>
              <w:t>the</w:t>
            </w:r>
            <w:proofErr w:type="spellEnd"/>
            <w:r w:rsidRPr="002C0781">
              <w:rPr>
                <w:sz w:val="20"/>
                <w:szCs w:val="20"/>
              </w:rPr>
              <w:t xml:space="preserve"> (maximum) performance </w:t>
            </w:r>
            <w:proofErr w:type="spellStart"/>
            <w:r w:rsidRPr="002C0781">
              <w:rPr>
                <w:sz w:val="20"/>
                <w:szCs w:val="20"/>
              </w:rPr>
              <w:t>specifications</w:t>
            </w:r>
            <w:proofErr w:type="spellEnd"/>
            <w:r w:rsidRPr="002C0781">
              <w:rPr>
                <w:sz w:val="20"/>
                <w:szCs w:val="20"/>
              </w:rPr>
              <w:t>;</w:t>
            </w:r>
          </w:p>
          <w:p w14:paraId="6EE66A2D" w14:textId="066B4515" w:rsidR="00FC467E" w:rsidRPr="002C0781" w:rsidRDefault="00FC467E" w:rsidP="00FC467E">
            <w:pPr>
              <w:pStyle w:val="af1"/>
              <w:spacing w:before="0" w:beforeAutospacing="0" w:after="0" w:afterAutospacing="0"/>
              <w:jc w:val="both"/>
              <w:rPr>
                <w:sz w:val="20"/>
                <w:szCs w:val="20"/>
              </w:rPr>
            </w:pPr>
            <w:r w:rsidRPr="002C0781">
              <w:rPr>
                <w:sz w:val="20"/>
                <w:szCs w:val="20"/>
                <w:lang w:val="en-US"/>
              </w:rPr>
              <w:t xml:space="preserve">    </w:t>
            </w:r>
            <w:r w:rsidRPr="002C0781">
              <w:rPr>
                <w:sz w:val="20"/>
                <w:szCs w:val="20"/>
              </w:rPr>
              <w:t xml:space="preserve">3.2.4.5 </w:t>
            </w:r>
            <w:proofErr w:type="spellStart"/>
            <w:r w:rsidRPr="002C0781">
              <w:rPr>
                <w:sz w:val="20"/>
                <w:szCs w:val="20"/>
              </w:rPr>
              <w:t>the</w:t>
            </w:r>
            <w:proofErr w:type="spellEnd"/>
            <w:r w:rsidRPr="002C0781">
              <w:rPr>
                <w:sz w:val="20"/>
                <w:szCs w:val="20"/>
              </w:rPr>
              <w:t xml:space="preserve"> (maximum) </w:t>
            </w:r>
            <w:proofErr w:type="spellStart"/>
            <w:r w:rsidRPr="002C0781">
              <w:rPr>
                <w:sz w:val="20"/>
                <w:szCs w:val="20"/>
              </w:rPr>
              <w:t>power</w:t>
            </w:r>
            <w:proofErr w:type="spellEnd"/>
            <w:r w:rsidRPr="002C0781">
              <w:rPr>
                <w:sz w:val="20"/>
                <w:szCs w:val="20"/>
              </w:rPr>
              <w:t xml:space="preserve"> </w:t>
            </w:r>
            <w:proofErr w:type="spellStart"/>
            <w:r w:rsidRPr="002C0781">
              <w:rPr>
                <w:sz w:val="20"/>
                <w:szCs w:val="20"/>
              </w:rPr>
              <w:t>consumption</w:t>
            </w:r>
            <w:proofErr w:type="spellEnd"/>
            <w:r w:rsidRPr="002C0781">
              <w:rPr>
                <w:sz w:val="20"/>
                <w:szCs w:val="20"/>
              </w:rPr>
              <w:t xml:space="preserve"> of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equipment</w:t>
            </w:r>
            <w:proofErr w:type="spellEnd"/>
            <w:r w:rsidRPr="002C0781">
              <w:rPr>
                <w:sz w:val="20"/>
                <w:szCs w:val="20"/>
              </w:rPr>
              <w:t xml:space="preserve"> in </w:t>
            </w:r>
            <w:proofErr w:type="spellStart"/>
            <w:r w:rsidRPr="002C0781">
              <w:rPr>
                <w:sz w:val="20"/>
                <w:szCs w:val="20"/>
              </w:rPr>
              <w:t>network</w:t>
            </w:r>
            <w:proofErr w:type="spellEnd"/>
            <w:r w:rsidRPr="002C0781">
              <w:rPr>
                <w:sz w:val="20"/>
                <w:szCs w:val="20"/>
              </w:rPr>
              <w:t xml:space="preserve"> standby mode in </w:t>
            </w:r>
            <w:proofErr w:type="spellStart"/>
            <w:r w:rsidRPr="002C0781">
              <w:rPr>
                <w:sz w:val="20"/>
                <w:szCs w:val="20"/>
              </w:rPr>
              <w:t>which</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equipment</w:t>
            </w:r>
            <w:proofErr w:type="spellEnd"/>
            <w:r w:rsidRPr="002C0781">
              <w:rPr>
                <w:sz w:val="20"/>
                <w:szCs w:val="20"/>
              </w:rPr>
              <w:t xml:space="preserve"> </w:t>
            </w:r>
            <w:proofErr w:type="spellStart"/>
            <w:r w:rsidRPr="002C0781">
              <w:rPr>
                <w:sz w:val="20"/>
                <w:szCs w:val="20"/>
              </w:rPr>
              <w:t>is</w:t>
            </w:r>
            <w:proofErr w:type="spellEnd"/>
            <w:r w:rsidRPr="002C0781">
              <w:rPr>
                <w:sz w:val="20"/>
                <w:szCs w:val="20"/>
              </w:rPr>
              <w:t xml:space="preserve"> </w:t>
            </w:r>
            <w:proofErr w:type="spellStart"/>
            <w:r w:rsidRPr="002C0781">
              <w:rPr>
                <w:sz w:val="20"/>
                <w:szCs w:val="20"/>
              </w:rPr>
              <w:t>switched</w:t>
            </w:r>
            <w:proofErr w:type="spellEnd"/>
            <w:r w:rsidRPr="002C0781">
              <w:rPr>
                <w:sz w:val="20"/>
                <w:szCs w:val="20"/>
              </w:rPr>
              <w:t xml:space="preserve"> </w:t>
            </w:r>
            <w:proofErr w:type="spellStart"/>
            <w:r w:rsidRPr="002C0781">
              <w:rPr>
                <w:sz w:val="20"/>
                <w:szCs w:val="20"/>
              </w:rPr>
              <w:t>by</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power</w:t>
            </w:r>
            <w:proofErr w:type="spellEnd"/>
            <w:r w:rsidRPr="002C0781">
              <w:rPr>
                <w:sz w:val="20"/>
                <w:szCs w:val="20"/>
              </w:rPr>
              <w:t xml:space="preserve"> management </w:t>
            </w:r>
            <w:proofErr w:type="spellStart"/>
            <w:r w:rsidRPr="002C0781">
              <w:rPr>
                <w:sz w:val="20"/>
                <w:szCs w:val="20"/>
              </w:rPr>
              <w:t>function</w:t>
            </w:r>
            <w:proofErr w:type="spellEnd"/>
            <w:r w:rsidRPr="002C0781">
              <w:rPr>
                <w:sz w:val="20"/>
                <w:szCs w:val="20"/>
              </w:rPr>
              <w:t xml:space="preserve">, </w:t>
            </w:r>
            <w:proofErr w:type="spellStart"/>
            <w:r w:rsidRPr="002C0781">
              <w:rPr>
                <w:sz w:val="20"/>
                <w:szCs w:val="20"/>
              </w:rPr>
              <w:t>if</w:t>
            </w:r>
            <w:proofErr w:type="spellEnd"/>
            <w:r w:rsidRPr="002C0781">
              <w:rPr>
                <w:sz w:val="20"/>
                <w:szCs w:val="20"/>
              </w:rPr>
              <w:t xml:space="preserve"> </w:t>
            </w:r>
            <w:proofErr w:type="spellStart"/>
            <w:r w:rsidRPr="002C0781">
              <w:rPr>
                <w:sz w:val="20"/>
                <w:szCs w:val="20"/>
              </w:rPr>
              <w:t>that</w:t>
            </w:r>
            <w:proofErr w:type="spellEnd"/>
            <w:r w:rsidRPr="002C0781">
              <w:rPr>
                <w:sz w:val="20"/>
                <w:szCs w:val="20"/>
              </w:rPr>
              <w:t xml:space="preserve"> port </w:t>
            </w:r>
            <w:proofErr w:type="spellStart"/>
            <w:r w:rsidRPr="002C0781">
              <w:rPr>
                <w:sz w:val="20"/>
                <w:szCs w:val="20"/>
              </w:rPr>
              <w:t>is</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only</w:t>
            </w:r>
            <w:proofErr w:type="spellEnd"/>
            <w:r w:rsidRPr="002C0781">
              <w:rPr>
                <w:sz w:val="20"/>
                <w:szCs w:val="20"/>
              </w:rPr>
              <w:t xml:space="preserve"> </w:t>
            </w:r>
            <w:proofErr w:type="spellStart"/>
            <w:r w:rsidRPr="002C0781">
              <w:rPr>
                <w:sz w:val="20"/>
                <w:szCs w:val="20"/>
              </w:rPr>
              <w:t>one</w:t>
            </w:r>
            <w:proofErr w:type="spellEnd"/>
            <w:r w:rsidRPr="002C0781">
              <w:rPr>
                <w:sz w:val="20"/>
                <w:szCs w:val="20"/>
              </w:rPr>
              <w:t xml:space="preserve"> </w:t>
            </w:r>
            <w:proofErr w:type="spellStart"/>
            <w:r w:rsidRPr="002C0781">
              <w:rPr>
                <w:sz w:val="20"/>
                <w:szCs w:val="20"/>
              </w:rPr>
              <w:t>used</w:t>
            </w:r>
            <w:proofErr w:type="spellEnd"/>
            <w:r w:rsidRPr="002C0781">
              <w:rPr>
                <w:sz w:val="20"/>
                <w:szCs w:val="20"/>
              </w:rPr>
              <w:t xml:space="preserve"> for </w:t>
            </w:r>
            <w:proofErr w:type="spellStart"/>
            <w:r w:rsidRPr="002C0781">
              <w:rPr>
                <w:sz w:val="20"/>
                <w:szCs w:val="20"/>
              </w:rPr>
              <w:t>remote</w:t>
            </w:r>
            <w:proofErr w:type="spellEnd"/>
            <w:r w:rsidRPr="002C0781">
              <w:rPr>
                <w:sz w:val="20"/>
                <w:szCs w:val="20"/>
              </w:rPr>
              <w:t xml:space="preserve"> </w:t>
            </w:r>
            <w:proofErr w:type="spellStart"/>
            <w:r w:rsidRPr="002C0781">
              <w:rPr>
                <w:sz w:val="20"/>
                <w:szCs w:val="20"/>
              </w:rPr>
              <w:t>activation</w:t>
            </w:r>
            <w:proofErr w:type="spellEnd"/>
            <w:r w:rsidRPr="002C0781">
              <w:rPr>
                <w:sz w:val="20"/>
                <w:szCs w:val="20"/>
              </w:rPr>
              <w:t>;</w:t>
            </w:r>
          </w:p>
          <w:p w14:paraId="18842DE5" w14:textId="34A2E14D" w:rsidR="00FC467E" w:rsidRPr="002C0781" w:rsidRDefault="00FC467E" w:rsidP="00FC467E">
            <w:pPr>
              <w:pStyle w:val="af1"/>
              <w:spacing w:before="0" w:beforeAutospacing="0" w:after="0" w:afterAutospacing="0"/>
              <w:jc w:val="both"/>
              <w:rPr>
                <w:sz w:val="20"/>
                <w:szCs w:val="20"/>
              </w:rPr>
            </w:pPr>
            <w:r w:rsidRPr="002C0781">
              <w:rPr>
                <w:sz w:val="20"/>
                <w:szCs w:val="20"/>
                <w:lang w:val="en-US"/>
              </w:rPr>
              <w:t xml:space="preserve">    </w:t>
            </w:r>
            <w:r w:rsidRPr="002C0781">
              <w:rPr>
                <w:sz w:val="20"/>
                <w:szCs w:val="20"/>
              </w:rPr>
              <w:t xml:space="preserve">3.2.4.6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communication</w:t>
            </w:r>
            <w:proofErr w:type="spellEnd"/>
            <w:r w:rsidRPr="002C0781">
              <w:rPr>
                <w:sz w:val="20"/>
                <w:szCs w:val="20"/>
              </w:rPr>
              <w:t xml:space="preserve"> protocol </w:t>
            </w:r>
            <w:proofErr w:type="spellStart"/>
            <w:r w:rsidRPr="002C0781">
              <w:rPr>
                <w:sz w:val="20"/>
                <w:szCs w:val="20"/>
              </w:rPr>
              <w:t>used</w:t>
            </w:r>
            <w:proofErr w:type="spellEnd"/>
            <w:r w:rsidRPr="002C0781">
              <w:rPr>
                <w:sz w:val="20"/>
                <w:szCs w:val="20"/>
              </w:rPr>
              <w:t xml:space="preserve"> </w:t>
            </w:r>
            <w:proofErr w:type="spellStart"/>
            <w:r w:rsidRPr="002C0781">
              <w:rPr>
                <w:sz w:val="20"/>
                <w:szCs w:val="20"/>
              </w:rPr>
              <w:t>by</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equipment</w:t>
            </w:r>
            <w:proofErr w:type="spellEnd"/>
            <w:r w:rsidRPr="002C0781">
              <w:rPr>
                <w:sz w:val="20"/>
                <w:szCs w:val="20"/>
              </w:rPr>
              <w:t>.</w:t>
            </w:r>
          </w:p>
          <w:p w14:paraId="21E17319" w14:textId="4C316603" w:rsidR="00FC467E" w:rsidRDefault="00FC467E" w:rsidP="00FC467E">
            <w:pPr>
              <w:pStyle w:val="af1"/>
              <w:spacing w:before="0" w:beforeAutospacing="0" w:after="0" w:afterAutospacing="0"/>
              <w:jc w:val="both"/>
              <w:rPr>
                <w:sz w:val="20"/>
                <w:szCs w:val="20"/>
              </w:rPr>
            </w:pPr>
            <w:r w:rsidRPr="00732A02">
              <w:rPr>
                <w:sz w:val="20"/>
                <w:szCs w:val="20"/>
                <w:lang w:val="en-US"/>
              </w:rPr>
              <w:t xml:space="preserve">   </w:t>
            </w:r>
            <w:r w:rsidRPr="002C0781">
              <w:rPr>
                <w:sz w:val="20"/>
                <w:szCs w:val="20"/>
              </w:rPr>
              <w:t xml:space="preserve">3.2.5 test </w:t>
            </w:r>
            <w:proofErr w:type="spellStart"/>
            <w:r w:rsidRPr="002C0781">
              <w:rPr>
                <w:sz w:val="20"/>
                <w:szCs w:val="20"/>
              </w:rPr>
              <w:t>conditions</w:t>
            </w:r>
            <w:proofErr w:type="spellEnd"/>
            <w:r w:rsidRPr="002C0781">
              <w:rPr>
                <w:sz w:val="20"/>
                <w:szCs w:val="20"/>
              </w:rPr>
              <w:t xml:space="preserve"> for </w:t>
            </w:r>
            <w:proofErr w:type="spellStart"/>
            <w:r w:rsidRPr="002C0781">
              <w:rPr>
                <w:sz w:val="20"/>
                <w:szCs w:val="20"/>
              </w:rPr>
              <w:t>measurements</w:t>
            </w:r>
            <w:proofErr w:type="spellEnd"/>
            <w:r w:rsidRPr="002C0781">
              <w:rPr>
                <w:sz w:val="20"/>
                <w:szCs w:val="20"/>
              </w:rPr>
              <w:t>.</w:t>
            </w:r>
          </w:p>
          <w:p w14:paraId="1BB22E91" w14:textId="77777777" w:rsidR="00FC467E" w:rsidRDefault="00FC467E" w:rsidP="00FC467E">
            <w:pPr>
              <w:pStyle w:val="af1"/>
              <w:spacing w:before="0" w:beforeAutospacing="0" w:after="0" w:afterAutospacing="0"/>
              <w:jc w:val="both"/>
              <w:rPr>
                <w:sz w:val="20"/>
                <w:szCs w:val="20"/>
              </w:rPr>
            </w:pPr>
            <w:r w:rsidRPr="002C0781">
              <w:rPr>
                <w:sz w:val="20"/>
                <w:szCs w:val="20"/>
                <w:lang w:val="en-US"/>
              </w:rPr>
              <w:t xml:space="preserve">    </w:t>
            </w:r>
            <w:r w:rsidRPr="002C0781">
              <w:rPr>
                <w:sz w:val="20"/>
                <w:szCs w:val="20"/>
              </w:rPr>
              <w:t xml:space="preserve">3.2.5.1 ambient </w:t>
            </w:r>
            <w:proofErr w:type="spellStart"/>
            <w:r w:rsidRPr="002C0781">
              <w:rPr>
                <w:sz w:val="20"/>
                <w:szCs w:val="20"/>
              </w:rPr>
              <w:t>temperature</w:t>
            </w:r>
            <w:proofErr w:type="spellEnd"/>
            <w:r w:rsidRPr="002C0781">
              <w:rPr>
                <w:sz w:val="20"/>
                <w:szCs w:val="20"/>
              </w:rPr>
              <w:t>;</w:t>
            </w:r>
          </w:p>
          <w:p w14:paraId="5BB0F091" w14:textId="15CE0568" w:rsidR="00FC467E" w:rsidRPr="002C0781" w:rsidRDefault="00FC467E" w:rsidP="00FC467E">
            <w:pPr>
              <w:pStyle w:val="af1"/>
              <w:spacing w:before="0" w:beforeAutospacing="0" w:after="0" w:afterAutospacing="0"/>
              <w:jc w:val="both"/>
              <w:rPr>
                <w:sz w:val="20"/>
                <w:szCs w:val="20"/>
                <w:lang w:val="en-US" w:eastAsia="ru-RU"/>
              </w:rPr>
            </w:pPr>
            <w:r w:rsidRPr="002C0781">
              <w:rPr>
                <w:sz w:val="20"/>
                <w:szCs w:val="20"/>
                <w:lang w:val="en-US"/>
              </w:rPr>
              <w:t xml:space="preserve">    </w:t>
            </w:r>
            <w:r w:rsidRPr="002C0781">
              <w:rPr>
                <w:sz w:val="20"/>
                <w:szCs w:val="20"/>
              </w:rPr>
              <w:t xml:space="preserve">3.2.5.2 test </w:t>
            </w:r>
            <w:proofErr w:type="spellStart"/>
            <w:r w:rsidRPr="002C0781">
              <w:rPr>
                <w:sz w:val="20"/>
                <w:szCs w:val="20"/>
              </w:rPr>
              <w:t>voltage</w:t>
            </w:r>
            <w:proofErr w:type="spellEnd"/>
            <w:r w:rsidRPr="002C0781">
              <w:rPr>
                <w:sz w:val="20"/>
                <w:szCs w:val="20"/>
              </w:rPr>
              <w:t xml:space="preserve"> </w:t>
            </w:r>
            <w:proofErr w:type="spellStart"/>
            <w:r w:rsidRPr="002C0781">
              <w:rPr>
                <w:sz w:val="20"/>
                <w:szCs w:val="20"/>
              </w:rPr>
              <w:t>expressed</w:t>
            </w:r>
            <w:proofErr w:type="spellEnd"/>
            <w:r w:rsidRPr="002C0781">
              <w:rPr>
                <w:sz w:val="20"/>
                <w:szCs w:val="20"/>
              </w:rPr>
              <w:t xml:space="preserve"> in V </w:t>
            </w:r>
            <w:proofErr w:type="spellStart"/>
            <w:r w:rsidRPr="002C0781">
              <w:rPr>
                <w:sz w:val="20"/>
                <w:szCs w:val="20"/>
              </w:rPr>
              <w:t>and</w:t>
            </w:r>
            <w:proofErr w:type="spellEnd"/>
            <w:r w:rsidRPr="002C0781">
              <w:rPr>
                <w:sz w:val="20"/>
                <w:szCs w:val="20"/>
              </w:rPr>
              <w:t xml:space="preserve"> </w:t>
            </w:r>
            <w:proofErr w:type="spellStart"/>
            <w:r w:rsidRPr="002C0781">
              <w:rPr>
                <w:sz w:val="20"/>
                <w:szCs w:val="20"/>
              </w:rPr>
              <w:t>frequency</w:t>
            </w:r>
            <w:proofErr w:type="spellEnd"/>
            <w:r w:rsidRPr="002C0781">
              <w:rPr>
                <w:sz w:val="20"/>
                <w:szCs w:val="20"/>
              </w:rPr>
              <w:t xml:space="preserve"> </w:t>
            </w:r>
            <w:proofErr w:type="spellStart"/>
            <w:r w:rsidRPr="002C0781">
              <w:rPr>
                <w:sz w:val="20"/>
                <w:szCs w:val="20"/>
              </w:rPr>
              <w:t>expressed</w:t>
            </w:r>
            <w:proofErr w:type="spellEnd"/>
            <w:r w:rsidRPr="002C0781">
              <w:rPr>
                <w:sz w:val="20"/>
                <w:szCs w:val="20"/>
              </w:rPr>
              <w:t xml:space="preserve"> in Hz;</w:t>
            </w:r>
            <w:r w:rsidRPr="002C0781">
              <w:rPr>
                <w:sz w:val="20"/>
                <w:szCs w:val="20"/>
              </w:rPr>
              <w:br/>
            </w:r>
            <w:r w:rsidRPr="002C0781">
              <w:rPr>
                <w:sz w:val="20"/>
                <w:szCs w:val="20"/>
                <w:lang w:val="en-US"/>
              </w:rPr>
              <w:t xml:space="preserve">    </w:t>
            </w:r>
            <w:r w:rsidRPr="002C0781">
              <w:rPr>
                <w:sz w:val="20"/>
                <w:szCs w:val="20"/>
              </w:rPr>
              <w:t xml:space="preserve">3.2.5.3 total </w:t>
            </w:r>
            <w:proofErr w:type="spellStart"/>
            <w:r w:rsidRPr="002C0781">
              <w:rPr>
                <w:sz w:val="20"/>
                <w:szCs w:val="20"/>
              </w:rPr>
              <w:t>harmonic</w:t>
            </w:r>
            <w:proofErr w:type="spellEnd"/>
            <w:r w:rsidRPr="002C0781">
              <w:rPr>
                <w:sz w:val="20"/>
                <w:szCs w:val="20"/>
              </w:rPr>
              <w:t xml:space="preserve"> </w:t>
            </w:r>
            <w:proofErr w:type="spellStart"/>
            <w:r w:rsidRPr="002C0781">
              <w:rPr>
                <w:sz w:val="20"/>
                <w:szCs w:val="20"/>
              </w:rPr>
              <w:t>distortion</w:t>
            </w:r>
            <w:proofErr w:type="spellEnd"/>
            <w:r w:rsidRPr="002C0781">
              <w:rPr>
                <w:sz w:val="20"/>
                <w:szCs w:val="20"/>
              </w:rPr>
              <w:t xml:space="preserve"> of </w:t>
            </w:r>
            <w:proofErr w:type="spellStart"/>
            <w:r w:rsidRPr="002C0781">
              <w:rPr>
                <w:sz w:val="20"/>
                <w:szCs w:val="20"/>
              </w:rPr>
              <w:t>the</w:t>
            </w:r>
            <w:proofErr w:type="spellEnd"/>
            <w:r w:rsidRPr="002C0781">
              <w:rPr>
                <w:sz w:val="20"/>
                <w:szCs w:val="20"/>
              </w:rPr>
              <w:t xml:space="preserve"> electric </w:t>
            </w:r>
            <w:proofErr w:type="spellStart"/>
            <w:r w:rsidRPr="002C0781">
              <w:rPr>
                <w:sz w:val="20"/>
                <w:szCs w:val="20"/>
              </w:rPr>
              <w:t>power</w:t>
            </w:r>
            <w:proofErr w:type="spellEnd"/>
            <w:r w:rsidRPr="002C0781">
              <w:rPr>
                <w:sz w:val="20"/>
                <w:szCs w:val="20"/>
              </w:rPr>
              <w:t xml:space="preserve"> </w:t>
            </w:r>
            <w:proofErr w:type="spellStart"/>
            <w:r w:rsidRPr="002C0781">
              <w:rPr>
                <w:sz w:val="20"/>
                <w:szCs w:val="20"/>
              </w:rPr>
              <w:t>supply</w:t>
            </w:r>
            <w:proofErr w:type="spellEnd"/>
            <w:r w:rsidRPr="002C0781">
              <w:rPr>
                <w:sz w:val="20"/>
                <w:szCs w:val="20"/>
              </w:rPr>
              <w:t xml:space="preserve"> </w:t>
            </w:r>
            <w:proofErr w:type="spellStart"/>
            <w:r w:rsidRPr="002C0781">
              <w:rPr>
                <w:sz w:val="20"/>
                <w:szCs w:val="20"/>
              </w:rPr>
              <w:t>system</w:t>
            </w:r>
            <w:proofErr w:type="spellEnd"/>
            <w:r w:rsidRPr="002C0781">
              <w:rPr>
                <w:sz w:val="20"/>
                <w:szCs w:val="20"/>
              </w:rPr>
              <w:t>;</w:t>
            </w:r>
            <w:r w:rsidRPr="002C0781">
              <w:rPr>
                <w:sz w:val="20"/>
                <w:szCs w:val="20"/>
              </w:rPr>
              <w:br/>
            </w:r>
            <w:r w:rsidRPr="002C0781">
              <w:rPr>
                <w:sz w:val="20"/>
                <w:szCs w:val="20"/>
                <w:lang w:val="en-US"/>
              </w:rPr>
              <w:t xml:space="preserve">    </w:t>
            </w:r>
            <w:r w:rsidRPr="002C0781">
              <w:rPr>
                <w:sz w:val="20"/>
                <w:szCs w:val="20"/>
              </w:rPr>
              <w:t xml:space="preserve">3.2.5.4 </w:t>
            </w:r>
            <w:proofErr w:type="spellStart"/>
            <w:r w:rsidRPr="002C0781">
              <w:rPr>
                <w:sz w:val="20"/>
                <w:szCs w:val="20"/>
              </w:rPr>
              <w:t>description</w:t>
            </w:r>
            <w:proofErr w:type="spellEnd"/>
            <w:r w:rsidRPr="002C0781">
              <w:rPr>
                <w:sz w:val="20"/>
                <w:szCs w:val="20"/>
              </w:rPr>
              <w:t xml:space="preserve"> of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equipment</w:t>
            </w:r>
            <w:proofErr w:type="spellEnd"/>
            <w:r w:rsidRPr="002C0781">
              <w:rPr>
                <w:sz w:val="20"/>
                <w:szCs w:val="20"/>
              </w:rPr>
              <w:t xml:space="preserve">, </w:t>
            </w:r>
            <w:proofErr w:type="spellStart"/>
            <w:r w:rsidRPr="002C0781">
              <w:rPr>
                <w:sz w:val="20"/>
                <w:szCs w:val="20"/>
              </w:rPr>
              <w:t>configuration</w:t>
            </w:r>
            <w:proofErr w:type="spellEnd"/>
            <w:r w:rsidRPr="002C0781">
              <w:rPr>
                <w:sz w:val="20"/>
                <w:szCs w:val="20"/>
              </w:rPr>
              <w:t xml:space="preserve"> </w:t>
            </w:r>
            <w:proofErr w:type="spellStart"/>
            <w:r w:rsidRPr="002C0781">
              <w:rPr>
                <w:sz w:val="20"/>
                <w:szCs w:val="20"/>
              </w:rPr>
              <w:t>and</w:t>
            </w:r>
            <w:proofErr w:type="spellEnd"/>
            <w:r w:rsidRPr="002C0781">
              <w:rPr>
                <w:sz w:val="20"/>
                <w:szCs w:val="20"/>
              </w:rPr>
              <w:t xml:space="preserve"> </w:t>
            </w:r>
            <w:proofErr w:type="spellStart"/>
            <w:r w:rsidRPr="002C0781">
              <w:rPr>
                <w:sz w:val="20"/>
                <w:szCs w:val="20"/>
              </w:rPr>
              <w:t>circuits</w:t>
            </w:r>
            <w:proofErr w:type="spellEnd"/>
            <w:r w:rsidRPr="002C0781">
              <w:rPr>
                <w:sz w:val="20"/>
                <w:szCs w:val="20"/>
              </w:rPr>
              <w:t xml:space="preserve"> </w:t>
            </w:r>
            <w:proofErr w:type="spellStart"/>
            <w:r w:rsidRPr="002C0781">
              <w:rPr>
                <w:sz w:val="20"/>
                <w:szCs w:val="20"/>
              </w:rPr>
              <w:t>used</w:t>
            </w:r>
            <w:proofErr w:type="spellEnd"/>
            <w:r w:rsidRPr="002C0781">
              <w:rPr>
                <w:sz w:val="20"/>
                <w:szCs w:val="20"/>
              </w:rPr>
              <w:t xml:space="preserve"> for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electrical</w:t>
            </w:r>
            <w:proofErr w:type="spellEnd"/>
            <w:r w:rsidRPr="002C0781">
              <w:rPr>
                <w:sz w:val="20"/>
                <w:szCs w:val="20"/>
              </w:rPr>
              <w:t xml:space="preserve"> </w:t>
            </w:r>
            <w:proofErr w:type="spellStart"/>
            <w:r w:rsidRPr="002C0781">
              <w:rPr>
                <w:sz w:val="20"/>
                <w:szCs w:val="20"/>
              </w:rPr>
              <w:t>tests</w:t>
            </w:r>
            <w:proofErr w:type="spellEnd"/>
            <w:r w:rsidRPr="002C0781">
              <w:rPr>
                <w:sz w:val="20"/>
                <w:szCs w:val="20"/>
              </w:rPr>
              <w:t>.</w:t>
            </w:r>
          </w:p>
          <w:p w14:paraId="2E09C185" w14:textId="700147FD" w:rsidR="00FC467E" w:rsidRDefault="00FC467E" w:rsidP="00FC467E">
            <w:pPr>
              <w:pStyle w:val="af1"/>
              <w:spacing w:before="0" w:beforeAutospacing="0" w:after="0" w:afterAutospacing="0"/>
              <w:jc w:val="both"/>
              <w:rPr>
                <w:sz w:val="20"/>
                <w:szCs w:val="20"/>
              </w:rPr>
            </w:pPr>
            <w:r w:rsidRPr="002C0781">
              <w:rPr>
                <w:sz w:val="20"/>
                <w:szCs w:val="20"/>
                <w:lang w:val="en-US"/>
              </w:rPr>
              <w:t xml:space="preserve">   </w:t>
            </w:r>
            <w:r w:rsidRPr="002C0781">
              <w:rPr>
                <w:sz w:val="20"/>
                <w:szCs w:val="20"/>
              </w:rPr>
              <w:t xml:space="preserve">3.2.6 </w:t>
            </w:r>
            <w:proofErr w:type="spellStart"/>
            <w:r w:rsidRPr="002C0781">
              <w:rPr>
                <w:sz w:val="20"/>
                <w:szCs w:val="20"/>
              </w:rPr>
              <w:t>characteristics</w:t>
            </w:r>
            <w:proofErr w:type="spellEnd"/>
            <w:r w:rsidRPr="002C0781">
              <w:rPr>
                <w:sz w:val="20"/>
                <w:szCs w:val="20"/>
              </w:rPr>
              <w:t xml:space="preserve"> of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equipment</w:t>
            </w:r>
            <w:proofErr w:type="spellEnd"/>
            <w:r w:rsidRPr="002C0781">
              <w:rPr>
                <w:sz w:val="20"/>
                <w:szCs w:val="20"/>
              </w:rPr>
              <w:t xml:space="preserve"> relevant for </w:t>
            </w:r>
            <w:proofErr w:type="spellStart"/>
            <w:r w:rsidRPr="002C0781">
              <w:rPr>
                <w:sz w:val="20"/>
                <w:szCs w:val="20"/>
              </w:rPr>
              <w:t>assessing</w:t>
            </w:r>
            <w:proofErr w:type="spellEnd"/>
            <w:r w:rsidRPr="002C0781">
              <w:rPr>
                <w:sz w:val="20"/>
                <w:szCs w:val="20"/>
              </w:rPr>
              <w:t xml:space="preserve"> </w:t>
            </w:r>
            <w:proofErr w:type="spellStart"/>
            <w:r w:rsidRPr="002C0781">
              <w:rPr>
                <w:sz w:val="20"/>
                <w:szCs w:val="20"/>
              </w:rPr>
              <w:t>conformity</w:t>
            </w:r>
            <w:proofErr w:type="spellEnd"/>
            <w:r w:rsidRPr="002C0781">
              <w:rPr>
                <w:sz w:val="20"/>
                <w:szCs w:val="20"/>
              </w:rPr>
              <w:t xml:space="preserve"> </w:t>
            </w:r>
            <w:proofErr w:type="spellStart"/>
            <w:r w:rsidRPr="002C0781">
              <w:rPr>
                <w:sz w:val="20"/>
                <w:szCs w:val="20"/>
              </w:rPr>
              <w:t>with</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requirements</w:t>
            </w:r>
            <w:proofErr w:type="spellEnd"/>
            <w:r w:rsidRPr="002C0781">
              <w:rPr>
                <w:sz w:val="20"/>
                <w:szCs w:val="20"/>
              </w:rPr>
              <w:t xml:space="preserve"> set out in </w:t>
            </w:r>
            <w:proofErr w:type="spellStart"/>
            <w:r w:rsidRPr="002C0781">
              <w:rPr>
                <w:sz w:val="20"/>
                <w:szCs w:val="20"/>
              </w:rPr>
              <w:t>point</w:t>
            </w:r>
            <w:proofErr w:type="spellEnd"/>
            <w:r w:rsidRPr="002C0781">
              <w:rPr>
                <w:sz w:val="20"/>
                <w:szCs w:val="20"/>
              </w:rPr>
              <w:t xml:space="preserve"> 2 </w:t>
            </w:r>
            <w:proofErr w:type="spellStart"/>
            <w:r w:rsidRPr="002C0781">
              <w:rPr>
                <w:sz w:val="20"/>
                <w:szCs w:val="20"/>
              </w:rPr>
              <w:t>subpoints</w:t>
            </w:r>
            <w:proofErr w:type="spellEnd"/>
            <w:r w:rsidRPr="002C0781">
              <w:rPr>
                <w:sz w:val="20"/>
                <w:szCs w:val="20"/>
              </w:rPr>
              <w:t xml:space="preserve"> 2.1, 2.2 </w:t>
            </w:r>
            <w:proofErr w:type="spellStart"/>
            <w:r w:rsidRPr="002C0781">
              <w:rPr>
                <w:sz w:val="20"/>
                <w:szCs w:val="20"/>
              </w:rPr>
              <w:lastRenderedPageBreak/>
              <w:t>and</w:t>
            </w:r>
            <w:proofErr w:type="spellEnd"/>
            <w:r w:rsidRPr="002C0781">
              <w:rPr>
                <w:sz w:val="20"/>
                <w:szCs w:val="20"/>
              </w:rPr>
              <w:t xml:space="preserve"> 2.3, </w:t>
            </w:r>
            <w:proofErr w:type="spellStart"/>
            <w:r w:rsidRPr="002C0781">
              <w:rPr>
                <w:sz w:val="20"/>
                <w:szCs w:val="20"/>
              </w:rPr>
              <w:t>where</w:t>
            </w:r>
            <w:proofErr w:type="spellEnd"/>
            <w:r w:rsidRPr="002C0781">
              <w:rPr>
                <w:sz w:val="20"/>
                <w:szCs w:val="20"/>
              </w:rPr>
              <w:t xml:space="preserve"> </w:t>
            </w:r>
            <w:proofErr w:type="spellStart"/>
            <w:r w:rsidRPr="002C0781">
              <w:rPr>
                <w:sz w:val="20"/>
                <w:szCs w:val="20"/>
              </w:rPr>
              <w:t>applicable</w:t>
            </w:r>
            <w:proofErr w:type="spellEnd"/>
            <w:r w:rsidRPr="002C0781">
              <w:rPr>
                <w:sz w:val="20"/>
                <w:szCs w:val="20"/>
              </w:rPr>
              <w:t xml:space="preserve">, </w:t>
            </w:r>
            <w:proofErr w:type="spellStart"/>
            <w:r w:rsidRPr="002C0781">
              <w:rPr>
                <w:sz w:val="20"/>
                <w:szCs w:val="20"/>
              </w:rPr>
              <w:t>including</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declared</w:t>
            </w:r>
            <w:proofErr w:type="spellEnd"/>
            <w:r w:rsidRPr="002C0781">
              <w:rPr>
                <w:sz w:val="20"/>
                <w:szCs w:val="20"/>
              </w:rPr>
              <w:t xml:space="preserve"> </w:t>
            </w:r>
            <w:proofErr w:type="spellStart"/>
            <w:r w:rsidRPr="002C0781">
              <w:rPr>
                <w:sz w:val="20"/>
                <w:szCs w:val="20"/>
              </w:rPr>
              <w:t>value</w:t>
            </w:r>
            <w:proofErr w:type="spellEnd"/>
            <w:r w:rsidRPr="002C0781">
              <w:rPr>
                <w:sz w:val="20"/>
                <w:szCs w:val="20"/>
              </w:rPr>
              <w:t xml:space="preserve"> of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time</w:t>
            </w:r>
            <w:proofErr w:type="spellEnd"/>
            <w:r w:rsidRPr="002C0781">
              <w:rPr>
                <w:sz w:val="20"/>
                <w:szCs w:val="20"/>
              </w:rPr>
              <w:t xml:space="preserve"> </w:t>
            </w:r>
            <w:proofErr w:type="spellStart"/>
            <w:r w:rsidRPr="002C0781">
              <w:rPr>
                <w:sz w:val="20"/>
                <w:szCs w:val="20"/>
              </w:rPr>
              <w:t>required</w:t>
            </w:r>
            <w:proofErr w:type="spellEnd"/>
            <w:r w:rsidRPr="002C0781">
              <w:rPr>
                <w:sz w:val="20"/>
                <w:szCs w:val="20"/>
              </w:rPr>
              <w:t xml:space="preserve"> </w:t>
            </w:r>
            <w:proofErr w:type="spellStart"/>
            <w:r w:rsidRPr="002C0781">
              <w:rPr>
                <w:sz w:val="20"/>
                <w:szCs w:val="20"/>
              </w:rPr>
              <w:t>until</w:t>
            </w:r>
            <w:proofErr w:type="spellEnd"/>
            <w:r w:rsidRPr="002C0781">
              <w:rPr>
                <w:sz w:val="20"/>
                <w:szCs w:val="20"/>
              </w:rPr>
              <w:t xml:space="preserve"> automatic </w:t>
            </w:r>
            <w:proofErr w:type="spellStart"/>
            <w:r w:rsidRPr="002C0781">
              <w:rPr>
                <w:sz w:val="20"/>
                <w:szCs w:val="20"/>
              </w:rPr>
              <w:t>switching</w:t>
            </w:r>
            <w:proofErr w:type="spellEnd"/>
            <w:r w:rsidRPr="002C0781">
              <w:rPr>
                <w:sz w:val="20"/>
                <w:szCs w:val="20"/>
              </w:rPr>
              <w:t xml:space="preserve"> </w:t>
            </w:r>
            <w:proofErr w:type="spellStart"/>
            <w:r w:rsidRPr="002C0781">
              <w:rPr>
                <w:sz w:val="20"/>
                <w:szCs w:val="20"/>
              </w:rPr>
              <w:t>to</w:t>
            </w:r>
            <w:proofErr w:type="spellEnd"/>
            <w:r w:rsidRPr="002C0781">
              <w:rPr>
                <w:sz w:val="20"/>
                <w:szCs w:val="20"/>
              </w:rPr>
              <w:t xml:space="preserve"> </w:t>
            </w:r>
            <w:proofErr w:type="spellStart"/>
            <w:r w:rsidRPr="002C0781">
              <w:rPr>
                <w:sz w:val="20"/>
                <w:szCs w:val="20"/>
              </w:rPr>
              <w:t>network</w:t>
            </w:r>
            <w:proofErr w:type="spellEnd"/>
            <w:r w:rsidRPr="002C0781">
              <w:rPr>
                <w:sz w:val="20"/>
                <w:szCs w:val="20"/>
              </w:rPr>
              <w:t xml:space="preserve"> standby mode, standby mode or off mode, or </w:t>
            </w:r>
            <w:proofErr w:type="spellStart"/>
            <w:r w:rsidRPr="002C0781">
              <w:rPr>
                <w:sz w:val="20"/>
                <w:szCs w:val="20"/>
              </w:rPr>
              <w:t>another</w:t>
            </w:r>
            <w:proofErr w:type="spellEnd"/>
            <w:r w:rsidRPr="002C0781">
              <w:rPr>
                <w:sz w:val="20"/>
                <w:szCs w:val="20"/>
              </w:rPr>
              <w:t xml:space="preserve"> state in </w:t>
            </w:r>
            <w:proofErr w:type="spellStart"/>
            <w:r w:rsidRPr="002C0781">
              <w:rPr>
                <w:sz w:val="20"/>
                <w:szCs w:val="20"/>
              </w:rPr>
              <w:t>which</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power</w:t>
            </w:r>
            <w:proofErr w:type="spellEnd"/>
            <w:r w:rsidRPr="002C0781">
              <w:rPr>
                <w:sz w:val="20"/>
                <w:szCs w:val="20"/>
              </w:rPr>
              <w:t xml:space="preserve"> </w:t>
            </w:r>
            <w:proofErr w:type="spellStart"/>
            <w:r w:rsidRPr="002C0781">
              <w:rPr>
                <w:sz w:val="20"/>
                <w:szCs w:val="20"/>
              </w:rPr>
              <w:t>consumption</w:t>
            </w:r>
            <w:proofErr w:type="spellEnd"/>
            <w:r w:rsidRPr="002C0781">
              <w:rPr>
                <w:sz w:val="20"/>
                <w:szCs w:val="20"/>
              </w:rPr>
              <w:t xml:space="preserve"> </w:t>
            </w:r>
            <w:proofErr w:type="spellStart"/>
            <w:r w:rsidRPr="002C0781">
              <w:rPr>
                <w:sz w:val="20"/>
                <w:szCs w:val="20"/>
              </w:rPr>
              <w:t>limits</w:t>
            </w:r>
            <w:proofErr w:type="spellEnd"/>
            <w:r w:rsidRPr="002C0781">
              <w:rPr>
                <w:sz w:val="20"/>
                <w:szCs w:val="20"/>
              </w:rPr>
              <w:t xml:space="preserve"> </w:t>
            </w:r>
            <w:proofErr w:type="spellStart"/>
            <w:r w:rsidRPr="002C0781">
              <w:rPr>
                <w:sz w:val="20"/>
                <w:szCs w:val="20"/>
              </w:rPr>
              <w:t>applicable</w:t>
            </w:r>
            <w:proofErr w:type="spellEnd"/>
            <w:r w:rsidRPr="002C0781">
              <w:rPr>
                <w:sz w:val="20"/>
                <w:szCs w:val="20"/>
              </w:rPr>
              <w:t xml:space="preserve"> </w:t>
            </w:r>
            <w:proofErr w:type="spellStart"/>
            <w:r w:rsidRPr="002C0781">
              <w:rPr>
                <w:sz w:val="20"/>
                <w:szCs w:val="20"/>
              </w:rPr>
              <w:t>to</w:t>
            </w:r>
            <w:proofErr w:type="spellEnd"/>
            <w:r w:rsidRPr="002C0781">
              <w:rPr>
                <w:sz w:val="20"/>
                <w:szCs w:val="20"/>
              </w:rPr>
              <w:t xml:space="preserve"> off mode or standby mode are </w:t>
            </w:r>
            <w:proofErr w:type="spellStart"/>
            <w:r w:rsidRPr="002C0781">
              <w:rPr>
                <w:sz w:val="20"/>
                <w:szCs w:val="20"/>
              </w:rPr>
              <w:t>respected</w:t>
            </w:r>
            <w:proofErr w:type="spellEnd"/>
            <w:r w:rsidRPr="002C0781">
              <w:rPr>
                <w:sz w:val="20"/>
                <w:szCs w:val="20"/>
              </w:rPr>
              <w:t xml:space="preserve">, </w:t>
            </w:r>
            <w:proofErr w:type="spellStart"/>
            <w:r w:rsidRPr="002C0781">
              <w:rPr>
                <w:sz w:val="20"/>
                <w:szCs w:val="20"/>
              </w:rPr>
              <w:t>expressed</w:t>
            </w:r>
            <w:proofErr w:type="spellEnd"/>
            <w:r w:rsidRPr="002C0781">
              <w:rPr>
                <w:sz w:val="20"/>
                <w:szCs w:val="20"/>
              </w:rPr>
              <w:t xml:space="preserve"> in </w:t>
            </w:r>
            <w:proofErr w:type="spellStart"/>
            <w:r w:rsidRPr="002C0781">
              <w:rPr>
                <w:sz w:val="20"/>
                <w:szCs w:val="20"/>
              </w:rPr>
              <w:t>minutes</w:t>
            </w:r>
            <w:proofErr w:type="spellEnd"/>
            <w:r w:rsidRPr="002C0781">
              <w:rPr>
                <w:sz w:val="20"/>
                <w:szCs w:val="20"/>
              </w:rPr>
              <w:t xml:space="preserve"> </w:t>
            </w:r>
            <w:proofErr w:type="spellStart"/>
            <w:r w:rsidRPr="002C0781">
              <w:rPr>
                <w:sz w:val="20"/>
                <w:szCs w:val="20"/>
              </w:rPr>
              <w:t>and</w:t>
            </w:r>
            <w:proofErr w:type="spellEnd"/>
            <w:r w:rsidRPr="002C0781">
              <w:rPr>
                <w:sz w:val="20"/>
                <w:szCs w:val="20"/>
              </w:rPr>
              <w:t xml:space="preserve"> </w:t>
            </w:r>
            <w:proofErr w:type="spellStart"/>
            <w:r w:rsidRPr="002C0781">
              <w:rPr>
                <w:sz w:val="20"/>
                <w:szCs w:val="20"/>
              </w:rPr>
              <w:t>rounded</w:t>
            </w:r>
            <w:proofErr w:type="spellEnd"/>
            <w:r w:rsidRPr="002C0781">
              <w:rPr>
                <w:sz w:val="20"/>
                <w:szCs w:val="20"/>
              </w:rPr>
              <w:t xml:space="preserve"> </w:t>
            </w:r>
            <w:proofErr w:type="spellStart"/>
            <w:r w:rsidRPr="002C0781">
              <w:rPr>
                <w:sz w:val="20"/>
                <w:szCs w:val="20"/>
              </w:rPr>
              <w:t>to</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nearest</w:t>
            </w:r>
            <w:proofErr w:type="spellEnd"/>
            <w:r w:rsidRPr="002C0781">
              <w:rPr>
                <w:sz w:val="20"/>
                <w:szCs w:val="20"/>
              </w:rPr>
              <w:t xml:space="preserve"> minute.</w:t>
            </w:r>
          </w:p>
          <w:p w14:paraId="1876984C" w14:textId="6D1C14E0" w:rsidR="00FC467E" w:rsidRPr="002C0781" w:rsidRDefault="00FC467E" w:rsidP="00FC467E">
            <w:pPr>
              <w:pStyle w:val="af1"/>
              <w:spacing w:before="0" w:beforeAutospacing="0" w:after="0" w:afterAutospacing="0"/>
              <w:jc w:val="both"/>
              <w:rPr>
                <w:sz w:val="20"/>
                <w:szCs w:val="20"/>
                <w:lang w:val="en-US" w:eastAsia="ru-RU"/>
              </w:rPr>
            </w:pPr>
            <w:r w:rsidRPr="002C0781">
              <w:rPr>
                <w:sz w:val="20"/>
                <w:szCs w:val="20"/>
                <w:lang w:val="en-US"/>
              </w:rPr>
              <w:t xml:space="preserve">   </w:t>
            </w:r>
            <w:r w:rsidRPr="002C0781">
              <w:rPr>
                <w:sz w:val="20"/>
                <w:szCs w:val="20"/>
              </w:rPr>
              <w:t xml:space="preserve">3.2.7 </w:t>
            </w:r>
            <w:proofErr w:type="spellStart"/>
            <w:r w:rsidRPr="002C0781">
              <w:rPr>
                <w:sz w:val="20"/>
                <w:szCs w:val="20"/>
              </w:rPr>
              <w:t>Where</w:t>
            </w:r>
            <w:proofErr w:type="spellEnd"/>
            <w:r w:rsidRPr="002C0781">
              <w:rPr>
                <w:sz w:val="20"/>
                <w:szCs w:val="20"/>
              </w:rPr>
              <w:t xml:space="preserve"> </w:t>
            </w:r>
            <w:proofErr w:type="spellStart"/>
            <w:r w:rsidRPr="002C0781">
              <w:rPr>
                <w:sz w:val="20"/>
                <w:szCs w:val="20"/>
              </w:rPr>
              <w:t>applicable</w:t>
            </w:r>
            <w:proofErr w:type="spellEnd"/>
            <w:r w:rsidRPr="002C0781">
              <w:rPr>
                <w:sz w:val="20"/>
                <w:szCs w:val="20"/>
              </w:rPr>
              <w:t xml:space="preserve">, a </w:t>
            </w:r>
            <w:proofErr w:type="spellStart"/>
            <w:r w:rsidRPr="002C0781">
              <w:rPr>
                <w:sz w:val="20"/>
                <w:szCs w:val="20"/>
              </w:rPr>
              <w:t>technical</w:t>
            </w:r>
            <w:proofErr w:type="spellEnd"/>
            <w:r w:rsidRPr="002C0781">
              <w:rPr>
                <w:sz w:val="20"/>
                <w:szCs w:val="20"/>
              </w:rPr>
              <w:t xml:space="preserve"> </w:t>
            </w:r>
            <w:proofErr w:type="spellStart"/>
            <w:r w:rsidRPr="002C0781">
              <w:rPr>
                <w:sz w:val="20"/>
                <w:szCs w:val="20"/>
              </w:rPr>
              <w:t>justification</w:t>
            </w:r>
            <w:proofErr w:type="spellEnd"/>
            <w:r w:rsidRPr="002C0781">
              <w:rPr>
                <w:sz w:val="20"/>
                <w:szCs w:val="20"/>
              </w:rPr>
              <w:t xml:space="preserve"> </w:t>
            </w:r>
            <w:proofErr w:type="spellStart"/>
            <w:r w:rsidRPr="002C0781">
              <w:rPr>
                <w:sz w:val="20"/>
                <w:szCs w:val="20"/>
              </w:rPr>
              <w:t>shall</w:t>
            </w:r>
            <w:proofErr w:type="spellEnd"/>
            <w:r w:rsidRPr="002C0781">
              <w:rPr>
                <w:sz w:val="20"/>
                <w:szCs w:val="20"/>
              </w:rPr>
              <w:t xml:space="preserve"> </w:t>
            </w:r>
            <w:proofErr w:type="spellStart"/>
            <w:r w:rsidRPr="002C0781">
              <w:rPr>
                <w:sz w:val="20"/>
                <w:szCs w:val="20"/>
              </w:rPr>
              <w:t>be</w:t>
            </w:r>
            <w:proofErr w:type="spellEnd"/>
            <w:r w:rsidRPr="002C0781">
              <w:rPr>
                <w:sz w:val="20"/>
                <w:szCs w:val="20"/>
              </w:rPr>
              <w:t xml:space="preserve"> </w:t>
            </w:r>
            <w:proofErr w:type="spellStart"/>
            <w:r w:rsidRPr="002C0781">
              <w:rPr>
                <w:sz w:val="20"/>
                <w:szCs w:val="20"/>
              </w:rPr>
              <w:t>provided</w:t>
            </w:r>
            <w:proofErr w:type="spellEnd"/>
            <w:r w:rsidRPr="002C0781">
              <w:rPr>
                <w:sz w:val="20"/>
                <w:szCs w:val="20"/>
              </w:rPr>
              <w:t xml:space="preserve"> </w:t>
            </w:r>
            <w:proofErr w:type="spellStart"/>
            <w:r w:rsidRPr="002C0781">
              <w:rPr>
                <w:sz w:val="20"/>
                <w:szCs w:val="20"/>
              </w:rPr>
              <w:t>if</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requirements</w:t>
            </w:r>
            <w:proofErr w:type="spellEnd"/>
            <w:r w:rsidRPr="002C0781">
              <w:rPr>
                <w:sz w:val="20"/>
                <w:szCs w:val="20"/>
              </w:rPr>
              <w:t xml:space="preserve"> set out in </w:t>
            </w:r>
            <w:proofErr w:type="spellStart"/>
            <w:r w:rsidRPr="002C0781">
              <w:rPr>
                <w:sz w:val="20"/>
                <w:szCs w:val="20"/>
              </w:rPr>
              <w:t>point</w:t>
            </w:r>
            <w:proofErr w:type="spellEnd"/>
            <w:r w:rsidRPr="002C0781">
              <w:rPr>
                <w:sz w:val="20"/>
                <w:szCs w:val="20"/>
              </w:rPr>
              <w:t xml:space="preserve"> 2 </w:t>
            </w:r>
            <w:proofErr w:type="spellStart"/>
            <w:r w:rsidRPr="002C0781">
              <w:rPr>
                <w:sz w:val="20"/>
                <w:szCs w:val="20"/>
              </w:rPr>
              <w:t>subpoints</w:t>
            </w:r>
            <w:proofErr w:type="spellEnd"/>
            <w:r w:rsidRPr="002C0781">
              <w:rPr>
                <w:sz w:val="20"/>
                <w:szCs w:val="20"/>
              </w:rPr>
              <w:t xml:space="preserve"> 2.1–2.4 are </w:t>
            </w:r>
            <w:proofErr w:type="spellStart"/>
            <w:r w:rsidRPr="002C0781">
              <w:rPr>
                <w:sz w:val="20"/>
                <w:szCs w:val="20"/>
              </w:rPr>
              <w:t>not</w:t>
            </w:r>
            <w:proofErr w:type="spellEnd"/>
            <w:r w:rsidRPr="002C0781">
              <w:rPr>
                <w:sz w:val="20"/>
                <w:szCs w:val="20"/>
              </w:rPr>
              <w:t xml:space="preserve"> </w:t>
            </w:r>
            <w:proofErr w:type="spellStart"/>
            <w:r w:rsidRPr="002C0781">
              <w:rPr>
                <w:sz w:val="20"/>
                <w:szCs w:val="20"/>
              </w:rPr>
              <w:t>compatible</w:t>
            </w:r>
            <w:proofErr w:type="spellEnd"/>
            <w:r w:rsidRPr="002C0781">
              <w:rPr>
                <w:sz w:val="20"/>
                <w:szCs w:val="20"/>
              </w:rPr>
              <w:t xml:space="preserve"> </w:t>
            </w:r>
            <w:proofErr w:type="spellStart"/>
            <w:r w:rsidRPr="002C0781">
              <w:rPr>
                <w:sz w:val="20"/>
                <w:szCs w:val="20"/>
              </w:rPr>
              <w:t>with</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intended</w:t>
            </w:r>
            <w:proofErr w:type="spellEnd"/>
            <w:r w:rsidRPr="002C0781">
              <w:rPr>
                <w:sz w:val="20"/>
                <w:szCs w:val="20"/>
              </w:rPr>
              <w:t xml:space="preserve"> </w:t>
            </w:r>
            <w:proofErr w:type="spellStart"/>
            <w:r w:rsidRPr="002C0781">
              <w:rPr>
                <w:sz w:val="20"/>
                <w:szCs w:val="20"/>
              </w:rPr>
              <w:t>use</w:t>
            </w:r>
            <w:proofErr w:type="spellEnd"/>
            <w:r w:rsidRPr="002C0781">
              <w:rPr>
                <w:sz w:val="20"/>
                <w:szCs w:val="20"/>
              </w:rPr>
              <w:t xml:space="preserve"> of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equipment</w:t>
            </w:r>
            <w:proofErr w:type="spellEnd"/>
            <w:r w:rsidRPr="002C0781">
              <w:rPr>
                <w:sz w:val="20"/>
                <w:szCs w:val="20"/>
              </w:rPr>
              <w:t xml:space="preserve">. The </w:t>
            </w:r>
            <w:proofErr w:type="spellStart"/>
            <w:r w:rsidRPr="002C0781">
              <w:rPr>
                <w:sz w:val="20"/>
                <w:szCs w:val="20"/>
              </w:rPr>
              <w:t>need</w:t>
            </w:r>
            <w:proofErr w:type="spellEnd"/>
            <w:r w:rsidRPr="002C0781">
              <w:rPr>
                <w:sz w:val="20"/>
                <w:szCs w:val="20"/>
              </w:rPr>
              <w:t xml:space="preserve"> </w:t>
            </w:r>
            <w:proofErr w:type="spellStart"/>
            <w:r w:rsidRPr="002C0781">
              <w:rPr>
                <w:sz w:val="20"/>
                <w:szCs w:val="20"/>
              </w:rPr>
              <w:t>to</w:t>
            </w:r>
            <w:proofErr w:type="spellEnd"/>
            <w:r w:rsidRPr="002C0781">
              <w:rPr>
                <w:sz w:val="20"/>
                <w:szCs w:val="20"/>
              </w:rPr>
              <w:t xml:space="preserve"> </w:t>
            </w:r>
            <w:proofErr w:type="spellStart"/>
            <w:r w:rsidRPr="002C0781">
              <w:rPr>
                <w:sz w:val="20"/>
                <w:szCs w:val="20"/>
              </w:rPr>
              <w:t>maintain</w:t>
            </w:r>
            <w:proofErr w:type="spellEnd"/>
            <w:r w:rsidRPr="002C0781">
              <w:rPr>
                <w:sz w:val="20"/>
                <w:szCs w:val="20"/>
              </w:rPr>
              <w:t xml:space="preserve"> </w:t>
            </w:r>
            <w:proofErr w:type="spellStart"/>
            <w:r w:rsidRPr="002C0781">
              <w:rPr>
                <w:sz w:val="20"/>
                <w:szCs w:val="20"/>
              </w:rPr>
              <w:t>one</w:t>
            </w:r>
            <w:proofErr w:type="spellEnd"/>
            <w:r w:rsidRPr="002C0781">
              <w:rPr>
                <w:sz w:val="20"/>
                <w:szCs w:val="20"/>
              </w:rPr>
              <w:t xml:space="preserve"> or more </w:t>
            </w:r>
            <w:proofErr w:type="spellStart"/>
            <w:r w:rsidRPr="002C0781">
              <w:rPr>
                <w:sz w:val="20"/>
                <w:szCs w:val="20"/>
              </w:rPr>
              <w:t>network</w:t>
            </w:r>
            <w:proofErr w:type="spellEnd"/>
            <w:r w:rsidRPr="002C0781">
              <w:rPr>
                <w:sz w:val="20"/>
                <w:szCs w:val="20"/>
              </w:rPr>
              <w:t xml:space="preserve"> </w:t>
            </w:r>
            <w:proofErr w:type="spellStart"/>
            <w:r w:rsidRPr="002C0781">
              <w:rPr>
                <w:sz w:val="20"/>
                <w:szCs w:val="20"/>
              </w:rPr>
              <w:t>connections</w:t>
            </w:r>
            <w:proofErr w:type="spellEnd"/>
            <w:r w:rsidRPr="002C0781">
              <w:rPr>
                <w:sz w:val="20"/>
                <w:szCs w:val="20"/>
              </w:rPr>
              <w:t xml:space="preserve"> or </w:t>
            </w:r>
            <w:proofErr w:type="spellStart"/>
            <w:r w:rsidRPr="002C0781">
              <w:rPr>
                <w:sz w:val="20"/>
                <w:szCs w:val="20"/>
              </w:rPr>
              <w:t>to</w:t>
            </w:r>
            <w:proofErr w:type="spellEnd"/>
            <w:r w:rsidRPr="002C0781">
              <w:rPr>
                <w:sz w:val="20"/>
                <w:szCs w:val="20"/>
              </w:rPr>
              <w:t xml:space="preserve"> </w:t>
            </w:r>
            <w:proofErr w:type="spellStart"/>
            <w:r w:rsidRPr="002C0781">
              <w:rPr>
                <w:sz w:val="20"/>
                <w:szCs w:val="20"/>
              </w:rPr>
              <w:t>wait</w:t>
            </w:r>
            <w:proofErr w:type="spellEnd"/>
            <w:r w:rsidRPr="002C0781">
              <w:rPr>
                <w:sz w:val="20"/>
                <w:szCs w:val="20"/>
              </w:rPr>
              <w:t xml:space="preserve"> for a </w:t>
            </w:r>
            <w:proofErr w:type="spellStart"/>
            <w:r w:rsidRPr="002C0781">
              <w:rPr>
                <w:sz w:val="20"/>
                <w:szCs w:val="20"/>
              </w:rPr>
              <w:t>remote</w:t>
            </w:r>
            <w:proofErr w:type="spellEnd"/>
            <w:r w:rsidRPr="002C0781">
              <w:rPr>
                <w:sz w:val="20"/>
                <w:szCs w:val="20"/>
              </w:rPr>
              <w:t xml:space="preserve"> </w:t>
            </w:r>
            <w:proofErr w:type="spellStart"/>
            <w:r w:rsidRPr="002C0781">
              <w:rPr>
                <w:sz w:val="20"/>
                <w:szCs w:val="20"/>
              </w:rPr>
              <w:t>activation</w:t>
            </w:r>
            <w:proofErr w:type="spellEnd"/>
            <w:r w:rsidRPr="002C0781">
              <w:rPr>
                <w:sz w:val="20"/>
                <w:szCs w:val="20"/>
              </w:rPr>
              <w:t xml:space="preserve"> signal </w:t>
            </w:r>
            <w:proofErr w:type="spellStart"/>
            <w:r w:rsidRPr="002C0781">
              <w:rPr>
                <w:sz w:val="20"/>
                <w:szCs w:val="20"/>
              </w:rPr>
              <w:t>shall</w:t>
            </w:r>
            <w:proofErr w:type="spellEnd"/>
            <w:r w:rsidRPr="002C0781">
              <w:rPr>
                <w:sz w:val="20"/>
                <w:szCs w:val="20"/>
              </w:rPr>
              <w:t xml:space="preserve"> </w:t>
            </w:r>
            <w:proofErr w:type="spellStart"/>
            <w:r w:rsidRPr="002C0781">
              <w:rPr>
                <w:sz w:val="20"/>
                <w:szCs w:val="20"/>
              </w:rPr>
              <w:t>not</w:t>
            </w:r>
            <w:proofErr w:type="spellEnd"/>
            <w:r w:rsidRPr="002C0781">
              <w:rPr>
                <w:sz w:val="20"/>
                <w:szCs w:val="20"/>
              </w:rPr>
              <w:t xml:space="preserve"> </w:t>
            </w:r>
            <w:proofErr w:type="spellStart"/>
            <w:r w:rsidRPr="002C0781">
              <w:rPr>
                <w:sz w:val="20"/>
                <w:szCs w:val="20"/>
              </w:rPr>
              <w:t>be</w:t>
            </w:r>
            <w:proofErr w:type="spellEnd"/>
            <w:r w:rsidRPr="002C0781">
              <w:rPr>
                <w:sz w:val="20"/>
                <w:szCs w:val="20"/>
              </w:rPr>
              <w:t xml:space="preserve"> </w:t>
            </w:r>
            <w:proofErr w:type="spellStart"/>
            <w:r w:rsidRPr="002C0781">
              <w:rPr>
                <w:sz w:val="20"/>
                <w:szCs w:val="20"/>
              </w:rPr>
              <w:t>considered</w:t>
            </w:r>
            <w:proofErr w:type="spellEnd"/>
            <w:r w:rsidRPr="002C0781">
              <w:rPr>
                <w:sz w:val="20"/>
                <w:szCs w:val="20"/>
              </w:rPr>
              <w:t xml:space="preserve"> a </w:t>
            </w:r>
            <w:proofErr w:type="spellStart"/>
            <w:r w:rsidRPr="002C0781">
              <w:rPr>
                <w:sz w:val="20"/>
                <w:szCs w:val="20"/>
              </w:rPr>
              <w:t>technical</w:t>
            </w:r>
            <w:proofErr w:type="spellEnd"/>
            <w:r w:rsidRPr="002C0781">
              <w:rPr>
                <w:sz w:val="20"/>
                <w:szCs w:val="20"/>
              </w:rPr>
              <w:t xml:space="preserve"> </w:t>
            </w:r>
            <w:proofErr w:type="spellStart"/>
            <w:r w:rsidRPr="002C0781">
              <w:rPr>
                <w:sz w:val="20"/>
                <w:szCs w:val="20"/>
              </w:rPr>
              <w:t>justification</w:t>
            </w:r>
            <w:proofErr w:type="spellEnd"/>
            <w:r w:rsidRPr="002C0781">
              <w:rPr>
                <w:sz w:val="20"/>
                <w:szCs w:val="20"/>
              </w:rPr>
              <w:t xml:space="preserve"> for </w:t>
            </w:r>
            <w:proofErr w:type="spellStart"/>
            <w:r w:rsidRPr="002C0781">
              <w:rPr>
                <w:sz w:val="20"/>
                <w:szCs w:val="20"/>
              </w:rPr>
              <w:t>exemption</w:t>
            </w:r>
            <w:proofErr w:type="spellEnd"/>
            <w:r w:rsidRPr="002C0781">
              <w:rPr>
                <w:sz w:val="20"/>
                <w:szCs w:val="20"/>
              </w:rPr>
              <w:t xml:space="preserve"> from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requirements</w:t>
            </w:r>
            <w:proofErr w:type="spellEnd"/>
            <w:r w:rsidRPr="002C0781">
              <w:rPr>
                <w:sz w:val="20"/>
                <w:szCs w:val="20"/>
              </w:rPr>
              <w:t xml:space="preserve"> set out in </w:t>
            </w:r>
            <w:proofErr w:type="spellStart"/>
            <w:r w:rsidRPr="002C0781">
              <w:rPr>
                <w:sz w:val="20"/>
                <w:szCs w:val="20"/>
              </w:rPr>
              <w:t>point</w:t>
            </w:r>
            <w:proofErr w:type="spellEnd"/>
            <w:r w:rsidRPr="002C0781">
              <w:rPr>
                <w:sz w:val="20"/>
                <w:szCs w:val="20"/>
              </w:rPr>
              <w:t xml:space="preserve"> 2 </w:t>
            </w:r>
            <w:proofErr w:type="spellStart"/>
            <w:r w:rsidRPr="002C0781">
              <w:rPr>
                <w:sz w:val="20"/>
                <w:szCs w:val="20"/>
              </w:rPr>
              <w:t>subpoint</w:t>
            </w:r>
            <w:proofErr w:type="spellEnd"/>
            <w:r w:rsidRPr="002C0781">
              <w:rPr>
                <w:sz w:val="20"/>
                <w:szCs w:val="20"/>
              </w:rPr>
              <w:t xml:space="preserve"> 2.2 in </w:t>
            </w:r>
            <w:proofErr w:type="spellStart"/>
            <w:r w:rsidRPr="002C0781">
              <w:rPr>
                <w:sz w:val="20"/>
                <w:szCs w:val="20"/>
              </w:rPr>
              <w:t>the</w:t>
            </w:r>
            <w:proofErr w:type="spellEnd"/>
            <w:r w:rsidRPr="002C0781">
              <w:rPr>
                <w:sz w:val="20"/>
                <w:szCs w:val="20"/>
              </w:rPr>
              <w:t xml:space="preserve"> case of </w:t>
            </w:r>
            <w:proofErr w:type="spellStart"/>
            <w:r w:rsidRPr="002C0781">
              <w:rPr>
                <w:sz w:val="20"/>
                <w:szCs w:val="20"/>
              </w:rPr>
              <w:t>equipment</w:t>
            </w:r>
            <w:proofErr w:type="spellEnd"/>
            <w:r w:rsidRPr="002C0781">
              <w:rPr>
                <w:sz w:val="20"/>
                <w:szCs w:val="20"/>
              </w:rPr>
              <w:t xml:space="preserve"> </w:t>
            </w:r>
            <w:proofErr w:type="spellStart"/>
            <w:r w:rsidRPr="002C0781">
              <w:rPr>
                <w:sz w:val="20"/>
                <w:szCs w:val="20"/>
              </w:rPr>
              <w:t>that</w:t>
            </w:r>
            <w:proofErr w:type="spellEnd"/>
            <w:r w:rsidRPr="002C0781">
              <w:rPr>
                <w:sz w:val="20"/>
                <w:szCs w:val="20"/>
              </w:rPr>
              <w:t xml:space="preserve"> </w:t>
            </w:r>
            <w:proofErr w:type="spellStart"/>
            <w:r w:rsidRPr="002C0781">
              <w:rPr>
                <w:sz w:val="20"/>
                <w:szCs w:val="20"/>
              </w:rPr>
              <w:t>is</w:t>
            </w:r>
            <w:proofErr w:type="spellEnd"/>
            <w:r w:rsidRPr="002C0781">
              <w:rPr>
                <w:sz w:val="20"/>
                <w:szCs w:val="20"/>
              </w:rPr>
              <w:t xml:space="preserve"> </w:t>
            </w:r>
            <w:proofErr w:type="spellStart"/>
            <w:r w:rsidRPr="002C0781">
              <w:rPr>
                <w:sz w:val="20"/>
                <w:szCs w:val="20"/>
              </w:rPr>
              <w:t>not</w:t>
            </w:r>
            <w:proofErr w:type="spellEnd"/>
            <w:r w:rsidRPr="002C0781">
              <w:rPr>
                <w:sz w:val="20"/>
                <w:szCs w:val="20"/>
              </w:rPr>
              <w:t xml:space="preserve"> </w:t>
            </w:r>
            <w:proofErr w:type="spellStart"/>
            <w:r w:rsidRPr="002C0781">
              <w:rPr>
                <w:sz w:val="20"/>
                <w:szCs w:val="20"/>
              </w:rPr>
              <w:t>defined</w:t>
            </w:r>
            <w:proofErr w:type="spellEnd"/>
            <w:r w:rsidRPr="002C0781">
              <w:rPr>
                <w:sz w:val="20"/>
                <w:szCs w:val="20"/>
              </w:rPr>
              <w:t xml:space="preserve"> </w:t>
            </w:r>
            <w:proofErr w:type="spellStart"/>
            <w:r w:rsidRPr="002C0781">
              <w:rPr>
                <w:sz w:val="20"/>
                <w:szCs w:val="20"/>
              </w:rPr>
              <w:t>by</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manufacturer</w:t>
            </w:r>
            <w:proofErr w:type="spellEnd"/>
            <w:r w:rsidRPr="002C0781">
              <w:rPr>
                <w:sz w:val="20"/>
                <w:szCs w:val="20"/>
              </w:rPr>
              <w:t xml:space="preserve"> as </w:t>
            </w:r>
            <w:proofErr w:type="spellStart"/>
            <w:r w:rsidRPr="002C0781">
              <w:rPr>
                <w:sz w:val="20"/>
                <w:szCs w:val="20"/>
              </w:rPr>
              <w:t>network</w:t>
            </w:r>
            <w:proofErr w:type="spellEnd"/>
            <w:r w:rsidRPr="002C0781">
              <w:rPr>
                <w:sz w:val="20"/>
                <w:szCs w:val="20"/>
              </w:rPr>
              <w:t xml:space="preserve"> </w:t>
            </w:r>
            <w:proofErr w:type="spellStart"/>
            <w:r w:rsidRPr="002C0781">
              <w:rPr>
                <w:sz w:val="20"/>
                <w:szCs w:val="20"/>
              </w:rPr>
              <w:t>equipment</w:t>
            </w:r>
            <w:proofErr w:type="spellEnd"/>
            <w:r w:rsidRPr="002C0781">
              <w:rPr>
                <w:sz w:val="20"/>
                <w:szCs w:val="20"/>
              </w:rPr>
              <w:t xml:space="preserve">. For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requirements</w:t>
            </w:r>
            <w:proofErr w:type="spellEnd"/>
            <w:r w:rsidRPr="002C0781">
              <w:rPr>
                <w:sz w:val="20"/>
                <w:szCs w:val="20"/>
              </w:rPr>
              <w:t xml:space="preserve"> set out in </w:t>
            </w:r>
            <w:proofErr w:type="spellStart"/>
            <w:r w:rsidRPr="002C0781">
              <w:rPr>
                <w:sz w:val="20"/>
                <w:szCs w:val="20"/>
              </w:rPr>
              <w:t>point</w:t>
            </w:r>
            <w:proofErr w:type="spellEnd"/>
            <w:r w:rsidRPr="002C0781">
              <w:rPr>
                <w:sz w:val="20"/>
                <w:szCs w:val="20"/>
              </w:rPr>
              <w:t xml:space="preserve"> 2 </w:t>
            </w:r>
            <w:proofErr w:type="spellStart"/>
            <w:r w:rsidRPr="002C0781">
              <w:rPr>
                <w:sz w:val="20"/>
                <w:szCs w:val="20"/>
              </w:rPr>
              <w:t>subpoint</w:t>
            </w:r>
            <w:proofErr w:type="spellEnd"/>
            <w:r w:rsidRPr="002C0781">
              <w:rPr>
                <w:sz w:val="20"/>
                <w:szCs w:val="20"/>
              </w:rPr>
              <w:t xml:space="preserve"> 2.3,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technical</w:t>
            </w:r>
            <w:proofErr w:type="spellEnd"/>
            <w:r w:rsidRPr="002C0781">
              <w:rPr>
                <w:sz w:val="20"/>
                <w:szCs w:val="20"/>
              </w:rPr>
              <w:t xml:space="preserve"> </w:t>
            </w:r>
            <w:proofErr w:type="spellStart"/>
            <w:r w:rsidRPr="002C0781">
              <w:rPr>
                <w:sz w:val="20"/>
                <w:szCs w:val="20"/>
              </w:rPr>
              <w:t>justification</w:t>
            </w:r>
            <w:proofErr w:type="spellEnd"/>
            <w:r w:rsidRPr="002C0781">
              <w:rPr>
                <w:sz w:val="20"/>
                <w:szCs w:val="20"/>
              </w:rPr>
              <w:t xml:space="preserve"> </w:t>
            </w:r>
            <w:proofErr w:type="spellStart"/>
            <w:r w:rsidRPr="002C0781">
              <w:rPr>
                <w:sz w:val="20"/>
                <w:szCs w:val="20"/>
              </w:rPr>
              <w:t>shall</w:t>
            </w:r>
            <w:proofErr w:type="spellEnd"/>
            <w:r w:rsidRPr="002C0781">
              <w:rPr>
                <w:sz w:val="20"/>
                <w:szCs w:val="20"/>
              </w:rPr>
              <w:t xml:space="preserve"> in particular </w:t>
            </w:r>
            <w:proofErr w:type="spellStart"/>
            <w:r w:rsidRPr="002C0781">
              <w:rPr>
                <w:sz w:val="20"/>
                <w:szCs w:val="20"/>
              </w:rPr>
              <w:t>provide</w:t>
            </w:r>
            <w:proofErr w:type="spellEnd"/>
            <w:r w:rsidRPr="002C0781">
              <w:rPr>
                <w:sz w:val="20"/>
                <w:szCs w:val="20"/>
              </w:rPr>
              <w:t xml:space="preserve"> </w:t>
            </w:r>
            <w:proofErr w:type="spellStart"/>
            <w:r w:rsidRPr="002C0781">
              <w:rPr>
                <w:sz w:val="20"/>
                <w:szCs w:val="20"/>
              </w:rPr>
              <w:t>evidence</w:t>
            </w:r>
            <w:proofErr w:type="spellEnd"/>
            <w:r w:rsidRPr="002C0781">
              <w:rPr>
                <w:sz w:val="20"/>
                <w:szCs w:val="20"/>
              </w:rPr>
              <w:t xml:space="preserve"> as </w:t>
            </w:r>
            <w:proofErr w:type="spellStart"/>
            <w:r w:rsidRPr="002C0781">
              <w:rPr>
                <w:sz w:val="20"/>
                <w:szCs w:val="20"/>
              </w:rPr>
              <w:t>to</w:t>
            </w:r>
            <w:proofErr w:type="spellEnd"/>
            <w:r w:rsidRPr="002C0781">
              <w:rPr>
                <w:sz w:val="20"/>
                <w:szCs w:val="20"/>
              </w:rPr>
              <w:t xml:space="preserve"> </w:t>
            </w:r>
            <w:proofErr w:type="spellStart"/>
            <w:r w:rsidRPr="002C0781">
              <w:rPr>
                <w:sz w:val="20"/>
                <w:szCs w:val="20"/>
              </w:rPr>
              <w:t>why</w:t>
            </w:r>
            <w:proofErr w:type="spellEnd"/>
            <w:r w:rsidRPr="002C0781">
              <w:rPr>
                <w:sz w:val="20"/>
                <w:szCs w:val="20"/>
              </w:rPr>
              <w:t xml:space="preserve"> a </w:t>
            </w:r>
            <w:proofErr w:type="spellStart"/>
            <w:r w:rsidRPr="002C0781">
              <w:rPr>
                <w:sz w:val="20"/>
                <w:szCs w:val="20"/>
              </w:rPr>
              <w:t>main</w:t>
            </w:r>
            <w:proofErr w:type="spellEnd"/>
            <w:r w:rsidRPr="002C0781">
              <w:rPr>
                <w:sz w:val="20"/>
                <w:szCs w:val="20"/>
              </w:rPr>
              <w:t xml:space="preserve"> </w:t>
            </w:r>
            <w:proofErr w:type="spellStart"/>
            <w:r w:rsidRPr="002C0781">
              <w:rPr>
                <w:sz w:val="20"/>
                <w:szCs w:val="20"/>
              </w:rPr>
              <w:t>function</w:t>
            </w:r>
            <w:proofErr w:type="spellEnd"/>
            <w:r w:rsidRPr="002C0781">
              <w:rPr>
                <w:sz w:val="20"/>
                <w:szCs w:val="20"/>
              </w:rPr>
              <w:t xml:space="preserve"> must </w:t>
            </w:r>
            <w:proofErr w:type="spellStart"/>
            <w:r w:rsidRPr="002C0781">
              <w:rPr>
                <w:sz w:val="20"/>
                <w:szCs w:val="20"/>
              </w:rPr>
              <w:t>remain</w:t>
            </w:r>
            <w:proofErr w:type="spellEnd"/>
            <w:r w:rsidRPr="002C0781">
              <w:rPr>
                <w:sz w:val="20"/>
                <w:szCs w:val="20"/>
              </w:rPr>
              <w:t xml:space="preserve"> active at </w:t>
            </w:r>
            <w:proofErr w:type="spellStart"/>
            <w:r w:rsidRPr="002C0781">
              <w:rPr>
                <w:sz w:val="20"/>
                <w:szCs w:val="20"/>
              </w:rPr>
              <w:t>all</w:t>
            </w:r>
            <w:proofErr w:type="spellEnd"/>
            <w:r w:rsidRPr="002C0781">
              <w:rPr>
                <w:sz w:val="20"/>
                <w:szCs w:val="20"/>
              </w:rPr>
              <w:t xml:space="preserve"> </w:t>
            </w:r>
            <w:proofErr w:type="spellStart"/>
            <w:r w:rsidRPr="002C0781">
              <w:rPr>
                <w:sz w:val="20"/>
                <w:szCs w:val="20"/>
              </w:rPr>
              <w:t>times</w:t>
            </w:r>
            <w:proofErr w:type="spellEnd"/>
            <w:r w:rsidRPr="002C0781">
              <w:rPr>
                <w:sz w:val="20"/>
                <w:szCs w:val="20"/>
              </w:rPr>
              <w:t xml:space="preserve">. In </w:t>
            </w:r>
            <w:proofErr w:type="spellStart"/>
            <w:r w:rsidRPr="002C0781">
              <w:rPr>
                <w:sz w:val="20"/>
                <w:szCs w:val="20"/>
              </w:rPr>
              <w:t>addition</w:t>
            </w:r>
            <w:proofErr w:type="spellEnd"/>
            <w:r w:rsidRPr="002C0781">
              <w:rPr>
                <w:sz w:val="20"/>
                <w:szCs w:val="20"/>
              </w:rPr>
              <w:t xml:space="preserve">, </w:t>
            </w:r>
            <w:proofErr w:type="spellStart"/>
            <w:r w:rsidRPr="002C0781">
              <w:rPr>
                <w:sz w:val="20"/>
                <w:szCs w:val="20"/>
              </w:rPr>
              <w:t>where</w:t>
            </w:r>
            <w:proofErr w:type="spellEnd"/>
            <w:r w:rsidRPr="002C0781">
              <w:rPr>
                <w:sz w:val="20"/>
                <w:szCs w:val="20"/>
              </w:rPr>
              <w:t xml:space="preserve"> </w:t>
            </w:r>
            <w:proofErr w:type="spellStart"/>
            <w:r w:rsidRPr="002C0781">
              <w:rPr>
                <w:sz w:val="20"/>
                <w:szCs w:val="20"/>
              </w:rPr>
              <w:t>applicable</w:t>
            </w:r>
            <w:proofErr w:type="spellEnd"/>
            <w:r w:rsidRPr="002C0781">
              <w:rPr>
                <w:sz w:val="20"/>
                <w:szCs w:val="20"/>
              </w:rPr>
              <w:t xml:space="preserve">, it </w:t>
            </w:r>
            <w:proofErr w:type="spellStart"/>
            <w:r w:rsidRPr="002C0781">
              <w:rPr>
                <w:sz w:val="20"/>
                <w:szCs w:val="20"/>
              </w:rPr>
              <w:t>shall</w:t>
            </w:r>
            <w:proofErr w:type="spellEnd"/>
            <w:r w:rsidRPr="002C0781">
              <w:rPr>
                <w:sz w:val="20"/>
                <w:szCs w:val="20"/>
              </w:rPr>
              <w:t xml:space="preserve"> </w:t>
            </w:r>
            <w:proofErr w:type="spellStart"/>
            <w:r w:rsidRPr="002C0781">
              <w:rPr>
                <w:sz w:val="20"/>
                <w:szCs w:val="20"/>
              </w:rPr>
              <w:t>be</w:t>
            </w:r>
            <w:proofErr w:type="spellEnd"/>
            <w:r w:rsidRPr="002C0781">
              <w:rPr>
                <w:sz w:val="20"/>
                <w:szCs w:val="20"/>
              </w:rPr>
              <w:t xml:space="preserve"> </w:t>
            </w:r>
            <w:proofErr w:type="spellStart"/>
            <w:r w:rsidRPr="002C0781">
              <w:rPr>
                <w:sz w:val="20"/>
                <w:szCs w:val="20"/>
              </w:rPr>
              <w:t>explicitly</w:t>
            </w:r>
            <w:proofErr w:type="spellEnd"/>
            <w:r w:rsidRPr="002C0781">
              <w:rPr>
                <w:sz w:val="20"/>
                <w:szCs w:val="20"/>
              </w:rPr>
              <w:t xml:space="preserve"> </w:t>
            </w:r>
            <w:proofErr w:type="spellStart"/>
            <w:r w:rsidRPr="002C0781">
              <w:rPr>
                <w:sz w:val="20"/>
                <w:szCs w:val="20"/>
              </w:rPr>
              <w:t>stated</w:t>
            </w:r>
            <w:proofErr w:type="spellEnd"/>
            <w:r w:rsidRPr="002C0781">
              <w:rPr>
                <w:sz w:val="20"/>
                <w:szCs w:val="20"/>
              </w:rPr>
              <w:t xml:space="preserve"> on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packaging</w:t>
            </w:r>
            <w:proofErr w:type="spellEnd"/>
            <w:r w:rsidRPr="002C0781">
              <w:rPr>
                <w:sz w:val="20"/>
                <w:szCs w:val="20"/>
              </w:rPr>
              <w:t xml:space="preserve"> </w:t>
            </w:r>
            <w:proofErr w:type="spellStart"/>
            <w:r w:rsidRPr="002C0781">
              <w:rPr>
                <w:sz w:val="20"/>
                <w:szCs w:val="20"/>
              </w:rPr>
              <w:t>that</w:t>
            </w:r>
            <w:proofErr w:type="spellEnd"/>
            <w:r w:rsidRPr="002C0781">
              <w:rPr>
                <w:sz w:val="20"/>
                <w:szCs w:val="20"/>
              </w:rPr>
              <w:t>:</w:t>
            </w:r>
          </w:p>
          <w:p w14:paraId="18BD5070" w14:textId="7DA1F57A" w:rsidR="00FC467E" w:rsidRPr="002C0781" w:rsidRDefault="00FC467E" w:rsidP="00FC467E">
            <w:pPr>
              <w:pStyle w:val="af1"/>
              <w:spacing w:before="0" w:beforeAutospacing="0" w:after="0" w:afterAutospacing="0"/>
              <w:jc w:val="both"/>
              <w:rPr>
                <w:sz w:val="20"/>
                <w:szCs w:val="20"/>
              </w:rPr>
            </w:pPr>
            <w:r w:rsidRPr="002C0781">
              <w:rPr>
                <w:sz w:val="20"/>
                <w:szCs w:val="20"/>
                <w:lang w:val="en-US"/>
              </w:rPr>
              <w:t xml:space="preserve">    </w:t>
            </w:r>
            <w:r w:rsidRPr="002C0781">
              <w:rPr>
                <w:sz w:val="20"/>
                <w:szCs w:val="20"/>
              </w:rPr>
              <w:t xml:space="preserve">3.2.7.1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equipment</w:t>
            </w:r>
            <w:proofErr w:type="spellEnd"/>
            <w:r w:rsidRPr="002C0781">
              <w:rPr>
                <w:sz w:val="20"/>
                <w:szCs w:val="20"/>
              </w:rPr>
              <w:t xml:space="preserve"> </w:t>
            </w:r>
            <w:proofErr w:type="spellStart"/>
            <w:r w:rsidRPr="002C0781">
              <w:rPr>
                <w:sz w:val="20"/>
                <w:szCs w:val="20"/>
              </w:rPr>
              <w:t>does</w:t>
            </w:r>
            <w:proofErr w:type="spellEnd"/>
            <w:r w:rsidRPr="002C0781">
              <w:rPr>
                <w:sz w:val="20"/>
                <w:szCs w:val="20"/>
              </w:rPr>
              <w:t xml:space="preserve"> </w:t>
            </w:r>
            <w:proofErr w:type="spellStart"/>
            <w:r w:rsidRPr="002C0781">
              <w:rPr>
                <w:sz w:val="20"/>
                <w:szCs w:val="20"/>
              </w:rPr>
              <w:t>not</w:t>
            </w:r>
            <w:proofErr w:type="spellEnd"/>
            <w:r w:rsidRPr="002C0781">
              <w:rPr>
                <w:sz w:val="20"/>
                <w:szCs w:val="20"/>
              </w:rPr>
              <w:t xml:space="preserve"> </w:t>
            </w:r>
            <w:proofErr w:type="spellStart"/>
            <w:r w:rsidRPr="002C0781">
              <w:rPr>
                <w:sz w:val="20"/>
                <w:szCs w:val="20"/>
              </w:rPr>
              <w:t>have</w:t>
            </w:r>
            <w:proofErr w:type="spellEnd"/>
            <w:r w:rsidRPr="002C0781">
              <w:rPr>
                <w:sz w:val="20"/>
                <w:szCs w:val="20"/>
              </w:rPr>
              <w:t xml:space="preserve"> a standby mode or an </w:t>
            </w:r>
            <w:proofErr w:type="spellStart"/>
            <w:r w:rsidRPr="002C0781">
              <w:rPr>
                <w:sz w:val="20"/>
                <w:szCs w:val="20"/>
              </w:rPr>
              <w:t>equivalent</w:t>
            </w:r>
            <w:proofErr w:type="spellEnd"/>
            <w:r w:rsidRPr="002C0781">
              <w:rPr>
                <w:sz w:val="20"/>
                <w:szCs w:val="20"/>
              </w:rPr>
              <w:t xml:space="preserve"> state from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point</w:t>
            </w:r>
            <w:proofErr w:type="spellEnd"/>
            <w:r w:rsidRPr="002C0781">
              <w:rPr>
                <w:sz w:val="20"/>
                <w:szCs w:val="20"/>
              </w:rPr>
              <w:t xml:space="preserve"> of </w:t>
            </w:r>
            <w:proofErr w:type="spellStart"/>
            <w:r w:rsidRPr="002C0781">
              <w:rPr>
                <w:sz w:val="20"/>
                <w:szCs w:val="20"/>
              </w:rPr>
              <w:t>view</w:t>
            </w:r>
            <w:proofErr w:type="spellEnd"/>
            <w:r w:rsidRPr="002C0781">
              <w:rPr>
                <w:sz w:val="20"/>
                <w:szCs w:val="20"/>
              </w:rPr>
              <w:t xml:space="preserve"> of </w:t>
            </w:r>
            <w:proofErr w:type="spellStart"/>
            <w:r w:rsidRPr="002C0781">
              <w:rPr>
                <w:sz w:val="20"/>
                <w:szCs w:val="20"/>
              </w:rPr>
              <w:t>energy</w:t>
            </w:r>
            <w:proofErr w:type="spellEnd"/>
            <w:r w:rsidRPr="002C0781">
              <w:rPr>
                <w:sz w:val="20"/>
                <w:szCs w:val="20"/>
              </w:rPr>
              <w:t xml:space="preserve"> </w:t>
            </w:r>
            <w:proofErr w:type="spellStart"/>
            <w:r w:rsidRPr="002C0781">
              <w:rPr>
                <w:sz w:val="20"/>
                <w:szCs w:val="20"/>
              </w:rPr>
              <w:t>efficiency</w:t>
            </w:r>
            <w:proofErr w:type="spellEnd"/>
            <w:r w:rsidRPr="002C0781">
              <w:rPr>
                <w:sz w:val="20"/>
                <w:szCs w:val="20"/>
              </w:rPr>
              <w:t xml:space="preserve"> </w:t>
            </w:r>
            <w:proofErr w:type="spellStart"/>
            <w:r w:rsidRPr="002C0781">
              <w:rPr>
                <w:sz w:val="20"/>
                <w:szCs w:val="20"/>
              </w:rPr>
              <w:lastRenderedPageBreak/>
              <w:t>requirements</w:t>
            </w:r>
            <w:proofErr w:type="spellEnd"/>
            <w:r w:rsidRPr="002C0781">
              <w:rPr>
                <w:sz w:val="20"/>
                <w:szCs w:val="20"/>
              </w:rPr>
              <w:t xml:space="preserve">, a </w:t>
            </w:r>
            <w:proofErr w:type="spellStart"/>
            <w:r w:rsidRPr="002C0781">
              <w:rPr>
                <w:sz w:val="20"/>
                <w:szCs w:val="20"/>
              </w:rPr>
              <w:t>power</w:t>
            </w:r>
            <w:proofErr w:type="spellEnd"/>
            <w:r w:rsidRPr="002C0781">
              <w:rPr>
                <w:sz w:val="20"/>
                <w:szCs w:val="20"/>
              </w:rPr>
              <w:t xml:space="preserve"> management </w:t>
            </w:r>
            <w:proofErr w:type="spellStart"/>
            <w:r w:rsidRPr="002C0781">
              <w:rPr>
                <w:sz w:val="20"/>
                <w:szCs w:val="20"/>
              </w:rPr>
              <w:t>function</w:t>
            </w:r>
            <w:proofErr w:type="spellEnd"/>
            <w:r w:rsidRPr="002C0781">
              <w:rPr>
                <w:sz w:val="20"/>
                <w:szCs w:val="20"/>
              </w:rPr>
              <w:t xml:space="preserve">, or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capability</w:t>
            </w:r>
            <w:proofErr w:type="spellEnd"/>
            <w:r w:rsidRPr="002C0781">
              <w:rPr>
                <w:sz w:val="20"/>
                <w:szCs w:val="20"/>
              </w:rPr>
              <w:t xml:space="preserve"> </w:t>
            </w:r>
            <w:proofErr w:type="spellStart"/>
            <w:r w:rsidRPr="002C0781">
              <w:rPr>
                <w:sz w:val="20"/>
                <w:szCs w:val="20"/>
              </w:rPr>
              <w:t>to</w:t>
            </w:r>
            <w:proofErr w:type="spellEnd"/>
            <w:r w:rsidRPr="002C0781">
              <w:rPr>
                <w:sz w:val="20"/>
                <w:szCs w:val="20"/>
              </w:rPr>
              <w:t xml:space="preserve"> </w:t>
            </w:r>
            <w:proofErr w:type="spellStart"/>
            <w:r w:rsidRPr="002C0781">
              <w:rPr>
                <w:sz w:val="20"/>
                <w:szCs w:val="20"/>
              </w:rPr>
              <w:t>deactivate</w:t>
            </w:r>
            <w:proofErr w:type="spellEnd"/>
            <w:r w:rsidRPr="002C0781">
              <w:rPr>
                <w:sz w:val="20"/>
                <w:szCs w:val="20"/>
              </w:rPr>
              <w:t xml:space="preserve"> wireless </w:t>
            </w:r>
            <w:proofErr w:type="spellStart"/>
            <w:r w:rsidRPr="002C0781">
              <w:rPr>
                <w:sz w:val="20"/>
                <w:szCs w:val="20"/>
              </w:rPr>
              <w:t>network</w:t>
            </w:r>
            <w:proofErr w:type="spellEnd"/>
            <w:r w:rsidRPr="002C0781">
              <w:rPr>
                <w:sz w:val="20"/>
                <w:szCs w:val="20"/>
              </w:rPr>
              <w:t xml:space="preserve"> </w:t>
            </w:r>
            <w:proofErr w:type="spellStart"/>
            <w:r w:rsidRPr="002C0781">
              <w:rPr>
                <w:sz w:val="20"/>
                <w:szCs w:val="20"/>
              </w:rPr>
              <w:t>connection</w:t>
            </w:r>
            <w:proofErr w:type="spellEnd"/>
            <w:r w:rsidRPr="002C0781">
              <w:rPr>
                <w:sz w:val="20"/>
                <w:szCs w:val="20"/>
              </w:rPr>
              <w:t xml:space="preserve"> mode;</w:t>
            </w:r>
          </w:p>
          <w:p w14:paraId="31C38E56" w14:textId="444BCBE2" w:rsidR="00FC467E" w:rsidRPr="002C0781" w:rsidRDefault="00FC467E" w:rsidP="00FC467E">
            <w:pPr>
              <w:pStyle w:val="af1"/>
              <w:spacing w:before="0" w:beforeAutospacing="0" w:after="0" w:afterAutospacing="0"/>
              <w:jc w:val="both"/>
              <w:rPr>
                <w:sz w:val="20"/>
                <w:szCs w:val="20"/>
              </w:rPr>
            </w:pPr>
            <w:r w:rsidRPr="002C0781">
              <w:rPr>
                <w:sz w:val="20"/>
                <w:szCs w:val="20"/>
                <w:lang w:val="en-US"/>
              </w:rPr>
              <w:t xml:space="preserve">    </w:t>
            </w:r>
            <w:r w:rsidRPr="002C0781">
              <w:rPr>
                <w:sz w:val="20"/>
                <w:szCs w:val="20"/>
              </w:rPr>
              <w:t xml:space="preserve">3.2.7.2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power</w:t>
            </w:r>
            <w:proofErr w:type="spellEnd"/>
            <w:r w:rsidRPr="002C0781">
              <w:rPr>
                <w:sz w:val="20"/>
                <w:szCs w:val="20"/>
              </w:rPr>
              <w:t xml:space="preserve"> </w:t>
            </w:r>
            <w:proofErr w:type="spellStart"/>
            <w:r w:rsidRPr="002C0781">
              <w:rPr>
                <w:sz w:val="20"/>
                <w:szCs w:val="20"/>
              </w:rPr>
              <w:t>consumed</w:t>
            </w:r>
            <w:proofErr w:type="spellEnd"/>
            <w:r w:rsidRPr="002C0781">
              <w:rPr>
                <w:sz w:val="20"/>
                <w:szCs w:val="20"/>
              </w:rPr>
              <w:t xml:space="preserve"> </w:t>
            </w:r>
            <w:proofErr w:type="spellStart"/>
            <w:r w:rsidRPr="002C0781">
              <w:rPr>
                <w:sz w:val="20"/>
                <w:szCs w:val="20"/>
              </w:rPr>
              <w:t>by</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equipment</w:t>
            </w:r>
            <w:proofErr w:type="spellEnd"/>
            <w:r w:rsidRPr="002C0781">
              <w:rPr>
                <w:sz w:val="20"/>
                <w:szCs w:val="20"/>
              </w:rPr>
              <w:t xml:space="preserve"> </w:t>
            </w:r>
            <w:proofErr w:type="spellStart"/>
            <w:r w:rsidRPr="002C0781">
              <w:rPr>
                <w:sz w:val="20"/>
                <w:szCs w:val="20"/>
              </w:rPr>
              <w:t>is</w:t>
            </w:r>
            <w:proofErr w:type="spellEnd"/>
            <w:r w:rsidRPr="002C0781">
              <w:rPr>
                <w:sz w:val="20"/>
                <w:szCs w:val="20"/>
              </w:rPr>
              <w:t xml:space="preserve"> </w:t>
            </w:r>
            <w:proofErr w:type="spellStart"/>
            <w:r w:rsidRPr="002C0781">
              <w:rPr>
                <w:sz w:val="20"/>
                <w:szCs w:val="20"/>
              </w:rPr>
              <w:t>likely</w:t>
            </w:r>
            <w:proofErr w:type="spellEnd"/>
            <w:r w:rsidRPr="002C0781">
              <w:rPr>
                <w:sz w:val="20"/>
                <w:szCs w:val="20"/>
              </w:rPr>
              <w:t xml:space="preserve"> </w:t>
            </w:r>
            <w:proofErr w:type="spellStart"/>
            <w:r w:rsidRPr="002C0781">
              <w:rPr>
                <w:sz w:val="20"/>
                <w:szCs w:val="20"/>
              </w:rPr>
              <w:t>to</w:t>
            </w:r>
            <w:proofErr w:type="spellEnd"/>
            <w:r w:rsidRPr="002C0781">
              <w:rPr>
                <w:sz w:val="20"/>
                <w:szCs w:val="20"/>
              </w:rPr>
              <w:t xml:space="preserve"> </w:t>
            </w:r>
            <w:proofErr w:type="spellStart"/>
            <w:r w:rsidRPr="002C0781">
              <w:rPr>
                <w:sz w:val="20"/>
                <w:szCs w:val="20"/>
              </w:rPr>
              <w:t>be</w:t>
            </w:r>
            <w:proofErr w:type="spellEnd"/>
            <w:r w:rsidRPr="002C0781">
              <w:rPr>
                <w:sz w:val="20"/>
                <w:szCs w:val="20"/>
              </w:rPr>
              <w:t xml:space="preserve"> </w:t>
            </w:r>
            <w:proofErr w:type="spellStart"/>
            <w:r w:rsidRPr="002C0781">
              <w:rPr>
                <w:sz w:val="20"/>
                <w:szCs w:val="20"/>
              </w:rPr>
              <w:t>higher</w:t>
            </w:r>
            <w:proofErr w:type="spellEnd"/>
            <w:r w:rsidRPr="002C0781">
              <w:rPr>
                <w:sz w:val="20"/>
                <w:szCs w:val="20"/>
              </w:rPr>
              <w:t xml:space="preserve"> </w:t>
            </w:r>
            <w:proofErr w:type="spellStart"/>
            <w:r w:rsidRPr="002C0781">
              <w:rPr>
                <w:sz w:val="20"/>
                <w:szCs w:val="20"/>
              </w:rPr>
              <w:t>than</w:t>
            </w:r>
            <w:proofErr w:type="spellEnd"/>
            <w:r w:rsidRPr="002C0781">
              <w:rPr>
                <w:sz w:val="20"/>
                <w:szCs w:val="20"/>
              </w:rPr>
              <w:t xml:space="preserve"> in </w:t>
            </w:r>
            <w:proofErr w:type="spellStart"/>
            <w:r w:rsidRPr="002C0781">
              <w:rPr>
                <w:sz w:val="20"/>
                <w:szCs w:val="20"/>
              </w:rPr>
              <w:t>other</w:t>
            </w:r>
            <w:proofErr w:type="spellEnd"/>
            <w:r w:rsidRPr="002C0781">
              <w:rPr>
                <w:sz w:val="20"/>
                <w:szCs w:val="20"/>
              </w:rPr>
              <w:t xml:space="preserve"> </w:t>
            </w:r>
            <w:proofErr w:type="spellStart"/>
            <w:r w:rsidRPr="002C0781">
              <w:rPr>
                <w:sz w:val="20"/>
                <w:szCs w:val="20"/>
              </w:rPr>
              <w:t>models</w:t>
            </w:r>
            <w:proofErr w:type="spellEnd"/>
            <w:r w:rsidRPr="002C0781">
              <w:rPr>
                <w:sz w:val="20"/>
                <w:szCs w:val="20"/>
              </w:rPr>
              <w:t xml:space="preserve"> of </w:t>
            </w:r>
            <w:proofErr w:type="spellStart"/>
            <w:r w:rsidRPr="002C0781">
              <w:rPr>
                <w:sz w:val="20"/>
                <w:szCs w:val="20"/>
              </w:rPr>
              <w:t>equipment</w:t>
            </w:r>
            <w:proofErr w:type="spellEnd"/>
            <w:r w:rsidRPr="002C0781">
              <w:rPr>
                <w:sz w:val="20"/>
                <w:szCs w:val="20"/>
              </w:rPr>
              <w:t xml:space="preserve"> </w:t>
            </w:r>
            <w:proofErr w:type="spellStart"/>
            <w:r w:rsidRPr="002C0781">
              <w:rPr>
                <w:sz w:val="20"/>
                <w:szCs w:val="20"/>
              </w:rPr>
              <w:t>that</w:t>
            </w:r>
            <w:proofErr w:type="spellEnd"/>
            <w:r w:rsidRPr="002C0781">
              <w:rPr>
                <w:sz w:val="20"/>
                <w:szCs w:val="20"/>
              </w:rPr>
              <w:t xml:space="preserve"> </w:t>
            </w:r>
            <w:proofErr w:type="spellStart"/>
            <w:r w:rsidRPr="002C0781">
              <w:rPr>
                <w:sz w:val="20"/>
                <w:szCs w:val="20"/>
              </w:rPr>
              <w:t>comply</w:t>
            </w:r>
            <w:proofErr w:type="spellEnd"/>
            <w:r w:rsidRPr="002C0781">
              <w:rPr>
                <w:sz w:val="20"/>
                <w:szCs w:val="20"/>
              </w:rPr>
              <w:t xml:space="preserve"> </w:t>
            </w:r>
            <w:proofErr w:type="spellStart"/>
            <w:r w:rsidRPr="002C0781">
              <w:rPr>
                <w:sz w:val="20"/>
                <w:szCs w:val="20"/>
              </w:rPr>
              <w:t>with</w:t>
            </w:r>
            <w:proofErr w:type="spellEnd"/>
            <w:r w:rsidRPr="002C0781">
              <w:rPr>
                <w:sz w:val="20"/>
                <w:szCs w:val="20"/>
              </w:rPr>
              <w:t xml:space="preserve"> </w:t>
            </w:r>
            <w:proofErr w:type="spellStart"/>
            <w:r w:rsidRPr="002C0781">
              <w:rPr>
                <w:sz w:val="20"/>
                <w:szCs w:val="20"/>
              </w:rPr>
              <w:t>these</w:t>
            </w:r>
            <w:proofErr w:type="spellEnd"/>
            <w:r w:rsidRPr="002C0781">
              <w:rPr>
                <w:sz w:val="20"/>
                <w:szCs w:val="20"/>
              </w:rPr>
              <w:t xml:space="preserve"> </w:t>
            </w:r>
            <w:proofErr w:type="spellStart"/>
            <w:r w:rsidRPr="002C0781">
              <w:rPr>
                <w:sz w:val="20"/>
                <w:szCs w:val="20"/>
              </w:rPr>
              <w:t>functional</w:t>
            </w:r>
            <w:proofErr w:type="spellEnd"/>
            <w:r w:rsidRPr="002C0781">
              <w:rPr>
                <w:sz w:val="20"/>
                <w:szCs w:val="20"/>
              </w:rPr>
              <w:t xml:space="preserve"> </w:t>
            </w:r>
            <w:proofErr w:type="spellStart"/>
            <w:r w:rsidRPr="002C0781">
              <w:rPr>
                <w:sz w:val="20"/>
                <w:szCs w:val="20"/>
              </w:rPr>
              <w:t>requirements</w:t>
            </w:r>
            <w:proofErr w:type="spellEnd"/>
            <w:r w:rsidRPr="002C0781">
              <w:rPr>
                <w:sz w:val="20"/>
                <w:szCs w:val="20"/>
              </w:rPr>
              <w:t>.</w:t>
            </w:r>
          </w:p>
          <w:p w14:paraId="3638552E" w14:textId="42DFFC7E" w:rsidR="00FC467E" w:rsidRPr="002C0781" w:rsidRDefault="00FC467E" w:rsidP="00FC467E">
            <w:pPr>
              <w:pStyle w:val="af1"/>
              <w:spacing w:before="0" w:beforeAutospacing="0" w:after="0" w:afterAutospacing="0"/>
              <w:jc w:val="both"/>
              <w:rPr>
                <w:sz w:val="20"/>
                <w:szCs w:val="20"/>
              </w:rPr>
            </w:pPr>
            <w:r w:rsidRPr="002C0781">
              <w:rPr>
                <w:sz w:val="20"/>
                <w:szCs w:val="20"/>
                <w:lang w:val="en-US"/>
              </w:rPr>
              <w:t xml:space="preserve">   </w:t>
            </w:r>
            <w:r w:rsidRPr="002C0781">
              <w:rPr>
                <w:sz w:val="20"/>
                <w:szCs w:val="20"/>
              </w:rPr>
              <w:t xml:space="preserve">3.2.8 </w:t>
            </w:r>
            <w:proofErr w:type="spellStart"/>
            <w:r w:rsidRPr="002C0781">
              <w:rPr>
                <w:sz w:val="20"/>
                <w:szCs w:val="20"/>
              </w:rPr>
              <w:t>description</w:t>
            </w:r>
            <w:proofErr w:type="spellEnd"/>
            <w:r w:rsidRPr="002C0781">
              <w:rPr>
                <w:sz w:val="20"/>
                <w:szCs w:val="20"/>
              </w:rPr>
              <w:t xml:space="preserve"> of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main</w:t>
            </w:r>
            <w:proofErr w:type="spellEnd"/>
            <w:r w:rsidRPr="002C0781">
              <w:rPr>
                <w:sz w:val="20"/>
                <w:szCs w:val="20"/>
              </w:rPr>
              <w:t xml:space="preserve"> </w:t>
            </w:r>
            <w:proofErr w:type="spellStart"/>
            <w:r w:rsidRPr="002C0781">
              <w:rPr>
                <w:sz w:val="20"/>
                <w:szCs w:val="20"/>
              </w:rPr>
              <w:t>functions</w:t>
            </w:r>
            <w:proofErr w:type="spellEnd"/>
            <w:r w:rsidRPr="002C0781">
              <w:rPr>
                <w:sz w:val="20"/>
                <w:szCs w:val="20"/>
              </w:rPr>
              <w:t xml:space="preserve"> of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equipment</w:t>
            </w:r>
            <w:proofErr w:type="spellEnd"/>
            <w:r w:rsidRPr="002C0781">
              <w:rPr>
                <w:sz w:val="20"/>
                <w:szCs w:val="20"/>
              </w:rPr>
              <w:t>.</w:t>
            </w:r>
          </w:p>
          <w:p w14:paraId="142BF3D7" w14:textId="77777777" w:rsidR="00FC467E" w:rsidRDefault="00FC467E" w:rsidP="004519BB">
            <w:pPr>
              <w:pStyle w:val="af1"/>
              <w:spacing w:before="0" w:beforeAutospacing="0" w:after="0" w:afterAutospacing="0"/>
              <w:rPr>
                <w:sz w:val="20"/>
                <w:szCs w:val="20"/>
              </w:rPr>
            </w:pPr>
          </w:p>
          <w:p w14:paraId="648A445F" w14:textId="77777777" w:rsidR="00FC467E" w:rsidRPr="002C0781" w:rsidRDefault="00FC467E" w:rsidP="004519BB">
            <w:pPr>
              <w:pStyle w:val="af1"/>
              <w:spacing w:before="0" w:beforeAutospacing="0" w:after="0" w:afterAutospacing="0"/>
              <w:rPr>
                <w:sz w:val="20"/>
                <w:szCs w:val="20"/>
              </w:rPr>
            </w:pPr>
          </w:p>
          <w:p w14:paraId="7B157382" w14:textId="77777777" w:rsidR="00FC467E" w:rsidRDefault="00FC467E" w:rsidP="004519BB">
            <w:pPr>
              <w:pStyle w:val="af1"/>
              <w:spacing w:before="0" w:beforeAutospacing="0" w:after="0" w:afterAutospacing="0"/>
              <w:rPr>
                <w:sz w:val="20"/>
                <w:szCs w:val="20"/>
              </w:rPr>
            </w:pPr>
          </w:p>
          <w:p w14:paraId="4F6F5698" w14:textId="77777777" w:rsidR="00FC467E" w:rsidRPr="002C0781" w:rsidRDefault="00FC467E" w:rsidP="004519BB">
            <w:pPr>
              <w:pStyle w:val="af1"/>
              <w:spacing w:before="0" w:beforeAutospacing="0" w:after="0" w:afterAutospacing="0"/>
              <w:rPr>
                <w:sz w:val="20"/>
                <w:szCs w:val="20"/>
              </w:rPr>
            </w:pPr>
          </w:p>
          <w:p w14:paraId="741A5905" w14:textId="77777777" w:rsidR="00FC467E" w:rsidRDefault="00FC467E" w:rsidP="004519BB">
            <w:pPr>
              <w:pStyle w:val="af1"/>
              <w:spacing w:before="0" w:beforeAutospacing="0" w:after="0" w:afterAutospacing="0"/>
              <w:rPr>
                <w:sz w:val="20"/>
                <w:szCs w:val="20"/>
              </w:rPr>
            </w:pPr>
          </w:p>
          <w:p w14:paraId="05DE40C7" w14:textId="77777777" w:rsidR="00FC467E" w:rsidRPr="002C0781" w:rsidRDefault="00FC467E" w:rsidP="004519BB">
            <w:pPr>
              <w:pStyle w:val="af1"/>
              <w:spacing w:before="0" w:beforeAutospacing="0" w:after="0" w:afterAutospacing="0"/>
              <w:rPr>
                <w:sz w:val="20"/>
                <w:szCs w:val="20"/>
              </w:rPr>
            </w:pPr>
          </w:p>
          <w:p w14:paraId="43976E7F" w14:textId="77777777" w:rsidR="00FC467E" w:rsidRDefault="00FC467E" w:rsidP="004519BB">
            <w:pPr>
              <w:pStyle w:val="af1"/>
              <w:spacing w:before="0" w:beforeAutospacing="0" w:after="0" w:afterAutospacing="0"/>
              <w:rPr>
                <w:sz w:val="20"/>
                <w:szCs w:val="20"/>
              </w:rPr>
            </w:pPr>
          </w:p>
          <w:p w14:paraId="7AAB6551" w14:textId="77777777" w:rsidR="00FC467E" w:rsidRPr="002C0781" w:rsidRDefault="00FC467E" w:rsidP="004519BB">
            <w:pPr>
              <w:pStyle w:val="af1"/>
              <w:spacing w:before="0" w:beforeAutospacing="0" w:after="0" w:afterAutospacing="0"/>
              <w:rPr>
                <w:sz w:val="20"/>
                <w:szCs w:val="20"/>
              </w:rPr>
            </w:pPr>
          </w:p>
          <w:p w14:paraId="2A05F954" w14:textId="77777777" w:rsidR="00FC467E" w:rsidRPr="002C0781" w:rsidRDefault="00FC467E" w:rsidP="004519BB">
            <w:pPr>
              <w:pStyle w:val="af1"/>
              <w:spacing w:before="0" w:beforeAutospacing="0" w:after="0" w:afterAutospacing="0"/>
              <w:rPr>
                <w:sz w:val="20"/>
                <w:szCs w:val="20"/>
              </w:rPr>
            </w:pPr>
          </w:p>
          <w:p w14:paraId="622379B2" w14:textId="77777777" w:rsidR="00FC467E" w:rsidRDefault="00FC467E" w:rsidP="004519BB">
            <w:pPr>
              <w:pStyle w:val="af1"/>
              <w:spacing w:before="0" w:beforeAutospacing="0" w:after="0" w:afterAutospacing="0"/>
              <w:rPr>
                <w:sz w:val="20"/>
                <w:szCs w:val="20"/>
              </w:rPr>
            </w:pPr>
          </w:p>
          <w:p w14:paraId="08FECFB6" w14:textId="77777777" w:rsidR="00FC467E" w:rsidRPr="00402A1C" w:rsidRDefault="00FC467E" w:rsidP="004519BB">
            <w:pPr>
              <w:pStyle w:val="af1"/>
              <w:spacing w:before="0" w:beforeAutospacing="0" w:after="0" w:afterAutospacing="0"/>
              <w:rPr>
                <w:sz w:val="20"/>
                <w:szCs w:val="20"/>
              </w:rPr>
            </w:pPr>
          </w:p>
          <w:p w14:paraId="11B601D4" w14:textId="77777777" w:rsidR="00FC467E" w:rsidRDefault="00FC467E" w:rsidP="004519BB">
            <w:pPr>
              <w:pStyle w:val="af1"/>
              <w:spacing w:before="0" w:beforeAutospacing="0" w:after="0" w:afterAutospacing="0"/>
              <w:rPr>
                <w:sz w:val="20"/>
                <w:szCs w:val="20"/>
              </w:rPr>
            </w:pPr>
          </w:p>
          <w:p w14:paraId="6DC61401" w14:textId="77777777" w:rsidR="00FC467E" w:rsidRPr="00402A1C" w:rsidRDefault="00FC467E" w:rsidP="004519BB">
            <w:pPr>
              <w:pStyle w:val="af1"/>
              <w:spacing w:before="0" w:beforeAutospacing="0" w:after="0" w:afterAutospacing="0"/>
              <w:rPr>
                <w:sz w:val="20"/>
                <w:szCs w:val="20"/>
              </w:rPr>
            </w:pPr>
          </w:p>
          <w:p w14:paraId="16996BAB" w14:textId="77777777" w:rsidR="00FC467E" w:rsidRPr="00402A1C" w:rsidRDefault="00FC467E" w:rsidP="004519BB">
            <w:pPr>
              <w:pStyle w:val="af1"/>
              <w:spacing w:before="0" w:beforeAutospacing="0" w:after="0" w:afterAutospacing="0"/>
              <w:rPr>
                <w:sz w:val="20"/>
                <w:szCs w:val="20"/>
              </w:rPr>
            </w:pPr>
          </w:p>
          <w:p w14:paraId="4FD73E81" w14:textId="77777777" w:rsidR="00FC467E" w:rsidRDefault="00FC467E" w:rsidP="004519BB">
            <w:pPr>
              <w:pStyle w:val="af1"/>
              <w:spacing w:before="0" w:beforeAutospacing="0" w:after="0" w:afterAutospacing="0"/>
              <w:rPr>
                <w:sz w:val="20"/>
                <w:szCs w:val="20"/>
              </w:rPr>
            </w:pPr>
          </w:p>
          <w:p w14:paraId="070D309E" w14:textId="77777777" w:rsidR="00FC467E" w:rsidRPr="00402A1C" w:rsidRDefault="00FC467E" w:rsidP="004519BB">
            <w:pPr>
              <w:pStyle w:val="af1"/>
              <w:spacing w:before="0" w:beforeAutospacing="0" w:after="0" w:afterAutospacing="0"/>
              <w:rPr>
                <w:sz w:val="20"/>
                <w:szCs w:val="20"/>
              </w:rPr>
            </w:pPr>
          </w:p>
          <w:p w14:paraId="3B34CFF9" w14:textId="77777777" w:rsidR="00FC467E" w:rsidRDefault="00FC467E" w:rsidP="004519BB">
            <w:pPr>
              <w:pStyle w:val="af1"/>
              <w:spacing w:before="0" w:beforeAutospacing="0" w:after="0" w:afterAutospacing="0"/>
              <w:rPr>
                <w:sz w:val="20"/>
                <w:szCs w:val="20"/>
              </w:rPr>
            </w:pPr>
          </w:p>
          <w:p w14:paraId="23CD6842" w14:textId="77777777" w:rsidR="00FC467E" w:rsidRPr="00402A1C" w:rsidRDefault="00FC467E" w:rsidP="004519BB">
            <w:pPr>
              <w:pStyle w:val="af1"/>
              <w:spacing w:before="0" w:beforeAutospacing="0" w:after="0" w:afterAutospacing="0"/>
              <w:rPr>
                <w:sz w:val="20"/>
                <w:szCs w:val="20"/>
              </w:rPr>
            </w:pPr>
          </w:p>
          <w:p w14:paraId="2EA08BA6" w14:textId="77777777" w:rsidR="00FC467E" w:rsidRPr="00402A1C" w:rsidRDefault="00FC467E" w:rsidP="004519BB">
            <w:pPr>
              <w:pStyle w:val="af1"/>
              <w:spacing w:before="0" w:beforeAutospacing="0" w:after="0" w:afterAutospacing="0"/>
              <w:rPr>
                <w:sz w:val="20"/>
                <w:szCs w:val="20"/>
              </w:rPr>
            </w:pPr>
          </w:p>
          <w:p w14:paraId="7A9435ED" w14:textId="77777777" w:rsidR="00FC467E" w:rsidRDefault="00FC467E" w:rsidP="004519BB">
            <w:pPr>
              <w:pStyle w:val="af1"/>
              <w:spacing w:before="0" w:beforeAutospacing="0" w:after="0" w:afterAutospacing="0"/>
              <w:rPr>
                <w:sz w:val="20"/>
                <w:szCs w:val="20"/>
              </w:rPr>
            </w:pPr>
          </w:p>
          <w:p w14:paraId="665E07AD" w14:textId="77777777" w:rsidR="00FC467E" w:rsidRPr="00402A1C" w:rsidRDefault="00FC467E" w:rsidP="004519BB">
            <w:pPr>
              <w:pStyle w:val="af1"/>
              <w:spacing w:before="0" w:beforeAutospacing="0" w:after="0" w:afterAutospacing="0"/>
              <w:rPr>
                <w:sz w:val="20"/>
                <w:szCs w:val="20"/>
              </w:rPr>
            </w:pPr>
          </w:p>
          <w:p w14:paraId="40C9DEB3" w14:textId="77777777" w:rsidR="00FC467E" w:rsidRDefault="00FC467E" w:rsidP="004519BB">
            <w:pPr>
              <w:pStyle w:val="af1"/>
              <w:spacing w:before="0" w:beforeAutospacing="0" w:after="0" w:afterAutospacing="0"/>
              <w:rPr>
                <w:sz w:val="20"/>
                <w:szCs w:val="20"/>
              </w:rPr>
            </w:pPr>
          </w:p>
          <w:p w14:paraId="484A7040" w14:textId="77777777" w:rsidR="00FC467E" w:rsidRPr="00402A1C" w:rsidRDefault="00FC467E" w:rsidP="004519BB">
            <w:pPr>
              <w:pStyle w:val="af1"/>
              <w:spacing w:before="0" w:beforeAutospacing="0" w:after="0" w:afterAutospacing="0"/>
              <w:rPr>
                <w:sz w:val="20"/>
                <w:szCs w:val="20"/>
              </w:rPr>
            </w:pPr>
          </w:p>
          <w:p w14:paraId="574D36A3" w14:textId="77777777" w:rsidR="00FC467E" w:rsidRDefault="00FC467E" w:rsidP="004519BB">
            <w:pPr>
              <w:pStyle w:val="af1"/>
              <w:spacing w:before="0" w:beforeAutospacing="0" w:after="0" w:afterAutospacing="0"/>
              <w:rPr>
                <w:sz w:val="20"/>
                <w:szCs w:val="20"/>
              </w:rPr>
            </w:pPr>
          </w:p>
          <w:p w14:paraId="47E284C5" w14:textId="77777777" w:rsidR="00FC467E" w:rsidRPr="00402A1C" w:rsidRDefault="00FC467E" w:rsidP="004519BB">
            <w:pPr>
              <w:pStyle w:val="af1"/>
              <w:spacing w:before="0" w:beforeAutospacing="0" w:after="0" w:afterAutospacing="0"/>
              <w:rPr>
                <w:sz w:val="20"/>
                <w:szCs w:val="20"/>
              </w:rPr>
            </w:pPr>
          </w:p>
          <w:p w14:paraId="5C9FA5B8" w14:textId="77777777" w:rsidR="00FC467E" w:rsidRDefault="00FC467E" w:rsidP="004519BB">
            <w:pPr>
              <w:pStyle w:val="af1"/>
              <w:spacing w:before="0" w:beforeAutospacing="0" w:after="0" w:afterAutospacing="0"/>
              <w:rPr>
                <w:sz w:val="20"/>
                <w:szCs w:val="20"/>
              </w:rPr>
            </w:pPr>
          </w:p>
          <w:p w14:paraId="483C9E3E" w14:textId="77777777" w:rsidR="00FC467E" w:rsidRPr="00402A1C" w:rsidRDefault="00FC467E" w:rsidP="004519BB">
            <w:pPr>
              <w:pStyle w:val="af1"/>
              <w:spacing w:before="0" w:beforeAutospacing="0" w:after="0" w:afterAutospacing="0"/>
              <w:rPr>
                <w:sz w:val="20"/>
                <w:szCs w:val="20"/>
              </w:rPr>
            </w:pPr>
          </w:p>
          <w:p w14:paraId="3E6E8271" w14:textId="77777777" w:rsidR="00FC467E" w:rsidRPr="00402A1C" w:rsidRDefault="00FC467E" w:rsidP="004519BB">
            <w:pPr>
              <w:pStyle w:val="af1"/>
              <w:spacing w:before="0" w:beforeAutospacing="0" w:after="0" w:afterAutospacing="0"/>
              <w:rPr>
                <w:b/>
                <w:bCs/>
                <w:sz w:val="20"/>
                <w:szCs w:val="20"/>
              </w:rPr>
            </w:pPr>
          </w:p>
          <w:p w14:paraId="51258E86" w14:textId="77777777" w:rsidR="00FC467E" w:rsidRPr="00402A1C" w:rsidRDefault="00FC467E" w:rsidP="004519BB">
            <w:pPr>
              <w:pStyle w:val="af1"/>
              <w:spacing w:before="0" w:beforeAutospacing="0" w:after="0" w:afterAutospacing="0"/>
              <w:rPr>
                <w:b/>
                <w:bCs/>
                <w:sz w:val="20"/>
                <w:szCs w:val="20"/>
              </w:rPr>
            </w:pPr>
          </w:p>
          <w:p w14:paraId="080268CB" w14:textId="3EA3B8A5" w:rsidR="00FC467E" w:rsidRPr="00402A1C"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ro-RO"/>
              </w:rPr>
            </w:pPr>
          </w:p>
        </w:tc>
        <w:tc>
          <w:tcPr>
            <w:tcW w:w="1266" w:type="dxa"/>
          </w:tcPr>
          <w:p w14:paraId="0C22D44B" w14:textId="77777777" w:rsidR="00FC467E" w:rsidRPr="00075680" w:rsidRDefault="00FC467E" w:rsidP="004519BB">
            <w:pPr>
              <w:pStyle w:val="ColorfulList-Accent11"/>
              <w:spacing w:after="0" w:line="240" w:lineRule="auto"/>
              <w:ind w:left="0"/>
              <w:jc w:val="both"/>
              <w:rPr>
                <w:rFonts w:ascii="Times New Roman" w:hAnsi="Times New Roman"/>
                <w:color w:val="000000" w:themeColor="text1"/>
                <w:sz w:val="20"/>
                <w:szCs w:val="20"/>
                <w:lang w:val="ro-RO"/>
              </w:rPr>
            </w:pPr>
            <w:r w:rsidRPr="00075680">
              <w:rPr>
                <w:rFonts w:ascii="Times New Roman" w:hAnsi="Times New Roman"/>
                <w:color w:val="000000" w:themeColor="text1"/>
                <w:sz w:val="20"/>
                <w:szCs w:val="20"/>
              </w:rPr>
              <w:lastRenderedPageBreak/>
              <w:t>Compatible</w:t>
            </w:r>
          </w:p>
          <w:p w14:paraId="5F7AE858" w14:textId="77777777" w:rsidR="00FC467E" w:rsidRDefault="00FC467E" w:rsidP="004519BB">
            <w:pPr>
              <w:pStyle w:val="ColorfulList-Accent11"/>
              <w:spacing w:after="0" w:line="240" w:lineRule="auto"/>
              <w:ind w:left="0"/>
              <w:rPr>
                <w:rFonts w:ascii="Times New Roman" w:hAnsi="Times New Roman"/>
                <w:sz w:val="20"/>
                <w:szCs w:val="20"/>
                <w:lang w:val="ro-RO" w:eastAsia="zh-CN"/>
              </w:rPr>
            </w:pPr>
          </w:p>
        </w:tc>
        <w:tc>
          <w:tcPr>
            <w:tcW w:w="1819" w:type="dxa"/>
          </w:tcPr>
          <w:p w14:paraId="09306571" w14:textId="77777777" w:rsidR="00FC467E" w:rsidRPr="00DF3232" w:rsidRDefault="00FC467E" w:rsidP="004519BB">
            <w:pPr>
              <w:autoSpaceDE w:val="0"/>
              <w:spacing w:after="0" w:line="240" w:lineRule="auto"/>
              <w:rPr>
                <w:rFonts w:ascii="Times New Roman" w:hAnsi="Times New Roman"/>
                <w:b/>
                <w:bCs/>
                <w:sz w:val="20"/>
                <w:szCs w:val="20"/>
                <w:lang w:val="fr-FR" w:eastAsia="zh-CN"/>
              </w:rPr>
            </w:pPr>
          </w:p>
        </w:tc>
        <w:tc>
          <w:tcPr>
            <w:tcW w:w="1962" w:type="dxa"/>
          </w:tcPr>
          <w:p w14:paraId="42F66FD4" w14:textId="77777777" w:rsidR="00FC467E" w:rsidRPr="00DF3232" w:rsidRDefault="00FC467E" w:rsidP="004519BB">
            <w:pPr>
              <w:autoSpaceDE w:val="0"/>
              <w:spacing w:after="0" w:line="240" w:lineRule="auto"/>
              <w:rPr>
                <w:rFonts w:ascii="Times New Roman" w:hAnsi="Times New Roman"/>
                <w:b/>
                <w:bCs/>
                <w:sz w:val="20"/>
                <w:szCs w:val="20"/>
                <w:lang w:val="fr-FR" w:eastAsia="zh-CN"/>
              </w:rPr>
            </w:pPr>
          </w:p>
        </w:tc>
      </w:tr>
      <w:tr w:rsidR="00FC467E" w14:paraId="7E345DCD" w14:textId="1CE5772E" w:rsidTr="00FC467E">
        <w:trPr>
          <w:trHeight w:val="841"/>
        </w:trPr>
        <w:tc>
          <w:tcPr>
            <w:tcW w:w="2371" w:type="dxa"/>
            <w:gridSpan w:val="2"/>
          </w:tcPr>
          <w:p w14:paraId="590883B1" w14:textId="77777777" w:rsidR="00FC467E" w:rsidRPr="00FC467E" w:rsidRDefault="00FC467E" w:rsidP="004519BB">
            <w:pPr>
              <w:pStyle w:val="oj-normal"/>
              <w:shd w:val="clear" w:color="auto" w:fill="FFFFFF"/>
              <w:spacing w:before="0" w:beforeAutospacing="0" w:after="0" w:afterAutospacing="0"/>
              <w:jc w:val="center"/>
              <w:rPr>
                <w:rFonts w:eastAsia="Arial Unicode MS"/>
                <w:i/>
                <w:iCs/>
                <w:color w:val="000000" w:themeColor="text1"/>
                <w:sz w:val="20"/>
                <w:szCs w:val="20"/>
                <w:shd w:val="clear" w:color="auto" w:fill="FFFFFF"/>
                <w:lang w:val="pt-BR"/>
              </w:rPr>
            </w:pPr>
            <w:r w:rsidRPr="00FC467E">
              <w:rPr>
                <w:rFonts w:eastAsia="Arial Unicode MS"/>
                <w:i/>
                <w:iCs/>
                <w:color w:val="000000" w:themeColor="text1"/>
                <w:sz w:val="20"/>
                <w:szCs w:val="20"/>
                <w:shd w:val="clear" w:color="auto" w:fill="FFFFFF"/>
                <w:lang w:val="pt-BR"/>
              </w:rPr>
              <w:lastRenderedPageBreak/>
              <w:t>ANEXA IV</w:t>
            </w:r>
          </w:p>
          <w:p w14:paraId="127054F9" w14:textId="77777777" w:rsidR="00FC467E" w:rsidRPr="00FC467E" w:rsidRDefault="00FC467E" w:rsidP="004519BB">
            <w:pPr>
              <w:pStyle w:val="oj-normal"/>
              <w:shd w:val="clear" w:color="auto" w:fill="FFFFFF"/>
              <w:spacing w:before="0" w:beforeAutospacing="0" w:after="0" w:afterAutospacing="0"/>
              <w:jc w:val="center"/>
              <w:rPr>
                <w:rFonts w:eastAsia="Arial Unicode MS"/>
                <w:color w:val="000000" w:themeColor="text1"/>
                <w:sz w:val="20"/>
                <w:szCs w:val="20"/>
                <w:shd w:val="clear" w:color="auto" w:fill="FFFFFF"/>
                <w:lang w:val="pt-BR"/>
              </w:rPr>
            </w:pPr>
            <w:r w:rsidRPr="00FC467E">
              <w:rPr>
                <w:rFonts w:eastAsia="Arial Unicode MS"/>
                <w:color w:val="000000" w:themeColor="text1"/>
                <w:sz w:val="20"/>
                <w:szCs w:val="20"/>
                <w:shd w:val="clear" w:color="auto" w:fill="FFFFFF"/>
                <w:lang w:val="pt-BR"/>
              </w:rPr>
              <w:t>METODE DE MĂSURARE ȘI CALCULE</w:t>
            </w:r>
          </w:p>
          <w:p w14:paraId="7A6A1E4B" w14:textId="13E39F66" w:rsidR="00FC467E" w:rsidRPr="00FC467E" w:rsidRDefault="00FC467E" w:rsidP="004519BB">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proofErr w:type="spellStart"/>
            <w:r w:rsidRPr="00FC467E">
              <w:rPr>
                <w:rFonts w:eastAsia="Arial Unicode MS"/>
                <w:color w:val="000000" w:themeColor="text1"/>
                <w:sz w:val="20"/>
                <w:szCs w:val="20"/>
                <w:shd w:val="clear" w:color="auto" w:fill="FFFFFF"/>
                <w:lang w:val="pt-BR"/>
              </w:rPr>
              <w:t>Măsurătorile</w:t>
            </w:r>
            <w:proofErr w:type="spellEnd"/>
            <w:r w:rsidRPr="00FC467E">
              <w:rPr>
                <w:rFonts w:eastAsia="Arial Unicode MS"/>
                <w:color w:val="000000" w:themeColor="text1"/>
                <w:sz w:val="20"/>
                <w:szCs w:val="20"/>
                <w:shd w:val="clear" w:color="auto" w:fill="FFFFFF"/>
                <w:lang w:val="pt-BR"/>
              </w:rPr>
              <w:t xml:space="preserve"> și </w:t>
            </w:r>
            <w:proofErr w:type="spellStart"/>
            <w:r w:rsidRPr="00FC467E">
              <w:rPr>
                <w:rFonts w:eastAsia="Arial Unicode MS"/>
                <w:color w:val="000000" w:themeColor="text1"/>
                <w:sz w:val="20"/>
                <w:szCs w:val="20"/>
                <w:shd w:val="clear" w:color="auto" w:fill="FFFFFF"/>
                <w:lang w:val="pt-BR"/>
              </w:rPr>
              <w:t>calculele</w:t>
            </w:r>
            <w:proofErr w:type="spellEnd"/>
            <w:r w:rsidRPr="00FC467E">
              <w:rPr>
                <w:rFonts w:eastAsia="Arial Unicode MS"/>
                <w:color w:val="000000" w:themeColor="text1"/>
                <w:sz w:val="20"/>
                <w:szCs w:val="20"/>
                <w:shd w:val="clear" w:color="auto" w:fill="FFFFFF"/>
                <w:lang w:val="pt-BR"/>
              </w:rPr>
              <w:t xml:space="preserve"> se efectuează </w:t>
            </w:r>
            <w:proofErr w:type="spellStart"/>
            <w:r w:rsidRPr="00FC467E">
              <w:rPr>
                <w:rFonts w:eastAsia="Arial Unicode MS"/>
                <w:color w:val="000000" w:themeColor="text1"/>
                <w:sz w:val="20"/>
                <w:szCs w:val="20"/>
                <w:shd w:val="clear" w:color="auto" w:fill="FFFFFF"/>
                <w:lang w:val="pt-BR"/>
              </w:rPr>
              <w:t>utilizându-se</w:t>
            </w:r>
            <w:proofErr w:type="spellEnd"/>
            <w:r w:rsidRPr="00FC467E">
              <w:rPr>
                <w:rFonts w:eastAsia="Arial Unicode MS"/>
                <w:color w:val="000000" w:themeColor="text1"/>
                <w:sz w:val="20"/>
                <w:szCs w:val="20"/>
                <w:shd w:val="clear" w:color="auto" w:fill="FFFFFF"/>
                <w:lang w:val="pt-BR"/>
              </w:rPr>
              <w:t xml:space="preserve"> </w:t>
            </w:r>
            <w:proofErr w:type="spellStart"/>
            <w:r w:rsidRPr="00FC467E">
              <w:rPr>
                <w:rFonts w:eastAsia="Arial Unicode MS"/>
                <w:color w:val="000000" w:themeColor="text1"/>
                <w:sz w:val="20"/>
                <w:szCs w:val="20"/>
                <w:shd w:val="clear" w:color="auto" w:fill="FFFFFF"/>
                <w:lang w:val="pt-BR"/>
              </w:rPr>
              <w:t>standarde</w:t>
            </w:r>
            <w:proofErr w:type="spellEnd"/>
            <w:r w:rsidRPr="00FC467E">
              <w:rPr>
                <w:rFonts w:eastAsia="Arial Unicode MS"/>
                <w:color w:val="000000" w:themeColor="text1"/>
                <w:sz w:val="20"/>
                <w:szCs w:val="20"/>
                <w:shd w:val="clear" w:color="auto" w:fill="FFFFFF"/>
                <w:lang w:val="pt-BR"/>
              </w:rPr>
              <w:t xml:space="preserve"> </w:t>
            </w:r>
            <w:proofErr w:type="spellStart"/>
            <w:r w:rsidRPr="00FC467E">
              <w:rPr>
                <w:rFonts w:eastAsia="Arial Unicode MS"/>
                <w:color w:val="000000" w:themeColor="text1"/>
                <w:sz w:val="20"/>
                <w:szCs w:val="20"/>
                <w:shd w:val="clear" w:color="auto" w:fill="FFFFFF"/>
                <w:lang w:val="pt-BR"/>
              </w:rPr>
              <w:t>armonizate</w:t>
            </w:r>
            <w:proofErr w:type="spellEnd"/>
            <w:r w:rsidRPr="00FC467E">
              <w:rPr>
                <w:rFonts w:eastAsia="Arial Unicode MS"/>
                <w:color w:val="000000" w:themeColor="text1"/>
                <w:sz w:val="20"/>
                <w:szCs w:val="20"/>
                <w:shd w:val="clear" w:color="auto" w:fill="FFFFFF"/>
                <w:lang w:val="pt-BR"/>
              </w:rPr>
              <w:t xml:space="preserve"> ale </w:t>
            </w:r>
            <w:proofErr w:type="spellStart"/>
            <w:r w:rsidRPr="00FC467E">
              <w:rPr>
                <w:rFonts w:eastAsia="Arial Unicode MS"/>
                <w:color w:val="000000" w:themeColor="text1"/>
                <w:sz w:val="20"/>
                <w:szCs w:val="20"/>
                <w:shd w:val="clear" w:color="auto" w:fill="FFFFFF"/>
                <w:lang w:val="pt-BR"/>
              </w:rPr>
              <w:t>căror</w:t>
            </w:r>
            <w:proofErr w:type="spellEnd"/>
            <w:r w:rsidRPr="00FC467E">
              <w:rPr>
                <w:rFonts w:eastAsia="Arial Unicode MS"/>
                <w:color w:val="000000" w:themeColor="text1"/>
                <w:sz w:val="20"/>
                <w:szCs w:val="20"/>
                <w:shd w:val="clear" w:color="auto" w:fill="FFFFFF"/>
                <w:lang w:val="pt-BR"/>
              </w:rPr>
              <w:t xml:space="preserve"> numere de </w:t>
            </w:r>
            <w:proofErr w:type="spellStart"/>
            <w:r w:rsidRPr="00FC467E">
              <w:rPr>
                <w:rFonts w:eastAsia="Arial Unicode MS"/>
                <w:color w:val="000000" w:themeColor="text1"/>
                <w:sz w:val="20"/>
                <w:szCs w:val="20"/>
                <w:shd w:val="clear" w:color="auto" w:fill="FFFFFF"/>
                <w:lang w:val="pt-BR"/>
              </w:rPr>
              <w:t>referință</w:t>
            </w:r>
            <w:proofErr w:type="spellEnd"/>
            <w:r w:rsidRPr="00FC467E">
              <w:rPr>
                <w:rFonts w:eastAsia="Arial Unicode MS"/>
                <w:color w:val="000000" w:themeColor="text1"/>
                <w:sz w:val="20"/>
                <w:szCs w:val="20"/>
                <w:shd w:val="clear" w:color="auto" w:fill="FFFFFF"/>
                <w:lang w:val="pt-BR"/>
              </w:rPr>
              <w:t xml:space="preserve"> </w:t>
            </w:r>
            <w:proofErr w:type="spellStart"/>
            <w:r w:rsidRPr="00FC467E">
              <w:rPr>
                <w:rFonts w:eastAsia="Arial Unicode MS"/>
                <w:color w:val="000000" w:themeColor="text1"/>
                <w:sz w:val="20"/>
                <w:szCs w:val="20"/>
                <w:shd w:val="clear" w:color="auto" w:fill="FFFFFF"/>
                <w:lang w:val="pt-BR"/>
              </w:rPr>
              <w:t>au</w:t>
            </w:r>
            <w:proofErr w:type="spellEnd"/>
            <w:r w:rsidRPr="00FC467E">
              <w:rPr>
                <w:rFonts w:eastAsia="Arial Unicode MS"/>
                <w:color w:val="000000" w:themeColor="text1"/>
                <w:sz w:val="20"/>
                <w:szCs w:val="20"/>
                <w:shd w:val="clear" w:color="auto" w:fill="FFFFFF"/>
                <w:lang w:val="pt-BR"/>
              </w:rPr>
              <w:t xml:space="preserve"> </w:t>
            </w:r>
            <w:proofErr w:type="spellStart"/>
            <w:r w:rsidRPr="00FC467E">
              <w:rPr>
                <w:rFonts w:eastAsia="Arial Unicode MS"/>
                <w:color w:val="000000" w:themeColor="text1"/>
                <w:sz w:val="20"/>
                <w:szCs w:val="20"/>
                <w:shd w:val="clear" w:color="auto" w:fill="FFFFFF"/>
                <w:lang w:val="pt-BR"/>
              </w:rPr>
              <w:t>fost</w:t>
            </w:r>
            <w:proofErr w:type="spellEnd"/>
            <w:r w:rsidRPr="00FC467E">
              <w:rPr>
                <w:rFonts w:eastAsia="Arial Unicode MS"/>
                <w:color w:val="000000" w:themeColor="text1"/>
                <w:sz w:val="20"/>
                <w:szCs w:val="20"/>
                <w:shd w:val="clear" w:color="auto" w:fill="FFFFFF"/>
                <w:lang w:val="pt-BR"/>
              </w:rPr>
              <w:t xml:space="preserve"> </w:t>
            </w:r>
            <w:proofErr w:type="spellStart"/>
            <w:r w:rsidRPr="00FC467E">
              <w:rPr>
                <w:rFonts w:eastAsia="Arial Unicode MS"/>
                <w:color w:val="000000" w:themeColor="text1"/>
                <w:sz w:val="20"/>
                <w:szCs w:val="20"/>
                <w:shd w:val="clear" w:color="auto" w:fill="FFFFFF"/>
                <w:lang w:val="pt-BR"/>
              </w:rPr>
              <w:t>publicate</w:t>
            </w:r>
            <w:proofErr w:type="spellEnd"/>
            <w:r w:rsidRPr="00FC467E">
              <w:rPr>
                <w:rFonts w:eastAsia="Arial Unicode MS"/>
                <w:color w:val="000000" w:themeColor="text1"/>
                <w:sz w:val="20"/>
                <w:szCs w:val="20"/>
                <w:shd w:val="clear" w:color="auto" w:fill="FFFFFF"/>
                <w:lang w:val="pt-BR"/>
              </w:rPr>
              <w:t xml:space="preserve"> în </w:t>
            </w:r>
            <w:proofErr w:type="spellStart"/>
            <w:r w:rsidRPr="00FC467E">
              <w:rPr>
                <w:rFonts w:eastAsia="Arial Unicode MS"/>
                <w:color w:val="000000" w:themeColor="text1"/>
                <w:sz w:val="20"/>
                <w:szCs w:val="20"/>
                <w:shd w:val="clear" w:color="auto" w:fill="FFFFFF"/>
                <w:lang w:val="pt-BR"/>
              </w:rPr>
              <w:t>acest</w:t>
            </w:r>
            <w:proofErr w:type="spellEnd"/>
            <w:r w:rsidRPr="00FC467E">
              <w:rPr>
                <w:rFonts w:eastAsia="Arial Unicode MS"/>
                <w:color w:val="000000" w:themeColor="text1"/>
                <w:sz w:val="20"/>
                <w:szCs w:val="20"/>
                <w:shd w:val="clear" w:color="auto" w:fill="FFFFFF"/>
                <w:lang w:val="pt-BR"/>
              </w:rPr>
              <w:t xml:space="preserve"> </w:t>
            </w:r>
            <w:proofErr w:type="spellStart"/>
            <w:r w:rsidRPr="00FC467E">
              <w:rPr>
                <w:rFonts w:eastAsia="Arial Unicode MS"/>
                <w:color w:val="000000" w:themeColor="text1"/>
                <w:sz w:val="20"/>
                <w:szCs w:val="20"/>
                <w:shd w:val="clear" w:color="auto" w:fill="FFFFFF"/>
                <w:lang w:val="pt-BR"/>
              </w:rPr>
              <w:t>scop</w:t>
            </w:r>
            <w:proofErr w:type="spellEnd"/>
            <w:r w:rsidRPr="00FC467E">
              <w:rPr>
                <w:rFonts w:eastAsia="Arial Unicode MS"/>
                <w:color w:val="000000" w:themeColor="text1"/>
                <w:sz w:val="20"/>
                <w:szCs w:val="20"/>
                <w:shd w:val="clear" w:color="auto" w:fill="FFFFFF"/>
                <w:lang w:val="pt-BR"/>
              </w:rPr>
              <w:t xml:space="preserve"> în </w:t>
            </w:r>
            <w:proofErr w:type="spellStart"/>
            <w:r w:rsidRPr="00FC467E">
              <w:rPr>
                <w:rStyle w:val="italics"/>
                <w:rFonts w:eastAsia="Arial Unicode MS"/>
                <w:i/>
                <w:iCs/>
                <w:color w:val="000000" w:themeColor="text1"/>
                <w:sz w:val="20"/>
                <w:szCs w:val="20"/>
                <w:shd w:val="clear" w:color="auto" w:fill="FFFFFF"/>
                <w:lang w:val="pt-BR"/>
              </w:rPr>
              <w:t>Jurnalul</w:t>
            </w:r>
            <w:proofErr w:type="spellEnd"/>
            <w:r w:rsidRPr="00FC467E">
              <w:rPr>
                <w:rStyle w:val="italics"/>
                <w:rFonts w:eastAsia="Arial Unicode MS"/>
                <w:i/>
                <w:iCs/>
                <w:color w:val="000000" w:themeColor="text1"/>
                <w:sz w:val="20"/>
                <w:szCs w:val="20"/>
                <w:shd w:val="clear" w:color="auto" w:fill="FFFFFF"/>
                <w:lang w:val="pt-BR"/>
              </w:rPr>
              <w:t xml:space="preserve"> Oficial al </w:t>
            </w:r>
            <w:proofErr w:type="spellStart"/>
            <w:r w:rsidRPr="00FC467E">
              <w:rPr>
                <w:rStyle w:val="italics"/>
                <w:rFonts w:eastAsia="Arial Unicode MS"/>
                <w:i/>
                <w:iCs/>
                <w:color w:val="000000" w:themeColor="text1"/>
                <w:sz w:val="20"/>
                <w:szCs w:val="20"/>
                <w:shd w:val="clear" w:color="auto" w:fill="FFFFFF"/>
                <w:lang w:val="pt-BR"/>
              </w:rPr>
              <w:t>Uniunii</w:t>
            </w:r>
            <w:proofErr w:type="spellEnd"/>
            <w:r w:rsidRPr="00FC467E">
              <w:rPr>
                <w:rStyle w:val="italics"/>
                <w:rFonts w:eastAsia="Arial Unicode MS"/>
                <w:i/>
                <w:iCs/>
                <w:color w:val="000000" w:themeColor="text1"/>
                <w:sz w:val="20"/>
                <w:szCs w:val="20"/>
                <w:shd w:val="clear" w:color="auto" w:fill="FFFFFF"/>
                <w:lang w:val="pt-BR"/>
              </w:rPr>
              <w:t xml:space="preserve"> </w:t>
            </w:r>
            <w:proofErr w:type="spellStart"/>
            <w:r w:rsidRPr="00FC467E">
              <w:rPr>
                <w:rStyle w:val="italics"/>
                <w:rFonts w:eastAsia="Arial Unicode MS"/>
                <w:i/>
                <w:iCs/>
                <w:color w:val="000000" w:themeColor="text1"/>
                <w:sz w:val="20"/>
                <w:szCs w:val="20"/>
                <w:shd w:val="clear" w:color="auto" w:fill="FFFFFF"/>
                <w:lang w:val="pt-BR"/>
              </w:rPr>
              <w:t>Europene</w:t>
            </w:r>
            <w:proofErr w:type="spellEnd"/>
            <w:r w:rsidRPr="00FC467E">
              <w:rPr>
                <w:rFonts w:eastAsia="Arial Unicode MS"/>
                <w:color w:val="000000" w:themeColor="text1"/>
                <w:sz w:val="20"/>
                <w:szCs w:val="20"/>
                <w:shd w:val="clear" w:color="auto" w:fill="FFFFFF"/>
                <w:lang w:val="pt-BR"/>
              </w:rPr>
              <w:t xml:space="preserve"> </w:t>
            </w:r>
            <w:proofErr w:type="spellStart"/>
            <w:r w:rsidRPr="00FC467E">
              <w:rPr>
                <w:rFonts w:eastAsia="Arial Unicode MS"/>
                <w:color w:val="000000" w:themeColor="text1"/>
                <w:sz w:val="20"/>
                <w:szCs w:val="20"/>
                <w:shd w:val="clear" w:color="auto" w:fill="FFFFFF"/>
                <w:lang w:val="pt-BR"/>
              </w:rPr>
              <w:t>sau</w:t>
            </w:r>
            <w:proofErr w:type="spellEnd"/>
            <w:r w:rsidRPr="00FC467E">
              <w:rPr>
                <w:rFonts w:eastAsia="Arial Unicode MS"/>
                <w:color w:val="000000" w:themeColor="text1"/>
                <w:sz w:val="20"/>
                <w:szCs w:val="20"/>
                <w:shd w:val="clear" w:color="auto" w:fill="FFFFFF"/>
                <w:lang w:val="pt-BR"/>
              </w:rPr>
              <w:t xml:space="preserve"> </w:t>
            </w:r>
            <w:proofErr w:type="spellStart"/>
            <w:r w:rsidRPr="00FC467E">
              <w:rPr>
                <w:rFonts w:eastAsia="Arial Unicode MS"/>
                <w:color w:val="000000" w:themeColor="text1"/>
                <w:sz w:val="20"/>
                <w:szCs w:val="20"/>
                <w:shd w:val="clear" w:color="auto" w:fill="FFFFFF"/>
                <w:lang w:val="pt-BR"/>
              </w:rPr>
              <w:t>alte</w:t>
            </w:r>
            <w:proofErr w:type="spellEnd"/>
            <w:r w:rsidRPr="00FC467E">
              <w:rPr>
                <w:rFonts w:eastAsia="Arial Unicode MS"/>
                <w:color w:val="000000" w:themeColor="text1"/>
                <w:sz w:val="20"/>
                <w:szCs w:val="20"/>
                <w:shd w:val="clear" w:color="auto" w:fill="FFFFFF"/>
                <w:lang w:val="pt-BR"/>
              </w:rPr>
              <w:t xml:space="preserve"> </w:t>
            </w:r>
            <w:proofErr w:type="spellStart"/>
            <w:r w:rsidRPr="00FC467E">
              <w:rPr>
                <w:rFonts w:eastAsia="Arial Unicode MS"/>
                <w:color w:val="000000" w:themeColor="text1"/>
                <w:sz w:val="20"/>
                <w:szCs w:val="20"/>
                <w:shd w:val="clear" w:color="auto" w:fill="FFFFFF"/>
                <w:lang w:val="pt-BR"/>
              </w:rPr>
              <w:t>metode</w:t>
            </w:r>
            <w:proofErr w:type="spellEnd"/>
            <w:r w:rsidRPr="00FC467E">
              <w:rPr>
                <w:rFonts w:eastAsia="Arial Unicode MS"/>
                <w:color w:val="000000" w:themeColor="text1"/>
                <w:sz w:val="20"/>
                <w:szCs w:val="20"/>
                <w:shd w:val="clear" w:color="auto" w:fill="FFFFFF"/>
                <w:lang w:val="pt-BR"/>
              </w:rPr>
              <w:t xml:space="preserve"> </w:t>
            </w:r>
            <w:proofErr w:type="spellStart"/>
            <w:r w:rsidRPr="00FC467E">
              <w:rPr>
                <w:rFonts w:eastAsia="Arial Unicode MS"/>
                <w:color w:val="000000" w:themeColor="text1"/>
                <w:sz w:val="20"/>
                <w:szCs w:val="20"/>
                <w:shd w:val="clear" w:color="auto" w:fill="FFFFFF"/>
                <w:lang w:val="pt-BR"/>
              </w:rPr>
              <w:t>fiabile</w:t>
            </w:r>
            <w:proofErr w:type="spellEnd"/>
            <w:r w:rsidRPr="00FC467E">
              <w:rPr>
                <w:rFonts w:eastAsia="Arial Unicode MS"/>
                <w:color w:val="000000" w:themeColor="text1"/>
                <w:sz w:val="20"/>
                <w:szCs w:val="20"/>
                <w:shd w:val="clear" w:color="auto" w:fill="FFFFFF"/>
                <w:lang w:val="pt-BR"/>
              </w:rPr>
              <w:t xml:space="preserve">, </w:t>
            </w:r>
            <w:proofErr w:type="spellStart"/>
            <w:r w:rsidRPr="00FC467E">
              <w:rPr>
                <w:rFonts w:eastAsia="Arial Unicode MS"/>
                <w:color w:val="000000" w:themeColor="text1"/>
                <w:sz w:val="20"/>
                <w:szCs w:val="20"/>
                <w:shd w:val="clear" w:color="auto" w:fill="FFFFFF"/>
                <w:lang w:val="pt-BR"/>
              </w:rPr>
              <w:t>exacte</w:t>
            </w:r>
            <w:proofErr w:type="spellEnd"/>
            <w:r w:rsidRPr="00FC467E">
              <w:rPr>
                <w:rFonts w:eastAsia="Arial Unicode MS"/>
                <w:color w:val="000000" w:themeColor="text1"/>
                <w:sz w:val="20"/>
                <w:szCs w:val="20"/>
                <w:shd w:val="clear" w:color="auto" w:fill="FFFFFF"/>
                <w:lang w:val="pt-BR"/>
              </w:rPr>
              <w:t xml:space="preserve"> și </w:t>
            </w:r>
            <w:proofErr w:type="spellStart"/>
            <w:r w:rsidRPr="00FC467E">
              <w:rPr>
                <w:rFonts w:eastAsia="Arial Unicode MS"/>
                <w:color w:val="000000" w:themeColor="text1"/>
                <w:sz w:val="20"/>
                <w:szCs w:val="20"/>
                <w:shd w:val="clear" w:color="auto" w:fill="FFFFFF"/>
                <w:lang w:val="pt-BR"/>
              </w:rPr>
              <w:t>reproductibile</w:t>
            </w:r>
            <w:proofErr w:type="spellEnd"/>
            <w:r w:rsidRPr="00FC467E">
              <w:rPr>
                <w:rFonts w:eastAsia="Arial Unicode MS"/>
                <w:color w:val="000000" w:themeColor="text1"/>
                <w:sz w:val="20"/>
                <w:szCs w:val="20"/>
                <w:shd w:val="clear" w:color="auto" w:fill="FFFFFF"/>
                <w:lang w:val="pt-BR"/>
              </w:rPr>
              <w:t xml:space="preserve">, </w:t>
            </w:r>
            <w:proofErr w:type="spellStart"/>
            <w:r w:rsidRPr="00FC467E">
              <w:rPr>
                <w:rFonts w:eastAsia="Arial Unicode MS"/>
                <w:color w:val="000000" w:themeColor="text1"/>
                <w:sz w:val="20"/>
                <w:szCs w:val="20"/>
                <w:shd w:val="clear" w:color="auto" w:fill="FFFFFF"/>
                <w:lang w:val="pt-BR"/>
              </w:rPr>
              <w:t>care</w:t>
            </w:r>
            <w:proofErr w:type="spellEnd"/>
            <w:r w:rsidRPr="00FC467E">
              <w:rPr>
                <w:rFonts w:eastAsia="Arial Unicode MS"/>
                <w:color w:val="000000" w:themeColor="text1"/>
                <w:sz w:val="20"/>
                <w:szCs w:val="20"/>
                <w:shd w:val="clear" w:color="auto" w:fill="FFFFFF"/>
                <w:lang w:val="pt-BR"/>
              </w:rPr>
              <w:t xml:space="preserve"> </w:t>
            </w:r>
            <w:proofErr w:type="spellStart"/>
            <w:r w:rsidRPr="00FC467E">
              <w:rPr>
                <w:rFonts w:eastAsia="Arial Unicode MS"/>
                <w:color w:val="000000" w:themeColor="text1"/>
                <w:sz w:val="20"/>
                <w:szCs w:val="20"/>
                <w:shd w:val="clear" w:color="auto" w:fill="FFFFFF"/>
                <w:lang w:val="pt-BR"/>
              </w:rPr>
              <w:t>țin</w:t>
            </w:r>
            <w:proofErr w:type="spellEnd"/>
            <w:r w:rsidRPr="00FC467E">
              <w:rPr>
                <w:rFonts w:eastAsia="Arial Unicode MS"/>
                <w:color w:val="000000" w:themeColor="text1"/>
                <w:sz w:val="20"/>
                <w:szCs w:val="20"/>
                <w:shd w:val="clear" w:color="auto" w:fill="FFFFFF"/>
                <w:lang w:val="pt-BR"/>
              </w:rPr>
              <w:t xml:space="preserve"> </w:t>
            </w:r>
            <w:proofErr w:type="spellStart"/>
            <w:r w:rsidRPr="00FC467E">
              <w:rPr>
                <w:rFonts w:eastAsia="Arial Unicode MS"/>
                <w:color w:val="000000" w:themeColor="text1"/>
                <w:sz w:val="20"/>
                <w:szCs w:val="20"/>
                <w:shd w:val="clear" w:color="auto" w:fill="FFFFFF"/>
                <w:lang w:val="pt-BR"/>
              </w:rPr>
              <w:t>seama</w:t>
            </w:r>
            <w:proofErr w:type="spellEnd"/>
            <w:r w:rsidRPr="00FC467E">
              <w:rPr>
                <w:rFonts w:eastAsia="Arial Unicode MS"/>
                <w:color w:val="000000" w:themeColor="text1"/>
                <w:sz w:val="20"/>
                <w:szCs w:val="20"/>
                <w:shd w:val="clear" w:color="auto" w:fill="FFFFFF"/>
                <w:lang w:val="pt-BR"/>
              </w:rPr>
              <w:t xml:space="preserve"> de </w:t>
            </w:r>
            <w:proofErr w:type="spellStart"/>
            <w:r w:rsidRPr="00FC467E">
              <w:rPr>
                <w:rFonts w:eastAsia="Arial Unicode MS"/>
                <w:color w:val="000000" w:themeColor="text1"/>
                <w:sz w:val="20"/>
                <w:szCs w:val="20"/>
                <w:shd w:val="clear" w:color="auto" w:fill="FFFFFF"/>
                <w:lang w:val="pt-BR"/>
              </w:rPr>
              <w:t>metodele</w:t>
            </w:r>
            <w:proofErr w:type="spellEnd"/>
            <w:r w:rsidRPr="00FC467E">
              <w:rPr>
                <w:rFonts w:eastAsia="Arial Unicode MS"/>
                <w:color w:val="000000" w:themeColor="text1"/>
                <w:sz w:val="20"/>
                <w:szCs w:val="20"/>
                <w:shd w:val="clear" w:color="auto" w:fill="FFFFFF"/>
                <w:lang w:val="pt-BR"/>
              </w:rPr>
              <w:t xml:space="preserve"> de </w:t>
            </w:r>
            <w:proofErr w:type="spellStart"/>
            <w:r w:rsidRPr="00FC467E">
              <w:rPr>
                <w:rFonts w:eastAsia="Arial Unicode MS"/>
                <w:color w:val="000000" w:themeColor="text1"/>
                <w:sz w:val="20"/>
                <w:szCs w:val="20"/>
                <w:shd w:val="clear" w:color="auto" w:fill="FFFFFF"/>
                <w:lang w:val="pt-BR"/>
              </w:rPr>
              <w:t>ultimă</w:t>
            </w:r>
            <w:proofErr w:type="spellEnd"/>
            <w:r w:rsidRPr="00FC467E">
              <w:rPr>
                <w:rFonts w:eastAsia="Arial Unicode MS"/>
                <w:color w:val="000000" w:themeColor="text1"/>
                <w:sz w:val="20"/>
                <w:szCs w:val="20"/>
                <w:shd w:val="clear" w:color="auto" w:fill="FFFFFF"/>
                <w:lang w:val="pt-BR"/>
              </w:rPr>
              <w:t xml:space="preserve"> </w:t>
            </w:r>
            <w:proofErr w:type="spellStart"/>
            <w:r w:rsidRPr="00FC467E">
              <w:rPr>
                <w:rFonts w:eastAsia="Arial Unicode MS"/>
                <w:color w:val="000000" w:themeColor="text1"/>
                <w:sz w:val="20"/>
                <w:szCs w:val="20"/>
                <w:shd w:val="clear" w:color="auto" w:fill="FFFFFF"/>
                <w:lang w:val="pt-BR"/>
              </w:rPr>
              <w:t>generație</w:t>
            </w:r>
            <w:proofErr w:type="spellEnd"/>
            <w:r w:rsidRPr="00FC467E">
              <w:rPr>
                <w:rFonts w:eastAsia="Arial Unicode MS"/>
                <w:color w:val="000000" w:themeColor="text1"/>
                <w:sz w:val="20"/>
                <w:szCs w:val="20"/>
                <w:shd w:val="clear" w:color="auto" w:fill="FFFFFF"/>
                <w:lang w:val="pt-BR"/>
              </w:rPr>
              <w:t xml:space="preserve"> general </w:t>
            </w:r>
            <w:proofErr w:type="spellStart"/>
            <w:r w:rsidRPr="00FC467E">
              <w:rPr>
                <w:rFonts w:eastAsia="Arial Unicode MS"/>
                <w:color w:val="000000" w:themeColor="text1"/>
                <w:sz w:val="20"/>
                <w:szCs w:val="20"/>
                <w:shd w:val="clear" w:color="auto" w:fill="FFFFFF"/>
                <w:lang w:val="pt-BR"/>
              </w:rPr>
              <w:t>recunoscute</w:t>
            </w:r>
            <w:proofErr w:type="spellEnd"/>
            <w:r w:rsidRPr="00FC467E">
              <w:rPr>
                <w:rFonts w:eastAsia="Arial Unicode MS"/>
                <w:color w:val="000000" w:themeColor="text1"/>
                <w:sz w:val="20"/>
                <w:szCs w:val="20"/>
                <w:shd w:val="clear" w:color="auto" w:fill="FFFFFF"/>
                <w:lang w:val="pt-BR"/>
              </w:rPr>
              <w:t>.</w:t>
            </w:r>
          </w:p>
          <w:p w14:paraId="24BFF424" w14:textId="77777777" w:rsidR="00FC467E" w:rsidRPr="001B405D" w:rsidRDefault="00FC467E" w:rsidP="004519BB">
            <w:pPr>
              <w:pStyle w:val="oj-normal"/>
              <w:shd w:val="clear" w:color="auto" w:fill="FFFFFF"/>
              <w:spacing w:before="0" w:beforeAutospacing="0" w:after="0" w:afterAutospacing="0"/>
              <w:ind w:left="57"/>
              <w:jc w:val="both"/>
              <w:rPr>
                <w:rFonts w:eastAsia="Arial Unicode MS"/>
                <w:i/>
                <w:iCs/>
                <w:color w:val="000000" w:themeColor="text1"/>
                <w:sz w:val="20"/>
                <w:szCs w:val="20"/>
                <w:shd w:val="clear" w:color="auto" w:fill="FFFFFF"/>
                <w:lang w:val="pt-BR"/>
              </w:rPr>
            </w:pPr>
            <w:hyperlink r:id="rId46" w:tooltip="32025R2262: REPLACED" w:history="1">
              <w:r w:rsidRPr="00A5578D">
                <w:rPr>
                  <w:rStyle w:val="af0"/>
                  <w:rFonts w:eastAsia="Arial Unicode MS"/>
                  <w:b/>
                  <w:bCs/>
                  <w:color w:val="0E47CB"/>
                  <w:sz w:val="20"/>
                  <w:szCs w:val="20"/>
                  <w:shd w:val="clear" w:color="auto" w:fill="FFFFFF"/>
                </w:rPr>
                <w:t>▼M3</w:t>
              </w:r>
            </w:hyperlink>
          </w:p>
          <w:p w14:paraId="3573BFA4" w14:textId="1F37B2FE" w:rsidR="00FC467E" w:rsidRPr="00C07D17" w:rsidRDefault="00FC467E" w:rsidP="004519BB">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rPr>
            </w:pPr>
            <w:r w:rsidRPr="001B405D">
              <w:rPr>
                <w:rFonts w:eastAsia="Arial Unicode MS"/>
                <w:color w:val="000000" w:themeColor="text1"/>
                <w:sz w:val="20"/>
                <w:szCs w:val="20"/>
                <w:shd w:val="clear" w:color="auto" w:fill="FFFFFF"/>
              </w:rPr>
              <w:t xml:space="preserve">Pentru toate tipurile de mașini de cafea de uz casnic, măsurătoarea se va efectua după finalizarea ultimului ciclu de preparare sau, acolo unde este cazul, după finalizarea </w:t>
            </w:r>
            <w:r w:rsidRPr="001B405D">
              <w:rPr>
                <w:rFonts w:eastAsia="Arial Unicode MS"/>
                <w:color w:val="000000" w:themeColor="text1"/>
                <w:sz w:val="20"/>
                <w:szCs w:val="20"/>
                <w:shd w:val="clear" w:color="auto" w:fill="FFFFFF"/>
              </w:rPr>
              <w:lastRenderedPageBreak/>
              <w:t>procesului de detartrare, de autocurățare sau a oricărei operațiuni efectuate de utilizator, cu excepția cazului în care s-a declanșat o alarmă care îi cere utilizatorului să intervină pentru a preveni orice eventuală deteriorare sau orice eventual accident.</w:t>
            </w:r>
          </w:p>
          <w:p w14:paraId="5361275E" w14:textId="77777777" w:rsidR="00FC467E" w:rsidRDefault="00FC467E" w:rsidP="004519BB">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 xml:space="preserve">La </w:t>
            </w:r>
            <w:proofErr w:type="spellStart"/>
            <w:r w:rsidRPr="007550F9">
              <w:rPr>
                <w:rFonts w:eastAsia="Arial Unicode MS"/>
                <w:color w:val="000000" w:themeColor="text1"/>
                <w:sz w:val="20"/>
                <w:szCs w:val="20"/>
                <w:shd w:val="clear" w:color="auto" w:fill="FFFFFF"/>
                <w:lang w:val="pt-BR"/>
              </w:rPr>
              <w:t>încercarea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echipamentelor</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se </w:t>
            </w:r>
            <w:proofErr w:type="spellStart"/>
            <w:r w:rsidRPr="007550F9">
              <w:rPr>
                <w:rFonts w:eastAsia="Arial Unicode MS"/>
                <w:color w:val="000000" w:themeColor="text1"/>
                <w:sz w:val="20"/>
                <w:szCs w:val="20"/>
                <w:shd w:val="clear" w:color="auto" w:fill="FFFFFF"/>
                <w:lang w:val="pt-BR"/>
              </w:rPr>
              <w:t>aplică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următoarele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condiții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generale</w:t>
            </w:r>
            <w:proofErr w:type="spellEnd"/>
            <w:r w:rsidRPr="007550F9">
              <w:rPr>
                <w:rFonts w:eastAsia="Arial Unicode MS"/>
                <w:color w:val="000000" w:themeColor="text1"/>
                <w:sz w:val="20"/>
                <w:szCs w:val="20"/>
                <w:shd w:val="clear" w:color="auto" w:fill="FFFFFF"/>
                <w:lang w:val="pt-BR"/>
              </w:rPr>
              <w:t>:</w:t>
            </w:r>
          </w:p>
          <w:p w14:paraId="51302CE5" w14:textId="77777777" w:rsidR="00FC467E" w:rsidRPr="007550F9" w:rsidRDefault="00FC467E" w:rsidP="004519BB">
            <w:pPr>
              <w:pStyle w:val="oj-normal"/>
              <w:numPr>
                <w:ilvl w:val="0"/>
                <w:numId w:val="594"/>
              </w:numPr>
              <w:shd w:val="clear" w:color="auto" w:fill="FFFFFF"/>
              <w:spacing w:before="0" w:beforeAutospacing="0" w:after="0" w:afterAutospacing="0"/>
              <w:ind w:left="641"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 xml:space="preserve">Pentru a </w:t>
            </w:r>
            <w:proofErr w:type="spellStart"/>
            <w:r w:rsidRPr="007550F9">
              <w:rPr>
                <w:rFonts w:eastAsia="Arial Unicode MS"/>
                <w:color w:val="000000" w:themeColor="text1"/>
                <w:sz w:val="20"/>
                <w:szCs w:val="20"/>
                <w:shd w:val="clear" w:color="auto" w:fill="FFFFFF"/>
                <w:lang w:val="pt-BR"/>
              </w:rPr>
              <w:t>măsura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consumul</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energie</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modul</w:t>
            </w:r>
            <w:proofErr w:type="spellEnd"/>
            <w:r w:rsidRPr="007550F9">
              <w:rPr>
                <w:rFonts w:eastAsia="Arial Unicode MS"/>
                <w:color w:val="000000" w:themeColor="text1"/>
                <w:sz w:val="20"/>
                <w:szCs w:val="20"/>
                <w:shd w:val="clear" w:color="auto" w:fill="FFFFFF"/>
                <w:lang w:val="pt-BR"/>
              </w:rPr>
              <w:t xml:space="preserve"> </w:t>
            </w:r>
            <w:proofErr w:type="gramStart"/>
            <w:r w:rsidRPr="007550F9">
              <w:rPr>
                <w:rFonts w:eastAsia="Arial Unicode MS"/>
                <w:color w:val="000000" w:themeColor="text1"/>
                <w:sz w:val="20"/>
                <w:szCs w:val="20"/>
                <w:shd w:val="clear" w:color="auto" w:fill="FFFFFF"/>
                <w:lang w:val="pt-BR"/>
              </w:rPr>
              <w:t>standby</w:t>
            </w:r>
            <w:proofErr w:type="gramEnd"/>
            <w:r w:rsidRPr="007550F9">
              <w:rPr>
                <w:rFonts w:eastAsia="Arial Unicode MS"/>
                <w:color w:val="000000" w:themeColor="text1"/>
                <w:sz w:val="20"/>
                <w:szCs w:val="20"/>
                <w:shd w:val="clear" w:color="auto" w:fill="FFFFFF"/>
                <w:lang w:val="pt-BR"/>
              </w:rPr>
              <w:t xml:space="preserve"> al </w:t>
            </w:r>
            <w:proofErr w:type="spellStart"/>
            <w:r w:rsidRPr="007550F9">
              <w:rPr>
                <w:rFonts w:eastAsia="Arial Unicode MS"/>
                <w:color w:val="000000" w:themeColor="text1"/>
                <w:sz w:val="20"/>
                <w:szCs w:val="20"/>
                <w:shd w:val="clear" w:color="auto" w:fill="FFFFFF"/>
                <w:lang w:val="pt-BR"/>
              </w:rPr>
              <w:t>echipamentelor</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dispun</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un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astfel</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mod</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toate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porturile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ale </w:t>
            </w:r>
            <w:proofErr w:type="spellStart"/>
            <w:r w:rsidRPr="007550F9">
              <w:rPr>
                <w:rFonts w:eastAsia="Arial Unicode MS"/>
                <w:color w:val="000000" w:themeColor="text1"/>
                <w:sz w:val="20"/>
                <w:szCs w:val="20"/>
                <w:shd w:val="clear" w:color="auto" w:fill="FFFFFF"/>
                <w:lang w:val="pt-BR"/>
              </w:rPr>
              <w:t>unității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trebuie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să</w:t>
            </w:r>
            <w:proofErr w:type="spellEnd"/>
            <w:r w:rsidRPr="007550F9">
              <w:rPr>
                <w:rFonts w:eastAsia="Arial Unicode MS"/>
                <w:color w:val="000000" w:themeColor="text1"/>
                <w:sz w:val="20"/>
                <w:szCs w:val="20"/>
                <w:shd w:val="clear" w:color="auto" w:fill="FFFFFF"/>
                <w:lang w:val="pt-BR"/>
              </w:rPr>
              <w:t xml:space="preserve"> fie </w:t>
            </w:r>
            <w:proofErr w:type="spellStart"/>
            <w:r w:rsidRPr="007550F9">
              <w:rPr>
                <w:rFonts w:eastAsia="Arial Unicode MS"/>
                <w:color w:val="000000" w:themeColor="text1"/>
                <w:sz w:val="20"/>
                <w:szCs w:val="20"/>
                <w:shd w:val="clear" w:color="auto" w:fill="FFFFFF"/>
                <w:lang w:val="pt-BR"/>
              </w:rPr>
              <w:t>dezactivate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deconectate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după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caz</w:t>
            </w:r>
            <w:proofErr w:type="spellEnd"/>
            <w:r w:rsidRPr="007550F9">
              <w:rPr>
                <w:rFonts w:eastAsia="Arial Unicode MS"/>
                <w:color w:val="000000" w:themeColor="text1"/>
                <w:sz w:val="20"/>
                <w:szCs w:val="20"/>
                <w:shd w:val="clear" w:color="auto" w:fill="FFFFFF"/>
                <w:lang w:val="pt-BR"/>
              </w:rPr>
              <w:t>.</w:t>
            </w:r>
          </w:p>
          <w:p w14:paraId="40372EAC" w14:textId="77777777" w:rsidR="00FC467E" w:rsidRPr="007550F9" w:rsidRDefault="00FC467E" w:rsidP="004519BB">
            <w:pPr>
              <w:pStyle w:val="oj-normal"/>
              <w:numPr>
                <w:ilvl w:val="0"/>
                <w:numId w:val="594"/>
              </w:numPr>
              <w:shd w:val="clear" w:color="auto" w:fill="FFFFFF"/>
              <w:spacing w:before="0" w:beforeAutospacing="0" w:after="0" w:afterAutospacing="0"/>
              <w:ind w:left="641"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 xml:space="preserve">În </w:t>
            </w:r>
            <w:proofErr w:type="spellStart"/>
            <w:r w:rsidRPr="007550F9">
              <w:rPr>
                <w:rFonts w:eastAsia="Arial Unicode MS"/>
                <w:color w:val="000000" w:themeColor="text1"/>
                <w:sz w:val="20"/>
                <w:szCs w:val="20"/>
                <w:shd w:val="clear" w:color="auto" w:fill="FFFFFF"/>
                <w:lang w:val="pt-BR"/>
              </w:rPr>
              <w:t>cazul</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echipamentul</w:t>
            </w:r>
            <w:proofErr w:type="spellEnd"/>
            <w:r w:rsidRPr="007550F9">
              <w:rPr>
                <w:rFonts w:eastAsia="Arial Unicode MS"/>
                <w:color w:val="000000" w:themeColor="text1"/>
                <w:sz w:val="20"/>
                <w:szCs w:val="20"/>
                <w:shd w:val="clear" w:color="auto" w:fill="FFFFFF"/>
                <w:lang w:val="pt-BR"/>
              </w:rPr>
              <w:t xml:space="preserve"> se </w:t>
            </w:r>
            <w:proofErr w:type="spellStart"/>
            <w:r w:rsidRPr="007550F9">
              <w:rPr>
                <w:rFonts w:eastAsia="Arial Unicode MS"/>
                <w:color w:val="000000" w:themeColor="text1"/>
                <w:sz w:val="20"/>
                <w:szCs w:val="20"/>
                <w:shd w:val="clear" w:color="auto" w:fill="FFFFFF"/>
                <w:lang w:val="pt-BR"/>
              </w:rPr>
              <w:t>bazează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pe</w:t>
            </w:r>
            <w:proofErr w:type="spellEnd"/>
            <w:r w:rsidRPr="007550F9">
              <w:rPr>
                <w:rFonts w:eastAsia="Arial Unicode MS"/>
                <w:color w:val="000000" w:themeColor="text1"/>
                <w:sz w:val="20"/>
                <w:szCs w:val="20"/>
                <w:shd w:val="clear" w:color="auto" w:fill="FFFFFF"/>
                <w:lang w:val="pt-BR"/>
              </w:rPr>
              <w:t xml:space="preserve"> o </w:t>
            </w:r>
            <w:proofErr w:type="spellStart"/>
            <w:r w:rsidRPr="007550F9">
              <w:rPr>
                <w:rFonts w:eastAsia="Arial Unicode MS"/>
                <w:color w:val="000000" w:themeColor="text1"/>
                <w:sz w:val="20"/>
                <w:szCs w:val="20"/>
                <w:shd w:val="clear" w:color="auto" w:fill="FFFFFF"/>
                <w:lang w:val="pt-BR"/>
              </w:rPr>
              <w:t>conexiune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activă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prin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cablu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unul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mai</w:t>
            </w:r>
            <w:proofErr w:type="spellEnd"/>
            <w:r w:rsidRPr="007550F9">
              <w:rPr>
                <w:rFonts w:eastAsia="Arial Unicode MS"/>
                <w:color w:val="000000" w:themeColor="text1"/>
                <w:sz w:val="20"/>
                <w:szCs w:val="20"/>
                <w:shd w:val="clear" w:color="auto" w:fill="FFFFFF"/>
                <w:lang w:val="pt-BR"/>
              </w:rPr>
              <w:t xml:space="preserve"> multe </w:t>
            </w:r>
            <w:proofErr w:type="spellStart"/>
            <w:r w:rsidRPr="007550F9">
              <w:rPr>
                <w:rFonts w:eastAsia="Arial Unicode MS"/>
                <w:color w:val="000000" w:themeColor="text1"/>
                <w:sz w:val="20"/>
                <w:szCs w:val="20"/>
                <w:shd w:val="clear" w:color="auto" w:fill="FFFFFF"/>
                <w:lang w:val="pt-BR"/>
              </w:rPr>
              <w:t>porturi</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pentru </w:t>
            </w:r>
            <w:proofErr w:type="spellStart"/>
            <w:r w:rsidRPr="007550F9">
              <w:rPr>
                <w:rFonts w:eastAsia="Arial Unicode MS"/>
                <w:color w:val="000000" w:themeColor="text1"/>
                <w:sz w:val="20"/>
                <w:szCs w:val="20"/>
                <w:shd w:val="clear" w:color="auto" w:fill="FFFFFF"/>
                <w:lang w:val="pt-BR"/>
              </w:rPr>
              <w:t>utilizarea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prevăzută</w:t>
            </w:r>
            <w:proofErr w:type="spellEnd"/>
            <w:r w:rsidRPr="007550F9">
              <w:rPr>
                <w:rFonts w:eastAsia="Arial Unicode MS"/>
                <w:color w:val="000000" w:themeColor="text1"/>
                <w:sz w:val="20"/>
                <w:szCs w:val="20"/>
                <w:shd w:val="clear" w:color="auto" w:fill="FFFFFF"/>
                <w:lang w:val="pt-BR"/>
              </w:rPr>
              <w:t xml:space="preserve">, este </w:t>
            </w:r>
            <w:proofErr w:type="spellStart"/>
            <w:r w:rsidRPr="007550F9">
              <w:rPr>
                <w:rFonts w:eastAsia="Arial Unicode MS"/>
                <w:color w:val="000000" w:themeColor="text1"/>
                <w:sz w:val="20"/>
                <w:szCs w:val="20"/>
                <w:shd w:val="clear" w:color="auto" w:fill="FFFFFF"/>
                <w:lang w:val="pt-BR"/>
              </w:rPr>
              <w:t>permisă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dezactivarea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manuală</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respectivelor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porturi</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rețea</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locul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deconectării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cablului</w:t>
            </w:r>
            <w:proofErr w:type="spellEnd"/>
            <w:r w:rsidRPr="007550F9">
              <w:rPr>
                <w:rFonts w:eastAsia="Arial Unicode MS"/>
                <w:color w:val="000000" w:themeColor="text1"/>
                <w:sz w:val="20"/>
                <w:szCs w:val="20"/>
                <w:shd w:val="clear" w:color="auto" w:fill="FFFFFF"/>
                <w:lang w:val="pt-BR"/>
              </w:rPr>
              <w:t>.</w:t>
            </w:r>
          </w:p>
          <w:p w14:paraId="20066264" w14:textId="77777777" w:rsidR="00FC467E" w:rsidRPr="00A5578D" w:rsidRDefault="00FC467E" w:rsidP="004519BB">
            <w:pPr>
              <w:pStyle w:val="oj-normal"/>
              <w:shd w:val="clear" w:color="auto" w:fill="FFFFFF"/>
              <w:spacing w:before="0" w:beforeAutospacing="0" w:after="0" w:afterAutospacing="0"/>
              <w:ind w:left="57"/>
              <w:jc w:val="both"/>
              <w:rPr>
                <w:rFonts w:eastAsia="Arial Unicode MS"/>
                <w:i/>
                <w:iCs/>
                <w:color w:val="000000" w:themeColor="text1"/>
                <w:sz w:val="20"/>
                <w:szCs w:val="20"/>
                <w:shd w:val="clear" w:color="auto" w:fill="FFFFFF"/>
                <w:lang w:val="pt-BR"/>
              </w:rPr>
            </w:pPr>
            <w:hyperlink r:id="rId47" w:tooltip="32025R2262: REPLACED" w:history="1">
              <w:r w:rsidRPr="00A5578D">
                <w:rPr>
                  <w:rStyle w:val="af0"/>
                  <w:rFonts w:eastAsia="Arial Unicode MS"/>
                  <w:b/>
                  <w:bCs/>
                  <w:color w:val="0E47CB"/>
                  <w:sz w:val="20"/>
                  <w:szCs w:val="20"/>
                  <w:shd w:val="clear" w:color="auto" w:fill="FFFFFF"/>
                </w:rPr>
                <w:t>▼M3</w:t>
              </w:r>
            </w:hyperlink>
          </w:p>
          <w:p w14:paraId="2FF94B01" w14:textId="77777777" w:rsidR="00FC467E" w:rsidRPr="00EB7C61" w:rsidRDefault="00FC467E" w:rsidP="004519BB">
            <w:pPr>
              <w:pStyle w:val="oj-normal"/>
              <w:numPr>
                <w:ilvl w:val="0"/>
                <w:numId w:val="594"/>
              </w:numPr>
              <w:shd w:val="clear" w:color="auto" w:fill="FFFFFF"/>
              <w:spacing w:before="0" w:beforeAutospacing="0" w:after="0" w:afterAutospacing="0"/>
              <w:ind w:left="641" w:hanging="357"/>
              <w:jc w:val="both"/>
              <w:rPr>
                <w:rFonts w:eastAsia="Arial Unicode MS"/>
                <w:i/>
                <w:iCs/>
                <w:color w:val="000000" w:themeColor="text1"/>
                <w:sz w:val="20"/>
                <w:szCs w:val="20"/>
                <w:shd w:val="clear" w:color="auto" w:fill="FFFFFF"/>
                <w:lang w:val="pt-BR"/>
              </w:rPr>
            </w:pPr>
            <w:r w:rsidRPr="00EB7C61">
              <w:rPr>
                <w:rFonts w:eastAsia="Arial Unicode MS"/>
                <w:color w:val="000000" w:themeColor="text1"/>
                <w:sz w:val="20"/>
                <w:szCs w:val="20"/>
                <w:shd w:val="clear" w:color="auto" w:fill="FFFFFF"/>
              </w:rPr>
              <w:t xml:space="preserve">Pentru măsurarea consumului de energie în modul standby în rețea în vederea îndeplinirii </w:t>
            </w:r>
            <w:r w:rsidRPr="00EB7C61">
              <w:rPr>
                <w:rFonts w:eastAsia="Arial Unicode MS"/>
                <w:color w:val="000000" w:themeColor="text1"/>
                <w:sz w:val="20"/>
                <w:szCs w:val="20"/>
                <w:shd w:val="clear" w:color="auto" w:fill="FFFFFF"/>
              </w:rPr>
              <w:lastRenderedPageBreak/>
              <w:t>cerințelor de eficiență energetică prevăzute la punctul</w:t>
            </w:r>
            <w:r w:rsidRPr="00EB7C61">
              <w:rPr>
                <w:rFonts w:eastAsia="Arial Unicode MS"/>
                <w:color w:val="000000" w:themeColor="text1"/>
                <w:sz w:val="20"/>
                <w:szCs w:val="20"/>
                <w:shd w:val="clear" w:color="auto" w:fill="FFFFFF"/>
                <w:lang w:val="ro-RO"/>
              </w:rPr>
              <w:t xml:space="preserve"> </w:t>
            </w:r>
            <w:r w:rsidRPr="00EB7C61">
              <w:rPr>
                <w:rFonts w:eastAsia="Arial Unicode MS"/>
                <w:color w:val="000000" w:themeColor="text1"/>
                <w:sz w:val="20"/>
                <w:szCs w:val="20"/>
                <w:shd w:val="clear" w:color="auto" w:fill="FFFFFF"/>
              </w:rPr>
              <w:t>1 litera</w:t>
            </w:r>
            <w:r w:rsidRPr="00EB7C61">
              <w:rPr>
                <w:rFonts w:eastAsia="Arial Unicode MS"/>
                <w:color w:val="000000" w:themeColor="text1"/>
                <w:sz w:val="20"/>
                <w:szCs w:val="20"/>
                <w:shd w:val="clear" w:color="auto" w:fill="FFFFFF"/>
                <w:lang w:val="ro-RO"/>
              </w:rPr>
              <w:t xml:space="preserve"> </w:t>
            </w:r>
            <w:r w:rsidRPr="00EB7C61">
              <w:rPr>
                <w:rFonts w:eastAsia="Arial Unicode MS"/>
                <w:color w:val="000000" w:themeColor="text1"/>
                <w:sz w:val="20"/>
                <w:szCs w:val="20"/>
                <w:shd w:val="clear" w:color="auto" w:fill="FFFFFF"/>
              </w:rPr>
              <w:t>(c) din anexa</w:t>
            </w:r>
            <w:r w:rsidRPr="00EB7C61">
              <w:rPr>
                <w:rFonts w:eastAsia="Arial Unicode MS"/>
                <w:color w:val="000000" w:themeColor="text1"/>
                <w:sz w:val="20"/>
                <w:szCs w:val="20"/>
                <w:shd w:val="clear" w:color="auto" w:fill="FFFFFF"/>
                <w:lang w:val="ro-RO"/>
              </w:rPr>
              <w:t xml:space="preserve"> </w:t>
            </w:r>
            <w:r w:rsidRPr="00EB7C61">
              <w:rPr>
                <w:rFonts w:eastAsia="Arial Unicode MS"/>
                <w:color w:val="000000" w:themeColor="text1"/>
                <w:sz w:val="20"/>
                <w:szCs w:val="20"/>
                <w:shd w:val="clear" w:color="auto" w:fill="FFFFFF"/>
              </w:rPr>
              <w:t>III și pentru încercarea funcției de gestionare a consumului de putere se utilizează următoarea procedură</w:t>
            </w:r>
            <w:r w:rsidRPr="00EB7C61">
              <w:rPr>
                <w:rFonts w:eastAsia="Arial Unicode MS"/>
                <w:color w:val="000000" w:themeColor="text1"/>
                <w:sz w:val="20"/>
                <w:szCs w:val="20"/>
                <w:shd w:val="clear" w:color="auto" w:fill="FFFFFF"/>
                <w:lang w:val="pt-BR"/>
              </w:rPr>
              <w:t>:</w:t>
            </w:r>
          </w:p>
          <w:p w14:paraId="5361E0D7" w14:textId="640536A1" w:rsidR="00FC467E" w:rsidRDefault="00FC467E" w:rsidP="004519BB">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rPr>
            </w:pPr>
            <w:r w:rsidRPr="00C07D17">
              <w:rPr>
                <w:rFonts w:eastAsia="Arial Unicode MS"/>
                <w:color w:val="000000" w:themeColor="text1"/>
                <w:sz w:val="20"/>
                <w:szCs w:val="20"/>
                <w:shd w:val="clear" w:color="auto" w:fill="FFFFFF"/>
                <w:lang w:val="en-US"/>
              </w:rPr>
              <w:t xml:space="preserve">   </w:t>
            </w:r>
            <w:r w:rsidRPr="00EB7C61">
              <w:rPr>
                <w:rFonts w:eastAsia="Arial Unicode MS"/>
                <w:color w:val="000000" w:themeColor="text1"/>
                <w:sz w:val="20"/>
                <w:szCs w:val="20"/>
                <w:shd w:val="clear" w:color="auto" w:fill="FFFFFF"/>
                <w:lang w:val="ro-RO"/>
              </w:rPr>
              <w:t>1.</w:t>
            </w:r>
            <w:r w:rsidRPr="00EB7C61">
              <w:rPr>
                <w:rFonts w:eastAsia="Arial Unicode MS"/>
                <w:color w:val="000000" w:themeColor="text1"/>
                <w:sz w:val="20"/>
                <w:szCs w:val="20"/>
                <w:shd w:val="clear" w:color="auto" w:fill="FFFFFF"/>
              </w:rPr>
              <w:t>Dacă echipamentul este prevăzut cu un singur tip de port de rețea și are disponibile două sau mai multe porturi de acest tip, se alege în mod aleatoriu unul dintre aceste porturi și se conectează la o rețea corespunzătoare care respectă specificațiile maxime pentru portul respectiv. Dacă echipamentul este prevăzut cu mai multe porturi de rețea fără fir de același tip, celelalte porturi fără fir se dezactivează dacă este posibil. Dacă echipamentul este prevăzut cu mai multe porturi de rețea cu fir de același tip, celelalte porturi de rețea trebuie să fie deconectate. Dacă este disponibil un singur port de rețea, acesta se conectează la o rețea corespunzătoare care respectă specificațiile maxime pentru portul respectiv.</w:t>
            </w:r>
          </w:p>
          <w:p w14:paraId="072533DF" w14:textId="3EBC2846" w:rsidR="00FC467E" w:rsidRPr="00EB7C61" w:rsidRDefault="00FC467E" w:rsidP="004519BB">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rPr>
            </w:pPr>
            <w:r w:rsidRPr="00EB7C61">
              <w:rPr>
                <w:rFonts w:eastAsia="Arial Unicode MS"/>
                <w:color w:val="000000" w:themeColor="text1"/>
                <w:sz w:val="20"/>
                <w:szCs w:val="20"/>
                <w:shd w:val="clear" w:color="auto" w:fill="FFFFFF"/>
              </w:rPr>
              <w:t xml:space="preserve">Unitatea supusă încercării este comutată în modul activ. Dispozitivul care furnizează semnalul de </w:t>
            </w:r>
            <w:r w:rsidRPr="00EB7C61">
              <w:rPr>
                <w:rFonts w:eastAsia="Arial Unicode MS"/>
                <w:color w:val="000000" w:themeColor="text1"/>
                <w:sz w:val="20"/>
                <w:szCs w:val="20"/>
                <w:shd w:val="clear" w:color="auto" w:fill="FFFFFF"/>
              </w:rPr>
              <w:lastRenderedPageBreak/>
              <w:t>activare de la distanță care va reactiva unitatea supusă încercării este conectat la rețeaua corespunzătoare, este pornit și pregătit să furnizeze semnalul de activare atunci când este necesar. Îndată ce unitatea testată este comutată în modul activ și funcționează corespunzător, aceasta se lasă să treacă în modul standby în rețea și se măsoară consumul de putere. Apoi se transmite către unitate semnalul corespunzător de activare prin portul de rețea și se verifică dacă echipamentul se reactivează.</w:t>
            </w:r>
          </w:p>
          <w:p w14:paraId="39439FDE" w14:textId="5BAA4340" w:rsidR="00FC467E" w:rsidRPr="00EB7C61" w:rsidRDefault="00FC467E" w:rsidP="004519BB">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rPr>
            </w:pPr>
            <w:r w:rsidRPr="00C07D17">
              <w:rPr>
                <w:rFonts w:eastAsia="Arial Unicode MS"/>
                <w:color w:val="000000" w:themeColor="text1"/>
                <w:sz w:val="20"/>
                <w:szCs w:val="20"/>
                <w:shd w:val="clear" w:color="auto" w:fill="FFFFFF"/>
                <w:lang w:val="en-US"/>
              </w:rPr>
              <w:t xml:space="preserve">   </w:t>
            </w:r>
            <w:r w:rsidRPr="00EB7C61">
              <w:rPr>
                <w:rFonts w:eastAsia="Arial Unicode MS"/>
                <w:color w:val="000000" w:themeColor="text1"/>
                <w:sz w:val="20"/>
                <w:szCs w:val="20"/>
                <w:shd w:val="clear" w:color="auto" w:fill="FFFFFF"/>
                <w:lang w:val="ro-RO"/>
              </w:rPr>
              <w:t>2.</w:t>
            </w:r>
            <w:r w:rsidRPr="00EB7C61">
              <w:rPr>
                <w:rFonts w:eastAsia="Arial Unicode MS"/>
                <w:color w:val="000000" w:themeColor="text1"/>
                <w:sz w:val="20"/>
                <w:szCs w:val="20"/>
                <w:shd w:val="clear" w:color="auto" w:fill="FFFFFF"/>
              </w:rPr>
              <w:t>Dacă echipamentul este prevăzut cu mai multe tipuri de port de rețea, pentru fiecare tip de port de rețea se repetă procedura următoare. Dacă sunt disponibile două sau mai multe porturi de rețea de același tip, se alege în mod aleatoriu câte un port din fiecare tip de port de rețea și se conectează la o rețea corespunzătoare care respectă specificațiile maxime pentru portul respectiv.</w:t>
            </w:r>
          </w:p>
          <w:p w14:paraId="7258E7C7" w14:textId="77777777" w:rsidR="00FC467E" w:rsidRPr="00EB7C61" w:rsidRDefault="00FC467E" w:rsidP="004519BB">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ro-RO"/>
              </w:rPr>
            </w:pPr>
            <w:r w:rsidRPr="00EB7C61">
              <w:rPr>
                <w:rFonts w:eastAsia="Arial Unicode MS"/>
                <w:color w:val="000000" w:themeColor="text1"/>
                <w:sz w:val="20"/>
                <w:szCs w:val="20"/>
                <w:shd w:val="clear" w:color="auto" w:fill="FFFFFF"/>
              </w:rPr>
              <w:t xml:space="preserve">Dacă pentru un anumit tip de port de rețea este disponibil un singur port, acesta se conectează la o rețea corespunzătoare care respectă specificațiile maxime pentru portul respectiv. Porturile de rețea cu fir care nu sunt utilizate trebuie să fie deconectate, iar porturile </w:t>
            </w:r>
            <w:r w:rsidRPr="00EB7C61">
              <w:rPr>
                <w:rFonts w:eastAsia="Arial Unicode MS"/>
                <w:color w:val="000000" w:themeColor="text1"/>
                <w:sz w:val="20"/>
                <w:szCs w:val="20"/>
                <w:shd w:val="clear" w:color="auto" w:fill="FFFFFF"/>
              </w:rPr>
              <w:lastRenderedPageBreak/>
              <w:t>fără fir care nu sunt utilizate trebuie să fie dezactivate</w:t>
            </w:r>
            <w:r w:rsidRPr="00EB7C61">
              <w:rPr>
                <w:rFonts w:eastAsia="Arial Unicode MS"/>
                <w:color w:val="000000" w:themeColor="text1"/>
                <w:sz w:val="20"/>
                <w:szCs w:val="20"/>
                <w:shd w:val="clear" w:color="auto" w:fill="FFFFFF"/>
                <w:lang w:val="ro-RO"/>
              </w:rPr>
              <w:t>.</w:t>
            </w:r>
          </w:p>
          <w:p w14:paraId="57C0BF38" w14:textId="77777777" w:rsidR="00FC467E" w:rsidRDefault="00FC467E" w:rsidP="004519BB">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rPr>
            </w:pPr>
            <w:r w:rsidRPr="00EB7C61">
              <w:rPr>
                <w:rFonts w:eastAsia="Arial Unicode MS"/>
                <w:color w:val="000000" w:themeColor="text1"/>
                <w:sz w:val="20"/>
                <w:szCs w:val="20"/>
                <w:shd w:val="clear" w:color="auto" w:fill="FFFFFF"/>
              </w:rPr>
              <w:t>Unitatea supusă încercării este comutată în modul activ. Dispozitivul care furnizează semnalul de activare de la distanță care va reactiva unitatea supusă încercării este conectat la rețeaua corespunzătoare, este pornit și pregătit să furnizeze semnalul de activare atunci când este necesar. Îndată ce unitatea testată este comutată în modul activ și funcționează corespunzător, aceasta se lasă să treacă în modul standby în rețea și se măsoară consumul de putere. Apoi se transmite către unitate semnalul corespunzător de activare prin portul de rețea și se verifică dacă echipamentul se reactivează. Dacă un singur port de rețea fizic este partajat de două sau mai multe tipuri de porturi de rețea (logice), se repetă respectiva procedură pentru fiecare tip de port de rețea logic, celelalte porturi de rețea logice fiind deconectate logic.</w:t>
            </w:r>
          </w:p>
          <w:p w14:paraId="4A4A2D75" w14:textId="77777777" w:rsidR="00FC467E" w:rsidRDefault="00FC467E" w:rsidP="004519BB">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p>
        </w:tc>
        <w:tc>
          <w:tcPr>
            <w:tcW w:w="2791" w:type="dxa"/>
          </w:tcPr>
          <w:p w14:paraId="48379B34" w14:textId="57C537BD" w:rsidR="00FC467E" w:rsidRPr="00A85B58" w:rsidRDefault="00FC467E" w:rsidP="004519BB">
            <w:pPr>
              <w:pStyle w:val="oj-normal"/>
              <w:shd w:val="clear" w:color="auto" w:fill="FFFFFF"/>
              <w:spacing w:before="0" w:beforeAutospacing="0" w:after="0" w:afterAutospacing="0"/>
              <w:jc w:val="center"/>
              <w:rPr>
                <w:rFonts w:eastAsia="Arial Unicode MS"/>
                <w:i/>
                <w:iCs/>
                <w:color w:val="333333"/>
                <w:sz w:val="20"/>
                <w:szCs w:val="20"/>
                <w:shd w:val="clear" w:color="auto" w:fill="FFFFFF"/>
              </w:rPr>
            </w:pPr>
            <w:r w:rsidRPr="00A85B58">
              <w:rPr>
                <w:rFonts w:eastAsia="Arial Unicode MS"/>
                <w:i/>
                <w:iCs/>
                <w:color w:val="333333"/>
                <w:sz w:val="20"/>
                <w:szCs w:val="20"/>
                <w:shd w:val="clear" w:color="auto" w:fill="FFFFFF"/>
              </w:rPr>
              <w:lastRenderedPageBreak/>
              <w:t>ANNEX IV</w:t>
            </w:r>
          </w:p>
          <w:p w14:paraId="5026AC2D" w14:textId="4851657E" w:rsidR="00FC467E" w:rsidRPr="00A85B58" w:rsidRDefault="00FC467E" w:rsidP="004519BB">
            <w:pPr>
              <w:pStyle w:val="oj-normal"/>
              <w:shd w:val="clear" w:color="auto" w:fill="FFFFFF"/>
              <w:spacing w:before="0" w:beforeAutospacing="0" w:after="0" w:afterAutospacing="0"/>
              <w:jc w:val="center"/>
              <w:rPr>
                <w:rFonts w:eastAsia="Arial Unicode MS"/>
                <w:b/>
                <w:bCs/>
                <w:color w:val="333333"/>
                <w:sz w:val="20"/>
                <w:szCs w:val="20"/>
                <w:shd w:val="clear" w:color="auto" w:fill="FFFFFF"/>
              </w:rPr>
            </w:pPr>
            <w:r w:rsidRPr="00A85B58">
              <w:rPr>
                <w:rFonts w:eastAsia="Arial Unicode MS"/>
                <w:b/>
                <w:bCs/>
                <w:color w:val="333333"/>
                <w:sz w:val="20"/>
                <w:szCs w:val="20"/>
                <w:shd w:val="clear" w:color="auto" w:fill="FFFFFF"/>
              </w:rPr>
              <w:t>MEASUREMENT METHODS AND CALCULATIONS</w:t>
            </w:r>
          </w:p>
          <w:p w14:paraId="76337F42" w14:textId="014F7BCD" w:rsidR="00FC467E" w:rsidRPr="00FC467E" w:rsidRDefault="00FC467E" w:rsidP="00FC467E">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rPr>
            </w:pPr>
            <w:r w:rsidRPr="00FC467E">
              <w:rPr>
                <w:rFonts w:eastAsia="Arial Unicode MS"/>
                <w:color w:val="000000" w:themeColor="text1"/>
                <w:sz w:val="20"/>
                <w:szCs w:val="20"/>
                <w:shd w:val="clear" w:color="auto" w:fill="FFFFFF"/>
              </w:rPr>
              <w:t>Measurements and calculations shall be made using harmonised standards, the reference numbers of which have been published for this purpose in the</w:t>
            </w:r>
            <w:r w:rsidRPr="00FC467E">
              <w:rPr>
                <w:rFonts w:eastAsia="Arial Unicode MS"/>
                <w:color w:val="000000" w:themeColor="text1"/>
                <w:sz w:val="20"/>
                <w:szCs w:val="20"/>
                <w:shd w:val="clear" w:color="auto" w:fill="FFFFFF"/>
                <w:lang w:val="ro-RO"/>
              </w:rPr>
              <w:t xml:space="preserve"> </w:t>
            </w:r>
            <w:r w:rsidRPr="00FC467E">
              <w:rPr>
                <w:rStyle w:val="italics"/>
                <w:rFonts w:eastAsia="Arial Unicode MS"/>
                <w:i/>
                <w:iCs/>
                <w:color w:val="000000" w:themeColor="text1"/>
                <w:sz w:val="20"/>
                <w:szCs w:val="20"/>
                <w:shd w:val="clear" w:color="auto" w:fill="FFFFFF"/>
              </w:rPr>
              <w:t>Official Journal of the European Union</w:t>
            </w:r>
            <w:r w:rsidRPr="00FC467E">
              <w:rPr>
                <w:rFonts w:eastAsia="Arial Unicode MS"/>
                <w:color w:val="000000" w:themeColor="text1"/>
                <w:sz w:val="20"/>
                <w:szCs w:val="20"/>
                <w:shd w:val="clear" w:color="auto" w:fill="FFFFFF"/>
              </w:rPr>
              <w:t>, or other reliable, accurate and reproducible methods, which take into account the generally recognised state of the art.</w:t>
            </w:r>
          </w:p>
          <w:p w14:paraId="07E0B1DD" w14:textId="45686915" w:rsidR="00FC467E" w:rsidRPr="00A85B58" w:rsidRDefault="00FC467E" w:rsidP="004519BB">
            <w:pPr>
              <w:pStyle w:val="oj-normal"/>
              <w:shd w:val="clear" w:color="auto" w:fill="FFFFFF"/>
              <w:spacing w:before="0" w:beforeAutospacing="0" w:after="0" w:afterAutospacing="0"/>
              <w:rPr>
                <w:sz w:val="20"/>
                <w:szCs w:val="20"/>
              </w:rPr>
            </w:pPr>
            <w:hyperlink r:id="rId48" w:tooltip="32025R2262: INSERTED" w:history="1">
              <w:r w:rsidRPr="00A85B58">
                <w:rPr>
                  <w:rStyle w:val="af0"/>
                  <w:rFonts w:eastAsia="Arial Unicode MS"/>
                  <w:b/>
                  <w:bCs/>
                  <w:color w:val="0E47CB"/>
                  <w:sz w:val="20"/>
                  <w:szCs w:val="20"/>
                  <w:shd w:val="clear" w:color="auto" w:fill="FFFFFF"/>
                </w:rPr>
                <w:t>▼M3</w:t>
              </w:r>
            </w:hyperlink>
          </w:p>
          <w:p w14:paraId="365C27E1" w14:textId="217655AD" w:rsidR="00FC467E" w:rsidRPr="00FC467E" w:rsidRDefault="00FC467E" w:rsidP="00FC467E">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rPr>
            </w:pPr>
            <w:r w:rsidRPr="00FC467E">
              <w:rPr>
                <w:rFonts w:eastAsia="Arial Unicode MS"/>
                <w:color w:val="000000" w:themeColor="text1"/>
                <w:sz w:val="20"/>
                <w:szCs w:val="20"/>
                <w:shd w:val="clear" w:color="auto" w:fill="FFFFFF"/>
              </w:rPr>
              <w:t>For all types of household coffee machines, the measurement shall be performed after completion of the last brewing cycle, or, where applicable, after completion of a descaling process, a self-</w:t>
            </w:r>
            <w:r w:rsidRPr="00FC467E">
              <w:rPr>
                <w:rFonts w:eastAsia="Arial Unicode MS"/>
                <w:color w:val="000000" w:themeColor="text1"/>
                <w:sz w:val="20"/>
                <w:szCs w:val="20"/>
                <w:shd w:val="clear" w:color="auto" w:fill="FFFFFF"/>
              </w:rPr>
              <w:lastRenderedPageBreak/>
              <w:t>cleaning process or any operation performed by the user, unless an alarm has been triggered requiring user intervention to prevent any possible damage or accident.</w:t>
            </w:r>
          </w:p>
          <w:p w14:paraId="2FA1968C" w14:textId="54DB32A6" w:rsidR="00FC467E" w:rsidRPr="00A85B58" w:rsidRDefault="00FC467E" w:rsidP="004519BB">
            <w:pPr>
              <w:pStyle w:val="oj-normal"/>
              <w:shd w:val="clear" w:color="auto" w:fill="FFFFFF"/>
              <w:spacing w:before="0" w:beforeAutospacing="0" w:after="0" w:afterAutospacing="0"/>
              <w:rPr>
                <w:sz w:val="20"/>
                <w:szCs w:val="20"/>
              </w:rPr>
            </w:pPr>
            <w:hyperlink r:id="rId49" w:tooltip="32023R0826" w:history="1">
              <w:r w:rsidRPr="00A85B58">
                <w:rPr>
                  <w:rStyle w:val="af0"/>
                  <w:rFonts w:eastAsia="Arial Unicode MS"/>
                  <w:b/>
                  <w:bCs/>
                  <w:color w:val="0E47CB"/>
                  <w:sz w:val="20"/>
                  <w:szCs w:val="20"/>
                  <w:shd w:val="clear" w:color="auto" w:fill="FFFFFF"/>
                </w:rPr>
                <w:t>▼B</w:t>
              </w:r>
            </w:hyperlink>
          </w:p>
          <w:p w14:paraId="19DC10E0" w14:textId="14AF30B6" w:rsidR="00FC467E" w:rsidRPr="00FC467E" w:rsidRDefault="00FC467E" w:rsidP="00FC467E">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rPr>
            </w:pPr>
            <w:r w:rsidRPr="00FC467E">
              <w:rPr>
                <w:rFonts w:eastAsia="Arial Unicode MS"/>
                <w:color w:val="000000" w:themeColor="text1"/>
                <w:sz w:val="20"/>
                <w:szCs w:val="20"/>
                <w:shd w:val="clear" w:color="auto" w:fill="FFFFFF"/>
              </w:rPr>
              <w:t>The following general conditions shall apply when testing networked equipment:</w:t>
            </w:r>
          </w:p>
          <w:p w14:paraId="464746FA" w14:textId="4039CD71" w:rsidR="00FC467E" w:rsidRPr="00FC467E" w:rsidRDefault="00FC467E" w:rsidP="00FC467E">
            <w:pPr>
              <w:pStyle w:val="oj-normal"/>
              <w:numPr>
                <w:ilvl w:val="0"/>
                <w:numId w:val="678"/>
              </w:numPr>
              <w:shd w:val="clear" w:color="auto" w:fill="FFFFFF"/>
              <w:spacing w:before="0" w:beforeAutospacing="0" w:after="0" w:afterAutospacing="0"/>
              <w:jc w:val="both"/>
              <w:rPr>
                <w:rFonts w:eastAsia="Arial Unicode MS"/>
                <w:color w:val="000000" w:themeColor="text1"/>
                <w:sz w:val="20"/>
                <w:szCs w:val="20"/>
                <w:shd w:val="clear" w:color="auto" w:fill="FFFFFF"/>
              </w:rPr>
            </w:pPr>
            <w:r w:rsidRPr="00FC467E">
              <w:rPr>
                <w:rFonts w:eastAsia="Arial Unicode MS"/>
                <w:color w:val="000000" w:themeColor="text1"/>
                <w:sz w:val="20"/>
                <w:szCs w:val="20"/>
                <w:shd w:val="clear" w:color="auto" w:fill="FFFFFF"/>
              </w:rPr>
              <w:t>To measure the energy consumption in standby mode of networked equipment that has such mode, all network ports of the unit shall be deactivated or disconnected, as applicable.</w:t>
            </w:r>
          </w:p>
          <w:p w14:paraId="509A6ECC" w14:textId="1E84ECF8" w:rsidR="00FC467E" w:rsidRPr="00FC467E" w:rsidRDefault="00FC467E" w:rsidP="00FC467E">
            <w:pPr>
              <w:pStyle w:val="oj-normal"/>
              <w:numPr>
                <w:ilvl w:val="0"/>
                <w:numId w:val="678"/>
              </w:numPr>
              <w:shd w:val="clear" w:color="auto" w:fill="FFFFFF"/>
              <w:spacing w:before="0" w:beforeAutospacing="0" w:after="0" w:afterAutospacing="0"/>
              <w:jc w:val="both"/>
              <w:rPr>
                <w:rFonts w:eastAsia="Arial Unicode MS"/>
                <w:color w:val="000000" w:themeColor="text1"/>
                <w:sz w:val="20"/>
                <w:szCs w:val="20"/>
                <w:shd w:val="clear" w:color="auto" w:fill="FFFFFF"/>
              </w:rPr>
            </w:pPr>
            <w:r w:rsidRPr="00FC467E">
              <w:rPr>
                <w:rFonts w:eastAsia="Arial Unicode MS"/>
                <w:color w:val="000000" w:themeColor="text1"/>
                <w:sz w:val="20"/>
                <w:szCs w:val="20"/>
                <w:shd w:val="clear" w:color="auto" w:fill="FFFFFF"/>
              </w:rPr>
              <w:t>If the equipment relies on active wired connection to one or more network ports for the intended use, manual deactivation of those network ports is allowed instead of wire disconnection.</w:t>
            </w:r>
          </w:p>
          <w:p w14:paraId="0026E9D6" w14:textId="2126EDC6" w:rsidR="00FC467E" w:rsidRPr="00A85B58" w:rsidRDefault="00FC467E" w:rsidP="00FC467E">
            <w:pPr>
              <w:pStyle w:val="oj-normal"/>
              <w:numPr>
                <w:ilvl w:val="0"/>
                <w:numId w:val="678"/>
              </w:numPr>
              <w:shd w:val="clear" w:color="auto" w:fill="FFFFFF"/>
              <w:spacing w:before="0" w:beforeAutospacing="0" w:after="0" w:afterAutospacing="0"/>
              <w:jc w:val="both"/>
              <w:rPr>
                <w:rStyle w:val="boldface"/>
                <w:rFonts w:eastAsia="Arial Unicode MS"/>
                <w:color w:val="000000" w:themeColor="text1"/>
                <w:sz w:val="20"/>
                <w:szCs w:val="20"/>
                <w:shd w:val="clear" w:color="auto" w:fill="FFFFFF"/>
              </w:rPr>
            </w:pPr>
            <w:hyperlink r:id="rId50" w:tooltip="32025R2262: REPLACED" w:history="1">
              <w:r w:rsidRPr="00A85B58">
                <w:rPr>
                  <w:rStyle w:val="boldface"/>
                  <w:rFonts w:eastAsia="Arial Unicode MS"/>
                  <w:b/>
                  <w:bCs/>
                  <w:color w:val="0E47CB"/>
                  <w:sz w:val="20"/>
                  <w:szCs w:val="20"/>
                  <w:u w:val="single"/>
                </w:rPr>
                <w:t>►M3</w:t>
              </w:r>
            </w:hyperlink>
            <w:r w:rsidRPr="00A85B58">
              <w:rPr>
                <w:rFonts w:eastAsia="Arial Unicode MS"/>
                <w:color w:val="333333"/>
                <w:sz w:val="20"/>
                <w:szCs w:val="20"/>
                <w:shd w:val="clear" w:color="auto" w:fill="FFFFFF"/>
              </w:rPr>
              <w:t>The f</w:t>
            </w:r>
            <w:r w:rsidRPr="00FC467E">
              <w:rPr>
                <w:rFonts w:eastAsia="Arial Unicode MS"/>
                <w:color w:val="000000" w:themeColor="text1"/>
                <w:sz w:val="20"/>
                <w:szCs w:val="20"/>
                <w:shd w:val="clear" w:color="auto" w:fill="FFFFFF"/>
              </w:rPr>
              <w:t>ollowing procedure shall be used for measuring energy consumption in networked standby for the energy efficiency requirements of Annex</w:t>
            </w:r>
            <w:r w:rsidRPr="00FC467E">
              <w:rPr>
                <w:rFonts w:eastAsia="Arial Unicode MS"/>
                <w:color w:val="000000" w:themeColor="text1"/>
                <w:sz w:val="20"/>
                <w:szCs w:val="20"/>
                <w:shd w:val="clear" w:color="auto" w:fill="FFFFFF"/>
                <w:lang w:val="ro-RO"/>
              </w:rPr>
              <w:t xml:space="preserve"> </w:t>
            </w:r>
            <w:r w:rsidRPr="00FC467E">
              <w:rPr>
                <w:rFonts w:eastAsia="Arial Unicode MS"/>
                <w:color w:val="000000" w:themeColor="text1"/>
                <w:sz w:val="20"/>
                <w:szCs w:val="20"/>
                <w:shd w:val="clear" w:color="auto" w:fill="FFFFFF"/>
              </w:rPr>
              <w:t>III point 1(c), and for testing the power management function</w:t>
            </w:r>
            <w:r w:rsidRPr="00A85B58">
              <w:rPr>
                <w:rFonts w:eastAsia="Arial Unicode MS"/>
                <w:color w:val="333333"/>
                <w:sz w:val="20"/>
                <w:szCs w:val="20"/>
                <w:shd w:val="clear" w:color="auto" w:fill="FFFFFF"/>
              </w:rPr>
              <w:t>:</w:t>
            </w:r>
            <w:r w:rsidRPr="00A85B58">
              <w:rPr>
                <w:rStyle w:val="boldface"/>
                <w:rFonts w:eastAsia="Arial Unicode MS"/>
                <w:b/>
                <w:bCs/>
                <w:color w:val="333333"/>
                <w:sz w:val="20"/>
                <w:szCs w:val="20"/>
                <w:shd w:val="clear" w:color="auto" w:fill="FFFFFF"/>
              </w:rPr>
              <w:t>◄</w:t>
            </w:r>
          </w:p>
          <w:p w14:paraId="5FAB2CE5" w14:textId="3DD200F0" w:rsidR="00FC467E" w:rsidRPr="00FC467E" w:rsidRDefault="00FC467E" w:rsidP="00FC467E">
            <w:pPr>
              <w:pStyle w:val="oj-normal"/>
              <w:numPr>
                <w:ilvl w:val="0"/>
                <w:numId w:val="679"/>
              </w:numPr>
              <w:shd w:val="clear" w:color="auto" w:fill="FFFFFF"/>
              <w:spacing w:before="0" w:beforeAutospacing="0" w:after="0" w:afterAutospacing="0"/>
              <w:jc w:val="both"/>
              <w:rPr>
                <w:rFonts w:eastAsia="Arial Unicode MS"/>
                <w:color w:val="000000" w:themeColor="text1"/>
                <w:sz w:val="20"/>
                <w:szCs w:val="20"/>
                <w:shd w:val="clear" w:color="auto" w:fill="FFFFFF"/>
              </w:rPr>
            </w:pPr>
            <w:r w:rsidRPr="00FC467E">
              <w:rPr>
                <w:rFonts w:eastAsia="Arial Unicode MS"/>
                <w:color w:val="000000" w:themeColor="text1"/>
                <w:sz w:val="20"/>
                <w:szCs w:val="20"/>
                <w:shd w:val="clear" w:color="auto" w:fill="FFFFFF"/>
              </w:rPr>
              <w:t xml:space="preserve">If the equipment has one type of network port and if two or more ports of that type are available, one of those ports is randomly chosen and that port is connected to the appropriate network complying with the port’s maximum specification. If the equipment has </w:t>
            </w:r>
            <w:r w:rsidRPr="00FC467E">
              <w:rPr>
                <w:rFonts w:eastAsia="Arial Unicode MS"/>
                <w:color w:val="000000" w:themeColor="text1"/>
                <w:sz w:val="20"/>
                <w:szCs w:val="20"/>
                <w:shd w:val="clear" w:color="auto" w:fill="FFFFFF"/>
              </w:rPr>
              <w:lastRenderedPageBreak/>
              <w:t>multiple wireless network ports of the same type, the other wireless ports shall be deactivated if possible. If the equipment has multiple wired network ports of the same type, the other network ports shall be disconnected. If only one network port is available, that port is connected to the appropriate network complying with the port’s maximum specification.</w:t>
            </w:r>
          </w:p>
          <w:p w14:paraId="7437D966" w14:textId="7093A592" w:rsidR="00FC467E" w:rsidRPr="00FC467E" w:rsidRDefault="00FC467E" w:rsidP="00FC467E">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rPr>
            </w:pPr>
            <w:r w:rsidRPr="00FC467E">
              <w:rPr>
                <w:rFonts w:eastAsia="Arial Unicode MS"/>
                <w:color w:val="000000" w:themeColor="text1"/>
                <w:sz w:val="20"/>
                <w:szCs w:val="20"/>
                <w:shd w:val="clear" w:color="auto" w:fill="FFFFFF"/>
              </w:rPr>
              <w:t>The tested unit is switched on. The device that provides the remotely initiated trigger that will reactivate the tested unit is connected to the appropriate network, switched on, and ready to provide the trigger when required to. Once the tested unit is switched on and working properly, it is allowed to go into networked standby and the power consumption is measured. Then the appropriate trigger is given to the unit through the network port and a check is made on whether the equipment is reactivated.</w:t>
            </w:r>
          </w:p>
          <w:p w14:paraId="7095407B" w14:textId="51B8EA0B" w:rsidR="00FC467E" w:rsidRPr="00FC467E" w:rsidRDefault="00FC467E" w:rsidP="00FC467E">
            <w:pPr>
              <w:pStyle w:val="oj-normal"/>
              <w:numPr>
                <w:ilvl w:val="0"/>
                <w:numId w:val="679"/>
              </w:numPr>
              <w:shd w:val="clear" w:color="auto" w:fill="FFFFFF"/>
              <w:spacing w:before="0" w:beforeAutospacing="0" w:after="0" w:afterAutospacing="0"/>
              <w:jc w:val="both"/>
              <w:rPr>
                <w:rFonts w:eastAsia="Arial Unicode MS"/>
                <w:color w:val="000000" w:themeColor="text1"/>
                <w:sz w:val="20"/>
                <w:szCs w:val="20"/>
                <w:shd w:val="clear" w:color="auto" w:fill="FFFFFF"/>
              </w:rPr>
            </w:pPr>
            <w:r w:rsidRPr="00FC467E">
              <w:rPr>
                <w:rFonts w:eastAsia="Arial Unicode MS"/>
                <w:color w:val="000000" w:themeColor="text1"/>
                <w:sz w:val="20"/>
                <w:szCs w:val="20"/>
                <w:shd w:val="clear" w:color="auto" w:fill="FFFFFF"/>
              </w:rPr>
              <w:t xml:space="preserve">If the equipment has more than one type of network port, for each type of network port the following procedure is repeated. If two or more network ports of a type are available, one port is chosen randomly for each type of network port and that port is connected to the </w:t>
            </w:r>
            <w:r w:rsidRPr="00FC467E">
              <w:rPr>
                <w:rFonts w:eastAsia="Arial Unicode MS"/>
                <w:color w:val="000000" w:themeColor="text1"/>
                <w:sz w:val="20"/>
                <w:szCs w:val="20"/>
                <w:shd w:val="clear" w:color="auto" w:fill="FFFFFF"/>
              </w:rPr>
              <w:lastRenderedPageBreak/>
              <w:t>appropriate network complying with the port’s maximum specification.</w:t>
            </w:r>
          </w:p>
          <w:p w14:paraId="36FE380C" w14:textId="792A302F" w:rsidR="00FC467E" w:rsidRPr="00FC467E" w:rsidRDefault="00FC467E" w:rsidP="00FC467E">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rPr>
            </w:pPr>
            <w:r w:rsidRPr="00FC467E">
              <w:rPr>
                <w:rFonts w:eastAsia="Arial Unicode MS"/>
                <w:color w:val="000000" w:themeColor="text1"/>
                <w:sz w:val="20"/>
                <w:szCs w:val="20"/>
                <w:shd w:val="clear" w:color="auto" w:fill="FFFFFF"/>
              </w:rPr>
              <w:t>If for a certain type of network port only one port is available, that port is connected to the appropriate network complying with the port’s maximum specification. Wired network ports not used shall be disconnected and wireless ports not used shall be deactivated.</w:t>
            </w:r>
          </w:p>
          <w:p w14:paraId="14218F7A" w14:textId="61BB2A3B" w:rsidR="00FC467E" w:rsidRPr="00FC467E" w:rsidRDefault="00FC467E" w:rsidP="00FC467E">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rPr>
            </w:pPr>
            <w:r w:rsidRPr="00FC467E">
              <w:rPr>
                <w:rFonts w:eastAsia="Arial Unicode MS"/>
                <w:color w:val="000000" w:themeColor="text1"/>
                <w:sz w:val="20"/>
                <w:szCs w:val="20"/>
                <w:shd w:val="clear" w:color="auto" w:fill="FFFFFF"/>
              </w:rPr>
              <w:t>The tested unit is switched on. The device that provides the remotely initiated trigger that will reactivate the tested unit is connected to the appropriate network, switched on, and ready to provide the trigger when required to. Once the tested unit is switched on and working properly, it is allowed to go into networked standby and the power consumption is measured. Then the appropriate trigger is given to the unit through the network port and a check is made on whether the equipment is reactivated. If one physical network port is shared by two or more types of (logical) network ports, that procedure is repeated for each type of logical network port, with the other logical network ports being logical-disconnected.</w:t>
            </w:r>
          </w:p>
          <w:p w14:paraId="47F3B076" w14:textId="6D7C9507" w:rsidR="00FC467E" w:rsidRPr="00A85B58" w:rsidRDefault="00FC467E" w:rsidP="004519BB">
            <w:pPr>
              <w:pStyle w:val="oj-normal"/>
              <w:shd w:val="clear" w:color="auto" w:fill="FFFFFF"/>
              <w:spacing w:before="0" w:beforeAutospacing="0" w:after="0" w:afterAutospacing="0"/>
              <w:rPr>
                <w:rFonts w:eastAsia="Arial Unicode MS"/>
                <w:b/>
                <w:bCs/>
                <w:color w:val="333333"/>
                <w:sz w:val="20"/>
                <w:szCs w:val="20"/>
                <w:shd w:val="clear" w:color="auto" w:fill="FFFFFF"/>
              </w:rPr>
            </w:pPr>
            <w:hyperlink r:id="rId51" w:tooltip="32025R2262: DELETED" w:history="1">
              <w:r w:rsidRPr="00A85B58">
                <w:rPr>
                  <w:rStyle w:val="af0"/>
                  <w:rFonts w:eastAsia="Arial Unicode MS"/>
                  <w:b/>
                  <w:bCs/>
                  <w:color w:val="0E47CB"/>
                  <w:sz w:val="20"/>
                  <w:szCs w:val="20"/>
                  <w:shd w:val="clear" w:color="auto" w:fill="FFFFFF"/>
                </w:rPr>
                <w:t>▼M3</w:t>
              </w:r>
            </w:hyperlink>
            <w:r w:rsidRPr="00A85B58">
              <w:rPr>
                <w:rFonts w:eastAsia="Arial Unicode MS"/>
                <w:b/>
                <w:bCs/>
                <w:color w:val="333333"/>
                <w:sz w:val="20"/>
                <w:szCs w:val="20"/>
                <w:shd w:val="clear" w:color="auto" w:fill="FFFFFF"/>
              </w:rPr>
              <w:t>—————</w:t>
            </w:r>
          </w:p>
          <w:p w14:paraId="42F56103" w14:textId="15F1D1CE" w:rsidR="00FC467E" w:rsidRPr="00A85B58" w:rsidRDefault="00FC467E" w:rsidP="004519BB">
            <w:pPr>
              <w:pStyle w:val="oj-normal"/>
              <w:shd w:val="clear" w:color="auto" w:fill="FFFFFF"/>
              <w:spacing w:before="0" w:beforeAutospacing="0" w:after="0" w:afterAutospacing="0"/>
              <w:rPr>
                <w:rFonts w:eastAsia="Arial Unicode MS"/>
                <w:color w:val="000000" w:themeColor="text1"/>
                <w:sz w:val="20"/>
                <w:szCs w:val="20"/>
                <w:shd w:val="clear" w:color="auto" w:fill="FFFFFF"/>
              </w:rPr>
            </w:pPr>
            <w:hyperlink r:id="rId52" w:tooltip="32023R0826" w:history="1">
              <w:r w:rsidRPr="00A85B58">
                <w:rPr>
                  <w:rStyle w:val="af0"/>
                  <w:rFonts w:eastAsia="Arial Unicode MS"/>
                  <w:b/>
                  <w:bCs/>
                  <w:color w:val="0E47CB"/>
                  <w:sz w:val="20"/>
                  <w:szCs w:val="20"/>
                  <w:shd w:val="clear" w:color="auto" w:fill="FFFFFF"/>
                </w:rPr>
                <w:t>▼B</w:t>
              </w:r>
            </w:hyperlink>
          </w:p>
          <w:p w14:paraId="65FE96CA" w14:textId="77777777" w:rsidR="00FC467E" w:rsidRPr="00A85B58" w:rsidRDefault="00FC467E" w:rsidP="004519BB">
            <w:pPr>
              <w:pStyle w:val="oj-normal"/>
              <w:shd w:val="clear" w:color="auto" w:fill="FFFFFF"/>
              <w:spacing w:before="0" w:beforeAutospacing="0" w:after="0" w:afterAutospacing="0"/>
              <w:ind w:left="641"/>
              <w:jc w:val="both"/>
              <w:rPr>
                <w:rFonts w:eastAsia="Arial Unicode MS"/>
                <w:color w:val="000000" w:themeColor="text1"/>
                <w:sz w:val="20"/>
                <w:szCs w:val="20"/>
                <w:shd w:val="clear" w:color="auto" w:fill="FFFFFF"/>
              </w:rPr>
            </w:pPr>
          </w:p>
          <w:p w14:paraId="546B8056" w14:textId="77777777" w:rsidR="00FC467E" w:rsidRPr="00A85B58" w:rsidRDefault="00FC467E" w:rsidP="004519BB">
            <w:pPr>
              <w:pStyle w:val="oj-normal"/>
              <w:shd w:val="clear" w:color="auto" w:fill="FFFFFF"/>
              <w:spacing w:before="0" w:beforeAutospacing="0" w:after="0" w:afterAutospacing="0"/>
              <w:ind w:left="641"/>
              <w:jc w:val="both"/>
              <w:rPr>
                <w:rFonts w:eastAsia="Arial Unicode MS"/>
                <w:color w:val="000000" w:themeColor="text1"/>
                <w:sz w:val="20"/>
                <w:szCs w:val="20"/>
                <w:shd w:val="clear" w:color="auto" w:fill="FFFFFF"/>
              </w:rPr>
            </w:pPr>
          </w:p>
          <w:p w14:paraId="6A39ED7D" w14:textId="77777777" w:rsidR="00FC467E" w:rsidRPr="00A85B58" w:rsidRDefault="00FC467E" w:rsidP="004519BB">
            <w:pPr>
              <w:pStyle w:val="oj-normal"/>
              <w:shd w:val="clear" w:color="auto" w:fill="FFFFFF"/>
              <w:spacing w:before="0" w:beforeAutospacing="0" w:after="0" w:afterAutospacing="0"/>
              <w:ind w:left="641"/>
              <w:jc w:val="both"/>
              <w:rPr>
                <w:rFonts w:eastAsia="Arial Unicode MS"/>
                <w:color w:val="000000" w:themeColor="text1"/>
                <w:sz w:val="20"/>
                <w:szCs w:val="20"/>
                <w:shd w:val="clear" w:color="auto" w:fill="FFFFFF"/>
              </w:rPr>
            </w:pPr>
          </w:p>
          <w:p w14:paraId="46048D06" w14:textId="5CF8094F" w:rsidR="00FC467E" w:rsidRPr="00A85B58" w:rsidRDefault="00FC467E" w:rsidP="004519BB">
            <w:pPr>
              <w:pStyle w:val="oj-normal"/>
              <w:shd w:val="clear" w:color="auto" w:fill="FFFFFF"/>
              <w:spacing w:before="0" w:beforeAutospacing="0" w:after="0" w:afterAutospacing="0"/>
              <w:ind w:left="641"/>
              <w:jc w:val="both"/>
              <w:rPr>
                <w:rFonts w:eastAsia="Arial Unicode MS"/>
                <w:i/>
                <w:iCs/>
                <w:color w:val="333333"/>
                <w:sz w:val="20"/>
                <w:szCs w:val="20"/>
                <w:shd w:val="clear" w:color="auto" w:fill="FFFFFF"/>
                <w:lang w:val="ro-RO"/>
              </w:rPr>
            </w:pPr>
          </w:p>
        </w:tc>
        <w:tc>
          <w:tcPr>
            <w:tcW w:w="2378" w:type="dxa"/>
          </w:tcPr>
          <w:p w14:paraId="5E6B58CC" w14:textId="77777777" w:rsidR="00FC467E" w:rsidRPr="007550F9" w:rsidRDefault="00FC467E" w:rsidP="004519BB">
            <w:pPr>
              <w:spacing w:after="0" w:line="240" w:lineRule="auto"/>
              <w:jc w:val="right"/>
              <w:rPr>
                <w:rFonts w:ascii="Times New Roman" w:hAnsi="Times New Roman"/>
                <w:sz w:val="20"/>
                <w:szCs w:val="20"/>
                <w:lang w:val="pt-BR"/>
              </w:rPr>
            </w:pPr>
            <w:r w:rsidRPr="007550F9">
              <w:rPr>
                <w:rFonts w:ascii="Times New Roman" w:hAnsi="Times New Roman"/>
                <w:sz w:val="20"/>
                <w:szCs w:val="20"/>
                <w:lang w:val="pt-BR"/>
              </w:rPr>
              <w:lastRenderedPageBreak/>
              <w:t>Anexa nr.4</w:t>
            </w:r>
          </w:p>
          <w:p w14:paraId="573A7D0C" w14:textId="77777777" w:rsidR="00FC467E" w:rsidRPr="00030C2E" w:rsidRDefault="00FC467E" w:rsidP="004519BB">
            <w:pPr>
              <w:spacing w:after="0" w:line="240" w:lineRule="auto"/>
              <w:ind w:firstLine="540"/>
              <w:jc w:val="both"/>
              <w:rPr>
                <w:rFonts w:ascii="Times New Roman" w:hAnsi="Times New Roman"/>
                <w:color w:val="000000"/>
                <w:sz w:val="20"/>
                <w:szCs w:val="20"/>
                <w:lang w:val="it-IT"/>
              </w:rPr>
            </w:pPr>
            <w:proofErr w:type="spellStart"/>
            <w:r w:rsidRPr="007550F9">
              <w:rPr>
                <w:rFonts w:ascii="Times New Roman" w:hAnsi="Times New Roman"/>
                <w:color w:val="000000"/>
                <w:sz w:val="20"/>
                <w:szCs w:val="20"/>
                <w:lang w:val="pt-BR"/>
              </w:rPr>
              <w:t>la</w:t>
            </w:r>
            <w:proofErr w:type="spellEnd"/>
            <w:r w:rsidRPr="007550F9">
              <w:rPr>
                <w:rFonts w:ascii="Times New Roman" w:hAnsi="Times New Roman"/>
                <w:color w:val="000000"/>
                <w:sz w:val="20"/>
                <w:szCs w:val="20"/>
                <w:lang w:val="pt-BR"/>
              </w:rPr>
              <w:t xml:space="preserve"> </w:t>
            </w:r>
            <w:proofErr w:type="spellStart"/>
            <w:r w:rsidRPr="00030C2E">
              <w:rPr>
                <w:rFonts w:ascii="Times New Roman" w:hAnsi="Times New Roman"/>
                <w:color w:val="000000"/>
                <w:sz w:val="20"/>
                <w:szCs w:val="20"/>
                <w:lang w:val="it-IT"/>
              </w:rPr>
              <w:t>Regulamentul</w:t>
            </w:r>
            <w:proofErr w:type="spellEnd"/>
            <w:r w:rsidRPr="00030C2E">
              <w:rPr>
                <w:rFonts w:ascii="Times New Roman" w:hAnsi="Times New Roman"/>
                <w:color w:val="000000"/>
                <w:sz w:val="20"/>
                <w:szCs w:val="20"/>
                <w:lang w:val="it-IT"/>
              </w:rPr>
              <w:t xml:space="preserve"> cu </w:t>
            </w:r>
            <w:proofErr w:type="spellStart"/>
            <w:r w:rsidRPr="00030C2E">
              <w:rPr>
                <w:rFonts w:ascii="Times New Roman" w:hAnsi="Times New Roman"/>
                <w:color w:val="000000"/>
                <w:sz w:val="20"/>
                <w:szCs w:val="20"/>
                <w:lang w:val="it-IT"/>
              </w:rPr>
              <w:t>privire</w:t>
            </w:r>
            <w:proofErr w:type="spellEnd"/>
            <w:r w:rsidRPr="00030C2E">
              <w:rPr>
                <w:rFonts w:ascii="Times New Roman" w:hAnsi="Times New Roman"/>
                <w:color w:val="000000"/>
                <w:sz w:val="20"/>
                <w:szCs w:val="20"/>
                <w:lang w:val="it-IT"/>
              </w:rPr>
              <w:t xml:space="preserve"> la </w:t>
            </w:r>
            <w:proofErr w:type="spellStart"/>
            <w:r w:rsidRPr="00030C2E">
              <w:rPr>
                <w:rFonts w:ascii="Times New Roman" w:hAnsi="Times New Roman"/>
                <w:color w:val="000000"/>
                <w:sz w:val="20"/>
                <w:szCs w:val="20"/>
                <w:lang w:val="it-IT"/>
              </w:rPr>
              <w:t>cerinţele</w:t>
            </w:r>
            <w:proofErr w:type="spellEnd"/>
            <w:r w:rsidRPr="00030C2E">
              <w:rPr>
                <w:rFonts w:ascii="Times New Roman" w:hAnsi="Times New Roman"/>
                <w:color w:val="000000"/>
                <w:sz w:val="20"/>
                <w:szCs w:val="20"/>
                <w:lang w:val="it-IT"/>
              </w:rPr>
              <w:t xml:space="preserve"> de </w:t>
            </w:r>
            <w:proofErr w:type="spellStart"/>
            <w:r w:rsidRPr="00030C2E">
              <w:rPr>
                <w:rFonts w:ascii="Times New Roman" w:hAnsi="Times New Roman"/>
                <w:color w:val="000000"/>
                <w:sz w:val="20"/>
                <w:szCs w:val="20"/>
                <w:lang w:val="it-IT"/>
              </w:rPr>
              <w:t>proiectare</w:t>
            </w:r>
            <w:proofErr w:type="spellEnd"/>
            <w:r w:rsidRPr="00030C2E">
              <w:rPr>
                <w:rFonts w:ascii="Times New Roman" w:hAnsi="Times New Roman"/>
                <w:color w:val="000000"/>
                <w:sz w:val="20"/>
                <w:szCs w:val="20"/>
                <w:lang w:val="it-IT"/>
              </w:rPr>
              <w:t xml:space="preserve"> </w:t>
            </w:r>
            <w:proofErr w:type="spellStart"/>
            <w:r w:rsidRPr="00030C2E">
              <w:rPr>
                <w:rFonts w:ascii="Times New Roman" w:hAnsi="Times New Roman"/>
                <w:color w:val="000000"/>
                <w:sz w:val="20"/>
                <w:szCs w:val="20"/>
                <w:lang w:val="it-IT"/>
              </w:rPr>
              <w:t>ecologică</w:t>
            </w:r>
            <w:proofErr w:type="spellEnd"/>
            <w:r w:rsidRPr="00030C2E">
              <w:rPr>
                <w:rFonts w:ascii="Times New Roman" w:hAnsi="Times New Roman"/>
                <w:color w:val="000000"/>
                <w:sz w:val="20"/>
                <w:szCs w:val="20"/>
                <w:lang w:val="it-IT"/>
              </w:rPr>
              <w:t xml:space="preserve"> pentru </w:t>
            </w:r>
            <w:proofErr w:type="spellStart"/>
            <w:r w:rsidRPr="00030C2E">
              <w:rPr>
                <w:rFonts w:ascii="Times New Roman" w:hAnsi="Times New Roman"/>
                <w:color w:val="000000"/>
                <w:sz w:val="20"/>
                <w:szCs w:val="20"/>
                <w:lang w:val="it-IT"/>
              </w:rPr>
              <w:t>consumul</w:t>
            </w:r>
            <w:proofErr w:type="spellEnd"/>
            <w:r w:rsidRPr="00030C2E">
              <w:rPr>
                <w:rFonts w:ascii="Times New Roman" w:hAnsi="Times New Roman"/>
                <w:color w:val="000000"/>
                <w:sz w:val="20"/>
                <w:szCs w:val="20"/>
                <w:lang w:val="it-IT"/>
              </w:rPr>
              <w:t xml:space="preserve"> de energie în </w:t>
            </w:r>
            <w:proofErr w:type="spellStart"/>
            <w:r w:rsidRPr="00030C2E">
              <w:rPr>
                <w:rFonts w:ascii="Times New Roman" w:hAnsi="Times New Roman"/>
                <w:color w:val="000000"/>
                <w:sz w:val="20"/>
                <w:szCs w:val="20"/>
                <w:lang w:val="it-IT"/>
              </w:rPr>
              <w:t>modurile</w:t>
            </w:r>
            <w:proofErr w:type="spellEnd"/>
            <w:r w:rsidRPr="00030C2E">
              <w:rPr>
                <w:rFonts w:ascii="Times New Roman" w:hAnsi="Times New Roman"/>
                <w:color w:val="000000"/>
                <w:sz w:val="20"/>
                <w:szCs w:val="20"/>
                <w:lang w:val="it-IT"/>
              </w:rPr>
              <w:t xml:space="preserve"> </w:t>
            </w:r>
            <w:proofErr w:type="spellStart"/>
            <w:r w:rsidRPr="00030C2E">
              <w:rPr>
                <w:rFonts w:ascii="Times New Roman" w:hAnsi="Times New Roman"/>
                <w:color w:val="000000"/>
                <w:sz w:val="20"/>
                <w:szCs w:val="20"/>
                <w:lang w:val="it-IT"/>
              </w:rPr>
              <w:t>oprit</w:t>
            </w:r>
            <w:proofErr w:type="spellEnd"/>
            <w:r w:rsidRPr="00030C2E">
              <w:rPr>
                <w:rFonts w:ascii="Times New Roman" w:hAnsi="Times New Roman"/>
                <w:color w:val="000000"/>
                <w:sz w:val="20"/>
                <w:szCs w:val="20"/>
                <w:lang w:val="it-IT"/>
              </w:rPr>
              <w:t xml:space="preserve">, </w:t>
            </w:r>
            <w:proofErr w:type="spellStart"/>
            <w:r w:rsidRPr="00030C2E">
              <w:rPr>
                <w:rFonts w:ascii="Times New Roman" w:hAnsi="Times New Roman"/>
                <w:color w:val="000000"/>
                <w:sz w:val="20"/>
                <w:szCs w:val="20"/>
                <w:lang w:val="it-IT"/>
              </w:rPr>
              <w:t>așteptare</w:t>
            </w:r>
            <w:proofErr w:type="spellEnd"/>
            <w:r w:rsidRPr="00030C2E">
              <w:rPr>
                <w:rFonts w:ascii="Times New Roman" w:hAnsi="Times New Roman"/>
                <w:color w:val="000000"/>
                <w:sz w:val="20"/>
                <w:szCs w:val="20"/>
                <w:lang w:val="it-IT"/>
              </w:rPr>
              <w:t xml:space="preserve"> și </w:t>
            </w:r>
            <w:proofErr w:type="spellStart"/>
            <w:r w:rsidRPr="00030C2E">
              <w:rPr>
                <w:rFonts w:ascii="Times New Roman" w:hAnsi="Times New Roman"/>
                <w:color w:val="000000"/>
                <w:sz w:val="20"/>
                <w:szCs w:val="20"/>
                <w:lang w:val="it-IT"/>
              </w:rPr>
              <w:t>așteptare</w:t>
            </w:r>
            <w:proofErr w:type="spellEnd"/>
            <w:r w:rsidRPr="00030C2E">
              <w:rPr>
                <w:rFonts w:ascii="Times New Roman" w:hAnsi="Times New Roman"/>
                <w:color w:val="000000"/>
                <w:sz w:val="20"/>
                <w:szCs w:val="20"/>
                <w:lang w:val="it-IT"/>
              </w:rPr>
              <w:t xml:space="preserve"> în </w:t>
            </w:r>
            <w:proofErr w:type="spellStart"/>
            <w:r w:rsidRPr="00030C2E">
              <w:rPr>
                <w:rFonts w:ascii="Times New Roman" w:hAnsi="Times New Roman"/>
                <w:color w:val="000000"/>
                <w:sz w:val="20"/>
                <w:szCs w:val="20"/>
                <w:lang w:val="it-IT"/>
              </w:rPr>
              <w:t>rețea</w:t>
            </w:r>
            <w:proofErr w:type="spellEnd"/>
            <w:r w:rsidRPr="00030C2E">
              <w:rPr>
                <w:rFonts w:ascii="Times New Roman" w:hAnsi="Times New Roman"/>
                <w:color w:val="000000"/>
                <w:sz w:val="20"/>
                <w:szCs w:val="20"/>
                <w:lang w:val="it-IT"/>
              </w:rPr>
              <w:t xml:space="preserve"> al </w:t>
            </w:r>
            <w:proofErr w:type="spellStart"/>
            <w:r w:rsidRPr="00030C2E">
              <w:rPr>
                <w:rFonts w:ascii="Times New Roman" w:hAnsi="Times New Roman"/>
                <w:color w:val="000000"/>
                <w:sz w:val="20"/>
                <w:szCs w:val="20"/>
                <w:lang w:val="it-IT"/>
              </w:rPr>
              <w:t>echipamentelor</w:t>
            </w:r>
            <w:proofErr w:type="spellEnd"/>
            <w:r w:rsidRPr="00030C2E">
              <w:rPr>
                <w:rFonts w:ascii="Times New Roman" w:hAnsi="Times New Roman"/>
                <w:color w:val="000000"/>
                <w:sz w:val="20"/>
                <w:szCs w:val="20"/>
                <w:lang w:val="it-IT"/>
              </w:rPr>
              <w:t xml:space="preserve"> </w:t>
            </w:r>
            <w:proofErr w:type="spellStart"/>
            <w:r w:rsidRPr="00030C2E">
              <w:rPr>
                <w:rFonts w:ascii="Times New Roman" w:hAnsi="Times New Roman"/>
                <w:color w:val="000000"/>
                <w:sz w:val="20"/>
                <w:szCs w:val="20"/>
                <w:lang w:val="it-IT"/>
              </w:rPr>
              <w:t>electrice</w:t>
            </w:r>
            <w:proofErr w:type="spellEnd"/>
            <w:r w:rsidRPr="00030C2E">
              <w:rPr>
                <w:rFonts w:ascii="Times New Roman" w:hAnsi="Times New Roman"/>
                <w:color w:val="000000"/>
                <w:sz w:val="20"/>
                <w:szCs w:val="20"/>
                <w:lang w:val="it-IT"/>
              </w:rPr>
              <w:t xml:space="preserve"> și </w:t>
            </w:r>
            <w:proofErr w:type="spellStart"/>
            <w:r w:rsidRPr="00030C2E">
              <w:rPr>
                <w:rFonts w:ascii="Times New Roman" w:hAnsi="Times New Roman"/>
                <w:color w:val="000000"/>
                <w:sz w:val="20"/>
                <w:szCs w:val="20"/>
                <w:lang w:val="it-IT"/>
              </w:rPr>
              <w:t>electronice</w:t>
            </w:r>
            <w:proofErr w:type="spellEnd"/>
            <w:r w:rsidRPr="00030C2E">
              <w:rPr>
                <w:rFonts w:ascii="Times New Roman" w:hAnsi="Times New Roman"/>
                <w:color w:val="000000"/>
                <w:sz w:val="20"/>
                <w:szCs w:val="20"/>
                <w:lang w:val="it-IT"/>
              </w:rPr>
              <w:t xml:space="preserve"> de uz </w:t>
            </w:r>
            <w:proofErr w:type="spellStart"/>
            <w:r w:rsidRPr="00030C2E">
              <w:rPr>
                <w:rFonts w:ascii="Times New Roman" w:hAnsi="Times New Roman"/>
                <w:color w:val="000000"/>
                <w:sz w:val="20"/>
                <w:szCs w:val="20"/>
                <w:lang w:val="it-IT"/>
              </w:rPr>
              <w:t>casnic</w:t>
            </w:r>
            <w:proofErr w:type="spellEnd"/>
            <w:r w:rsidRPr="00030C2E">
              <w:rPr>
                <w:rFonts w:ascii="Times New Roman" w:hAnsi="Times New Roman"/>
                <w:color w:val="000000"/>
                <w:sz w:val="20"/>
                <w:szCs w:val="20"/>
                <w:lang w:val="it-IT"/>
              </w:rPr>
              <w:t xml:space="preserve"> și de </w:t>
            </w:r>
            <w:proofErr w:type="spellStart"/>
            <w:r w:rsidRPr="00030C2E">
              <w:rPr>
                <w:rFonts w:ascii="Times New Roman" w:hAnsi="Times New Roman"/>
                <w:color w:val="000000"/>
                <w:sz w:val="20"/>
                <w:szCs w:val="20"/>
                <w:lang w:val="it-IT"/>
              </w:rPr>
              <w:t>birou</w:t>
            </w:r>
            <w:proofErr w:type="spellEnd"/>
          </w:p>
          <w:p w14:paraId="3C5ACFE0" w14:textId="77777777" w:rsidR="00FC467E" w:rsidRPr="00732A02" w:rsidRDefault="00FC467E" w:rsidP="004519BB">
            <w:pPr>
              <w:spacing w:after="0"/>
              <w:jc w:val="center"/>
              <w:rPr>
                <w:rFonts w:ascii="Times New Roman" w:eastAsia="Arial Unicode MS" w:hAnsi="Times New Roman"/>
                <w:b/>
                <w:bCs/>
                <w:color w:val="333333"/>
                <w:sz w:val="20"/>
                <w:szCs w:val="20"/>
                <w:shd w:val="clear" w:color="auto" w:fill="FFFFFF"/>
                <w:lang w:val="en-US"/>
              </w:rPr>
            </w:pPr>
            <w:r w:rsidRPr="007550F9">
              <w:rPr>
                <w:rFonts w:ascii="Times New Roman" w:eastAsia="Arial Unicode MS" w:hAnsi="Times New Roman"/>
                <w:b/>
                <w:bCs/>
                <w:color w:val="333333"/>
                <w:sz w:val="20"/>
                <w:szCs w:val="20"/>
                <w:shd w:val="clear" w:color="auto" w:fill="FFFFFF"/>
                <w:lang w:val="pt-BR"/>
              </w:rPr>
              <w:t>METODE DE MĂSURARE ȘI CALCULE</w:t>
            </w:r>
          </w:p>
          <w:p w14:paraId="69EB2725" w14:textId="2DC03DCC" w:rsidR="00FC467E" w:rsidRPr="007550F9" w:rsidRDefault="00FC467E" w:rsidP="004519BB">
            <w:pPr>
              <w:spacing w:after="0"/>
              <w:rPr>
                <w:rFonts w:ascii="Times New Roman" w:eastAsia="Arial Unicode MS" w:hAnsi="Times New Roman"/>
                <w:color w:val="000000"/>
                <w:sz w:val="20"/>
                <w:szCs w:val="20"/>
                <w:shd w:val="clear" w:color="auto" w:fill="FFFFFF"/>
                <w:lang w:val="pt-BR"/>
              </w:rPr>
            </w:pPr>
            <w:r w:rsidRPr="007550F9">
              <w:rPr>
                <w:rFonts w:ascii="Times New Roman" w:eastAsia="Arial Unicode MS" w:hAnsi="Times New Roman"/>
                <w:color w:val="333333"/>
                <w:sz w:val="20"/>
                <w:szCs w:val="20"/>
                <w:shd w:val="clear" w:color="auto" w:fill="FFFFFF"/>
                <w:lang w:val="pt-BR"/>
              </w:rPr>
              <w:t>1.</w:t>
            </w:r>
            <w:r w:rsidRPr="007550F9">
              <w:rPr>
                <w:rFonts w:ascii="Times New Roman" w:eastAsia="Arial Unicode MS" w:hAnsi="Times New Roman"/>
                <w:color w:val="000000"/>
                <w:sz w:val="20"/>
                <w:szCs w:val="20"/>
                <w:shd w:val="clear" w:color="auto" w:fill="FFFFFF"/>
                <w:lang w:val="pt-BR"/>
              </w:rPr>
              <w:t xml:space="preserve">Măsurătorile și </w:t>
            </w:r>
            <w:proofErr w:type="spellStart"/>
            <w:r w:rsidRPr="007550F9">
              <w:rPr>
                <w:rFonts w:ascii="Times New Roman" w:eastAsia="Arial Unicode MS" w:hAnsi="Times New Roman"/>
                <w:color w:val="000000"/>
                <w:sz w:val="20"/>
                <w:szCs w:val="20"/>
                <w:shd w:val="clear" w:color="auto" w:fill="FFFFFF"/>
                <w:lang w:val="pt-BR"/>
              </w:rPr>
              <w:t>calculele</w:t>
            </w:r>
            <w:proofErr w:type="spellEnd"/>
            <w:r w:rsidRPr="007550F9">
              <w:rPr>
                <w:rFonts w:ascii="Times New Roman" w:eastAsia="Arial Unicode MS" w:hAnsi="Times New Roman"/>
                <w:color w:val="000000"/>
                <w:sz w:val="20"/>
                <w:szCs w:val="20"/>
                <w:shd w:val="clear" w:color="auto" w:fill="FFFFFF"/>
                <w:lang w:val="pt-BR"/>
              </w:rPr>
              <w:t xml:space="preserve"> se efectuează </w:t>
            </w:r>
            <w:proofErr w:type="spellStart"/>
            <w:r w:rsidRPr="007550F9">
              <w:rPr>
                <w:rFonts w:ascii="Times New Roman" w:eastAsia="Arial Unicode MS" w:hAnsi="Times New Roman"/>
                <w:color w:val="000000"/>
                <w:sz w:val="20"/>
                <w:szCs w:val="20"/>
                <w:shd w:val="clear" w:color="auto" w:fill="FFFFFF"/>
                <w:lang w:val="pt-BR"/>
              </w:rPr>
              <w:t>utilizându-se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standarde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armonizate</w:t>
            </w:r>
            <w:proofErr w:type="spellEnd"/>
            <w:r w:rsidRPr="007550F9">
              <w:rPr>
                <w:rFonts w:ascii="Times New Roman" w:eastAsia="Arial Unicode MS" w:hAnsi="Times New Roman"/>
                <w:color w:val="000000"/>
                <w:sz w:val="20"/>
                <w:szCs w:val="20"/>
                <w:shd w:val="clear" w:color="auto" w:fill="FFFFFF"/>
                <w:lang w:val="pt-BR"/>
              </w:rPr>
              <w:t xml:space="preserve"> ale </w:t>
            </w:r>
            <w:proofErr w:type="spellStart"/>
            <w:r w:rsidRPr="007550F9">
              <w:rPr>
                <w:rFonts w:ascii="Times New Roman" w:eastAsia="Arial Unicode MS" w:hAnsi="Times New Roman"/>
                <w:color w:val="000000"/>
                <w:sz w:val="20"/>
                <w:szCs w:val="20"/>
                <w:shd w:val="clear" w:color="auto" w:fill="FFFFFF"/>
                <w:lang w:val="pt-BR"/>
              </w:rPr>
              <w:t>căror</w:t>
            </w:r>
            <w:proofErr w:type="spellEnd"/>
            <w:r w:rsidRPr="007550F9">
              <w:rPr>
                <w:rFonts w:ascii="Times New Roman" w:eastAsia="Arial Unicode MS" w:hAnsi="Times New Roman"/>
                <w:color w:val="000000"/>
                <w:sz w:val="20"/>
                <w:szCs w:val="20"/>
                <w:shd w:val="clear" w:color="auto" w:fill="FFFFFF"/>
                <w:lang w:val="pt-BR"/>
              </w:rPr>
              <w:t xml:space="preserve"> numere de </w:t>
            </w:r>
            <w:proofErr w:type="spellStart"/>
            <w:r w:rsidRPr="007550F9">
              <w:rPr>
                <w:rFonts w:ascii="Times New Roman" w:eastAsia="Arial Unicode MS" w:hAnsi="Times New Roman"/>
                <w:color w:val="000000"/>
                <w:sz w:val="20"/>
                <w:szCs w:val="20"/>
                <w:shd w:val="clear" w:color="auto" w:fill="FFFFFF"/>
                <w:lang w:val="pt-BR"/>
              </w:rPr>
              <w:t>referință</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au</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fost</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publicate</w:t>
            </w:r>
            <w:proofErr w:type="spellEnd"/>
            <w:r w:rsidRPr="007550F9">
              <w:rPr>
                <w:rFonts w:ascii="Times New Roman" w:eastAsia="Arial Unicode MS" w:hAnsi="Times New Roman"/>
                <w:color w:val="000000"/>
                <w:sz w:val="20"/>
                <w:szCs w:val="20"/>
                <w:shd w:val="clear" w:color="auto" w:fill="FFFFFF"/>
                <w:lang w:val="pt-BR"/>
              </w:rPr>
              <w:t xml:space="preserve"> în </w:t>
            </w:r>
            <w:proofErr w:type="spellStart"/>
            <w:r w:rsidRPr="007550F9">
              <w:rPr>
                <w:rFonts w:ascii="Times New Roman" w:eastAsia="Arial Unicode MS" w:hAnsi="Times New Roman"/>
                <w:color w:val="000000"/>
                <w:sz w:val="20"/>
                <w:szCs w:val="20"/>
                <w:shd w:val="clear" w:color="auto" w:fill="FFFFFF"/>
                <w:lang w:val="pt-BR"/>
              </w:rPr>
              <w:t>acest</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scop</w:t>
            </w:r>
            <w:proofErr w:type="spellEnd"/>
            <w:r w:rsidRPr="007550F9">
              <w:rPr>
                <w:rFonts w:ascii="Times New Roman" w:eastAsia="Arial Unicode MS" w:hAnsi="Times New Roman"/>
                <w:color w:val="000000"/>
                <w:sz w:val="20"/>
                <w:szCs w:val="20"/>
                <w:shd w:val="clear" w:color="auto" w:fill="FFFFFF"/>
                <w:lang w:val="pt-BR"/>
              </w:rPr>
              <w:t xml:space="preserve"> în </w:t>
            </w:r>
            <w:proofErr w:type="spellStart"/>
            <w:r w:rsidRPr="007550F9">
              <w:rPr>
                <w:rFonts w:ascii="Times New Roman" w:hAnsi="Times New Roman"/>
                <w:sz w:val="20"/>
                <w:szCs w:val="20"/>
                <w:lang w:val="pt-BR"/>
              </w:rPr>
              <w:t>Monitorul</w:t>
            </w:r>
            <w:proofErr w:type="spellEnd"/>
            <w:r w:rsidRPr="007550F9">
              <w:rPr>
                <w:rFonts w:ascii="Times New Roman" w:hAnsi="Times New Roman"/>
                <w:sz w:val="20"/>
                <w:szCs w:val="20"/>
                <w:lang w:val="pt-BR"/>
              </w:rPr>
              <w:t xml:space="preserve"> Oficial al </w:t>
            </w:r>
            <w:proofErr w:type="spellStart"/>
            <w:r w:rsidRPr="007550F9">
              <w:rPr>
                <w:rFonts w:ascii="Times New Roman" w:hAnsi="Times New Roman"/>
                <w:sz w:val="20"/>
                <w:szCs w:val="20"/>
                <w:lang w:val="pt-BR"/>
              </w:rPr>
              <w:t>Republicii</w:t>
            </w:r>
            <w:proofErr w:type="spellEnd"/>
            <w:r w:rsidRPr="007550F9">
              <w:rPr>
                <w:rFonts w:ascii="Times New Roman" w:hAnsi="Times New Roman"/>
                <w:sz w:val="20"/>
                <w:szCs w:val="20"/>
                <w:lang w:val="pt-BR"/>
              </w:rPr>
              <w:t xml:space="preserve"> Moldova</w:t>
            </w:r>
            <w:r w:rsidRPr="007550F9">
              <w:rPr>
                <w:rStyle w:val="italics"/>
                <w:rFonts w:ascii="Times New Roman" w:eastAsia="Arial Unicode MS" w:hAnsi="Times New Roman"/>
                <w:i/>
                <w:iCs/>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sau</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alte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metode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fiabile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exacte</w:t>
            </w:r>
            <w:proofErr w:type="spellEnd"/>
            <w:r w:rsidRPr="007550F9">
              <w:rPr>
                <w:rFonts w:ascii="Times New Roman" w:eastAsia="Arial Unicode MS" w:hAnsi="Times New Roman"/>
                <w:color w:val="000000"/>
                <w:sz w:val="20"/>
                <w:szCs w:val="20"/>
                <w:shd w:val="clear" w:color="auto" w:fill="FFFFFF"/>
                <w:lang w:val="pt-BR"/>
              </w:rPr>
              <w:t xml:space="preserve"> și </w:t>
            </w:r>
            <w:proofErr w:type="spellStart"/>
            <w:r w:rsidRPr="007550F9">
              <w:rPr>
                <w:rFonts w:ascii="Times New Roman" w:eastAsia="Arial Unicode MS" w:hAnsi="Times New Roman"/>
                <w:color w:val="000000"/>
                <w:sz w:val="20"/>
                <w:szCs w:val="20"/>
                <w:shd w:val="clear" w:color="auto" w:fill="FFFFFF"/>
                <w:lang w:val="pt-BR"/>
              </w:rPr>
              <w:t>reproductibile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care</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țin</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lastRenderedPageBreak/>
              <w:t>seama</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metodele</w:t>
            </w:r>
            <w:proofErr w:type="spellEnd"/>
            <w:r w:rsidRPr="007550F9">
              <w:rPr>
                <w:rFonts w:ascii="Times New Roman" w:eastAsia="Arial Unicode MS" w:hAnsi="Times New Roman"/>
                <w:color w:val="000000"/>
                <w:sz w:val="20"/>
                <w:szCs w:val="20"/>
                <w:shd w:val="clear" w:color="auto" w:fill="FFFFFF"/>
                <w:lang w:val="pt-BR"/>
              </w:rPr>
              <w:t xml:space="preserve"> de </w:t>
            </w:r>
            <w:proofErr w:type="spellStart"/>
            <w:r w:rsidRPr="007550F9">
              <w:rPr>
                <w:rFonts w:ascii="Times New Roman" w:eastAsia="Arial Unicode MS" w:hAnsi="Times New Roman"/>
                <w:color w:val="000000"/>
                <w:sz w:val="20"/>
                <w:szCs w:val="20"/>
                <w:shd w:val="clear" w:color="auto" w:fill="FFFFFF"/>
                <w:lang w:val="pt-BR"/>
              </w:rPr>
              <w:t>ultimă</w:t>
            </w:r>
            <w:proofErr w:type="spellEnd"/>
            <w:r w:rsidRPr="007550F9">
              <w:rPr>
                <w:rFonts w:ascii="Times New Roman" w:eastAsia="Arial Unicode MS" w:hAnsi="Times New Roman"/>
                <w:color w:val="000000"/>
                <w:sz w:val="20"/>
                <w:szCs w:val="20"/>
                <w:shd w:val="clear" w:color="auto" w:fill="FFFFFF"/>
                <w:lang w:val="pt-BR"/>
              </w:rPr>
              <w:t xml:space="preserve"> </w:t>
            </w:r>
            <w:proofErr w:type="spellStart"/>
            <w:r w:rsidRPr="007550F9">
              <w:rPr>
                <w:rFonts w:ascii="Times New Roman" w:eastAsia="Arial Unicode MS" w:hAnsi="Times New Roman"/>
                <w:color w:val="000000"/>
                <w:sz w:val="20"/>
                <w:szCs w:val="20"/>
                <w:shd w:val="clear" w:color="auto" w:fill="FFFFFF"/>
                <w:lang w:val="pt-BR"/>
              </w:rPr>
              <w:t>generație</w:t>
            </w:r>
            <w:proofErr w:type="spellEnd"/>
            <w:r w:rsidRPr="007550F9">
              <w:rPr>
                <w:rFonts w:ascii="Times New Roman" w:eastAsia="Arial Unicode MS" w:hAnsi="Times New Roman"/>
                <w:color w:val="000000"/>
                <w:sz w:val="20"/>
                <w:szCs w:val="20"/>
                <w:shd w:val="clear" w:color="auto" w:fill="FFFFFF"/>
                <w:lang w:val="pt-BR"/>
              </w:rPr>
              <w:t xml:space="preserve"> general </w:t>
            </w:r>
            <w:proofErr w:type="spellStart"/>
            <w:r w:rsidRPr="007550F9">
              <w:rPr>
                <w:rFonts w:ascii="Times New Roman" w:eastAsia="Arial Unicode MS" w:hAnsi="Times New Roman"/>
                <w:color w:val="000000"/>
                <w:sz w:val="20"/>
                <w:szCs w:val="20"/>
                <w:shd w:val="clear" w:color="auto" w:fill="FFFFFF"/>
                <w:lang w:val="pt-BR"/>
              </w:rPr>
              <w:t>recunoscute</w:t>
            </w:r>
            <w:proofErr w:type="spellEnd"/>
            <w:r w:rsidRPr="007550F9">
              <w:rPr>
                <w:rFonts w:ascii="Times New Roman" w:eastAsia="Arial Unicode MS" w:hAnsi="Times New Roman"/>
                <w:color w:val="000000"/>
                <w:sz w:val="20"/>
                <w:szCs w:val="20"/>
                <w:shd w:val="clear" w:color="auto" w:fill="FFFFFF"/>
                <w:lang w:val="pt-BR"/>
              </w:rPr>
              <w:t>.</w:t>
            </w:r>
          </w:p>
          <w:p w14:paraId="113F223B" w14:textId="3BF5A6B9" w:rsidR="00FC467E" w:rsidRPr="001B405D" w:rsidRDefault="00FC467E" w:rsidP="004519BB">
            <w:pPr>
              <w:pStyle w:val="oj-normal"/>
              <w:shd w:val="clear" w:color="auto" w:fill="FFFFFF"/>
              <w:spacing w:before="0" w:beforeAutospacing="0" w:after="0" w:afterAutospacing="0"/>
              <w:jc w:val="both"/>
              <w:rPr>
                <w:rFonts w:eastAsia="Arial Unicode MS"/>
                <w:color w:val="000000"/>
                <w:shd w:val="clear" w:color="auto" w:fill="FFFFFF"/>
              </w:rPr>
            </w:pPr>
            <w:r w:rsidRPr="007550F9">
              <w:rPr>
                <w:rFonts w:eastAsia="Arial Unicode MS"/>
                <w:color w:val="000000"/>
                <w:sz w:val="20"/>
                <w:szCs w:val="20"/>
                <w:shd w:val="clear" w:color="auto" w:fill="FFFFFF"/>
                <w:lang w:val="pt-BR"/>
              </w:rPr>
              <w:t>2</w:t>
            </w:r>
            <w:r w:rsidRPr="00030C2E">
              <w:rPr>
                <w:rFonts w:eastAsia="Arial Unicode MS"/>
                <w:color w:val="000000"/>
                <w:sz w:val="20"/>
                <w:szCs w:val="20"/>
                <w:shd w:val="clear" w:color="auto" w:fill="FFFFFF"/>
                <w:lang w:val="ro-RO"/>
              </w:rPr>
              <w:t xml:space="preserve">. </w:t>
            </w:r>
            <w:r w:rsidRPr="001B405D">
              <w:rPr>
                <w:rFonts w:eastAsia="Arial Unicode MS"/>
                <w:color w:val="000000" w:themeColor="text1"/>
                <w:sz w:val="20"/>
                <w:szCs w:val="20"/>
                <w:shd w:val="clear" w:color="auto" w:fill="FFFFFF"/>
              </w:rPr>
              <w:t>Pentru toate tipurile de mașini de cafea de uz casnic, măsurătoarea se va efectua după finalizarea ultimului ciclu de preparare sau, acolo unde este cazul, după finalizarea procesului de detartrare, de autocurățare sau a oricărei operațiuni efectuate de utilizator, cu excepția cazului în care s-a declanșat o alarmă care îi cere utilizatorului să intervină pentru a preveni orice eventuală deteriorare sau orice eventual accident.</w:t>
            </w:r>
          </w:p>
          <w:p w14:paraId="622C6FE3" w14:textId="28E8734B" w:rsidR="00FC467E" w:rsidRPr="007550F9"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Pr>
                <w:rFonts w:eastAsia="Arial Unicode MS"/>
                <w:color w:val="000000"/>
                <w:sz w:val="20"/>
                <w:szCs w:val="20"/>
                <w:shd w:val="clear" w:color="auto" w:fill="FFFFFF"/>
                <w:lang w:val="ro-RO"/>
              </w:rPr>
              <w:t>3.</w:t>
            </w:r>
            <w:r w:rsidRPr="007550F9">
              <w:rPr>
                <w:rFonts w:eastAsia="Arial Unicode MS"/>
                <w:color w:val="000000"/>
                <w:sz w:val="20"/>
                <w:szCs w:val="20"/>
                <w:shd w:val="clear" w:color="auto" w:fill="FFFFFF"/>
                <w:lang w:val="pt-BR"/>
              </w:rPr>
              <w:t xml:space="preserve">La </w:t>
            </w:r>
            <w:proofErr w:type="spellStart"/>
            <w:r w:rsidRPr="007550F9">
              <w:rPr>
                <w:rFonts w:eastAsia="Arial Unicode MS"/>
                <w:color w:val="000000"/>
                <w:sz w:val="20"/>
                <w:szCs w:val="20"/>
                <w:shd w:val="clear" w:color="auto" w:fill="FFFFFF"/>
                <w:lang w:val="pt-BR"/>
              </w:rPr>
              <w:t>încercarea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echipamentelor</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rețea</w:t>
            </w:r>
            <w:proofErr w:type="spellEnd"/>
            <w:r w:rsidRPr="007550F9">
              <w:rPr>
                <w:rFonts w:eastAsia="Arial Unicode MS"/>
                <w:color w:val="000000"/>
                <w:sz w:val="20"/>
                <w:szCs w:val="20"/>
                <w:shd w:val="clear" w:color="auto" w:fill="FFFFFF"/>
                <w:lang w:val="pt-BR"/>
              </w:rPr>
              <w:t xml:space="preserve"> se </w:t>
            </w:r>
            <w:proofErr w:type="spellStart"/>
            <w:r w:rsidRPr="007550F9">
              <w:rPr>
                <w:rFonts w:eastAsia="Arial Unicode MS"/>
                <w:color w:val="000000"/>
                <w:sz w:val="20"/>
                <w:szCs w:val="20"/>
                <w:shd w:val="clear" w:color="auto" w:fill="FFFFFF"/>
                <w:lang w:val="pt-BR"/>
              </w:rPr>
              <w:t>aplică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următoarele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condiții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generale</w:t>
            </w:r>
            <w:proofErr w:type="spellEnd"/>
            <w:r w:rsidRPr="007550F9">
              <w:rPr>
                <w:rFonts w:eastAsia="Arial Unicode MS"/>
                <w:color w:val="000000"/>
                <w:sz w:val="20"/>
                <w:szCs w:val="20"/>
                <w:shd w:val="clear" w:color="auto" w:fill="FFFFFF"/>
                <w:lang w:val="pt-BR"/>
              </w:rPr>
              <w:t>:</w:t>
            </w:r>
          </w:p>
          <w:p w14:paraId="31685AD1" w14:textId="2469D761" w:rsidR="00FC467E" w:rsidRPr="007550F9"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Pr>
                <w:rFonts w:eastAsia="Arial Unicode MS"/>
                <w:color w:val="000000"/>
                <w:sz w:val="20"/>
                <w:szCs w:val="20"/>
                <w:shd w:val="clear" w:color="auto" w:fill="FFFFFF"/>
                <w:lang w:val="ro-RO"/>
              </w:rPr>
              <w:t>3</w:t>
            </w:r>
            <w:r w:rsidRPr="00030C2E">
              <w:rPr>
                <w:rFonts w:eastAsia="Arial Unicode MS"/>
                <w:color w:val="000000"/>
                <w:sz w:val="20"/>
                <w:szCs w:val="20"/>
                <w:shd w:val="clear" w:color="auto" w:fill="FFFFFF"/>
                <w:lang w:val="ro-RO"/>
              </w:rPr>
              <w:t xml:space="preserve">.1 </w:t>
            </w:r>
            <w:r w:rsidRPr="007550F9">
              <w:rPr>
                <w:rFonts w:eastAsia="Arial Unicode MS"/>
                <w:color w:val="000000"/>
                <w:sz w:val="20"/>
                <w:szCs w:val="20"/>
                <w:shd w:val="clear" w:color="auto" w:fill="FFFFFF"/>
                <w:lang w:val="pt-BR"/>
              </w:rPr>
              <w:t xml:space="preserve">Pentru a </w:t>
            </w:r>
            <w:proofErr w:type="spellStart"/>
            <w:r w:rsidRPr="007550F9">
              <w:rPr>
                <w:rFonts w:eastAsia="Arial Unicode MS"/>
                <w:color w:val="000000"/>
                <w:sz w:val="20"/>
                <w:szCs w:val="20"/>
                <w:shd w:val="clear" w:color="auto" w:fill="FFFFFF"/>
                <w:lang w:val="pt-BR"/>
              </w:rPr>
              <w:t>măsura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consumul</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energie</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modul</w:t>
            </w:r>
            <w:proofErr w:type="spellEnd"/>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pt-BR"/>
              </w:rPr>
              <w:t xml:space="preserve"> al </w:t>
            </w:r>
            <w:proofErr w:type="spellStart"/>
            <w:r w:rsidRPr="007550F9">
              <w:rPr>
                <w:rFonts w:eastAsia="Arial Unicode MS"/>
                <w:color w:val="000000"/>
                <w:sz w:val="20"/>
                <w:szCs w:val="20"/>
                <w:shd w:val="clear" w:color="auto" w:fill="FFFFFF"/>
                <w:lang w:val="pt-BR"/>
              </w:rPr>
              <w:t>echipamentelor</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rețea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dispun</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un</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astfel</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mod</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toate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porturile</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rețea</w:t>
            </w:r>
            <w:proofErr w:type="spellEnd"/>
            <w:r w:rsidRPr="007550F9">
              <w:rPr>
                <w:rFonts w:eastAsia="Arial Unicode MS"/>
                <w:color w:val="000000"/>
                <w:sz w:val="20"/>
                <w:szCs w:val="20"/>
                <w:shd w:val="clear" w:color="auto" w:fill="FFFFFF"/>
                <w:lang w:val="pt-BR"/>
              </w:rPr>
              <w:t xml:space="preserve"> ale </w:t>
            </w:r>
            <w:proofErr w:type="spellStart"/>
            <w:r w:rsidRPr="007550F9">
              <w:rPr>
                <w:rFonts w:eastAsia="Arial Unicode MS"/>
                <w:color w:val="000000"/>
                <w:sz w:val="20"/>
                <w:szCs w:val="20"/>
                <w:shd w:val="clear" w:color="auto" w:fill="FFFFFF"/>
                <w:lang w:val="pt-BR"/>
              </w:rPr>
              <w:t>unității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trebuie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să</w:t>
            </w:r>
            <w:proofErr w:type="spellEnd"/>
            <w:r w:rsidRPr="007550F9">
              <w:rPr>
                <w:rFonts w:eastAsia="Arial Unicode MS"/>
                <w:color w:val="000000"/>
                <w:sz w:val="20"/>
                <w:szCs w:val="20"/>
                <w:shd w:val="clear" w:color="auto" w:fill="FFFFFF"/>
                <w:lang w:val="pt-BR"/>
              </w:rPr>
              <w:t xml:space="preserve"> fie </w:t>
            </w:r>
            <w:proofErr w:type="spellStart"/>
            <w:r w:rsidRPr="007550F9">
              <w:rPr>
                <w:rFonts w:eastAsia="Arial Unicode MS"/>
                <w:color w:val="000000"/>
                <w:sz w:val="20"/>
                <w:szCs w:val="20"/>
                <w:shd w:val="clear" w:color="auto" w:fill="FFFFFF"/>
                <w:lang w:val="pt-BR"/>
              </w:rPr>
              <w:t>dezactivate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deconectate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după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caz</w:t>
            </w:r>
            <w:proofErr w:type="spellEnd"/>
            <w:r w:rsidRPr="007550F9">
              <w:rPr>
                <w:rFonts w:eastAsia="Arial Unicode MS"/>
                <w:color w:val="000000"/>
                <w:sz w:val="20"/>
                <w:szCs w:val="20"/>
                <w:shd w:val="clear" w:color="auto" w:fill="FFFFFF"/>
                <w:lang w:val="pt-BR"/>
              </w:rPr>
              <w:t>.</w:t>
            </w:r>
          </w:p>
          <w:p w14:paraId="4AA32DF6" w14:textId="33E1D7EB" w:rsidR="00FC467E" w:rsidRPr="007550F9"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Pr>
                <w:rFonts w:eastAsia="Arial Unicode MS"/>
                <w:color w:val="000000"/>
                <w:sz w:val="20"/>
                <w:szCs w:val="20"/>
                <w:shd w:val="clear" w:color="auto" w:fill="FFFFFF"/>
                <w:lang w:val="pt-BR"/>
              </w:rPr>
              <w:t>3</w:t>
            </w:r>
            <w:r w:rsidRPr="00030C2E">
              <w:rPr>
                <w:rFonts w:eastAsia="Arial Unicode MS"/>
                <w:color w:val="000000"/>
                <w:sz w:val="20"/>
                <w:szCs w:val="20"/>
                <w:shd w:val="clear" w:color="auto" w:fill="FFFFFF"/>
                <w:lang w:val="ro-RO"/>
              </w:rPr>
              <w:t xml:space="preserve">.2 </w:t>
            </w:r>
            <w:r w:rsidRPr="007550F9">
              <w:rPr>
                <w:rFonts w:eastAsia="Arial Unicode MS"/>
                <w:color w:val="000000"/>
                <w:sz w:val="20"/>
                <w:szCs w:val="20"/>
                <w:shd w:val="clear" w:color="auto" w:fill="FFFFFF"/>
                <w:lang w:val="pt-BR"/>
              </w:rPr>
              <w:t xml:space="preserve">În </w:t>
            </w:r>
            <w:proofErr w:type="spellStart"/>
            <w:r w:rsidRPr="007550F9">
              <w:rPr>
                <w:rFonts w:eastAsia="Arial Unicode MS"/>
                <w:color w:val="000000"/>
                <w:sz w:val="20"/>
                <w:szCs w:val="20"/>
                <w:shd w:val="clear" w:color="auto" w:fill="FFFFFF"/>
                <w:lang w:val="pt-BR"/>
              </w:rPr>
              <w:t>cazul</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echipamentul</w:t>
            </w:r>
            <w:proofErr w:type="spellEnd"/>
            <w:r w:rsidRPr="007550F9">
              <w:rPr>
                <w:rFonts w:eastAsia="Arial Unicode MS"/>
                <w:color w:val="000000"/>
                <w:sz w:val="20"/>
                <w:szCs w:val="20"/>
                <w:shd w:val="clear" w:color="auto" w:fill="FFFFFF"/>
                <w:lang w:val="pt-BR"/>
              </w:rPr>
              <w:t xml:space="preserve"> se </w:t>
            </w:r>
            <w:proofErr w:type="spellStart"/>
            <w:r w:rsidRPr="007550F9">
              <w:rPr>
                <w:rFonts w:eastAsia="Arial Unicode MS"/>
                <w:color w:val="000000"/>
                <w:sz w:val="20"/>
                <w:szCs w:val="20"/>
                <w:shd w:val="clear" w:color="auto" w:fill="FFFFFF"/>
                <w:lang w:val="pt-BR"/>
              </w:rPr>
              <w:t>bazează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pe</w:t>
            </w:r>
            <w:proofErr w:type="spellEnd"/>
            <w:r w:rsidRPr="007550F9">
              <w:rPr>
                <w:rFonts w:eastAsia="Arial Unicode MS"/>
                <w:color w:val="000000"/>
                <w:sz w:val="20"/>
                <w:szCs w:val="20"/>
                <w:shd w:val="clear" w:color="auto" w:fill="FFFFFF"/>
                <w:lang w:val="pt-BR"/>
              </w:rPr>
              <w:t xml:space="preserve"> o </w:t>
            </w:r>
            <w:proofErr w:type="spellStart"/>
            <w:r w:rsidRPr="007550F9">
              <w:rPr>
                <w:rFonts w:eastAsia="Arial Unicode MS"/>
                <w:color w:val="000000"/>
                <w:sz w:val="20"/>
                <w:szCs w:val="20"/>
                <w:shd w:val="clear" w:color="auto" w:fill="FFFFFF"/>
                <w:lang w:val="pt-BR"/>
              </w:rPr>
              <w:t>conexiune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activă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prin</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cablu</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unul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mai</w:t>
            </w:r>
            <w:proofErr w:type="spellEnd"/>
            <w:r w:rsidRPr="007550F9">
              <w:rPr>
                <w:rFonts w:eastAsia="Arial Unicode MS"/>
                <w:color w:val="000000"/>
                <w:sz w:val="20"/>
                <w:szCs w:val="20"/>
                <w:shd w:val="clear" w:color="auto" w:fill="FFFFFF"/>
                <w:lang w:val="pt-BR"/>
              </w:rPr>
              <w:t xml:space="preserve"> multe </w:t>
            </w:r>
            <w:proofErr w:type="spellStart"/>
            <w:r w:rsidRPr="007550F9">
              <w:rPr>
                <w:rFonts w:eastAsia="Arial Unicode MS"/>
                <w:color w:val="000000"/>
                <w:sz w:val="20"/>
                <w:szCs w:val="20"/>
                <w:shd w:val="clear" w:color="auto" w:fill="FFFFFF"/>
                <w:lang w:val="pt-BR"/>
              </w:rPr>
              <w:t>porturi</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rețea</w:t>
            </w:r>
            <w:proofErr w:type="spellEnd"/>
            <w:r w:rsidRPr="007550F9">
              <w:rPr>
                <w:rFonts w:eastAsia="Arial Unicode MS"/>
                <w:color w:val="000000"/>
                <w:sz w:val="20"/>
                <w:szCs w:val="20"/>
                <w:shd w:val="clear" w:color="auto" w:fill="FFFFFF"/>
                <w:lang w:val="pt-BR"/>
              </w:rPr>
              <w:t xml:space="preserve"> pentru </w:t>
            </w:r>
            <w:proofErr w:type="spellStart"/>
            <w:r w:rsidRPr="007550F9">
              <w:rPr>
                <w:rFonts w:eastAsia="Arial Unicode MS"/>
                <w:color w:val="000000"/>
                <w:sz w:val="20"/>
                <w:szCs w:val="20"/>
                <w:shd w:val="clear" w:color="auto" w:fill="FFFFFF"/>
                <w:lang w:val="pt-BR"/>
              </w:rPr>
              <w:t>utilizarea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prevăzută</w:t>
            </w:r>
            <w:proofErr w:type="spellEnd"/>
            <w:r w:rsidRPr="007550F9">
              <w:rPr>
                <w:rFonts w:eastAsia="Arial Unicode MS"/>
                <w:color w:val="000000"/>
                <w:sz w:val="20"/>
                <w:szCs w:val="20"/>
                <w:shd w:val="clear" w:color="auto" w:fill="FFFFFF"/>
                <w:lang w:val="pt-BR"/>
              </w:rPr>
              <w:t xml:space="preserve">, este </w:t>
            </w:r>
            <w:proofErr w:type="spellStart"/>
            <w:r w:rsidRPr="007550F9">
              <w:rPr>
                <w:rFonts w:eastAsia="Arial Unicode MS"/>
                <w:color w:val="000000"/>
                <w:sz w:val="20"/>
                <w:szCs w:val="20"/>
                <w:shd w:val="clear" w:color="auto" w:fill="FFFFFF"/>
                <w:lang w:val="pt-BR"/>
              </w:rPr>
              <w:t>permisă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dezactivarea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manuală</w:t>
            </w:r>
            <w:proofErr w:type="spellEnd"/>
            <w:r w:rsidRPr="007550F9">
              <w:rPr>
                <w:rFonts w:eastAsia="Arial Unicode MS"/>
                <w:color w:val="000000"/>
                <w:sz w:val="20"/>
                <w:szCs w:val="20"/>
                <w:shd w:val="clear" w:color="auto" w:fill="FFFFFF"/>
                <w:lang w:val="pt-BR"/>
              </w:rPr>
              <w:t xml:space="preserve"> a </w:t>
            </w:r>
            <w:proofErr w:type="spellStart"/>
            <w:r w:rsidRPr="007550F9">
              <w:rPr>
                <w:rFonts w:eastAsia="Arial Unicode MS"/>
                <w:color w:val="000000"/>
                <w:sz w:val="20"/>
                <w:szCs w:val="20"/>
                <w:shd w:val="clear" w:color="auto" w:fill="FFFFFF"/>
                <w:lang w:val="pt-BR"/>
              </w:rPr>
              <w:t>respectivelor</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porturi</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rețea</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locul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deconectării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cablului</w:t>
            </w:r>
            <w:proofErr w:type="spellEnd"/>
            <w:r w:rsidRPr="007550F9">
              <w:rPr>
                <w:rFonts w:eastAsia="Arial Unicode MS"/>
                <w:color w:val="000000"/>
                <w:sz w:val="20"/>
                <w:szCs w:val="20"/>
                <w:shd w:val="clear" w:color="auto" w:fill="FFFFFF"/>
                <w:lang w:val="pt-BR"/>
              </w:rPr>
              <w:t>.</w:t>
            </w:r>
          </w:p>
          <w:p w14:paraId="173C6025" w14:textId="77777777" w:rsidR="00FC467E"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Pr>
                <w:rFonts w:eastAsia="Arial Unicode MS"/>
                <w:color w:val="000000"/>
                <w:sz w:val="20"/>
                <w:szCs w:val="20"/>
                <w:shd w:val="clear" w:color="auto" w:fill="FFFFFF"/>
                <w:lang w:val="ro-RO"/>
              </w:rPr>
              <w:t>3</w:t>
            </w:r>
            <w:r w:rsidRPr="00030C2E">
              <w:rPr>
                <w:rFonts w:eastAsia="Arial Unicode MS"/>
                <w:color w:val="000000"/>
                <w:sz w:val="20"/>
                <w:szCs w:val="20"/>
                <w:shd w:val="clear" w:color="auto" w:fill="FFFFFF"/>
                <w:lang w:val="ro-RO"/>
              </w:rPr>
              <w:t>.3</w:t>
            </w:r>
            <w:r w:rsidRPr="007550F9">
              <w:rPr>
                <w:rFonts w:eastAsia="Arial Unicode MS"/>
                <w:color w:val="000000"/>
                <w:sz w:val="20"/>
                <w:szCs w:val="20"/>
                <w:shd w:val="clear" w:color="auto" w:fill="FFFFFF"/>
                <w:lang w:val="pt-BR"/>
              </w:rPr>
              <w:t xml:space="preserve"> Pentru </w:t>
            </w:r>
            <w:proofErr w:type="spellStart"/>
            <w:r w:rsidRPr="007550F9">
              <w:rPr>
                <w:rFonts w:eastAsia="Arial Unicode MS"/>
                <w:color w:val="000000"/>
                <w:sz w:val="20"/>
                <w:szCs w:val="20"/>
                <w:shd w:val="clear" w:color="auto" w:fill="FFFFFF"/>
                <w:lang w:val="pt-BR"/>
              </w:rPr>
              <w:t>măsurarea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consumului</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energie</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modul</w:t>
            </w:r>
            <w:proofErr w:type="spellEnd"/>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rețea</w:t>
            </w:r>
            <w:proofErr w:type="spellEnd"/>
            <w:r w:rsidRPr="001E7A94">
              <w:rPr>
                <w:rFonts w:eastAsia="Arial Unicode MS"/>
                <w:color w:val="000000" w:themeColor="text1"/>
                <w:sz w:val="20"/>
                <w:szCs w:val="20"/>
                <w:shd w:val="clear" w:color="auto" w:fill="FFFFFF"/>
              </w:rPr>
              <w:t xml:space="preserve"> în vederea îndeplinirii cerințelor de eficiență </w:t>
            </w:r>
            <w:r w:rsidRPr="001E7A94">
              <w:rPr>
                <w:rFonts w:eastAsia="Arial Unicode MS"/>
                <w:color w:val="000000" w:themeColor="text1"/>
                <w:sz w:val="20"/>
                <w:szCs w:val="20"/>
                <w:shd w:val="clear" w:color="auto" w:fill="FFFFFF"/>
              </w:rPr>
              <w:lastRenderedPageBreak/>
              <w:t xml:space="preserve">energetică prevăzute la </w:t>
            </w:r>
            <w:r>
              <w:rPr>
                <w:rFonts w:eastAsia="Arial Unicode MS"/>
                <w:color w:val="000000" w:themeColor="text1"/>
                <w:sz w:val="20"/>
                <w:szCs w:val="20"/>
                <w:shd w:val="clear" w:color="auto" w:fill="FFFFFF"/>
                <w:lang w:val="ro-RO"/>
              </w:rPr>
              <w:t>sub</w:t>
            </w:r>
            <w:r w:rsidRPr="001E7A94">
              <w:rPr>
                <w:rFonts w:eastAsia="Arial Unicode MS"/>
                <w:color w:val="000000" w:themeColor="text1"/>
                <w:sz w:val="20"/>
                <w:szCs w:val="20"/>
                <w:shd w:val="clear" w:color="auto" w:fill="FFFFFF"/>
              </w:rPr>
              <w:t>punctul</w:t>
            </w:r>
            <w:r>
              <w:rPr>
                <w:rFonts w:eastAsia="Arial Unicode MS"/>
                <w:color w:val="000000" w:themeColor="text1"/>
                <w:sz w:val="20"/>
                <w:szCs w:val="20"/>
                <w:shd w:val="clear" w:color="auto" w:fill="FFFFFF"/>
                <w:lang w:val="ro-RO"/>
              </w:rPr>
              <w:t xml:space="preserve"> </w:t>
            </w:r>
            <w:r w:rsidRPr="001E7A94">
              <w:rPr>
                <w:rFonts w:eastAsia="Arial Unicode MS"/>
                <w:color w:val="000000" w:themeColor="text1"/>
                <w:sz w:val="20"/>
                <w:szCs w:val="20"/>
                <w:shd w:val="clear" w:color="auto" w:fill="FFFFFF"/>
              </w:rPr>
              <w:t>1</w:t>
            </w:r>
            <w:r>
              <w:rPr>
                <w:rFonts w:eastAsia="Arial Unicode MS"/>
                <w:color w:val="000000" w:themeColor="text1"/>
                <w:sz w:val="20"/>
                <w:szCs w:val="20"/>
                <w:shd w:val="clear" w:color="auto" w:fill="FFFFFF"/>
                <w:lang w:val="ro-RO"/>
              </w:rPr>
              <w:t>.3</w:t>
            </w:r>
            <w:r w:rsidRPr="001E7A94">
              <w:rPr>
                <w:rFonts w:eastAsia="Arial Unicode MS"/>
                <w:color w:val="000000" w:themeColor="text1"/>
                <w:sz w:val="20"/>
                <w:szCs w:val="20"/>
                <w:shd w:val="clear" w:color="auto" w:fill="FFFFFF"/>
              </w:rPr>
              <w:t xml:space="preserve"> din anexa</w:t>
            </w:r>
            <w:r>
              <w:rPr>
                <w:rFonts w:eastAsia="Arial Unicode MS"/>
                <w:color w:val="000000" w:themeColor="text1"/>
                <w:sz w:val="20"/>
                <w:szCs w:val="20"/>
                <w:shd w:val="clear" w:color="auto" w:fill="FFFFFF"/>
                <w:lang w:val="ro-RO"/>
              </w:rPr>
              <w:t xml:space="preserve"> nr.3</w:t>
            </w:r>
            <w:r w:rsidRPr="001E7A94">
              <w:rPr>
                <w:rFonts w:eastAsia="Arial Unicode MS"/>
                <w:color w:val="000000" w:themeColor="text1"/>
                <w:sz w:val="20"/>
                <w:szCs w:val="20"/>
                <w:shd w:val="clear" w:color="auto" w:fill="FFFFFF"/>
              </w:rPr>
              <w:t xml:space="preserve"> </w:t>
            </w:r>
            <w:r w:rsidRPr="007550F9">
              <w:rPr>
                <w:rFonts w:eastAsia="Arial Unicode MS"/>
                <w:color w:val="000000"/>
                <w:sz w:val="20"/>
                <w:szCs w:val="20"/>
                <w:shd w:val="clear" w:color="auto" w:fill="FFFFFF"/>
                <w:lang w:val="pt-BR"/>
              </w:rPr>
              <w:t xml:space="preserve">și pentru </w:t>
            </w:r>
            <w:proofErr w:type="spellStart"/>
            <w:r w:rsidRPr="007550F9">
              <w:rPr>
                <w:rFonts w:eastAsia="Arial Unicode MS"/>
                <w:color w:val="000000"/>
                <w:sz w:val="20"/>
                <w:szCs w:val="20"/>
                <w:shd w:val="clear" w:color="auto" w:fill="FFFFFF"/>
                <w:lang w:val="pt-BR"/>
              </w:rPr>
              <w:t>încercarea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funcției</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gestionare</w:t>
            </w:r>
            <w:proofErr w:type="spellEnd"/>
            <w:r w:rsidRPr="007550F9">
              <w:rPr>
                <w:rFonts w:eastAsia="Arial Unicode MS"/>
                <w:color w:val="000000"/>
                <w:sz w:val="20"/>
                <w:szCs w:val="20"/>
                <w:shd w:val="clear" w:color="auto" w:fill="FFFFFF"/>
                <w:lang w:val="pt-BR"/>
              </w:rPr>
              <w:t xml:space="preserve"> a </w:t>
            </w:r>
            <w:proofErr w:type="spellStart"/>
            <w:r w:rsidRPr="007550F9">
              <w:rPr>
                <w:rFonts w:eastAsia="Arial Unicode MS"/>
                <w:color w:val="000000"/>
                <w:sz w:val="20"/>
                <w:szCs w:val="20"/>
                <w:shd w:val="clear" w:color="auto" w:fill="FFFFFF"/>
                <w:lang w:val="pt-BR"/>
              </w:rPr>
              <w:t>consumului</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putere</w:t>
            </w:r>
            <w:proofErr w:type="spellEnd"/>
            <w:r w:rsidRPr="007550F9">
              <w:rPr>
                <w:rFonts w:eastAsia="Arial Unicode MS"/>
                <w:color w:val="000000"/>
                <w:sz w:val="20"/>
                <w:szCs w:val="20"/>
                <w:shd w:val="clear" w:color="auto" w:fill="FFFFFF"/>
                <w:lang w:val="pt-BR"/>
              </w:rPr>
              <w:t xml:space="preserve"> se </w:t>
            </w:r>
            <w:proofErr w:type="spellStart"/>
            <w:r w:rsidRPr="007550F9">
              <w:rPr>
                <w:rFonts w:eastAsia="Arial Unicode MS"/>
                <w:color w:val="000000"/>
                <w:sz w:val="20"/>
                <w:szCs w:val="20"/>
                <w:shd w:val="clear" w:color="auto" w:fill="FFFFFF"/>
                <w:lang w:val="pt-BR"/>
              </w:rPr>
              <w:t>utilizează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următoarea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procedură</w:t>
            </w:r>
            <w:proofErr w:type="spellEnd"/>
            <w:r w:rsidRPr="007550F9">
              <w:rPr>
                <w:rFonts w:eastAsia="Arial Unicode MS"/>
                <w:color w:val="000000"/>
                <w:sz w:val="20"/>
                <w:szCs w:val="20"/>
                <w:shd w:val="clear" w:color="auto" w:fill="FFFFFF"/>
                <w:lang w:val="pt-BR"/>
              </w:rPr>
              <w:t>:</w:t>
            </w:r>
          </w:p>
          <w:p w14:paraId="024120A6" w14:textId="77777777" w:rsidR="00FC467E" w:rsidRPr="00EB7C61" w:rsidRDefault="00FC467E" w:rsidP="004519BB">
            <w:pPr>
              <w:pStyle w:val="oj-normal"/>
              <w:shd w:val="clear" w:color="auto" w:fill="FFFFFF"/>
              <w:spacing w:before="0" w:beforeAutospacing="0" w:after="0" w:afterAutospacing="0"/>
              <w:ind w:left="641"/>
              <w:jc w:val="both"/>
              <w:rPr>
                <w:rFonts w:eastAsia="Arial Unicode MS"/>
                <w:color w:val="000000" w:themeColor="text1"/>
                <w:sz w:val="20"/>
                <w:szCs w:val="20"/>
                <w:shd w:val="clear" w:color="auto" w:fill="FFFFFF"/>
              </w:rPr>
            </w:pPr>
            <w:r>
              <w:rPr>
                <w:rFonts w:eastAsia="Arial Unicode MS"/>
                <w:color w:val="000000"/>
                <w:sz w:val="20"/>
                <w:szCs w:val="20"/>
                <w:shd w:val="clear" w:color="auto" w:fill="FFFFFF"/>
                <w:lang w:val="pt-BR"/>
              </w:rPr>
              <w:t xml:space="preserve">3.3.1 </w:t>
            </w:r>
            <w:r w:rsidRPr="00EB7C61">
              <w:rPr>
                <w:rFonts w:eastAsia="Arial Unicode MS"/>
                <w:color w:val="000000" w:themeColor="text1"/>
                <w:sz w:val="20"/>
                <w:szCs w:val="20"/>
                <w:shd w:val="clear" w:color="auto" w:fill="FFFFFF"/>
              </w:rPr>
              <w:t xml:space="preserve">Dacă echipamentul este prevăzut cu un singur tip de port de rețea și are disponibile două sau mai multe porturi de acest tip, se alege în mod aleatoriu unul dintre aceste porturi și se conectează la o rețea corespunzătoare care respectă specificațiile maxime pentru portul respectiv. Dacă echipamentul este prevăzut cu mai multe porturi de rețea fără fir de același tip, celelalte porturi fără fir se dezactivează dacă este posibil. Dacă echipamentul este prevăzut cu mai multe porturi de rețea cu fir de același tip, celelalte porturi de rețea trebuie să fie deconectate. Dacă este disponibil un singur port de rețea, acesta se conectează la o </w:t>
            </w:r>
            <w:r w:rsidRPr="00EB7C61">
              <w:rPr>
                <w:rFonts w:eastAsia="Arial Unicode MS"/>
                <w:color w:val="000000" w:themeColor="text1"/>
                <w:sz w:val="20"/>
                <w:szCs w:val="20"/>
                <w:shd w:val="clear" w:color="auto" w:fill="FFFFFF"/>
              </w:rPr>
              <w:lastRenderedPageBreak/>
              <w:t>rețea corespunzătoare care respectă specificațiile maxime pentru portul respectiv.</w:t>
            </w:r>
          </w:p>
          <w:p w14:paraId="178E2313" w14:textId="77777777" w:rsidR="00FC467E" w:rsidRDefault="00FC467E" w:rsidP="004519BB">
            <w:pPr>
              <w:pStyle w:val="oj-normal"/>
              <w:shd w:val="clear" w:color="auto" w:fill="FFFFFF"/>
              <w:spacing w:before="0" w:beforeAutospacing="0" w:after="0" w:afterAutospacing="0"/>
              <w:ind w:left="641"/>
              <w:jc w:val="both"/>
              <w:rPr>
                <w:rFonts w:eastAsia="Arial Unicode MS"/>
                <w:color w:val="000000" w:themeColor="text1"/>
                <w:sz w:val="20"/>
                <w:szCs w:val="20"/>
                <w:shd w:val="clear" w:color="auto" w:fill="FFFFFF"/>
              </w:rPr>
            </w:pPr>
            <w:r w:rsidRPr="00EB7C61">
              <w:rPr>
                <w:rFonts w:eastAsia="Arial Unicode MS"/>
                <w:color w:val="000000" w:themeColor="text1"/>
                <w:sz w:val="20"/>
                <w:szCs w:val="20"/>
                <w:shd w:val="clear" w:color="auto" w:fill="FFFFFF"/>
              </w:rPr>
              <w:t xml:space="preserve">Unitatea supusă încercării este comutată în modul activ. Dispozitivul care furnizează semnalul de activare de la distanță care va reactiva unitatea supusă încercării este conectat la rețeaua corespunzătoare, este pornit și pregătit să furnizeze semnalul de activare atunci când este necesar. Îndată ce unitatea testată este comutată în modul activ și funcționează corespunzător, aceasta se lasă să treacă în modul </w:t>
            </w:r>
            <w:r>
              <w:rPr>
                <w:rFonts w:eastAsia="Arial Unicode MS"/>
                <w:color w:val="000000" w:themeColor="text1"/>
                <w:sz w:val="20"/>
                <w:szCs w:val="20"/>
                <w:shd w:val="clear" w:color="auto" w:fill="FFFFFF"/>
                <w:lang w:val="ro-RO"/>
              </w:rPr>
              <w:t>de așteptare</w:t>
            </w:r>
            <w:r w:rsidRPr="00EB7C61">
              <w:rPr>
                <w:rFonts w:eastAsia="Arial Unicode MS"/>
                <w:color w:val="000000" w:themeColor="text1"/>
                <w:sz w:val="20"/>
                <w:szCs w:val="20"/>
                <w:shd w:val="clear" w:color="auto" w:fill="FFFFFF"/>
              </w:rPr>
              <w:t xml:space="preserve"> în rețea și se măsoară consumul de putere. Apoi se transmite către unitate semnalul corespunzător de activare prin portul de rețea și se verifică dacă echipamentul se reactivează.</w:t>
            </w:r>
          </w:p>
          <w:p w14:paraId="42E44E2C" w14:textId="77777777" w:rsidR="00FC467E" w:rsidRPr="00EB7C61" w:rsidRDefault="00FC467E" w:rsidP="004519BB">
            <w:pPr>
              <w:pStyle w:val="oj-normal"/>
              <w:shd w:val="clear" w:color="auto" w:fill="FFFFFF"/>
              <w:spacing w:before="0" w:beforeAutospacing="0" w:after="0" w:afterAutospacing="0"/>
              <w:ind w:left="641"/>
              <w:jc w:val="both"/>
              <w:rPr>
                <w:rFonts w:eastAsia="Arial Unicode MS"/>
                <w:color w:val="000000" w:themeColor="text1"/>
                <w:sz w:val="20"/>
                <w:szCs w:val="20"/>
                <w:shd w:val="clear" w:color="auto" w:fill="FFFFFF"/>
              </w:rPr>
            </w:pPr>
            <w:r>
              <w:rPr>
                <w:rFonts w:eastAsia="Arial Unicode MS"/>
                <w:color w:val="000000"/>
                <w:sz w:val="20"/>
                <w:szCs w:val="20"/>
                <w:shd w:val="clear" w:color="auto" w:fill="FFFFFF"/>
                <w:lang w:val="pt-BR"/>
              </w:rPr>
              <w:t xml:space="preserve">2.3.2 </w:t>
            </w:r>
            <w:r w:rsidRPr="00EB7C61">
              <w:rPr>
                <w:rFonts w:eastAsia="Arial Unicode MS"/>
                <w:color w:val="000000" w:themeColor="text1"/>
                <w:sz w:val="20"/>
                <w:szCs w:val="20"/>
                <w:shd w:val="clear" w:color="auto" w:fill="FFFFFF"/>
              </w:rPr>
              <w:t xml:space="preserve">Dacă echipamentul este prevăzut cu mai multe tipuri de port </w:t>
            </w:r>
            <w:r w:rsidRPr="00EB7C61">
              <w:rPr>
                <w:rFonts w:eastAsia="Arial Unicode MS"/>
                <w:color w:val="000000" w:themeColor="text1"/>
                <w:sz w:val="20"/>
                <w:szCs w:val="20"/>
                <w:shd w:val="clear" w:color="auto" w:fill="FFFFFF"/>
              </w:rPr>
              <w:lastRenderedPageBreak/>
              <w:t>de rețea, pentru fiecare tip de port de rețea se repetă procedura următoare. Dacă sunt disponibile două sau mai multe porturi de rețea de același tip, se alege în mod aleatoriu câte un port din fiecare tip de port de rețea și se conectează la o rețea corespunzătoare care respectă specificațiile maxime pentru portul respectiv.</w:t>
            </w:r>
          </w:p>
          <w:p w14:paraId="4B97B64A" w14:textId="77777777" w:rsidR="00FC467E" w:rsidRPr="00EB7C61" w:rsidRDefault="00FC467E" w:rsidP="004519BB">
            <w:pPr>
              <w:pStyle w:val="oj-normal"/>
              <w:shd w:val="clear" w:color="auto" w:fill="FFFFFF"/>
              <w:spacing w:before="0" w:beforeAutospacing="0" w:after="0" w:afterAutospacing="0"/>
              <w:ind w:left="641"/>
              <w:jc w:val="both"/>
              <w:rPr>
                <w:rFonts w:eastAsia="Arial Unicode MS"/>
                <w:color w:val="000000" w:themeColor="text1"/>
                <w:sz w:val="20"/>
                <w:szCs w:val="20"/>
                <w:shd w:val="clear" w:color="auto" w:fill="FFFFFF"/>
                <w:lang w:val="ro-RO"/>
              </w:rPr>
            </w:pPr>
            <w:r w:rsidRPr="00EB7C61">
              <w:rPr>
                <w:rFonts w:eastAsia="Arial Unicode MS"/>
                <w:color w:val="000000" w:themeColor="text1"/>
                <w:sz w:val="20"/>
                <w:szCs w:val="20"/>
                <w:shd w:val="clear" w:color="auto" w:fill="FFFFFF"/>
              </w:rPr>
              <w:t>Dacă pentru un anumit tip de port de rețea este disponibil un singur port, acesta se conectează la o rețea corespunzătoare care respectă specificațiile maxime pentru portul respectiv. Porturile de rețea cu fir care nu sunt utilizate trebuie să fie deconectate, iar porturile fără fir care nu sunt utilizate trebuie să fie dezactivate</w:t>
            </w:r>
            <w:r w:rsidRPr="00EB7C61">
              <w:rPr>
                <w:rFonts w:eastAsia="Arial Unicode MS"/>
                <w:color w:val="000000" w:themeColor="text1"/>
                <w:sz w:val="20"/>
                <w:szCs w:val="20"/>
                <w:shd w:val="clear" w:color="auto" w:fill="FFFFFF"/>
                <w:lang w:val="ro-RO"/>
              </w:rPr>
              <w:t>.</w:t>
            </w:r>
          </w:p>
          <w:p w14:paraId="16391997" w14:textId="77777777" w:rsidR="00FC467E" w:rsidRPr="00EB7C61" w:rsidRDefault="00FC467E" w:rsidP="004519BB">
            <w:pPr>
              <w:pStyle w:val="oj-normal"/>
              <w:shd w:val="clear" w:color="auto" w:fill="FFFFFF"/>
              <w:spacing w:before="0" w:beforeAutospacing="0" w:after="0" w:afterAutospacing="0"/>
              <w:ind w:left="641"/>
              <w:jc w:val="both"/>
              <w:rPr>
                <w:rFonts w:eastAsia="Arial Unicode MS"/>
                <w:color w:val="000000" w:themeColor="text1"/>
                <w:sz w:val="20"/>
                <w:szCs w:val="20"/>
                <w:shd w:val="clear" w:color="auto" w:fill="FFFFFF"/>
              </w:rPr>
            </w:pPr>
            <w:r w:rsidRPr="00EB7C61">
              <w:rPr>
                <w:rFonts w:eastAsia="Arial Unicode MS"/>
                <w:color w:val="000000" w:themeColor="text1"/>
                <w:sz w:val="20"/>
                <w:szCs w:val="20"/>
                <w:shd w:val="clear" w:color="auto" w:fill="FFFFFF"/>
              </w:rPr>
              <w:t xml:space="preserve">Unitatea supusă încercării este comutată în modul activ. Dispozitivul care furnizează semnalul de activare de la distanță care va </w:t>
            </w:r>
            <w:r w:rsidRPr="00EB7C61">
              <w:rPr>
                <w:rFonts w:eastAsia="Arial Unicode MS"/>
                <w:color w:val="000000" w:themeColor="text1"/>
                <w:sz w:val="20"/>
                <w:szCs w:val="20"/>
                <w:shd w:val="clear" w:color="auto" w:fill="FFFFFF"/>
              </w:rPr>
              <w:lastRenderedPageBreak/>
              <w:t xml:space="preserve">reactiva unitatea supusă încercării este conectat la rețeaua corespunzătoare, este pornit și pregătit să furnizeze semnalul de activare atunci când este necesar. Îndată ce unitatea testată este comutată în modul activ și funcționează corespunzător, aceasta se lasă să treacă în modul </w:t>
            </w:r>
            <w:r>
              <w:rPr>
                <w:rFonts w:eastAsia="Arial Unicode MS"/>
                <w:color w:val="000000" w:themeColor="text1"/>
                <w:sz w:val="20"/>
                <w:szCs w:val="20"/>
                <w:shd w:val="clear" w:color="auto" w:fill="FFFFFF"/>
                <w:lang w:val="ro-RO"/>
              </w:rPr>
              <w:t>de așteptare</w:t>
            </w:r>
            <w:r w:rsidRPr="00EB7C61">
              <w:rPr>
                <w:rFonts w:eastAsia="Arial Unicode MS"/>
                <w:color w:val="000000" w:themeColor="text1"/>
                <w:sz w:val="20"/>
                <w:szCs w:val="20"/>
                <w:shd w:val="clear" w:color="auto" w:fill="FFFFFF"/>
              </w:rPr>
              <w:t xml:space="preserve"> în rețea și se măsoară consumul de putere. Apoi se transmite către unitate semnalul corespunzător de activare prin portul de rețea și se verifică dacă echipamentul se reactivează. Dacă un singur port de rețea fizic este partajat de două sau mai multe tipuri de porturi de rețea (logice), se repetă respectiva procedură pentru fiecare tip de port de rețea logic, celelalte porturi de rețea logice fiind deconectate logic.</w:t>
            </w:r>
          </w:p>
          <w:p w14:paraId="27976E21" w14:textId="77777777" w:rsidR="00FC467E"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p>
          <w:p w14:paraId="31CAB797" w14:textId="77777777" w:rsidR="00FC467E"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p>
          <w:p w14:paraId="04A52843" w14:textId="77777777" w:rsidR="00FC467E"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p>
          <w:p w14:paraId="40FE7A16" w14:textId="77777777" w:rsidR="00FC467E"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p>
          <w:p w14:paraId="43371A40" w14:textId="77777777" w:rsidR="00FC467E"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p>
          <w:p w14:paraId="20648730" w14:textId="77777777" w:rsidR="00FC467E"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p>
          <w:p w14:paraId="45592FFD" w14:textId="77777777" w:rsidR="00FC467E"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p>
          <w:p w14:paraId="74C656F8" w14:textId="77777777" w:rsidR="00FC467E"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p>
          <w:p w14:paraId="494FFA77" w14:textId="77777777" w:rsidR="00FC467E"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p>
        </w:tc>
        <w:tc>
          <w:tcPr>
            <w:tcW w:w="2405" w:type="dxa"/>
          </w:tcPr>
          <w:p w14:paraId="0E27A632" w14:textId="77777777" w:rsidR="00FC467E" w:rsidRPr="002C0781" w:rsidRDefault="00FC467E" w:rsidP="004519BB">
            <w:pPr>
              <w:pStyle w:val="af1"/>
              <w:spacing w:before="0" w:beforeAutospacing="0" w:after="0" w:afterAutospacing="0"/>
              <w:jc w:val="right"/>
              <w:rPr>
                <w:sz w:val="20"/>
                <w:szCs w:val="20"/>
              </w:rPr>
            </w:pPr>
            <w:proofErr w:type="spellStart"/>
            <w:r w:rsidRPr="002C0781">
              <w:rPr>
                <w:sz w:val="20"/>
                <w:szCs w:val="20"/>
              </w:rPr>
              <w:lastRenderedPageBreak/>
              <w:t>Annex</w:t>
            </w:r>
            <w:proofErr w:type="spellEnd"/>
            <w:r w:rsidRPr="002C0781">
              <w:rPr>
                <w:sz w:val="20"/>
                <w:szCs w:val="20"/>
              </w:rPr>
              <w:t xml:space="preserve"> No. 4</w:t>
            </w:r>
          </w:p>
          <w:p w14:paraId="40301A99" w14:textId="5A65CAF3" w:rsidR="00FC467E" w:rsidRPr="002C0781" w:rsidRDefault="00FC467E" w:rsidP="00FC467E">
            <w:pPr>
              <w:pStyle w:val="af1"/>
              <w:spacing w:before="0" w:beforeAutospacing="0" w:after="0" w:afterAutospacing="0"/>
              <w:jc w:val="right"/>
              <w:rPr>
                <w:sz w:val="20"/>
                <w:szCs w:val="20"/>
                <w:lang w:val="en-US" w:eastAsia="ru-RU"/>
              </w:rPr>
            </w:pPr>
            <w:proofErr w:type="spellStart"/>
            <w:r w:rsidRPr="002C0781">
              <w:rPr>
                <w:sz w:val="20"/>
                <w:szCs w:val="20"/>
              </w:rPr>
              <w:t>to</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Regulation</w:t>
            </w:r>
            <w:proofErr w:type="spellEnd"/>
            <w:r w:rsidRPr="002C0781">
              <w:rPr>
                <w:sz w:val="20"/>
                <w:szCs w:val="20"/>
              </w:rPr>
              <w:t xml:space="preserve"> on </w:t>
            </w:r>
            <w:proofErr w:type="spellStart"/>
            <w:r w:rsidRPr="002C0781">
              <w:rPr>
                <w:sz w:val="20"/>
                <w:szCs w:val="20"/>
              </w:rPr>
              <w:t>ecodesign</w:t>
            </w:r>
            <w:proofErr w:type="spellEnd"/>
            <w:r w:rsidRPr="002C0781">
              <w:rPr>
                <w:sz w:val="20"/>
                <w:szCs w:val="20"/>
              </w:rPr>
              <w:t xml:space="preserve"> </w:t>
            </w:r>
            <w:proofErr w:type="spellStart"/>
            <w:r w:rsidRPr="002C0781">
              <w:rPr>
                <w:sz w:val="20"/>
                <w:szCs w:val="20"/>
              </w:rPr>
              <w:t>requirements</w:t>
            </w:r>
            <w:proofErr w:type="spellEnd"/>
            <w:r w:rsidRPr="002C0781">
              <w:rPr>
                <w:sz w:val="20"/>
                <w:szCs w:val="20"/>
              </w:rPr>
              <w:t xml:space="preserve"> for </w:t>
            </w:r>
            <w:proofErr w:type="spellStart"/>
            <w:r w:rsidRPr="002C0781">
              <w:rPr>
                <w:sz w:val="20"/>
                <w:szCs w:val="20"/>
              </w:rPr>
              <w:t>energy</w:t>
            </w:r>
            <w:proofErr w:type="spellEnd"/>
            <w:r w:rsidRPr="002C0781">
              <w:rPr>
                <w:sz w:val="20"/>
                <w:szCs w:val="20"/>
              </w:rPr>
              <w:t xml:space="preserve"> </w:t>
            </w:r>
            <w:proofErr w:type="spellStart"/>
            <w:r w:rsidRPr="002C0781">
              <w:rPr>
                <w:sz w:val="20"/>
                <w:szCs w:val="20"/>
              </w:rPr>
              <w:t>consumption</w:t>
            </w:r>
            <w:proofErr w:type="spellEnd"/>
            <w:r w:rsidRPr="002C0781">
              <w:rPr>
                <w:sz w:val="20"/>
                <w:szCs w:val="20"/>
              </w:rPr>
              <w:t xml:space="preserve"> in off mode, standby mode </w:t>
            </w:r>
            <w:proofErr w:type="spellStart"/>
            <w:r w:rsidRPr="002C0781">
              <w:rPr>
                <w:sz w:val="20"/>
                <w:szCs w:val="20"/>
              </w:rPr>
              <w:t>and</w:t>
            </w:r>
            <w:proofErr w:type="spellEnd"/>
            <w:r w:rsidRPr="002C0781">
              <w:rPr>
                <w:sz w:val="20"/>
                <w:szCs w:val="20"/>
              </w:rPr>
              <w:t xml:space="preserve"> </w:t>
            </w:r>
            <w:proofErr w:type="spellStart"/>
            <w:r w:rsidRPr="002C0781">
              <w:rPr>
                <w:sz w:val="20"/>
                <w:szCs w:val="20"/>
              </w:rPr>
              <w:t>network</w:t>
            </w:r>
            <w:proofErr w:type="spellEnd"/>
            <w:r w:rsidRPr="002C0781">
              <w:rPr>
                <w:sz w:val="20"/>
                <w:szCs w:val="20"/>
              </w:rPr>
              <w:t xml:space="preserve"> standby mode of </w:t>
            </w:r>
            <w:proofErr w:type="spellStart"/>
            <w:r w:rsidRPr="002C0781">
              <w:rPr>
                <w:sz w:val="20"/>
                <w:szCs w:val="20"/>
              </w:rPr>
              <w:t>household</w:t>
            </w:r>
            <w:proofErr w:type="spellEnd"/>
            <w:r w:rsidRPr="002C0781">
              <w:rPr>
                <w:sz w:val="20"/>
                <w:szCs w:val="20"/>
              </w:rPr>
              <w:t xml:space="preserve"> </w:t>
            </w:r>
            <w:proofErr w:type="spellStart"/>
            <w:r w:rsidRPr="002C0781">
              <w:rPr>
                <w:sz w:val="20"/>
                <w:szCs w:val="20"/>
              </w:rPr>
              <w:t>and</w:t>
            </w:r>
            <w:proofErr w:type="spellEnd"/>
            <w:r w:rsidRPr="002C0781">
              <w:rPr>
                <w:sz w:val="20"/>
                <w:szCs w:val="20"/>
              </w:rPr>
              <w:t xml:space="preserve"> </w:t>
            </w:r>
            <w:proofErr w:type="spellStart"/>
            <w:r w:rsidRPr="002C0781">
              <w:rPr>
                <w:sz w:val="20"/>
                <w:szCs w:val="20"/>
              </w:rPr>
              <w:t>office</w:t>
            </w:r>
            <w:proofErr w:type="spellEnd"/>
            <w:r w:rsidRPr="002C0781">
              <w:rPr>
                <w:sz w:val="20"/>
                <w:szCs w:val="20"/>
              </w:rPr>
              <w:t xml:space="preserve"> </w:t>
            </w:r>
            <w:proofErr w:type="spellStart"/>
            <w:r w:rsidRPr="002C0781">
              <w:rPr>
                <w:sz w:val="20"/>
                <w:szCs w:val="20"/>
              </w:rPr>
              <w:t>electrical</w:t>
            </w:r>
            <w:proofErr w:type="spellEnd"/>
            <w:r w:rsidRPr="002C0781">
              <w:rPr>
                <w:sz w:val="20"/>
                <w:szCs w:val="20"/>
              </w:rPr>
              <w:t xml:space="preserve"> </w:t>
            </w:r>
            <w:proofErr w:type="spellStart"/>
            <w:r w:rsidRPr="002C0781">
              <w:rPr>
                <w:sz w:val="20"/>
                <w:szCs w:val="20"/>
              </w:rPr>
              <w:t>and</w:t>
            </w:r>
            <w:proofErr w:type="spellEnd"/>
            <w:r w:rsidRPr="002C0781">
              <w:rPr>
                <w:sz w:val="20"/>
                <w:szCs w:val="20"/>
              </w:rPr>
              <w:t xml:space="preserve"> electronic </w:t>
            </w:r>
            <w:proofErr w:type="spellStart"/>
            <w:r w:rsidRPr="002C0781">
              <w:rPr>
                <w:sz w:val="20"/>
                <w:szCs w:val="20"/>
              </w:rPr>
              <w:t>equipment</w:t>
            </w:r>
            <w:proofErr w:type="spellEnd"/>
          </w:p>
          <w:p w14:paraId="10793441" w14:textId="77777777" w:rsidR="00FC467E" w:rsidRDefault="00FC467E" w:rsidP="004519BB">
            <w:pPr>
              <w:pStyle w:val="af1"/>
              <w:spacing w:before="0" w:beforeAutospacing="0" w:after="0" w:afterAutospacing="0"/>
              <w:jc w:val="center"/>
              <w:rPr>
                <w:b/>
                <w:bCs/>
                <w:sz w:val="20"/>
                <w:szCs w:val="20"/>
              </w:rPr>
            </w:pPr>
            <w:r w:rsidRPr="002C0781">
              <w:rPr>
                <w:b/>
                <w:bCs/>
                <w:sz w:val="20"/>
                <w:szCs w:val="20"/>
              </w:rPr>
              <w:t>MEASUREMENT METHODS AND CALCULATIONS</w:t>
            </w:r>
          </w:p>
          <w:p w14:paraId="7C15433E" w14:textId="4E5935C9" w:rsidR="00FC467E" w:rsidRPr="002C0781" w:rsidRDefault="00FC467E" w:rsidP="00FC467E">
            <w:pPr>
              <w:pStyle w:val="af1"/>
              <w:spacing w:before="0" w:beforeAutospacing="0" w:after="0" w:afterAutospacing="0"/>
              <w:jc w:val="both"/>
              <w:rPr>
                <w:sz w:val="20"/>
                <w:szCs w:val="20"/>
                <w:lang w:val="en-US" w:eastAsia="ru-RU"/>
              </w:rPr>
            </w:pPr>
            <w:r w:rsidRPr="002C0781">
              <w:rPr>
                <w:sz w:val="20"/>
                <w:szCs w:val="20"/>
                <w:lang w:val="en-US"/>
              </w:rPr>
              <w:t xml:space="preserve">1. </w:t>
            </w:r>
            <w:proofErr w:type="spellStart"/>
            <w:r w:rsidRPr="002C0781">
              <w:rPr>
                <w:sz w:val="20"/>
                <w:szCs w:val="20"/>
              </w:rPr>
              <w:t>Measurements</w:t>
            </w:r>
            <w:proofErr w:type="spellEnd"/>
            <w:r w:rsidRPr="002C0781">
              <w:rPr>
                <w:sz w:val="20"/>
                <w:szCs w:val="20"/>
              </w:rPr>
              <w:t xml:space="preserve"> </w:t>
            </w:r>
            <w:proofErr w:type="spellStart"/>
            <w:r w:rsidRPr="002C0781">
              <w:rPr>
                <w:sz w:val="20"/>
                <w:szCs w:val="20"/>
              </w:rPr>
              <w:t>and</w:t>
            </w:r>
            <w:proofErr w:type="spellEnd"/>
            <w:r w:rsidRPr="002C0781">
              <w:rPr>
                <w:sz w:val="20"/>
                <w:szCs w:val="20"/>
              </w:rPr>
              <w:t xml:space="preserve"> </w:t>
            </w:r>
            <w:proofErr w:type="spellStart"/>
            <w:r w:rsidRPr="002C0781">
              <w:rPr>
                <w:sz w:val="20"/>
                <w:szCs w:val="20"/>
              </w:rPr>
              <w:t>calculations</w:t>
            </w:r>
            <w:proofErr w:type="spellEnd"/>
            <w:r w:rsidRPr="002C0781">
              <w:rPr>
                <w:sz w:val="20"/>
                <w:szCs w:val="20"/>
              </w:rPr>
              <w:t xml:space="preserve"> </w:t>
            </w:r>
            <w:proofErr w:type="spellStart"/>
            <w:r w:rsidRPr="002C0781">
              <w:rPr>
                <w:sz w:val="20"/>
                <w:szCs w:val="20"/>
              </w:rPr>
              <w:t>shall</w:t>
            </w:r>
            <w:proofErr w:type="spellEnd"/>
            <w:r w:rsidRPr="002C0781">
              <w:rPr>
                <w:sz w:val="20"/>
                <w:szCs w:val="20"/>
              </w:rPr>
              <w:t xml:space="preserve"> </w:t>
            </w:r>
            <w:proofErr w:type="spellStart"/>
            <w:r w:rsidRPr="002C0781">
              <w:rPr>
                <w:sz w:val="20"/>
                <w:szCs w:val="20"/>
              </w:rPr>
              <w:t>be</w:t>
            </w:r>
            <w:proofErr w:type="spellEnd"/>
            <w:r w:rsidRPr="002C0781">
              <w:rPr>
                <w:sz w:val="20"/>
                <w:szCs w:val="20"/>
              </w:rPr>
              <w:t xml:space="preserve"> </w:t>
            </w:r>
            <w:proofErr w:type="spellStart"/>
            <w:r w:rsidRPr="002C0781">
              <w:rPr>
                <w:sz w:val="20"/>
                <w:szCs w:val="20"/>
              </w:rPr>
              <w:t>carried</w:t>
            </w:r>
            <w:proofErr w:type="spellEnd"/>
            <w:r w:rsidRPr="002C0781">
              <w:rPr>
                <w:sz w:val="20"/>
                <w:szCs w:val="20"/>
              </w:rPr>
              <w:t xml:space="preserve"> out </w:t>
            </w:r>
            <w:proofErr w:type="spellStart"/>
            <w:r w:rsidRPr="002C0781">
              <w:rPr>
                <w:sz w:val="20"/>
                <w:szCs w:val="20"/>
              </w:rPr>
              <w:t>using</w:t>
            </w:r>
            <w:proofErr w:type="spellEnd"/>
            <w:r w:rsidRPr="002C0781">
              <w:rPr>
                <w:sz w:val="20"/>
                <w:szCs w:val="20"/>
              </w:rPr>
              <w:t xml:space="preserve"> </w:t>
            </w:r>
            <w:proofErr w:type="spellStart"/>
            <w:r w:rsidRPr="002C0781">
              <w:rPr>
                <w:sz w:val="20"/>
                <w:szCs w:val="20"/>
              </w:rPr>
              <w:t>harmonised</w:t>
            </w:r>
            <w:proofErr w:type="spellEnd"/>
            <w:r w:rsidRPr="002C0781">
              <w:rPr>
                <w:sz w:val="20"/>
                <w:szCs w:val="20"/>
              </w:rPr>
              <w:t xml:space="preserve"> </w:t>
            </w:r>
            <w:proofErr w:type="spellStart"/>
            <w:r w:rsidRPr="002C0781">
              <w:rPr>
                <w:sz w:val="20"/>
                <w:szCs w:val="20"/>
              </w:rPr>
              <w:t>standards</w:t>
            </w:r>
            <w:proofErr w:type="spellEnd"/>
            <w:r w:rsidRPr="002C0781">
              <w:rPr>
                <w:sz w:val="20"/>
                <w:szCs w:val="20"/>
              </w:rPr>
              <w:t xml:space="preserve"> </w:t>
            </w:r>
            <w:proofErr w:type="spellStart"/>
            <w:r w:rsidRPr="002C0781">
              <w:rPr>
                <w:sz w:val="20"/>
                <w:szCs w:val="20"/>
              </w:rPr>
              <w:t>whose</w:t>
            </w:r>
            <w:proofErr w:type="spellEnd"/>
            <w:r w:rsidRPr="002C0781">
              <w:rPr>
                <w:sz w:val="20"/>
                <w:szCs w:val="20"/>
              </w:rPr>
              <w:t xml:space="preserve"> </w:t>
            </w:r>
            <w:proofErr w:type="spellStart"/>
            <w:r w:rsidRPr="002C0781">
              <w:rPr>
                <w:sz w:val="20"/>
                <w:szCs w:val="20"/>
              </w:rPr>
              <w:t>reference</w:t>
            </w:r>
            <w:proofErr w:type="spellEnd"/>
            <w:r w:rsidRPr="002C0781">
              <w:rPr>
                <w:sz w:val="20"/>
                <w:szCs w:val="20"/>
              </w:rPr>
              <w:t xml:space="preserve"> </w:t>
            </w:r>
            <w:proofErr w:type="spellStart"/>
            <w:r w:rsidRPr="002C0781">
              <w:rPr>
                <w:sz w:val="20"/>
                <w:szCs w:val="20"/>
              </w:rPr>
              <w:t>numbers</w:t>
            </w:r>
            <w:proofErr w:type="spellEnd"/>
            <w:r w:rsidRPr="002C0781">
              <w:rPr>
                <w:sz w:val="20"/>
                <w:szCs w:val="20"/>
              </w:rPr>
              <w:t xml:space="preserve"> </w:t>
            </w:r>
            <w:proofErr w:type="spellStart"/>
            <w:r w:rsidRPr="002C0781">
              <w:rPr>
                <w:sz w:val="20"/>
                <w:szCs w:val="20"/>
              </w:rPr>
              <w:t>have</w:t>
            </w:r>
            <w:proofErr w:type="spellEnd"/>
            <w:r w:rsidRPr="002C0781">
              <w:rPr>
                <w:sz w:val="20"/>
                <w:szCs w:val="20"/>
              </w:rPr>
              <w:t xml:space="preserve"> </w:t>
            </w:r>
            <w:proofErr w:type="spellStart"/>
            <w:r w:rsidRPr="002C0781">
              <w:rPr>
                <w:sz w:val="20"/>
                <w:szCs w:val="20"/>
              </w:rPr>
              <w:t>been</w:t>
            </w:r>
            <w:proofErr w:type="spellEnd"/>
            <w:r w:rsidRPr="002C0781">
              <w:rPr>
                <w:sz w:val="20"/>
                <w:szCs w:val="20"/>
              </w:rPr>
              <w:t xml:space="preserve"> </w:t>
            </w:r>
            <w:proofErr w:type="spellStart"/>
            <w:r w:rsidRPr="002C0781">
              <w:rPr>
                <w:sz w:val="20"/>
                <w:szCs w:val="20"/>
              </w:rPr>
              <w:t>published</w:t>
            </w:r>
            <w:proofErr w:type="spellEnd"/>
            <w:r w:rsidRPr="002C0781">
              <w:rPr>
                <w:sz w:val="20"/>
                <w:szCs w:val="20"/>
              </w:rPr>
              <w:t xml:space="preserve"> for </w:t>
            </w:r>
            <w:proofErr w:type="spellStart"/>
            <w:r w:rsidRPr="002C0781">
              <w:rPr>
                <w:sz w:val="20"/>
                <w:szCs w:val="20"/>
              </w:rPr>
              <w:t>this</w:t>
            </w:r>
            <w:proofErr w:type="spellEnd"/>
            <w:r w:rsidRPr="002C0781">
              <w:rPr>
                <w:sz w:val="20"/>
                <w:szCs w:val="20"/>
              </w:rPr>
              <w:t xml:space="preserve"> </w:t>
            </w:r>
            <w:proofErr w:type="spellStart"/>
            <w:r w:rsidRPr="002C0781">
              <w:rPr>
                <w:sz w:val="20"/>
                <w:szCs w:val="20"/>
              </w:rPr>
              <w:t>purpose</w:t>
            </w:r>
            <w:proofErr w:type="spellEnd"/>
            <w:r w:rsidRPr="002C0781">
              <w:rPr>
                <w:sz w:val="20"/>
                <w:szCs w:val="20"/>
              </w:rPr>
              <w:t xml:space="preserve"> in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Official</w:t>
            </w:r>
            <w:proofErr w:type="spellEnd"/>
            <w:r w:rsidRPr="002C0781">
              <w:rPr>
                <w:sz w:val="20"/>
                <w:szCs w:val="20"/>
              </w:rPr>
              <w:t xml:space="preserve"> Monitor of </w:t>
            </w:r>
            <w:proofErr w:type="spellStart"/>
            <w:r w:rsidRPr="002C0781">
              <w:rPr>
                <w:sz w:val="20"/>
                <w:szCs w:val="20"/>
              </w:rPr>
              <w:t>the</w:t>
            </w:r>
            <w:proofErr w:type="spellEnd"/>
            <w:r w:rsidRPr="002C0781">
              <w:rPr>
                <w:sz w:val="20"/>
                <w:szCs w:val="20"/>
              </w:rPr>
              <w:t xml:space="preserve"> Republic of Moldova, or </w:t>
            </w:r>
            <w:proofErr w:type="spellStart"/>
            <w:r w:rsidRPr="002C0781">
              <w:rPr>
                <w:sz w:val="20"/>
                <w:szCs w:val="20"/>
              </w:rPr>
              <w:t>other</w:t>
            </w:r>
            <w:proofErr w:type="spellEnd"/>
            <w:r w:rsidRPr="002C0781">
              <w:rPr>
                <w:sz w:val="20"/>
                <w:szCs w:val="20"/>
              </w:rPr>
              <w:t xml:space="preserve"> </w:t>
            </w:r>
            <w:proofErr w:type="spellStart"/>
            <w:r w:rsidRPr="002C0781">
              <w:rPr>
                <w:sz w:val="20"/>
                <w:szCs w:val="20"/>
              </w:rPr>
              <w:t>reliable</w:t>
            </w:r>
            <w:proofErr w:type="spellEnd"/>
            <w:r w:rsidRPr="002C0781">
              <w:rPr>
                <w:sz w:val="20"/>
                <w:szCs w:val="20"/>
              </w:rPr>
              <w:t xml:space="preserve">, </w:t>
            </w:r>
            <w:proofErr w:type="spellStart"/>
            <w:r w:rsidRPr="002C0781">
              <w:rPr>
                <w:sz w:val="20"/>
                <w:szCs w:val="20"/>
              </w:rPr>
              <w:t>accurate</w:t>
            </w:r>
            <w:proofErr w:type="spellEnd"/>
            <w:r w:rsidRPr="002C0781">
              <w:rPr>
                <w:sz w:val="20"/>
                <w:szCs w:val="20"/>
              </w:rPr>
              <w:t xml:space="preserve"> </w:t>
            </w:r>
            <w:proofErr w:type="spellStart"/>
            <w:r w:rsidRPr="002C0781">
              <w:rPr>
                <w:sz w:val="20"/>
                <w:szCs w:val="20"/>
              </w:rPr>
              <w:t>and</w:t>
            </w:r>
            <w:proofErr w:type="spellEnd"/>
            <w:r w:rsidRPr="002C0781">
              <w:rPr>
                <w:sz w:val="20"/>
                <w:szCs w:val="20"/>
              </w:rPr>
              <w:t xml:space="preserve"> </w:t>
            </w:r>
            <w:proofErr w:type="spellStart"/>
            <w:r w:rsidRPr="002C0781">
              <w:rPr>
                <w:sz w:val="20"/>
                <w:szCs w:val="20"/>
              </w:rPr>
              <w:t>reproducible</w:t>
            </w:r>
            <w:proofErr w:type="spellEnd"/>
            <w:r w:rsidRPr="002C0781">
              <w:rPr>
                <w:sz w:val="20"/>
                <w:szCs w:val="20"/>
              </w:rPr>
              <w:t xml:space="preserve"> </w:t>
            </w:r>
            <w:proofErr w:type="spellStart"/>
            <w:r w:rsidRPr="002C0781">
              <w:rPr>
                <w:sz w:val="20"/>
                <w:szCs w:val="20"/>
              </w:rPr>
              <w:t>methods</w:t>
            </w:r>
            <w:proofErr w:type="spellEnd"/>
            <w:r w:rsidRPr="002C0781">
              <w:rPr>
                <w:sz w:val="20"/>
                <w:szCs w:val="20"/>
              </w:rPr>
              <w:t xml:space="preserve"> </w:t>
            </w:r>
            <w:proofErr w:type="spellStart"/>
            <w:r w:rsidRPr="002C0781">
              <w:rPr>
                <w:sz w:val="20"/>
                <w:szCs w:val="20"/>
              </w:rPr>
              <w:t>that</w:t>
            </w:r>
            <w:proofErr w:type="spellEnd"/>
            <w:r w:rsidRPr="002C0781">
              <w:rPr>
                <w:sz w:val="20"/>
                <w:szCs w:val="20"/>
              </w:rPr>
              <w:t xml:space="preserve"> </w:t>
            </w:r>
            <w:proofErr w:type="spellStart"/>
            <w:proofErr w:type="gramStart"/>
            <w:r w:rsidRPr="002C0781">
              <w:rPr>
                <w:sz w:val="20"/>
                <w:szCs w:val="20"/>
              </w:rPr>
              <w:t>take</w:t>
            </w:r>
            <w:proofErr w:type="spellEnd"/>
            <w:r w:rsidRPr="002C0781">
              <w:rPr>
                <w:sz w:val="20"/>
                <w:szCs w:val="20"/>
              </w:rPr>
              <w:t xml:space="preserve"> </w:t>
            </w:r>
            <w:proofErr w:type="spellStart"/>
            <w:r w:rsidRPr="002C0781">
              <w:rPr>
                <w:sz w:val="20"/>
                <w:szCs w:val="20"/>
              </w:rPr>
              <w:t>into</w:t>
            </w:r>
            <w:proofErr w:type="spellEnd"/>
            <w:r w:rsidRPr="002C0781">
              <w:rPr>
                <w:sz w:val="20"/>
                <w:szCs w:val="20"/>
              </w:rPr>
              <w:t xml:space="preserve"> </w:t>
            </w:r>
            <w:proofErr w:type="spellStart"/>
            <w:r w:rsidRPr="002C0781">
              <w:rPr>
                <w:sz w:val="20"/>
                <w:szCs w:val="20"/>
              </w:rPr>
              <w:lastRenderedPageBreak/>
              <w:t>account</w:t>
            </w:r>
            <w:proofErr w:type="spellEnd"/>
            <w:proofErr w:type="gramEnd"/>
            <w:r w:rsidRPr="002C0781">
              <w:rPr>
                <w:sz w:val="20"/>
                <w:szCs w:val="20"/>
              </w:rPr>
              <w:t xml:space="preserve"> </w:t>
            </w:r>
            <w:proofErr w:type="spellStart"/>
            <w:r w:rsidRPr="002C0781">
              <w:rPr>
                <w:sz w:val="20"/>
                <w:szCs w:val="20"/>
              </w:rPr>
              <w:t>generally</w:t>
            </w:r>
            <w:proofErr w:type="spellEnd"/>
            <w:r w:rsidRPr="002C0781">
              <w:rPr>
                <w:sz w:val="20"/>
                <w:szCs w:val="20"/>
              </w:rPr>
              <w:t xml:space="preserve"> </w:t>
            </w:r>
            <w:proofErr w:type="spellStart"/>
            <w:r w:rsidRPr="002C0781">
              <w:rPr>
                <w:sz w:val="20"/>
                <w:szCs w:val="20"/>
              </w:rPr>
              <w:t>recognised</w:t>
            </w:r>
            <w:proofErr w:type="spellEnd"/>
            <w:r w:rsidRPr="002C0781">
              <w:rPr>
                <w:sz w:val="20"/>
                <w:szCs w:val="20"/>
              </w:rPr>
              <w:t xml:space="preserve"> state-of-</w:t>
            </w:r>
            <w:proofErr w:type="spellStart"/>
            <w:r w:rsidRPr="002C0781">
              <w:rPr>
                <w:sz w:val="20"/>
                <w:szCs w:val="20"/>
              </w:rPr>
              <w:t>the</w:t>
            </w:r>
            <w:proofErr w:type="spellEnd"/>
            <w:r w:rsidRPr="002C0781">
              <w:rPr>
                <w:sz w:val="20"/>
                <w:szCs w:val="20"/>
              </w:rPr>
              <w:t>-</w:t>
            </w:r>
            <w:proofErr w:type="spellStart"/>
            <w:r w:rsidRPr="002C0781">
              <w:rPr>
                <w:sz w:val="20"/>
                <w:szCs w:val="20"/>
              </w:rPr>
              <w:t>art</w:t>
            </w:r>
            <w:proofErr w:type="spellEnd"/>
            <w:r w:rsidRPr="002C0781">
              <w:rPr>
                <w:sz w:val="20"/>
                <w:szCs w:val="20"/>
              </w:rPr>
              <w:t xml:space="preserve"> </w:t>
            </w:r>
            <w:proofErr w:type="spellStart"/>
            <w:r w:rsidRPr="002C0781">
              <w:rPr>
                <w:sz w:val="20"/>
                <w:szCs w:val="20"/>
              </w:rPr>
              <w:t>methods</w:t>
            </w:r>
            <w:proofErr w:type="spellEnd"/>
            <w:r w:rsidRPr="002C0781">
              <w:rPr>
                <w:sz w:val="20"/>
                <w:szCs w:val="20"/>
              </w:rPr>
              <w:t>.</w:t>
            </w:r>
          </w:p>
          <w:p w14:paraId="56C1AC5D" w14:textId="20C5E312" w:rsidR="00FC467E" w:rsidRPr="002C0781" w:rsidRDefault="00FC467E" w:rsidP="00FC467E">
            <w:pPr>
              <w:pStyle w:val="af1"/>
              <w:spacing w:before="0" w:beforeAutospacing="0" w:after="0" w:afterAutospacing="0"/>
              <w:jc w:val="both"/>
              <w:rPr>
                <w:sz w:val="20"/>
                <w:szCs w:val="20"/>
              </w:rPr>
            </w:pPr>
            <w:r w:rsidRPr="002C0781">
              <w:rPr>
                <w:sz w:val="20"/>
                <w:szCs w:val="20"/>
                <w:lang w:val="en-US"/>
              </w:rPr>
              <w:t xml:space="preserve">2. </w:t>
            </w:r>
            <w:r w:rsidRPr="002C0781">
              <w:rPr>
                <w:sz w:val="20"/>
                <w:szCs w:val="20"/>
              </w:rPr>
              <w:t xml:space="preserve">For </w:t>
            </w:r>
            <w:proofErr w:type="spellStart"/>
            <w:r w:rsidRPr="002C0781">
              <w:rPr>
                <w:sz w:val="20"/>
                <w:szCs w:val="20"/>
              </w:rPr>
              <w:t>all</w:t>
            </w:r>
            <w:proofErr w:type="spellEnd"/>
            <w:r w:rsidRPr="002C0781">
              <w:rPr>
                <w:sz w:val="20"/>
                <w:szCs w:val="20"/>
              </w:rPr>
              <w:t xml:space="preserve"> </w:t>
            </w:r>
            <w:proofErr w:type="spellStart"/>
            <w:r w:rsidRPr="002C0781">
              <w:rPr>
                <w:sz w:val="20"/>
                <w:szCs w:val="20"/>
              </w:rPr>
              <w:t>types</w:t>
            </w:r>
            <w:proofErr w:type="spellEnd"/>
            <w:r w:rsidRPr="002C0781">
              <w:rPr>
                <w:sz w:val="20"/>
                <w:szCs w:val="20"/>
              </w:rPr>
              <w:t xml:space="preserve"> of </w:t>
            </w:r>
            <w:proofErr w:type="spellStart"/>
            <w:r w:rsidRPr="002C0781">
              <w:rPr>
                <w:sz w:val="20"/>
                <w:szCs w:val="20"/>
              </w:rPr>
              <w:t>household</w:t>
            </w:r>
            <w:proofErr w:type="spellEnd"/>
            <w:r w:rsidRPr="002C0781">
              <w:rPr>
                <w:sz w:val="20"/>
                <w:szCs w:val="20"/>
              </w:rPr>
              <w:t xml:space="preserve"> </w:t>
            </w:r>
            <w:proofErr w:type="spellStart"/>
            <w:r w:rsidRPr="002C0781">
              <w:rPr>
                <w:sz w:val="20"/>
                <w:szCs w:val="20"/>
              </w:rPr>
              <w:t>coffee</w:t>
            </w:r>
            <w:proofErr w:type="spellEnd"/>
            <w:r w:rsidRPr="002C0781">
              <w:rPr>
                <w:sz w:val="20"/>
                <w:szCs w:val="20"/>
              </w:rPr>
              <w:t xml:space="preserve"> </w:t>
            </w:r>
            <w:proofErr w:type="spellStart"/>
            <w:r w:rsidRPr="002C0781">
              <w:rPr>
                <w:sz w:val="20"/>
                <w:szCs w:val="20"/>
              </w:rPr>
              <w:t>machines</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measurement</w:t>
            </w:r>
            <w:proofErr w:type="spellEnd"/>
            <w:r w:rsidRPr="002C0781">
              <w:rPr>
                <w:sz w:val="20"/>
                <w:szCs w:val="20"/>
              </w:rPr>
              <w:t xml:space="preserve"> </w:t>
            </w:r>
            <w:proofErr w:type="spellStart"/>
            <w:r w:rsidRPr="002C0781">
              <w:rPr>
                <w:sz w:val="20"/>
                <w:szCs w:val="20"/>
              </w:rPr>
              <w:t>shall</w:t>
            </w:r>
            <w:proofErr w:type="spellEnd"/>
            <w:r w:rsidRPr="002C0781">
              <w:rPr>
                <w:sz w:val="20"/>
                <w:szCs w:val="20"/>
              </w:rPr>
              <w:t xml:space="preserve"> </w:t>
            </w:r>
            <w:proofErr w:type="spellStart"/>
            <w:r w:rsidRPr="002C0781">
              <w:rPr>
                <w:sz w:val="20"/>
                <w:szCs w:val="20"/>
              </w:rPr>
              <w:t>be</w:t>
            </w:r>
            <w:proofErr w:type="spellEnd"/>
            <w:r w:rsidRPr="002C0781">
              <w:rPr>
                <w:sz w:val="20"/>
                <w:szCs w:val="20"/>
              </w:rPr>
              <w:t xml:space="preserve"> </w:t>
            </w:r>
            <w:proofErr w:type="spellStart"/>
            <w:r w:rsidRPr="002C0781">
              <w:rPr>
                <w:sz w:val="20"/>
                <w:szCs w:val="20"/>
              </w:rPr>
              <w:t>carried</w:t>
            </w:r>
            <w:proofErr w:type="spellEnd"/>
            <w:r w:rsidRPr="002C0781">
              <w:rPr>
                <w:sz w:val="20"/>
                <w:szCs w:val="20"/>
              </w:rPr>
              <w:t xml:space="preserve"> out </w:t>
            </w:r>
            <w:proofErr w:type="spellStart"/>
            <w:r w:rsidRPr="002C0781">
              <w:rPr>
                <w:sz w:val="20"/>
                <w:szCs w:val="20"/>
              </w:rPr>
              <w:t>after</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completion</w:t>
            </w:r>
            <w:proofErr w:type="spellEnd"/>
            <w:r w:rsidRPr="002C0781">
              <w:rPr>
                <w:sz w:val="20"/>
                <w:szCs w:val="20"/>
              </w:rPr>
              <w:t xml:space="preserve"> of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last</w:t>
            </w:r>
            <w:proofErr w:type="spellEnd"/>
            <w:r w:rsidRPr="002C0781">
              <w:rPr>
                <w:sz w:val="20"/>
                <w:szCs w:val="20"/>
              </w:rPr>
              <w:t xml:space="preserve"> </w:t>
            </w:r>
            <w:proofErr w:type="spellStart"/>
            <w:r w:rsidRPr="002C0781">
              <w:rPr>
                <w:sz w:val="20"/>
                <w:szCs w:val="20"/>
              </w:rPr>
              <w:t>brewing</w:t>
            </w:r>
            <w:proofErr w:type="spellEnd"/>
            <w:r w:rsidRPr="002C0781">
              <w:rPr>
                <w:sz w:val="20"/>
                <w:szCs w:val="20"/>
              </w:rPr>
              <w:t xml:space="preserve"> </w:t>
            </w:r>
            <w:proofErr w:type="spellStart"/>
            <w:r w:rsidRPr="002C0781">
              <w:rPr>
                <w:sz w:val="20"/>
                <w:szCs w:val="20"/>
              </w:rPr>
              <w:t>cycle</w:t>
            </w:r>
            <w:proofErr w:type="spellEnd"/>
            <w:r w:rsidRPr="002C0781">
              <w:rPr>
                <w:sz w:val="20"/>
                <w:szCs w:val="20"/>
              </w:rPr>
              <w:t xml:space="preserve"> or, </w:t>
            </w:r>
            <w:proofErr w:type="spellStart"/>
            <w:r w:rsidRPr="002C0781">
              <w:rPr>
                <w:sz w:val="20"/>
                <w:szCs w:val="20"/>
              </w:rPr>
              <w:t>where</w:t>
            </w:r>
            <w:proofErr w:type="spellEnd"/>
            <w:r w:rsidRPr="002C0781">
              <w:rPr>
                <w:sz w:val="20"/>
                <w:szCs w:val="20"/>
              </w:rPr>
              <w:t xml:space="preserve"> </w:t>
            </w:r>
            <w:proofErr w:type="spellStart"/>
            <w:r w:rsidRPr="002C0781">
              <w:rPr>
                <w:sz w:val="20"/>
                <w:szCs w:val="20"/>
              </w:rPr>
              <w:t>applicable</w:t>
            </w:r>
            <w:proofErr w:type="spellEnd"/>
            <w:r w:rsidRPr="002C0781">
              <w:rPr>
                <w:sz w:val="20"/>
                <w:szCs w:val="20"/>
              </w:rPr>
              <w:t xml:space="preserve">, </w:t>
            </w:r>
            <w:proofErr w:type="spellStart"/>
            <w:r w:rsidRPr="002C0781">
              <w:rPr>
                <w:sz w:val="20"/>
                <w:szCs w:val="20"/>
              </w:rPr>
              <w:t>after</w:t>
            </w:r>
            <w:proofErr w:type="spellEnd"/>
            <w:r w:rsidRPr="002C0781">
              <w:rPr>
                <w:sz w:val="20"/>
                <w:szCs w:val="20"/>
              </w:rPr>
              <w:t xml:space="preserve"> </w:t>
            </w:r>
            <w:proofErr w:type="spellStart"/>
            <w:r w:rsidRPr="002C0781">
              <w:rPr>
                <w:sz w:val="20"/>
                <w:szCs w:val="20"/>
              </w:rPr>
              <w:t>completion</w:t>
            </w:r>
            <w:proofErr w:type="spellEnd"/>
            <w:r w:rsidRPr="002C0781">
              <w:rPr>
                <w:sz w:val="20"/>
                <w:szCs w:val="20"/>
              </w:rPr>
              <w:t xml:space="preserve"> of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descaling</w:t>
            </w:r>
            <w:proofErr w:type="spellEnd"/>
            <w:r w:rsidRPr="002C0781">
              <w:rPr>
                <w:sz w:val="20"/>
                <w:szCs w:val="20"/>
              </w:rPr>
              <w:t xml:space="preserve"> </w:t>
            </w:r>
            <w:proofErr w:type="spellStart"/>
            <w:r w:rsidRPr="002C0781">
              <w:rPr>
                <w:sz w:val="20"/>
                <w:szCs w:val="20"/>
              </w:rPr>
              <w:t>process</w:t>
            </w:r>
            <w:proofErr w:type="spellEnd"/>
            <w:r w:rsidRPr="002C0781">
              <w:rPr>
                <w:sz w:val="20"/>
                <w:szCs w:val="20"/>
              </w:rPr>
              <w:t>, self-</w:t>
            </w:r>
            <w:proofErr w:type="spellStart"/>
            <w:r w:rsidRPr="002C0781">
              <w:rPr>
                <w:sz w:val="20"/>
                <w:szCs w:val="20"/>
              </w:rPr>
              <w:t>cleaning</w:t>
            </w:r>
            <w:proofErr w:type="spellEnd"/>
            <w:r w:rsidRPr="002C0781">
              <w:rPr>
                <w:sz w:val="20"/>
                <w:szCs w:val="20"/>
              </w:rPr>
              <w:t xml:space="preserve"> </w:t>
            </w:r>
            <w:proofErr w:type="spellStart"/>
            <w:r w:rsidRPr="002C0781">
              <w:rPr>
                <w:sz w:val="20"/>
                <w:szCs w:val="20"/>
              </w:rPr>
              <w:t>process</w:t>
            </w:r>
            <w:proofErr w:type="spellEnd"/>
            <w:r w:rsidRPr="002C0781">
              <w:rPr>
                <w:sz w:val="20"/>
                <w:szCs w:val="20"/>
              </w:rPr>
              <w:t xml:space="preserve"> or </w:t>
            </w:r>
            <w:proofErr w:type="spellStart"/>
            <w:r w:rsidRPr="002C0781">
              <w:rPr>
                <w:sz w:val="20"/>
                <w:szCs w:val="20"/>
              </w:rPr>
              <w:t>any</w:t>
            </w:r>
            <w:proofErr w:type="spellEnd"/>
            <w:r w:rsidRPr="002C0781">
              <w:rPr>
                <w:sz w:val="20"/>
                <w:szCs w:val="20"/>
              </w:rPr>
              <w:t xml:space="preserve"> </w:t>
            </w:r>
            <w:proofErr w:type="spellStart"/>
            <w:r w:rsidRPr="002C0781">
              <w:rPr>
                <w:sz w:val="20"/>
                <w:szCs w:val="20"/>
              </w:rPr>
              <w:t>operation</w:t>
            </w:r>
            <w:proofErr w:type="spellEnd"/>
            <w:r w:rsidRPr="002C0781">
              <w:rPr>
                <w:sz w:val="20"/>
                <w:szCs w:val="20"/>
              </w:rPr>
              <w:t xml:space="preserve"> </w:t>
            </w:r>
            <w:proofErr w:type="spellStart"/>
            <w:r w:rsidRPr="002C0781">
              <w:rPr>
                <w:sz w:val="20"/>
                <w:szCs w:val="20"/>
              </w:rPr>
              <w:t>performed</w:t>
            </w:r>
            <w:proofErr w:type="spellEnd"/>
            <w:r w:rsidRPr="002C0781">
              <w:rPr>
                <w:sz w:val="20"/>
                <w:szCs w:val="20"/>
              </w:rPr>
              <w:t xml:space="preserve"> </w:t>
            </w:r>
            <w:proofErr w:type="spellStart"/>
            <w:r w:rsidRPr="002C0781">
              <w:rPr>
                <w:sz w:val="20"/>
                <w:szCs w:val="20"/>
              </w:rPr>
              <w:t>by</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user</w:t>
            </w:r>
            <w:proofErr w:type="spellEnd"/>
            <w:r w:rsidRPr="002C0781">
              <w:rPr>
                <w:sz w:val="20"/>
                <w:szCs w:val="20"/>
              </w:rPr>
              <w:t xml:space="preserve">, </w:t>
            </w:r>
            <w:proofErr w:type="spellStart"/>
            <w:r w:rsidRPr="002C0781">
              <w:rPr>
                <w:sz w:val="20"/>
                <w:szCs w:val="20"/>
              </w:rPr>
              <w:t>unless</w:t>
            </w:r>
            <w:proofErr w:type="spellEnd"/>
            <w:r w:rsidRPr="002C0781">
              <w:rPr>
                <w:sz w:val="20"/>
                <w:szCs w:val="20"/>
              </w:rPr>
              <w:t xml:space="preserve"> an </w:t>
            </w:r>
            <w:proofErr w:type="spellStart"/>
            <w:r w:rsidRPr="002C0781">
              <w:rPr>
                <w:sz w:val="20"/>
                <w:szCs w:val="20"/>
              </w:rPr>
              <w:t>alarm</w:t>
            </w:r>
            <w:proofErr w:type="spellEnd"/>
            <w:r w:rsidRPr="002C0781">
              <w:rPr>
                <w:sz w:val="20"/>
                <w:szCs w:val="20"/>
              </w:rPr>
              <w:t xml:space="preserve"> </w:t>
            </w:r>
            <w:proofErr w:type="spellStart"/>
            <w:r w:rsidRPr="002C0781">
              <w:rPr>
                <w:sz w:val="20"/>
                <w:szCs w:val="20"/>
              </w:rPr>
              <w:t>has</w:t>
            </w:r>
            <w:proofErr w:type="spellEnd"/>
            <w:r w:rsidRPr="002C0781">
              <w:rPr>
                <w:sz w:val="20"/>
                <w:szCs w:val="20"/>
              </w:rPr>
              <w:t xml:space="preserve"> </w:t>
            </w:r>
            <w:proofErr w:type="spellStart"/>
            <w:r w:rsidRPr="002C0781">
              <w:rPr>
                <w:sz w:val="20"/>
                <w:szCs w:val="20"/>
              </w:rPr>
              <w:t>been</w:t>
            </w:r>
            <w:proofErr w:type="spellEnd"/>
            <w:r w:rsidRPr="002C0781">
              <w:rPr>
                <w:sz w:val="20"/>
                <w:szCs w:val="20"/>
              </w:rPr>
              <w:t xml:space="preserve"> </w:t>
            </w:r>
            <w:proofErr w:type="spellStart"/>
            <w:r w:rsidRPr="002C0781">
              <w:rPr>
                <w:sz w:val="20"/>
                <w:szCs w:val="20"/>
              </w:rPr>
              <w:t>triggered</w:t>
            </w:r>
            <w:proofErr w:type="spellEnd"/>
            <w:r w:rsidRPr="002C0781">
              <w:rPr>
                <w:sz w:val="20"/>
                <w:szCs w:val="20"/>
              </w:rPr>
              <w:t xml:space="preserve"> </w:t>
            </w:r>
            <w:proofErr w:type="spellStart"/>
            <w:r w:rsidRPr="002C0781">
              <w:rPr>
                <w:sz w:val="20"/>
                <w:szCs w:val="20"/>
              </w:rPr>
              <w:t>requiring</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user</w:t>
            </w:r>
            <w:proofErr w:type="spellEnd"/>
            <w:r w:rsidRPr="002C0781">
              <w:rPr>
                <w:sz w:val="20"/>
                <w:szCs w:val="20"/>
              </w:rPr>
              <w:t xml:space="preserve"> </w:t>
            </w:r>
            <w:proofErr w:type="spellStart"/>
            <w:r w:rsidRPr="002C0781">
              <w:rPr>
                <w:sz w:val="20"/>
                <w:szCs w:val="20"/>
              </w:rPr>
              <w:t>to</w:t>
            </w:r>
            <w:proofErr w:type="spellEnd"/>
            <w:r w:rsidRPr="002C0781">
              <w:rPr>
                <w:sz w:val="20"/>
                <w:szCs w:val="20"/>
              </w:rPr>
              <w:t xml:space="preserve"> </w:t>
            </w:r>
            <w:proofErr w:type="spellStart"/>
            <w:r w:rsidRPr="002C0781">
              <w:rPr>
                <w:sz w:val="20"/>
                <w:szCs w:val="20"/>
              </w:rPr>
              <w:t>intervene</w:t>
            </w:r>
            <w:proofErr w:type="spellEnd"/>
            <w:r w:rsidRPr="002C0781">
              <w:rPr>
                <w:sz w:val="20"/>
                <w:szCs w:val="20"/>
              </w:rPr>
              <w:t xml:space="preserve"> </w:t>
            </w:r>
            <w:proofErr w:type="gramStart"/>
            <w:r w:rsidRPr="002C0781">
              <w:rPr>
                <w:sz w:val="20"/>
                <w:szCs w:val="20"/>
              </w:rPr>
              <w:t xml:space="preserve">in </w:t>
            </w:r>
            <w:proofErr w:type="spellStart"/>
            <w:r w:rsidRPr="002C0781">
              <w:rPr>
                <w:sz w:val="20"/>
                <w:szCs w:val="20"/>
              </w:rPr>
              <w:t>order</w:t>
            </w:r>
            <w:proofErr w:type="spellEnd"/>
            <w:r w:rsidRPr="002C0781">
              <w:rPr>
                <w:sz w:val="20"/>
                <w:szCs w:val="20"/>
              </w:rPr>
              <w:t xml:space="preserve"> </w:t>
            </w:r>
            <w:proofErr w:type="spellStart"/>
            <w:r w:rsidRPr="002C0781">
              <w:rPr>
                <w:sz w:val="20"/>
                <w:szCs w:val="20"/>
              </w:rPr>
              <w:t>to</w:t>
            </w:r>
            <w:proofErr w:type="spellEnd"/>
            <w:proofErr w:type="gramEnd"/>
            <w:r w:rsidRPr="002C0781">
              <w:rPr>
                <w:sz w:val="20"/>
                <w:szCs w:val="20"/>
              </w:rPr>
              <w:t xml:space="preserve"> </w:t>
            </w:r>
            <w:proofErr w:type="spellStart"/>
            <w:r w:rsidRPr="002C0781">
              <w:rPr>
                <w:sz w:val="20"/>
                <w:szCs w:val="20"/>
              </w:rPr>
              <w:t>prevent</w:t>
            </w:r>
            <w:proofErr w:type="spellEnd"/>
            <w:r w:rsidRPr="002C0781">
              <w:rPr>
                <w:sz w:val="20"/>
                <w:szCs w:val="20"/>
              </w:rPr>
              <w:t xml:space="preserve"> </w:t>
            </w:r>
            <w:proofErr w:type="spellStart"/>
            <w:r w:rsidRPr="002C0781">
              <w:rPr>
                <w:sz w:val="20"/>
                <w:szCs w:val="20"/>
              </w:rPr>
              <w:t>any</w:t>
            </w:r>
            <w:proofErr w:type="spellEnd"/>
            <w:r w:rsidRPr="002C0781">
              <w:rPr>
                <w:sz w:val="20"/>
                <w:szCs w:val="20"/>
              </w:rPr>
              <w:t xml:space="preserve"> </w:t>
            </w:r>
            <w:proofErr w:type="spellStart"/>
            <w:r w:rsidRPr="002C0781">
              <w:rPr>
                <w:sz w:val="20"/>
                <w:szCs w:val="20"/>
              </w:rPr>
              <w:t>possible</w:t>
            </w:r>
            <w:proofErr w:type="spellEnd"/>
            <w:r w:rsidRPr="002C0781">
              <w:rPr>
                <w:sz w:val="20"/>
                <w:szCs w:val="20"/>
              </w:rPr>
              <w:t xml:space="preserve"> </w:t>
            </w:r>
            <w:proofErr w:type="spellStart"/>
            <w:r w:rsidRPr="002C0781">
              <w:rPr>
                <w:sz w:val="20"/>
                <w:szCs w:val="20"/>
              </w:rPr>
              <w:t>damage</w:t>
            </w:r>
            <w:proofErr w:type="spellEnd"/>
            <w:r w:rsidRPr="002C0781">
              <w:rPr>
                <w:sz w:val="20"/>
                <w:szCs w:val="20"/>
              </w:rPr>
              <w:t xml:space="preserve"> or accident.</w:t>
            </w:r>
          </w:p>
          <w:p w14:paraId="5EFE5BF4" w14:textId="2F601402" w:rsidR="00FC467E" w:rsidRDefault="00FC467E" w:rsidP="00FC467E">
            <w:pPr>
              <w:pStyle w:val="af1"/>
              <w:spacing w:before="0" w:beforeAutospacing="0" w:after="0" w:afterAutospacing="0"/>
              <w:jc w:val="both"/>
              <w:rPr>
                <w:sz w:val="20"/>
                <w:szCs w:val="20"/>
              </w:rPr>
            </w:pPr>
            <w:r w:rsidRPr="002C0781">
              <w:rPr>
                <w:sz w:val="20"/>
                <w:szCs w:val="20"/>
              </w:rPr>
              <w:t xml:space="preserve">3. </w:t>
            </w:r>
            <w:proofErr w:type="spellStart"/>
            <w:r w:rsidRPr="002C0781">
              <w:rPr>
                <w:sz w:val="20"/>
                <w:szCs w:val="20"/>
              </w:rPr>
              <w:t>When</w:t>
            </w:r>
            <w:proofErr w:type="spellEnd"/>
            <w:r w:rsidRPr="002C0781">
              <w:rPr>
                <w:sz w:val="20"/>
                <w:szCs w:val="20"/>
              </w:rPr>
              <w:t xml:space="preserve"> </w:t>
            </w:r>
            <w:proofErr w:type="spellStart"/>
            <w:r w:rsidRPr="002C0781">
              <w:rPr>
                <w:sz w:val="20"/>
                <w:szCs w:val="20"/>
              </w:rPr>
              <w:t>testing</w:t>
            </w:r>
            <w:proofErr w:type="spellEnd"/>
            <w:r w:rsidRPr="002C0781">
              <w:rPr>
                <w:sz w:val="20"/>
                <w:szCs w:val="20"/>
              </w:rPr>
              <w:t xml:space="preserve"> </w:t>
            </w:r>
            <w:proofErr w:type="spellStart"/>
            <w:r w:rsidRPr="002C0781">
              <w:rPr>
                <w:sz w:val="20"/>
                <w:szCs w:val="20"/>
              </w:rPr>
              <w:t>network</w:t>
            </w:r>
            <w:proofErr w:type="spellEnd"/>
            <w:r w:rsidRPr="002C0781">
              <w:rPr>
                <w:sz w:val="20"/>
                <w:szCs w:val="20"/>
              </w:rPr>
              <w:t xml:space="preserve"> </w:t>
            </w:r>
            <w:proofErr w:type="spellStart"/>
            <w:r w:rsidRPr="002C0781">
              <w:rPr>
                <w:sz w:val="20"/>
                <w:szCs w:val="20"/>
              </w:rPr>
              <w:t>equipment</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following</w:t>
            </w:r>
            <w:proofErr w:type="spellEnd"/>
            <w:r w:rsidRPr="002C0781">
              <w:rPr>
                <w:sz w:val="20"/>
                <w:szCs w:val="20"/>
              </w:rPr>
              <w:t xml:space="preserve"> general </w:t>
            </w:r>
            <w:proofErr w:type="spellStart"/>
            <w:r w:rsidRPr="002C0781">
              <w:rPr>
                <w:sz w:val="20"/>
                <w:szCs w:val="20"/>
              </w:rPr>
              <w:t>conditions</w:t>
            </w:r>
            <w:proofErr w:type="spellEnd"/>
            <w:r w:rsidRPr="002C0781">
              <w:rPr>
                <w:sz w:val="20"/>
                <w:szCs w:val="20"/>
              </w:rPr>
              <w:t xml:space="preserve"> </w:t>
            </w:r>
            <w:proofErr w:type="spellStart"/>
            <w:r w:rsidRPr="002C0781">
              <w:rPr>
                <w:sz w:val="20"/>
                <w:szCs w:val="20"/>
              </w:rPr>
              <w:t>shall</w:t>
            </w:r>
            <w:proofErr w:type="spellEnd"/>
            <w:r w:rsidRPr="002C0781">
              <w:rPr>
                <w:sz w:val="20"/>
                <w:szCs w:val="20"/>
              </w:rPr>
              <w:t xml:space="preserve"> </w:t>
            </w:r>
            <w:proofErr w:type="spellStart"/>
            <w:r w:rsidRPr="002C0781">
              <w:rPr>
                <w:sz w:val="20"/>
                <w:szCs w:val="20"/>
              </w:rPr>
              <w:t>apply</w:t>
            </w:r>
            <w:proofErr w:type="spellEnd"/>
            <w:r w:rsidRPr="002C0781">
              <w:rPr>
                <w:sz w:val="20"/>
                <w:szCs w:val="20"/>
              </w:rPr>
              <w:t>:</w:t>
            </w:r>
          </w:p>
          <w:p w14:paraId="20EBE2E4" w14:textId="77777777" w:rsidR="00FC467E" w:rsidRPr="002C0781" w:rsidRDefault="00FC467E" w:rsidP="00FC467E">
            <w:pPr>
              <w:pStyle w:val="af1"/>
              <w:spacing w:before="0" w:beforeAutospacing="0" w:after="0" w:afterAutospacing="0"/>
              <w:jc w:val="both"/>
              <w:rPr>
                <w:sz w:val="20"/>
                <w:szCs w:val="20"/>
                <w:lang w:val="en-US" w:eastAsia="ru-RU"/>
              </w:rPr>
            </w:pPr>
            <w:r w:rsidRPr="002C0781">
              <w:rPr>
                <w:sz w:val="20"/>
                <w:szCs w:val="20"/>
              </w:rPr>
              <w:t xml:space="preserve">3.1 In </w:t>
            </w:r>
            <w:proofErr w:type="spellStart"/>
            <w:r w:rsidRPr="002C0781">
              <w:rPr>
                <w:sz w:val="20"/>
                <w:szCs w:val="20"/>
              </w:rPr>
              <w:t>order</w:t>
            </w:r>
            <w:proofErr w:type="spellEnd"/>
            <w:r w:rsidRPr="002C0781">
              <w:rPr>
                <w:sz w:val="20"/>
                <w:szCs w:val="20"/>
              </w:rPr>
              <w:t xml:space="preserve"> </w:t>
            </w:r>
            <w:proofErr w:type="spellStart"/>
            <w:r w:rsidRPr="002C0781">
              <w:rPr>
                <w:sz w:val="20"/>
                <w:szCs w:val="20"/>
              </w:rPr>
              <w:t>to</w:t>
            </w:r>
            <w:proofErr w:type="spellEnd"/>
            <w:r w:rsidRPr="002C0781">
              <w:rPr>
                <w:sz w:val="20"/>
                <w:szCs w:val="20"/>
              </w:rPr>
              <w:t xml:space="preserve"> </w:t>
            </w:r>
            <w:proofErr w:type="spellStart"/>
            <w:r w:rsidRPr="002C0781">
              <w:rPr>
                <w:sz w:val="20"/>
                <w:szCs w:val="20"/>
              </w:rPr>
              <w:t>measure</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energy</w:t>
            </w:r>
            <w:proofErr w:type="spellEnd"/>
            <w:r w:rsidRPr="002C0781">
              <w:rPr>
                <w:sz w:val="20"/>
                <w:szCs w:val="20"/>
              </w:rPr>
              <w:t xml:space="preserve"> </w:t>
            </w:r>
            <w:proofErr w:type="spellStart"/>
            <w:r w:rsidRPr="002C0781">
              <w:rPr>
                <w:sz w:val="20"/>
                <w:szCs w:val="20"/>
              </w:rPr>
              <w:t>consumption</w:t>
            </w:r>
            <w:proofErr w:type="spellEnd"/>
            <w:r w:rsidRPr="002C0781">
              <w:rPr>
                <w:sz w:val="20"/>
                <w:szCs w:val="20"/>
              </w:rPr>
              <w:t xml:space="preserve"> in standby mode of </w:t>
            </w:r>
            <w:proofErr w:type="spellStart"/>
            <w:r w:rsidRPr="002C0781">
              <w:rPr>
                <w:sz w:val="20"/>
                <w:szCs w:val="20"/>
              </w:rPr>
              <w:t>network</w:t>
            </w:r>
            <w:proofErr w:type="spellEnd"/>
            <w:r w:rsidRPr="002C0781">
              <w:rPr>
                <w:sz w:val="20"/>
                <w:szCs w:val="20"/>
              </w:rPr>
              <w:t xml:space="preserve"> </w:t>
            </w:r>
            <w:proofErr w:type="spellStart"/>
            <w:r w:rsidRPr="002C0781">
              <w:rPr>
                <w:sz w:val="20"/>
                <w:szCs w:val="20"/>
              </w:rPr>
              <w:t>equipment</w:t>
            </w:r>
            <w:proofErr w:type="spellEnd"/>
            <w:r w:rsidRPr="002C0781">
              <w:rPr>
                <w:sz w:val="20"/>
                <w:szCs w:val="20"/>
              </w:rPr>
              <w:t xml:space="preserve"> </w:t>
            </w:r>
            <w:proofErr w:type="spellStart"/>
            <w:r w:rsidRPr="002C0781">
              <w:rPr>
                <w:sz w:val="20"/>
                <w:szCs w:val="20"/>
              </w:rPr>
              <w:t>that</w:t>
            </w:r>
            <w:proofErr w:type="spellEnd"/>
            <w:r w:rsidRPr="002C0781">
              <w:rPr>
                <w:sz w:val="20"/>
                <w:szCs w:val="20"/>
              </w:rPr>
              <w:t xml:space="preserve"> </w:t>
            </w:r>
            <w:proofErr w:type="spellStart"/>
            <w:r w:rsidRPr="002C0781">
              <w:rPr>
                <w:sz w:val="20"/>
                <w:szCs w:val="20"/>
              </w:rPr>
              <w:t>has</w:t>
            </w:r>
            <w:proofErr w:type="spellEnd"/>
            <w:r w:rsidRPr="002C0781">
              <w:rPr>
                <w:sz w:val="20"/>
                <w:szCs w:val="20"/>
              </w:rPr>
              <w:t xml:space="preserve"> </w:t>
            </w:r>
            <w:proofErr w:type="spellStart"/>
            <w:r w:rsidRPr="002C0781">
              <w:rPr>
                <w:sz w:val="20"/>
                <w:szCs w:val="20"/>
              </w:rPr>
              <w:t>such</w:t>
            </w:r>
            <w:proofErr w:type="spellEnd"/>
            <w:r w:rsidRPr="002C0781">
              <w:rPr>
                <w:sz w:val="20"/>
                <w:szCs w:val="20"/>
              </w:rPr>
              <w:t xml:space="preserve"> a mode, </w:t>
            </w:r>
            <w:proofErr w:type="spellStart"/>
            <w:r w:rsidRPr="002C0781">
              <w:rPr>
                <w:sz w:val="20"/>
                <w:szCs w:val="20"/>
              </w:rPr>
              <w:t>all</w:t>
            </w:r>
            <w:proofErr w:type="spellEnd"/>
            <w:r w:rsidRPr="002C0781">
              <w:rPr>
                <w:sz w:val="20"/>
                <w:szCs w:val="20"/>
              </w:rPr>
              <w:t xml:space="preserve"> </w:t>
            </w:r>
            <w:proofErr w:type="spellStart"/>
            <w:r w:rsidRPr="002C0781">
              <w:rPr>
                <w:sz w:val="20"/>
                <w:szCs w:val="20"/>
              </w:rPr>
              <w:t>network</w:t>
            </w:r>
            <w:proofErr w:type="spellEnd"/>
            <w:r w:rsidRPr="002C0781">
              <w:rPr>
                <w:sz w:val="20"/>
                <w:szCs w:val="20"/>
              </w:rPr>
              <w:t xml:space="preserve"> </w:t>
            </w:r>
            <w:proofErr w:type="spellStart"/>
            <w:r w:rsidRPr="002C0781">
              <w:rPr>
                <w:sz w:val="20"/>
                <w:szCs w:val="20"/>
              </w:rPr>
              <w:t>ports</w:t>
            </w:r>
            <w:proofErr w:type="spellEnd"/>
            <w:r w:rsidRPr="002C0781">
              <w:rPr>
                <w:sz w:val="20"/>
                <w:szCs w:val="20"/>
              </w:rPr>
              <w:t xml:space="preserve"> of </w:t>
            </w:r>
            <w:proofErr w:type="spellStart"/>
            <w:r w:rsidRPr="002C0781">
              <w:rPr>
                <w:sz w:val="20"/>
                <w:szCs w:val="20"/>
              </w:rPr>
              <w:t>the</w:t>
            </w:r>
            <w:proofErr w:type="spellEnd"/>
            <w:r w:rsidRPr="002C0781">
              <w:rPr>
                <w:sz w:val="20"/>
                <w:szCs w:val="20"/>
              </w:rPr>
              <w:t xml:space="preserve"> unit </w:t>
            </w:r>
            <w:proofErr w:type="spellStart"/>
            <w:r w:rsidRPr="002C0781">
              <w:rPr>
                <w:sz w:val="20"/>
                <w:szCs w:val="20"/>
              </w:rPr>
              <w:t>shall</w:t>
            </w:r>
            <w:proofErr w:type="spellEnd"/>
            <w:r w:rsidRPr="002C0781">
              <w:rPr>
                <w:sz w:val="20"/>
                <w:szCs w:val="20"/>
              </w:rPr>
              <w:t xml:space="preserve"> </w:t>
            </w:r>
            <w:proofErr w:type="spellStart"/>
            <w:r w:rsidRPr="002C0781">
              <w:rPr>
                <w:sz w:val="20"/>
                <w:szCs w:val="20"/>
              </w:rPr>
              <w:t>be</w:t>
            </w:r>
            <w:proofErr w:type="spellEnd"/>
            <w:r w:rsidRPr="002C0781">
              <w:rPr>
                <w:sz w:val="20"/>
                <w:szCs w:val="20"/>
              </w:rPr>
              <w:t xml:space="preserve"> </w:t>
            </w:r>
            <w:proofErr w:type="spellStart"/>
            <w:r w:rsidRPr="002C0781">
              <w:rPr>
                <w:sz w:val="20"/>
                <w:szCs w:val="20"/>
              </w:rPr>
              <w:t>disabled</w:t>
            </w:r>
            <w:proofErr w:type="spellEnd"/>
            <w:r w:rsidRPr="002C0781">
              <w:rPr>
                <w:sz w:val="20"/>
                <w:szCs w:val="20"/>
              </w:rPr>
              <w:t xml:space="preserve"> or </w:t>
            </w:r>
            <w:proofErr w:type="spellStart"/>
            <w:r w:rsidRPr="002C0781">
              <w:rPr>
                <w:sz w:val="20"/>
                <w:szCs w:val="20"/>
              </w:rPr>
              <w:t>disconnected</w:t>
            </w:r>
            <w:proofErr w:type="spellEnd"/>
            <w:r w:rsidRPr="002C0781">
              <w:rPr>
                <w:sz w:val="20"/>
                <w:szCs w:val="20"/>
              </w:rPr>
              <w:t xml:space="preserve">, as </w:t>
            </w:r>
            <w:proofErr w:type="spellStart"/>
            <w:r w:rsidRPr="002C0781">
              <w:rPr>
                <w:sz w:val="20"/>
                <w:szCs w:val="20"/>
              </w:rPr>
              <w:t>appropriate</w:t>
            </w:r>
            <w:proofErr w:type="spellEnd"/>
            <w:r w:rsidRPr="002C0781">
              <w:rPr>
                <w:sz w:val="20"/>
                <w:szCs w:val="20"/>
              </w:rPr>
              <w:t>.</w:t>
            </w:r>
          </w:p>
          <w:p w14:paraId="146C0160" w14:textId="77777777" w:rsidR="00FC467E" w:rsidRPr="002C0781" w:rsidRDefault="00FC467E" w:rsidP="00FC467E">
            <w:pPr>
              <w:pStyle w:val="af1"/>
              <w:spacing w:before="0" w:beforeAutospacing="0" w:after="0" w:afterAutospacing="0"/>
              <w:jc w:val="both"/>
              <w:rPr>
                <w:sz w:val="20"/>
                <w:szCs w:val="20"/>
              </w:rPr>
            </w:pPr>
            <w:r w:rsidRPr="002C0781">
              <w:rPr>
                <w:sz w:val="20"/>
                <w:szCs w:val="20"/>
              </w:rPr>
              <w:t xml:space="preserve">3.2 </w:t>
            </w:r>
            <w:proofErr w:type="spellStart"/>
            <w:r w:rsidRPr="002C0781">
              <w:rPr>
                <w:sz w:val="20"/>
                <w:szCs w:val="20"/>
              </w:rPr>
              <w:t>If</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equipment</w:t>
            </w:r>
            <w:proofErr w:type="spellEnd"/>
            <w:r w:rsidRPr="002C0781">
              <w:rPr>
                <w:sz w:val="20"/>
                <w:szCs w:val="20"/>
              </w:rPr>
              <w:t xml:space="preserve"> </w:t>
            </w:r>
            <w:proofErr w:type="spellStart"/>
            <w:r w:rsidRPr="002C0781">
              <w:rPr>
                <w:sz w:val="20"/>
                <w:szCs w:val="20"/>
              </w:rPr>
              <w:t>relies</w:t>
            </w:r>
            <w:proofErr w:type="spellEnd"/>
            <w:r w:rsidRPr="002C0781">
              <w:rPr>
                <w:sz w:val="20"/>
                <w:szCs w:val="20"/>
              </w:rPr>
              <w:t xml:space="preserve"> on an active </w:t>
            </w:r>
            <w:proofErr w:type="spellStart"/>
            <w:r w:rsidRPr="002C0781">
              <w:rPr>
                <w:sz w:val="20"/>
                <w:szCs w:val="20"/>
              </w:rPr>
              <w:t>wired</w:t>
            </w:r>
            <w:proofErr w:type="spellEnd"/>
            <w:r w:rsidRPr="002C0781">
              <w:rPr>
                <w:sz w:val="20"/>
                <w:szCs w:val="20"/>
              </w:rPr>
              <w:t xml:space="preserve"> </w:t>
            </w:r>
            <w:proofErr w:type="spellStart"/>
            <w:r w:rsidRPr="002C0781">
              <w:rPr>
                <w:sz w:val="20"/>
                <w:szCs w:val="20"/>
              </w:rPr>
              <w:t>connection</w:t>
            </w:r>
            <w:proofErr w:type="spellEnd"/>
            <w:r w:rsidRPr="002C0781">
              <w:rPr>
                <w:sz w:val="20"/>
                <w:szCs w:val="20"/>
              </w:rPr>
              <w:t xml:space="preserve"> </w:t>
            </w:r>
            <w:proofErr w:type="spellStart"/>
            <w:r w:rsidRPr="002C0781">
              <w:rPr>
                <w:sz w:val="20"/>
                <w:szCs w:val="20"/>
              </w:rPr>
              <w:t>to</w:t>
            </w:r>
            <w:proofErr w:type="spellEnd"/>
            <w:r w:rsidRPr="002C0781">
              <w:rPr>
                <w:sz w:val="20"/>
                <w:szCs w:val="20"/>
              </w:rPr>
              <w:t xml:space="preserve"> </w:t>
            </w:r>
            <w:proofErr w:type="spellStart"/>
            <w:r w:rsidRPr="002C0781">
              <w:rPr>
                <w:sz w:val="20"/>
                <w:szCs w:val="20"/>
              </w:rPr>
              <w:t>one</w:t>
            </w:r>
            <w:proofErr w:type="spellEnd"/>
            <w:r w:rsidRPr="002C0781">
              <w:rPr>
                <w:sz w:val="20"/>
                <w:szCs w:val="20"/>
              </w:rPr>
              <w:t xml:space="preserve"> or more </w:t>
            </w:r>
            <w:proofErr w:type="spellStart"/>
            <w:r w:rsidRPr="002C0781">
              <w:rPr>
                <w:sz w:val="20"/>
                <w:szCs w:val="20"/>
              </w:rPr>
              <w:t>network</w:t>
            </w:r>
            <w:proofErr w:type="spellEnd"/>
            <w:r w:rsidRPr="002C0781">
              <w:rPr>
                <w:sz w:val="20"/>
                <w:szCs w:val="20"/>
              </w:rPr>
              <w:t xml:space="preserve"> </w:t>
            </w:r>
            <w:proofErr w:type="spellStart"/>
            <w:r w:rsidRPr="002C0781">
              <w:rPr>
                <w:sz w:val="20"/>
                <w:szCs w:val="20"/>
              </w:rPr>
              <w:t>ports</w:t>
            </w:r>
            <w:proofErr w:type="spellEnd"/>
            <w:r w:rsidRPr="002C0781">
              <w:rPr>
                <w:sz w:val="20"/>
                <w:szCs w:val="20"/>
              </w:rPr>
              <w:t xml:space="preserve"> for </w:t>
            </w:r>
            <w:proofErr w:type="spellStart"/>
            <w:r w:rsidRPr="002C0781">
              <w:rPr>
                <w:sz w:val="20"/>
                <w:szCs w:val="20"/>
              </w:rPr>
              <w:t>its</w:t>
            </w:r>
            <w:proofErr w:type="spellEnd"/>
            <w:r w:rsidRPr="002C0781">
              <w:rPr>
                <w:sz w:val="20"/>
                <w:szCs w:val="20"/>
              </w:rPr>
              <w:t xml:space="preserve"> </w:t>
            </w:r>
            <w:proofErr w:type="spellStart"/>
            <w:r w:rsidRPr="002C0781">
              <w:rPr>
                <w:sz w:val="20"/>
                <w:szCs w:val="20"/>
              </w:rPr>
              <w:t>intended</w:t>
            </w:r>
            <w:proofErr w:type="spellEnd"/>
            <w:r w:rsidRPr="002C0781">
              <w:rPr>
                <w:sz w:val="20"/>
                <w:szCs w:val="20"/>
              </w:rPr>
              <w:t xml:space="preserve"> </w:t>
            </w:r>
            <w:proofErr w:type="spellStart"/>
            <w:r w:rsidRPr="002C0781">
              <w:rPr>
                <w:sz w:val="20"/>
                <w:szCs w:val="20"/>
              </w:rPr>
              <w:t>use</w:t>
            </w:r>
            <w:proofErr w:type="spellEnd"/>
            <w:r w:rsidRPr="002C0781">
              <w:rPr>
                <w:sz w:val="20"/>
                <w:szCs w:val="20"/>
              </w:rPr>
              <w:t xml:space="preserve">, it </w:t>
            </w:r>
            <w:proofErr w:type="spellStart"/>
            <w:r w:rsidRPr="002C0781">
              <w:rPr>
                <w:sz w:val="20"/>
                <w:szCs w:val="20"/>
              </w:rPr>
              <w:t>shall</w:t>
            </w:r>
            <w:proofErr w:type="spellEnd"/>
            <w:r w:rsidRPr="002C0781">
              <w:rPr>
                <w:sz w:val="20"/>
                <w:szCs w:val="20"/>
              </w:rPr>
              <w:t xml:space="preserve"> </w:t>
            </w:r>
            <w:proofErr w:type="spellStart"/>
            <w:r w:rsidRPr="002C0781">
              <w:rPr>
                <w:sz w:val="20"/>
                <w:szCs w:val="20"/>
              </w:rPr>
              <w:t>be</w:t>
            </w:r>
            <w:proofErr w:type="spellEnd"/>
            <w:r w:rsidRPr="002C0781">
              <w:rPr>
                <w:sz w:val="20"/>
                <w:szCs w:val="20"/>
              </w:rPr>
              <w:t xml:space="preserve"> </w:t>
            </w:r>
            <w:proofErr w:type="spellStart"/>
            <w:r w:rsidRPr="002C0781">
              <w:rPr>
                <w:sz w:val="20"/>
                <w:szCs w:val="20"/>
              </w:rPr>
              <w:t>permitted</w:t>
            </w:r>
            <w:proofErr w:type="spellEnd"/>
            <w:r w:rsidRPr="002C0781">
              <w:rPr>
                <w:sz w:val="20"/>
                <w:szCs w:val="20"/>
              </w:rPr>
              <w:t xml:space="preserve"> </w:t>
            </w:r>
            <w:proofErr w:type="spellStart"/>
            <w:r w:rsidRPr="002C0781">
              <w:rPr>
                <w:sz w:val="20"/>
                <w:szCs w:val="20"/>
              </w:rPr>
              <w:t>to</w:t>
            </w:r>
            <w:proofErr w:type="spellEnd"/>
            <w:r w:rsidRPr="002C0781">
              <w:rPr>
                <w:sz w:val="20"/>
                <w:szCs w:val="20"/>
              </w:rPr>
              <w:t xml:space="preserve"> </w:t>
            </w:r>
            <w:proofErr w:type="spellStart"/>
            <w:r w:rsidRPr="002C0781">
              <w:rPr>
                <w:sz w:val="20"/>
                <w:szCs w:val="20"/>
              </w:rPr>
              <w:t>manually</w:t>
            </w:r>
            <w:proofErr w:type="spellEnd"/>
            <w:r w:rsidRPr="002C0781">
              <w:rPr>
                <w:sz w:val="20"/>
                <w:szCs w:val="20"/>
              </w:rPr>
              <w:t xml:space="preserve"> </w:t>
            </w:r>
            <w:proofErr w:type="spellStart"/>
            <w:r w:rsidRPr="002C0781">
              <w:rPr>
                <w:sz w:val="20"/>
                <w:szCs w:val="20"/>
              </w:rPr>
              <w:t>disable</w:t>
            </w:r>
            <w:proofErr w:type="spellEnd"/>
            <w:r w:rsidRPr="002C0781">
              <w:rPr>
                <w:sz w:val="20"/>
                <w:szCs w:val="20"/>
              </w:rPr>
              <w:t xml:space="preserve"> </w:t>
            </w:r>
            <w:proofErr w:type="spellStart"/>
            <w:r w:rsidRPr="002C0781">
              <w:rPr>
                <w:sz w:val="20"/>
                <w:szCs w:val="20"/>
              </w:rPr>
              <w:t>those</w:t>
            </w:r>
            <w:proofErr w:type="spellEnd"/>
            <w:r w:rsidRPr="002C0781">
              <w:rPr>
                <w:sz w:val="20"/>
                <w:szCs w:val="20"/>
              </w:rPr>
              <w:t xml:space="preserve"> </w:t>
            </w:r>
            <w:proofErr w:type="spellStart"/>
            <w:r w:rsidRPr="002C0781">
              <w:rPr>
                <w:sz w:val="20"/>
                <w:szCs w:val="20"/>
              </w:rPr>
              <w:t>network</w:t>
            </w:r>
            <w:proofErr w:type="spellEnd"/>
            <w:r w:rsidRPr="002C0781">
              <w:rPr>
                <w:sz w:val="20"/>
                <w:szCs w:val="20"/>
              </w:rPr>
              <w:t xml:space="preserve"> </w:t>
            </w:r>
            <w:proofErr w:type="spellStart"/>
            <w:r w:rsidRPr="002C0781">
              <w:rPr>
                <w:sz w:val="20"/>
                <w:szCs w:val="20"/>
              </w:rPr>
              <w:t>ports</w:t>
            </w:r>
            <w:proofErr w:type="spellEnd"/>
            <w:r w:rsidRPr="002C0781">
              <w:rPr>
                <w:sz w:val="20"/>
                <w:szCs w:val="20"/>
              </w:rPr>
              <w:t xml:space="preserve"> </w:t>
            </w:r>
            <w:proofErr w:type="spellStart"/>
            <w:r w:rsidRPr="002C0781">
              <w:rPr>
                <w:sz w:val="20"/>
                <w:szCs w:val="20"/>
              </w:rPr>
              <w:t>instead</w:t>
            </w:r>
            <w:proofErr w:type="spellEnd"/>
            <w:r w:rsidRPr="002C0781">
              <w:rPr>
                <w:sz w:val="20"/>
                <w:szCs w:val="20"/>
              </w:rPr>
              <w:t xml:space="preserve"> of </w:t>
            </w:r>
            <w:proofErr w:type="spellStart"/>
            <w:r w:rsidRPr="002C0781">
              <w:rPr>
                <w:sz w:val="20"/>
                <w:szCs w:val="20"/>
              </w:rPr>
              <w:t>disconnecting</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cable</w:t>
            </w:r>
            <w:proofErr w:type="spellEnd"/>
            <w:r w:rsidRPr="002C0781">
              <w:rPr>
                <w:sz w:val="20"/>
                <w:szCs w:val="20"/>
              </w:rPr>
              <w:t>.</w:t>
            </w:r>
          </w:p>
          <w:p w14:paraId="0E7D6A5D" w14:textId="77777777" w:rsidR="00FC467E" w:rsidRDefault="00FC467E" w:rsidP="00FC467E">
            <w:pPr>
              <w:pStyle w:val="af1"/>
              <w:spacing w:before="0" w:beforeAutospacing="0" w:after="0" w:afterAutospacing="0"/>
              <w:jc w:val="both"/>
              <w:rPr>
                <w:sz w:val="20"/>
                <w:szCs w:val="20"/>
              </w:rPr>
            </w:pPr>
            <w:r w:rsidRPr="002C0781">
              <w:rPr>
                <w:sz w:val="20"/>
                <w:szCs w:val="20"/>
              </w:rPr>
              <w:t xml:space="preserve">3.3 In </w:t>
            </w:r>
            <w:proofErr w:type="spellStart"/>
            <w:r w:rsidRPr="002C0781">
              <w:rPr>
                <w:sz w:val="20"/>
                <w:szCs w:val="20"/>
              </w:rPr>
              <w:t>order</w:t>
            </w:r>
            <w:proofErr w:type="spellEnd"/>
            <w:r w:rsidRPr="002C0781">
              <w:rPr>
                <w:sz w:val="20"/>
                <w:szCs w:val="20"/>
              </w:rPr>
              <w:t xml:space="preserve"> </w:t>
            </w:r>
            <w:proofErr w:type="spellStart"/>
            <w:r w:rsidRPr="002C0781">
              <w:rPr>
                <w:sz w:val="20"/>
                <w:szCs w:val="20"/>
              </w:rPr>
              <w:t>to</w:t>
            </w:r>
            <w:proofErr w:type="spellEnd"/>
            <w:r w:rsidRPr="002C0781">
              <w:rPr>
                <w:sz w:val="20"/>
                <w:szCs w:val="20"/>
              </w:rPr>
              <w:t xml:space="preserve"> </w:t>
            </w:r>
            <w:proofErr w:type="spellStart"/>
            <w:r w:rsidRPr="002C0781">
              <w:rPr>
                <w:sz w:val="20"/>
                <w:szCs w:val="20"/>
              </w:rPr>
              <w:t>measure</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energy</w:t>
            </w:r>
            <w:proofErr w:type="spellEnd"/>
            <w:r w:rsidRPr="002C0781">
              <w:rPr>
                <w:sz w:val="20"/>
                <w:szCs w:val="20"/>
              </w:rPr>
              <w:t xml:space="preserve"> </w:t>
            </w:r>
            <w:proofErr w:type="spellStart"/>
            <w:r w:rsidRPr="002C0781">
              <w:rPr>
                <w:sz w:val="20"/>
                <w:szCs w:val="20"/>
              </w:rPr>
              <w:t>consumption</w:t>
            </w:r>
            <w:proofErr w:type="spellEnd"/>
            <w:r w:rsidRPr="002C0781">
              <w:rPr>
                <w:sz w:val="20"/>
                <w:szCs w:val="20"/>
              </w:rPr>
              <w:t xml:space="preserve"> in </w:t>
            </w:r>
            <w:proofErr w:type="spellStart"/>
            <w:r w:rsidRPr="002C0781">
              <w:rPr>
                <w:sz w:val="20"/>
                <w:szCs w:val="20"/>
              </w:rPr>
              <w:t>network</w:t>
            </w:r>
            <w:proofErr w:type="spellEnd"/>
            <w:r w:rsidRPr="002C0781">
              <w:rPr>
                <w:sz w:val="20"/>
                <w:szCs w:val="20"/>
              </w:rPr>
              <w:t xml:space="preserve"> standby mode for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purpose</w:t>
            </w:r>
            <w:proofErr w:type="spellEnd"/>
            <w:r w:rsidRPr="002C0781">
              <w:rPr>
                <w:sz w:val="20"/>
                <w:szCs w:val="20"/>
              </w:rPr>
              <w:t xml:space="preserve"> of </w:t>
            </w:r>
            <w:proofErr w:type="spellStart"/>
            <w:r w:rsidRPr="002C0781">
              <w:rPr>
                <w:sz w:val="20"/>
                <w:szCs w:val="20"/>
              </w:rPr>
              <w:t>complying</w:t>
            </w:r>
            <w:proofErr w:type="spellEnd"/>
            <w:r w:rsidRPr="002C0781">
              <w:rPr>
                <w:sz w:val="20"/>
                <w:szCs w:val="20"/>
              </w:rPr>
              <w:t xml:space="preserve"> </w:t>
            </w:r>
            <w:proofErr w:type="spellStart"/>
            <w:r w:rsidRPr="002C0781">
              <w:rPr>
                <w:sz w:val="20"/>
                <w:szCs w:val="20"/>
              </w:rPr>
              <w:t>with</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energy</w:t>
            </w:r>
            <w:proofErr w:type="spellEnd"/>
            <w:r w:rsidRPr="002C0781">
              <w:rPr>
                <w:sz w:val="20"/>
                <w:szCs w:val="20"/>
              </w:rPr>
              <w:t xml:space="preserve"> </w:t>
            </w:r>
            <w:proofErr w:type="spellStart"/>
            <w:r w:rsidRPr="002C0781">
              <w:rPr>
                <w:sz w:val="20"/>
                <w:szCs w:val="20"/>
              </w:rPr>
              <w:t>efficiency</w:t>
            </w:r>
            <w:proofErr w:type="spellEnd"/>
            <w:r w:rsidRPr="002C0781">
              <w:rPr>
                <w:sz w:val="20"/>
                <w:szCs w:val="20"/>
              </w:rPr>
              <w:t xml:space="preserve"> </w:t>
            </w:r>
            <w:proofErr w:type="spellStart"/>
            <w:r w:rsidRPr="002C0781">
              <w:rPr>
                <w:sz w:val="20"/>
                <w:szCs w:val="20"/>
              </w:rPr>
              <w:t>requirements</w:t>
            </w:r>
            <w:proofErr w:type="spellEnd"/>
            <w:r w:rsidRPr="002C0781">
              <w:rPr>
                <w:sz w:val="20"/>
                <w:szCs w:val="20"/>
              </w:rPr>
              <w:t xml:space="preserve"> set out in </w:t>
            </w:r>
            <w:proofErr w:type="spellStart"/>
            <w:r w:rsidRPr="002C0781">
              <w:rPr>
                <w:sz w:val="20"/>
                <w:szCs w:val="20"/>
              </w:rPr>
              <w:t>subpoint</w:t>
            </w:r>
            <w:proofErr w:type="spellEnd"/>
            <w:r w:rsidRPr="002C0781">
              <w:rPr>
                <w:sz w:val="20"/>
                <w:szCs w:val="20"/>
              </w:rPr>
              <w:t xml:space="preserve"> 1.3 of </w:t>
            </w:r>
            <w:proofErr w:type="spellStart"/>
            <w:r w:rsidRPr="002C0781">
              <w:rPr>
                <w:sz w:val="20"/>
                <w:szCs w:val="20"/>
              </w:rPr>
              <w:t>Annex</w:t>
            </w:r>
            <w:proofErr w:type="spellEnd"/>
            <w:r w:rsidRPr="002C0781">
              <w:rPr>
                <w:sz w:val="20"/>
                <w:szCs w:val="20"/>
              </w:rPr>
              <w:t xml:space="preserve"> No. </w:t>
            </w:r>
            <w:r w:rsidRPr="002C0781">
              <w:rPr>
                <w:sz w:val="20"/>
                <w:szCs w:val="20"/>
              </w:rPr>
              <w:lastRenderedPageBreak/>
              <w:t xml:space="preserve">3 </w:t>
            </w:r>
            <w:proofErr w:type="spellStart"/>
            <w:r w:rsidRPr="002C0781">
              <w:rPr>
                <w:sz w:val="20"/>
                <w:szCs w:val="20"/>
              </w:rPr>
              <w:t>and</w:t>
            </w:r>
            <w:proofErr w:type="spellEnd"/>
            <w:r w:rsidRPr="002C0781">
              <w:rPr>
                <w:sz w:val="20"/>
                <w:szCs w:val="20"/>
              </w:rPr>
              <w:t xml:space="preserve"> for </w:t>
            </w:r>
            <w:proofErr w:type="spellStart"/>
            <w:r w:rsidRPr="002C0781">
              <w:rPr>
                <w:sz w:val="20"/>
                <w:szCs w:val="20"/>
              </w:rPr>
              <w:t>testing</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power</w:t>
            </w:r>
            <w:proofErr w:type="spellEnd"/>
            <w:r w:rsidRPr="002C0781">
              <w:rPr>
                <w:sz w:val="20"/>
                <w:szCs w:val="20"/>
              </w:rPr>
              <w:t xml:space="preserve"> management </w:t>
            </w:r>
            <w:proofErr w:type="spellStart"/>
            <w:r w:rsidRPr="002C0781">
              <w:rPr>
                <w:sz w:val="20"/>
                <w:szCs w:val="20"/>
              </w:rPr>
              <w:t>function</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following</w:t>
            </w:r>
            <w:proofErr w:type="spellEnd"/>
            <w:r w:rsidRPr="002C0781">
              <w:rPr>
                <w:sz w:val="20"/>
                <w:szCs w:val="20"/>
              </w:rPr>
              <w:t xml:space="preserve"> </w:t>
            </w:r>
            <w:proofErr w:type="spellStart"/>
            <w:r w:rsidRPr="002C0781">
              <w:rPr>
                <w:sz w:val="20"/>
                <w:szCs w:val="20"/>
              </w:rPr>
              <w:t>procedure</w:t>
            </w:r>
            <w:proofErr w:type="spellEnd"/>
            <w:r w:rsidRPr="002C0781">
              <w:rPr>
                <w:sz w:val="20"/>
                <w:szCs w:val="20"/>
              </w:rPr>
              <w:t xml:space="preserve"> </w:t>
            </w:r>
            <w:proofErr w:type="spellStart"/>
            <w:r w:rsidRPr="002C0781">
              <w:rPr>
                <w:sz w:val="20"/>
                <w:szCs w:val="20"/>
              </w:rPr>
              <w:t>shall</w:t>
            </w:r>
            <w:proofErr w:type="spellEnd"/>
            <w:r w:rsidRPr="002C0781">
              <w:rPr>
                <w:sz w:val="20"/>
                <w:szCs w:val="20"/>
              </w:rPr>
              <w:t xml:space="preserve"> </w:t>
            </w:r>
            <w:proofErr w:type="spellStart"/>
            <w:r w:rsidRPr="002C0781">
              <w:rPr>
                <w:sz w:val="20"/>
                <w:szCs w:val="20"/>
              </w:rPr>
              <w:t>be</w:t>
            </w:r>
            <w:proofErr w:type="spellEnd"/>
            <w:r w:rsidRPr="002C0781">
              <w:rPr>
                <w:sz w:val="20"/>
                <w:szCs w:val="20"/>
              </w:rPr>
              <w:t xml:space="preserve"> </w:t>
            </w:r>
            <w:proofErr w:type="spellStart"/>
            <w:r w:rsidRPr="002C0781">
              <w:rPr>
                <w:sz w:val="20"/>
                <w:szCs w:val="20"/>
              </w:rPr>
              <w:t>used</w:t>
            </w:r>
            <w:proofErr w:type="spellEnd"/>
            <w:r w:rsidRPr="002C0781">
              <w:rPr>
                <w:sz w:val="20"/>
                <w:szCs w:val="20"/>
              </w:rPr>
              <w:t>:</w:t>
            </w:r>
          </w:p>
          <w:p w14:paraId="2091E21A" w14:textId="05ECF931" w:rsidR="00FC467E" w:rsidRPr="002C0781" w:rsidRDefault="00FC467E" w:rsidP="00FC467E">
            <w:pPr>
              <w:pStyle w:val="af1"/>
              <w:spacing w:before="0" w:beforeAutospacing="0" w:after="0" w:afterAutospacing="0"/>
              <w:jc w:val="both"/>
              <w:rPr>
                <w:sz w:val="20"/>
                <w:szCs w:val="20"/>
              </w:rPr>
            </w:pPr>
            <w:r w:rsidRPr="002C0781">
              <w:rPr>
                <w:sz w:val="20"/>
                <w:szCs w:val="20"/>
              </w:rPr>
              <w:t xml:space="preserve">    3.3.1 </w:t>
            </w:r>
            <w:proofErr w:type="spellStart"/>
            <w:r w:rsidRPr="002C0781">
              <w:rPr>
                <w:sz w:val="20"/>
                <w:szCs w:val="20"/>
              </w:rPr>
              <w:t>If</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equipment</w:t>
            </w:r>
            <w:proofErr w:type="spellEnd"/>
            <w:r w:rsidRPr="002C0781">
              <w:rPr>
                <w:sz w:val="20"/>
                <w:szCs w:val="20"/>
              </w:rPr>
              <w:t xml:space="preserve"> </w:t>
            </w:r>
            <w:proofErr w:type="spellStart"/>
            <w:r w:rsidRPr="002C0781">
              <w:rPr>
                <w:sz w:val="20"/>
                <w:szCs w:val="20"/>
              </w:rPr>
              <w:t>is</w:t>
            </w:r>
            <w:proofErr w:type="spellEnd"/>
            <w:r w:rsidRPr="002C0781">
              <w:rPr>
                <w:sz w:val="20"/>
                <w:szCs w:val="20"/>
              </w:rPr>
              <w:t xml:space="preserve"> </w:t>
            </w:r>
            <w:proofErr w:type="spellStart"/>
            <w:r w:rsidRPr="002C0781">
              <w:rPr>
                <w:sz w:val="20"/>
                <w:szCs w:val="20"/>
              </w:rPr>
              <w:t>provided</w:t>
            </w:r>
            <w:proofErr w:type="spellEnd"/>
            <w:r w:rsidRPr="002C0781">
              <w:rPr>
                <w:sz w:val="20"/>
                <w:szCs w:val="20"/>
              </w:rPr>
              <w:t xml:space="preserve"> </w:t>
            </w:r>
            <w:proofErr w:type="spellStart"/>
            <w:r w:rsidRPr="002C0781">
              <w:rPr>
                <w:sz w:val="20"/>
                <w:szCs w:val="20"/>
              </w:rPr>
              <w:t>with</w:t>
            </w:r>
            <w:proofErr w:type="spellEnd"/>
            <w:r w:rsidRPr="002C0781">
              <w:rPr>
                <w:sz w:val="20"/>
                <w:szCs w:val="20"/>
              </w:rPr>
              <w:t xml:space="preserve"> a single </w:t>
            </w:r>
            <w:proofErr w:type="spellStart"/>
            <w:r w:rsidRPr="002C0781">
              <w:rPr>
                <w:sz w:val="20"/>
                <w:szCs w:val="20"/>
              </w:rPr>
              <w:t>type</w:t>
            </w:r>
            <w:proofErr w:type="spellEnd"/>
            <w:r w:rsidRPr="002C0781">
              <w:rPr>
                <w:sz w:val="20"/>
                <w:szCs w:val="20"/>
              </w:rPr>
              <w:t xml:space="preserve"> of </w:t>
            </w:r>
            <w:proofErr w:type="spellStart"/>
            <w:r w:rsidRPr="002C0781">
              <w:rPr>
                <w:sz w:val="20"/>
                <w:szCs w:val="20"/>
              </w:rPr>
              <w:t>network</w:t>
            </w:r>
            <w:proofErr w:type="spellEnd"/>
            <w:r w:rsidRPr="002C0781">
              <w:rPr>
                <w:sz w:val="20"/>
                <w:szCs w:val="20"/>
              </w:rPr>
              <w:t xml:space="preserve"> port </w:t>
            </w:r>
            <w:proofErr w:type="spellStart"/>
            <w:r w:rsidRPr="002C0781">
              <w:rPr>
                <w:sz w:val="20"/>
                <w:szCs w:val="20"/>
              </w:rPr>
              <w:t>and</w:t>
            </w:r>
            <w:proofErr w:type="spellEnd"/>
            <w:r w:rsidRPr="002C0781">
              <w:rPr>
                <w:sz w:val="20"/>
                <w:szCs w:val="20"/>
              </w:rPr>
              <w:t xml:space="preserve"> </w:t>
            </w:r>
            <w:proofErr w:type="spellStart"/>
            <w:r w:rsidRPr="002C0781">
              <w:rPr>
                <w:sz w:val="20"/>
                <w:szCs w:val="20"/>
              </w:rPr>
              <w:t>two</w:t>
            </w:r>
            <w:proofErr w:type="spellEnd"/>
            <w:r w:rsidRPr="002C0781">
              <w:rPr>
                <w:sz w:val="20"/>
                <w:szCs w:val="20"/>
              </w:rPr>
              <w:t xml:space="preserve"> or more </w:t>
            </w:r>
            <w:proofErr w:type="spellStart"/>
            <w:r w:rsidRPr="002C0781">
              <w:rPr>
                <w:sz w:val="20"/>
                <w:szCs w:val="20"/>
              </w:rPr>
              <w:t>ports</w:t>
            </w:r>
            <w:proofErr w:type="spellEnd"/>
            <w:r w:rsidRPr="002C0781">
              <w:rPr>
                <w:sz w:val="20"/>
                <w:szCs w:val="20"/>
              </w:rPr>
              <w:t xml:space="preserve"> of </w:t>
            </w:r>
            <w:proofErr w:type="spellStart"/>
            <w:r w:rsidRPr="002C0781">
              <w:rPr>
                <w:sz w:val="20"/>
                <w:szCs w:val="20"/>
              </w:rPr>
              <w:t>this</w:t>
            </w:r>
            <w:proofErr w:type="spellEnd"/>
            <w:r w:rsidRPr="002C0781">
              <w:rPr>
                <w:sz w:val="20"/>
                <w:szCs w:val="20"/>
              </w:rPr>
              <w:t xml:space="preserve"> </w:t>
            </w:r>
            <w:proofErr w:type="spellStart"/>
            <w:r w:rsidRPr="002C0781">
              <w:rPr>
                <w:sz w:val="20"/>
                <w:szCs w:val="20"/>
              </w:rPr>
              <w:t>type</w:t>
            </w:r>
            <w:proofErr w:type="spellEnd"/>
            <w:r w:rsidRPr="002C0781">
              <w:rPr>
                <w:sz w:val="20"/>
                <w:szCs w:val="20"/>
              </w:rPr>
              <w:t xml:space="preserve"> are </w:t>
            </w:r>
            <w:proofErr w:type="spellStart"/>
            <w:r w:rsidRPr="002C0781">
              <w:rPr>
                <w:sz w:val="20"/>
                <w:szCs w:val="20"/>
              </w:rPr>
              <w:t>available</w:t>
            </w:r>
            <w:proofErr w:type="spellEnd"/>
            <w:r w:rsidRPr="002C0781">
              <w:rPr>
                <w:sz w:val="20"/>
                <w:szCs w:val="20"/>
              </w:rPr>
              <w:t xml:space="preserve">, </w:t>
            </w:r>
            <w:proofErr w:type="spellStart"/>
            <w:r w:rsidRPr="002C0781">
              <w:rPr>
                <w:sz w:val="20"/>
                <w:szCs w:val="20"/>
              </w:rPr>
              <w:t>one</w:t>
            </w:r>
            <w:proofErr w:type="spellEnd"/>
            <w:r w:rsidRPr="002C0781">
              <w:rPr>
                <w:sz w:val="20"/>
                <w:szCs w:val="20"/>
              </w:rPr>
              <w:t xml:space="preserve"> of </w:t>
            </w:r>
            <w:proofErr w:type="spellStart"/>
            <w:r w:rsidRPr="002C0781">
              <w:rPr>
                <w:sz w:val="20"/>
                <w:szCs w:val="20"/>
              </w:rPr>
              <w:t>these</w:t>
            </w:r>
            <w:proofErr w:type="spellEnd"/>
            <w:r w:rsidRPr="002C0781">
              <w:rPr>
                <w:sz w:val="20"/>
                <w:szCs w:val="20"/>
              </w:rPr>
              <w:t xml:space="preserve"> </w:t>
            </w:r>
            <w:proofErr w:type="spellStart"/>
            <w:r w:rsidRPr="002C0781">
              <w:rPr>
                <w:sz w:val="20"/>
                <w:szCs w:val="20"/>
              </w:rPr>
              <w:t>ports</w:t>
            </w:r>
            <w:proofErr w:type="spellEnd"/>
            <w:r w:rsidRPr="002C0781">
              <w:rPr>
                <w:sz w:val="20"/>
                <w:szCs w:val="20"/>
              </w:rPr>
              <w:t xml:space="preserve"> </w:t>
            </w:r>
            <w:proofErr w:type="spellStart"/>
            <w:r w:rsidRPr="002C0781">
              <w:rPr>
                <w:sz w:val="20"/>
                <w:szCs w:val="20"/>
              </w:rPr>
              <w:t>shall</w:t>
            </w:r>
            <w:proofErr w:type="spellEnd"/>
            <w:r w:rsidRPr="002C0781">
              <w:rPr>
                <w:sz w:val="20"/>
                <w:szCs w:val="20"/>
              </w:rPr>
              <w:t xml:space="preserve"> </w:t>
            </w:r>
            <w:proofErr w:type="spellStart"/>
            <w:r w:rsidRPr="002C0781">
              <w:rPr>
                <w:sz w:val="20"/>
                <w:szCs w:val="20"/>
              </w:rPr>
              <w:t>be</w:t>
            </w:r>
            <w:proofErr w:type="spellEnd"/>
            <w:r w:rsidRPr="002C0781">
              <w:rPr>
                <w:sz w:val="20"/>
                <w:szCs w:val="20"/>
              </w:rPr>
              <w:t xml:space="preserve"> </w:t>
            </w:r>
            <w:proofErr w:type="spellStart"/>
            <w:r w:rsidRPr="002C0781">
              <w:rPr>
                <w:sz w:val="20"/>
                <w:szCs w:val="20"/>
              </w:rPr>
              <w:t>selected</w:t>
            </w:r>
            <w:proofErr w:type="spellEnd"/>
            <w:r w:rsidRPr="002C0781">
              <w:rPr>
                <w:sz w:val="20"/>
                <w:szCs w:val="20"/>
              </w:rPr>
              <w:t xml:space="preserve"> at </w:t>
            </w:r>
            <w:proofErr w:type="spellStart"/>
            <w:r w:rsidRPr="002C0781">
              <w:rPr>
                <w:sz w:val="20"/>
                <w:szCs w:val="20"/>
              </w:rPr>
              <w:t>random</w:t>
            </w:r>
            <w:proofErr w:type="spellEnd"/>
            <w:r w:rsidRPr="002C0781">
              <w:rPr>
                <w:sz w:val="20"/>
                <w:szCs w:val="20"/>
              </w:rPr>
              <w:t xml:space="preserve"> </w:t>
            </w:r>
            <w:proofErr w:type="spellStart"/>
            <w:r w:rsidRPr="002C0781">
              <w:rPr>
                <w:sz w:val="20"/>
                <w:szCs w:val="20"/>
              </w:rPr>
              <w:t>and</w:t>
            </w:r>
            <w:proofErr w:type="spellEnd"/>
            <w:r w:rsidRPr="002C0781">
              <w:rPr>
                <w:sz w:val="20"/>
                <w:szCs w:val="20"/>
              </w:rPr>
              <w:t xml:space="preserve"> </w:t>
            </w:r>
            <w:proofErr w:type="spellStart"/>
            <w:r w:rsidRPr="002C0781">
              <w:rPr>
                <w:sz w:val="20"/>
                <w:szCs w:val="20"/>
              </w:rPr>
              <w:t>connected</w:t>
            </w:r>
            <w:proofErr w:type="spellEnd"/>
            <w:r w:rsidRPr="002C0781">
              <w:rPr>
                <w:sz w:val="20"/>
                <w:szCs w:val="20"/>
              </w:rPr>
              <w:t xml:space="preserve"> </w:t>
            </w:r>
            <w:proofErr w:type="spellStart"/>
            <w:r w:rsidRPr="002C0781">
              <w:rPr>
                <w:sz w:val="20"/>
                <w:szCs w:val="20"/>
              </w:rPr>
              <w:t>to</w:t>
            </w:r>
            <w:proofErr w:type="spellEnd"/>
            <w:r w:rsidRPr="002C0781">
              <w:rPr>
                <w:sz w:val="20"/>
                <w:szCs w:val="20"/>
              </w:rPr>
              <w:t xml:space="preserve"> an </w:t>
            </w:r>
            <w:proofErr w:type="spellStart"/>
            <w:r w:rsidRPr="002C0781">
              <w:rPr>
                <w:sz w:val="20"/>
                <w:szCs w:val="20"/>
              </w:rPr>
              <w:t>appropriate</w:t>
            </w:r>
            <w:proofErr w:type="spellEnd"/>
            <w:r w:rsidRPr="002C0781">
              <w:rPr>
                <w:sz w:val="20"/>
                <w:szCs w:val="20"/>
              </w:rPr>
              <w:t xml:space="preserve"> </w:t>
            </w:r>
            <w:proofErr w:type="spellStart"/>
            <w:r w:rsidRPr="002C0781">
              <w:rPr>
                <w:sz w:val="20"/>
                <w:szCs w:val="20"/>
              </w:rPr>
              <w:t>network</w:t>
            </w:r>
            <w:proofErr w:type="spellEnd"/>
            <w:r w:rsidRPr="002C0781">
              <w:rPr>
                <w:sz w:val="20"/>
                <w:szCs w:val="20"/>
              </w:rPr>
              <w:t xml:space="preserve"> </w:t>
            </w:r>
            <w:proofErr w:type="spellStart"/>
            <w:r w:rsidRPr="002C0781">
              <w:rPr>
                <w:sz w:val="20"/>
                <w:szCs w:val="20"/>
              </w:rPr>
              <w:t>that</w:t>
            </w:r>
            <w:proofErr w:type="spellEnd"/>
            <w:r w:rsidRPr="002C0781">
              <w:rPr>
                <w:sz w:val="20"/>
                <w:szCs w:val="20"/>
              </w:rPr>
              <w:t xml:space="preserve"> </w:t>
            </w:r>
            <w:proofErr w:type="spellStart"/>
            <w:r w:rsidRPr="002C0781">
              <w:rPr>
                <w:sz w:val="20"/>
                <w:szCs w:val="20"/>
              </w:rPr>
              <w:t>meets</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maximum </w:t>
            </w:r>
            <w:proofErr w:type="spellStart"/>
            <w:r w:rsidRPr="002C0781">
              <w:rPr>
                <w:sz w:val="20"/>
                <w:szCs w:val="20"/>
              </w:rPr>
              <w:t>specifications</w:t>
            </w:r>
            <w:proofErr w:type="spellEnd"/>
            <w:r w:rsidRPr="002C0781">
              <w:rPr>
                <w:sz w:val="20"/>
                <w:szCs w:val="20"/>
              </w:rPr>
              <w:t xml:space="preserve"> for </w:t>
            </w:r>
            <w:proofErr w:type="spellStart"/>
            <w:r w:rsidRPr="002C0781">
              <w:rPr>
                <w:sz w:val="20"/>
                <w:szCs w:val="20"/>
              </w:rPr>
              <w:t>that</w:t>
            </w:r>
            <w:proofErr w:type="spellEnd"/>
            <w:r w:rsidRPr="002C0781">
              <w:rPr>
                <w:sz w:val="20"/>
                <w:szCs w:val="20"/>
              </w:rPr>
              <w:t xml:space="preserve"> port. </w:t>
            </w:r>
            <w:proofErr w:type="spellStart"/>
            <w:r w:rsidRPr="002C0781">
              <w:rPr>
                <w:sz w:val="20"/>
                <w:szCs w:val="20"/>
              </w:rPr>
              <w:t>If</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equipment</w:t>
            </w:r>
            <w:proofErr w:type="spellEnd"/>
            <w:r w:rsidRPr="002C0781">
              <w:rPr>
                <w:sz w:val="20"/>
                <w:szCs w:val="20"/>
              </w:rPr>
              <w:t xml:space="preserve"> </w:t>
            </w:r>
            <w:proofErr w:type="spellStart"/>
            <w:r w:rsidRPr="002C0781">
              <w:rPr>
                <w:sz w:val="20"/>
                <w:szCs w:val="20"/>
              </w:rPr>
              <w:t>is</w:t>
            </w:r>
            <w:proofErr w:type="spellEnd"/>
            <w:r w:rsidRPr="002C0781">
              <w:rPr>
                <w:sz w:val="20"/>
                <w:szCs w:val="20"/>
              </w:rPr>
              <w:t xml:space="preserve"> </w:t>
            </w:r>
            <w:proofErr w:type="spellStart"/>
            <w:r w:rsidRPr="002C0781">
              <w:rPr>
                <w:sz w:val="20"/>
                <w:szCs w:val="20"/>
              </w:rPr>
              <w:t>provided</w:t>
            </w:r>
            <w:proofErr w:type="spellEnd"/>
            <w:r w:rsidRPr="002C0781">
              <w:rPr>
                <w:sz w:val="20"/>
                <w:szCs w:val="20"/>
              </w:rPr>
              <w:t xml:space="preserve"> </w:t>
            </w:r>
            <w:proofErr w:type="spellStart"/>
            <w:r w:rsidRPr="002C0781">
              <w:rPr>
                <w:sz w:val="20"/>
                <w:szCs w:val="20"/>
              </w:rPr>
              <w:t>with</w:t>
            </w:r>
            <w:proofErr w:type="spellEnd"/>
            <w:r w:rsidRPr="002C0781">
              <w:rPr>
                <w:sz w:val="20"/>
                <w:szCs w:val="20"/>
              </w:rPr>
              <w:t xml:space="preserve"> </w:t>
            </w:r>
            <w:proofErr w:type="spellStart"/>
            <w:r w:rsidRPr="002C0781">
              <w:rPr>
                <w:sz w:val="20"/>
                <w:szCs w:val="20"/>
              </w:rPr>
              <w:t>several</w:t>
            </w:r>
            <w:proofErr w:type="spellEnd"/>
            <w:r w:rsidRPr="002C0781">
              <w:rPr>
                <w:sz w:val="20"/>
                <w:szCs w:val="20"/>
              </w:rPr>
              <w:t xml:space="preserve"> wireless </w:t>
            </w:r>
            <w:proofErr w:type="spellStart"/>
            <w:r w:rsidRPr="002C0781">
              <w:rPr>
                <w:sz w:val="20"/>
                <w:szCs w:val="20"/>
              </w:rPr>
              <w:t>network</w:t>
            </w:r>
            <w:proofErr w:type="spellEnd"/>
            <w:r w:rsidRPr="002C0781">
              <w:rPr>
                <w:sz w:val="20"/>
                <w:szCs w:val="20"/>
              </w:rPr>
              <w:t xml:space="preserve"> </w:t>
            </w:r>
            <w:proofErr w:type="spellStart"/>
            <w:r w:rsidRPr="002C0781">
              <w:rPr>
                <w:sz w:val="20"/>
                <w:szCs w:val="20"/>
              </w:rPr>
              <w:t>ports</w:t>
            </w:r>
            <w:proofErr w:type="spellEnd"/>
            <w:r w:rsidRPr="002C0781">
              <w:rPr>
                <w:sz w:val="20"/>
                <w:szCs w:val="20"/>
              </w:rPr>
              <w:t xml:space="preserve"> of </w:t>
            </w:r>
            <w:proofErr w:type="spellStart"/>
            <w:r w:rsidRPr="002C0781">
              <w:rPr>
                <w:sz w:val="20"/>
                <w:szCs w:val="20"/>
              </w:rPr>
              <w:t>the</w:t>
            </w:r>
            <w:proofErr w:type="spellEnd"/>
            <w:r w:rsidRPr="002C0781">
              <w:rPr>
                <w:sz w:val="20"/>
                <w:szCs w:val="20"/>
              </w:rPr>
              <w:t xml:space="preserve"> same </w:t>
            </w:r>
            <w:proofErr w:type="spellStart"/>
            <w:r w:rsidRPr="002C0781">
              <w:rPr>
                <w:sz w:val="20"/>
                <w:szCs w:val="20"/>
              </w:rPr>
              <w:t>type</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other</w:t>
            </w:r>
            <w:proofErr w:type="spellEnd"/>
            <w:r w:rsidRPr="002C0781">
              <w:rPr>
                <w:sz w:val="20"/>
                <w:szCs w:val="20"/>
              </w:rPr>
              <w:t xml:space="preserve"> wireless </w:t>
            </w:r>
            <w:proofErr w:type="spellStart"/>
            <w:r w:rsidRPr="002C0781">
              <w:rPr>
                <w:sz w:val="20"/>
                <w:szCs w:val="20"/>
              </w:rPr>
              <w:t>ports</w:t>
            </w:r>
            <w:proofErr w:type="spellEnd"/>
            <w:r w:rsidRPr="002C0781">
              <w:rPr>
                <w:sz w:val="20"/>
                <w:szCs w:val="20"/>
              </w:rPr>
              <w:t xml:space="preserve"> </w:t>
            </w:r>
            <w:proofErr w:type="spellStart"/>
            <w:r w:rsidRPr="002C0781">
              <w:rPr>
                <w:sz w:val="20"/>
                <w:szCs w:val="20"/>
              </w:rPr>
              <w:t>shall</w:t>
            </w:r>
            <w:proofErr w:type="spellEnd"/>
            <w:r w:rsidRPr="002C0781">
              <w:rPr>
                <w:sz w:val="20"/>
                <w:szCs w:val="20"/>
              </w:rPr>
              <w:t xml:space="preserve"> </w:t>
            </w:r>
            <w:proofErr w:type="spellStart"/>
            <w:r w:rsidRPr="002C0781">
              <w:rPr>
                <w:sz w:val="20"/>
                <w:szCs w:val="20"/>
              </w:rPr>
              <w:t>be</w:t>
            </w:r>
            <w:proofErr w:type="spellEnd"/>
            <w:r w:rsidRPr="002C0781">
              <w:rPr>
                <w:sz w:val="20"/>
                <w:szCs w:val="20"/>
              </w:rPr>
              <w:t xml:space="preserve"> </w:t>
            </w:r>
            <w:proofErr w:type="spellStart"/>
            <w:r w:rsidRPr="002C0781">
              <w:rPr>
                <w:sz w:val="20"/>
                <w:szCs w:val="20"/>
              </w:rPr>
              <w:t>disabled</w:t>
            </w:r>
            <w:proofErr w:type="spellEnd"/>
            <w:r w:rsidRPr="002C0781">
              <w:rPr>
                <w:sz w:val="20"/>
                <w:szCs w:val="20"/>
              </w:rPr>
              <w:t xml:space="preserve"> </w:t>
            </w:r>
            <w:proofErr w:type="spellStart"/>
            <w:r w:rsidRPr="002C0781">
              <w:rPr>
                <w:sz w:val="20"/>
                <w:szCs w:val="20"/>
              </w:rPr>
              <w:t>if</w:t>
            </w:r>
            <w:proofErr w:type="spellEnd"/>
            <w:r w:rsidRPr="002C0781">
              <w:rPr>
                <w:sz w:val="20"/>
                <w:szCs w:val="20"/>
              </w:rPr>
              <w:t xml:space="preserve"> </w:t>
            </w:r>
            <w:proofErr w:type="spellStart"/>
            <w:r w:rsidRPr="002C0781">
              <w:rPr>
                <w:sz w:val="20"/>
                <w:szCs w:val="20"/>
              </w:rPr>
              <w:t>possible</w:t>
            </w:r>
            <w:proofErr w:type="spellEnd"/>
            <w:r w:rsidRPr="002C0781">
              <w:rPr>
                <w:sz w:val="20"/>
                <w:szCs w:val="20"/>
              </w:rPr>
              <w:t xml:space="preserve">. </w:t>
            </w:r>
            <w:proofErr w:type="spellStart"/>
            <w:r w:rsidRPr="002C0781">
              <w:rPr>
                <w:sz w:val="20"/>
                <w:szCs w:val="20"/>
              </w:rPr>
              <w:t>If</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equipment</w:t>
            </w:r>
            <w:proofErr w:type="spellEnd"/>
            <w:r w:rsidRPr="002C0781">
              <w:rPr>
                <w:sz w:val="20"/>
                <w:szCs w:val="20"/>
              </w:rPr>
              <w:t xml:space="preserve"> </w:t>
            </w:r>
            <w:proofErr w:type="spellStart"/>
            <w:r w:rsidRPr="002C0781">
              <w:rPr>
                <w:sz w:val="20"/>
                <w:szCs w:val="20"/>
              </w:rPr>
              <w:t>is</w:t>
            </w:r>
            <w:proofErr w:type="spellEnd"/>
            <w:r w:rsidRPr="002C0781">
              <w:rPr>
                <w:sz w:val="20"/>
                <w:szCs w:val="20"/>
              </w:rPr>
              <w:t xml:space="preserve"> </w:t>
            </w:r>
            <w:proofErr w:type="spellStart"/>
            <w:r w:rsidRPr="002C0781">
              <w:rPr>
                <w:sz w:val="20"/>
                <w:szCs w:val="20"/>
              </w:rPr>
              <w:t>provided</w:t>
            </w:r>
            <w:proofErr w:type="spellEnd"/>
            <w:r w:rsidRPr="002C0781">
              <w:rPr>
                <w:sz w:val="20"/>
                <w:szCs w:val="20"/>
              </w:rPr>
              <w:t xml:space="preserve"> </w:t>
            </w:r>
            <w:proofErr w:type="spellStart"/>
            <w:r w:rsidRPr="002C0781">
              <w:rPr>
                <w:sz w:val="20"/>
                <w:szCs w:val="20"/>
              </w:rPr>
              <w:t>with</w:t>
            </w:r>
            <w:proofErr w:type="spellEnd"/>
            <w:r w:rsidRPr="002C0781">
              <w:rPr>
                <w:sz w:val="20"/>
                <w:szCs w:val="20"/>
              </w:rPr>
              <w:t xml:space="preserve"> </w:t>
            </w:r>
            <w:proofErr w:type="spellStart"/>
            <w:r w:rsidRPr="002C0781">
              <w:rPr>
                <w:sz w:val="20"/>
                <w:szCs w:val="20"/>
              </w:rPr>
              <w:t>several</w:t>
            </w:r>
            <w:proofErr w:type="spellEnd"/>
            <w:r w:rsidRPr="002C0781">
              <w:rPr>
                <w:sz w:val="20"/>
                <w:szCs w:val="20"/>
              </w:rPr>
              <w:t xml:space="preserve"> </w:t>
            </w:r>
            <w:proofErr w:type="spellStart"/>
            <w:r w:rsidRPr="002C0781">
              <w:rPr>
                <w:sz w:val="20"/>
                <w:szCs w:val="20"/>
              </w:rPr>
              <w:t>wired</w:t>
            </w:r>
            <w:proofErr w:type="spellEnd"/>
            <w:r w:rsidRPr="002C0781">
              <w:rPr>
                <w:sz w:val="20"/>
                <w:szCs w:val="20"/>
              </w:rPr>
              <w:t xml:space="preserve"> </w:t>
            </w:r>
            <w:proofErr w:type="spellStart"/>
            <w:r w:rsidRPr="002C0781">
              <w:rPr>
                <w:sz w:val="20"/>
                <w:szCs w:val="20"/>
              </w:rPr>
              <w:t>network</w:t>
            </w:r>
            <w:proofErr w:type="spellEnd"/>
            <w:r w:rsidRPr="002C0781">
              <w:rPr>
                <w:sz w:val="20"/>
                <w:szCs w:val="20"/>
              </w:rPr>
              <w:t xml:space="preserve"> </w:t>
            </w:r>
            <w:proofErr w:type="spellStart"/>
            <w:r w:rsidRPr="002C0781">
              <w:rPr>
                <w:sz w:val="20"/>
                <w:szCs w:val="20"/>
              </w:rPr>
              <w:t>ports</w:t>
            </w:r>
            <w:proofErr w:type="spellEnd"/>
            <w:r w:rsidRPr="002C0781">
              <w:rPr>
                <w:sz w:val="20"/>
                <w:szCs w:val="20"/>
              </w:rPr>
              <w:t xml:space="preserve"> of </w:t>
            </w:r>
            <w:proofErr w:type="spellStart"/>
            <w:r w:rsidRPr="002C0781">
              <w:rPr>
                <w:sz w:val="20"/>
                <w:szCs w:val="20"/>
              </w:rPr>
              <w:t>the</w:t>
            </w:r>
            <w:proofErr w:type="spellEnd"/>
            <w:r w:rsidRPr="002C0781">
              <w:rPr>
                <w:sz w:val="20"/>
                <w:szCs w:val="20"/>
              </w:rPr>
              <w:t xml:space="preserve"> same </w:t>
            </w:r>
            <w:proofErr w:type="spellStart"/>
            <w:r w:rsidRPr="002C0781">
              <w:rPr>
                <w:sz w:val="20"/>
                <w:szCs w:val="20"/>
              </w:rPr>
              <w:t>type</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other</w:t>
            </w:r>
            <w:proofErr w:type="spellEnd"/>
            <w:r w:rsidRPr="002C0781">
              <w:rPr>
                <w:sz w:val="20"/>
                <w:szCs w:val="20"/>
              </w:rPr>
              <w:t xml:space="preserve"> </w:t>
            </w:r>
            <w:proofErr w:type="spellStart"/>
            <w:r w:rsidRPr="002C0781">
              <w:rPr>
                <w:sz w:val="20"/>
                <w:szCs w:val="20"/>
              </w:rPr>
              <w:t>network</w:t>
            </w:r>
            <w:proofErr w:type="spellEnd"/>
            <w:r w:rsidRPr="002C0781">
              <w:rPr>
                <w:sz w:val="20"/>
                <w:szCs w:val="20"/>
              </w:rPr>
              <w:t xml:space="preserve"> </w:t>
            </w:r>
            <w:proofErr w:type="spellStart"/>
            <w:r w:rsidRPr="002C0781">
              <w:rPr>
                <w:sz w:val="20"/>
                <w:szCs w:val="20"/>
              </w:rPr>
              <w:t>ports</w:t>
            </w:r>
            <w:proofErr w:type="spellEnd"/>
            <w:r w:rsidRPr="002C0781">
              <w:rPr>
                <w:sz w:val="20"/>
                <w:szCs w:val="20"/>
              </w:rPr>
              <w:t xml:space="preserve"> </w:t>
            </w:r>
            <w:proofErr w:type="spellStart"/>
            <w:r w:rsidRPr="002C0781">
              <w:rPr>
                <w:sz w:val="20"/>
                <w:szCs w:val="20"/>
              </w:rPr>
              <w:t>shall</w:t>
            </w:r>
            <w:proofErr w:type="spellEnd"/>
            <w:r w:rsidRPr="002C0781">
              <w:rPr>
                <w:sz w:val="20"/>
                <w:szCs w:val="20"/>
              </w:rPr>
              <w:t xml:space="preserve"> </w:t>
            </w:r>
            <w:proofErr w:type="spellStart"/>
            <w:r w:rsidRPr="002C0781">
              <w:rPr>
                <w:sz w:val="20"/>
                <w:szCs w:val="20"/>
              </w:rPr>
              <w:t>be</w:t>
            </w:r>
            <w:proofErr w:type="spellEnd"/>
            <w:r w:rsidRPr="002C0781">
              <w:rPr>
                <w:sz w:val="20"/>
                <w:szCs w:val="20"/>
              </w:rPr>
              <w:t xml:space="preserve"> </w:t>
            </w:r>
            <w:proofErr w:type="spellStart"/>
            <w:r w:rsidRPr="002C0781">
              <w:rPr>
                <w:sz w:val="20"/>
                <w:szCs w:val="20"/>
              </w:rPr>
              <w:t>disconnected</w:t>
            </w:r>
            <w:proofErr w:type="spellEnd"/>
            <w:r w:rsidRPr="002C0781">
              <w:rPr>
                <w:sz w:val="20"/>
                <w:szCs w:val="20"/>
              </w:rPr>
              <w:t xml:space="preserve">. </w:t>
            </w:r>
            <w:proofErr w:type="spellStart"/>
            <w:r w:rsidRPr="002C0781">
              <w:rPr>
                <w:sz w:val="20"/>
                <w:szCs w:val="20"/>
              </w:rPr>
              <w:t>If</w:t>
            </w:r>
            <w:proofErr w:type="spellEnd"/>
            <w:r w:rsidRPr="002C0781">
              <w:rPr>
                <w:sz w:val="20"/>
                <w:szCs w:val="20"/>
              </w:rPr>
              <w:t xml:space="preserve"> </w:t>
            </w:r>
            <w:proofErr w:type="spellStart"/>
            <w:r w:rsidRPr="002C0781">
              <w:rPr>
                <w:sz w:val="20"/>
                <w:szCs w:val="20"/>
              </w:rPr>
              <w:t>only</w:t>
            </w:r>
            <w:proofErr w:type="spellEnd"/>
            <w:r w:rsidRPr="002C0781">
              <w:rPr>
                <w:sz w:val="20"/>
                <w:szCs w:val="20"/>
              </w:rPr>
              <w:t xml:space="preserve"> </w:t>
            </w:r>
            <w:proofErr w:type="spellStart"/>
            <w:r w:rsidRPr="002C0781">
              <w:rPr>
                <w:sz w:val="20"/>
                <w:szCs w:val="20"/>
              </w:rPr>
              <w:t>one</w:t>
            </w:r>
            <w:proofErr w:type="spellEnd"/>
            <w:r w:rsidRPr="002C0781">
              <w:rPr>
                <w:sz w:val="20"/>
                <w:szCs w:val="20"/>
              </w:rPr>
              <w:t xml:space="preserve"> </w:t>
            </w:r>
            <w:proofErr w:type="spellStart"/>
            <w:r w:rsidRPr="002C0781">
              <w:rPr>
                <w:sz w:val="20"/>
                <w:szCs w:val="20"/>
              </w:rPr>
              <w:t>network</w:t>
            </w:r>
            <w:proofErr w:type="spellEnd"/>
            <w:r w:rsidRPr="002C0781">
              <w:rPr>
                <w:sz w:val="20"/>
                <w:szCs w:val="20"/>
              </w:rPr>
              <w:t xml:space="preserve"> port </w:t>
            </w:r>
            <w:proofErr w:type="spellStart"/>
            <w:r w:rsidRPr="002C0781">
              <w:rPr>
                <w:sz w:val="20"/>
                <w:szCs w:val="20"/>
              </w:rPr>
              <w:t>is</w:t>
            </w:r>
            <w:proofErr w:type="spellEnd"/>
            <w:r w:rsidRPr="002C0781">
              <w:rPr>
                <w:sz w:val="20"/>
                <w:szCs w:val="20"/>
              </w:rPr>
              <w:t xml:space="preserve"> </w:t>
            </w:r>
            <w:proofErr w:type="spellStart"/>
            <w:r w:rsidRPr="002C0781">
              <w:rPr>
                <w:sz w:val="20"/>
                <w:szCs w:val="20"/>
              </w:rPr>
              <w:t>available</w:t>
            </w:r>
            <w:proofErr w:type="spellEnd"/>
            <w:r w:rsidRPr="002C0781">
              <w:rPr>
                <w:sz w:val="20"/>
                <w:szCs w:val="20"/>
              </w:rPr>
              <w:t xml:space="preserve">, it </w:t>
            </w:r>
            <w:proofErr w:type="spellStart"/>
            <w:r w:rsidRPr="002C0781">
              <w:rPr>
                <w:sz w:val="20"/>
                <w:szCs w:val="20"/>
              </w:rPr>
              <w:t>shall</w:t>
            </w:r>
            <w:proofErr w:type="spellEnd"/>
            <w:r w:rsidRPr="002C0781">
              <w:rPr>
                <w:sz w:val="20"/>
                <w:szCs w:val="20"/>
              </w:rPr>
              <w:t xml:space="preserve"> </w:t>
            </w:r>
            <w:proofErr w:type="spellStart"/>
            <w:r w:rsidRPr="002C0781">
              <w:rPr>
                <w:sz w:val="20"/>
                <w:szCs w:val="20"/>
              </w:rPr>
              <w:t>be</w:t>
            </w:r>
            <w:proofErr w:type="spellEnd"/>
            <w:r w:rsidRPr="002C0781">
              <w:rPr>
                <w:sz w:val="20"/>
                <w:szCs w:val="20"/>
              </w:rPr>
              <w:t xml:space="preserve"> </w:t>
            </w:r>
            <w:proofErr w:type="spellStart"/>
            <w:r w:rsidRPr="002C0781">
              <w:rPr>
                <w:sz w:val="20"/>
                <w:szCs w:val="20"/>
              </w:rPr>
              <w:t>connected</w:t>
            </w:r>
            <w:proofErr w:type="spellEnd"/>
            <w:r w:rsidRPr="002C0781">
              <w:rPr>
                <w:sz w:val="20"/>
                <w:szCs w:val="20"/>
              </w:rPr>
              <w:t xml:space="preserve"> </w:t>
            </w:r>
            <w:proofErr w:type="spellStart"/>
            <w:r w:rsidRPr="002C0781">
              <w:rPr>
                <w:sz w:val="20"/>
                <w:szCs w:val="20"/>
              </w:rPr>
              <w:t>to</w:t>
            </w:r>
            <w:proofErr w:type="spellEnd"/>
            <w:r w:rsidRPr="002C0781">
              <w:rPr>
                <w:sz w:val="20"/>
                <w:szCs w:val="20"/>
              </w:rPr>
              <w:t xml:space="preserve"> an </w:t>
            </w:r>
            <w:proofErr w:type="spellStart"/>
            <w:r w:rsidRPr="002C0781">
              <w:rPr>
                <w:sz w:val="20"/>
                <w:szCs w:val="20"/>
              </w:rPr>
              <w:t>appropriate</w:t>
            </w:r>
            <w:proofErr w:type="spellEnd"/>
            <w:r w:rsidRPr="002C0781">
              <w:rPr>
                <w:sz w:val="20"/>
                <w:szCs w:val="20"/>
              </w:rPr>
              <w:t xml:space="preserve"> </w:t>
            </w:r>
            <w:proofErr w:type="spellStart"/>
            <w:r w:rsidRPr="002C0781">
              <w:rPr>
                <w:sz w:val="20"/>
                <w:szCs w:val="20"/>
              </w:rPr>
              <w:t>network</w:t>
            </w:r>
            <w:proofErr w:type="spellEnd"/>
            <w:r w:rsidRPr="002C0781">
              <w:rPr>
                <w:sz w:val="20"/>
                <w:szCs w:val="20"/>
              </w:rPr>
              <w:t xml:space="preserve"> </w:t>
            </w:r>
            <w:proofErr w:type="spellStart"/>
            <w:r w:rsidRPr="002C0781">
              <w:rPr>
                <w:sz w:val="20"/>
                <w:szCs w:val="20"/>
              </w:rPr>
              <w:t>that</w:t>
            </w:r>
            <w:proofErr w:type="spellEnd"/>
            <w:r w:rsidRPr="002C0781">
              <w:rPr>
                <w:sz w:val="20"/>
                <w:szCs w:val="20"/>
              </w:rPr>
              <w:t xml:space="preserve"> </w:t>
            </w:r>
            <w:proofErr w:type="spellStart"/>
            <w:r w:rsidRPr="002C0781">
              <w:rPr>
                <w:sz w:val="20"/>
                <w:szCs w:val="20"/>
              </w:rPr>
              <w:t>meets</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maximum </w:t>
            </w:r>
            <w:proofErr w:type="spellStart"/>
            <w:r w:rsidRPr="002C0781">
              <w:rPr>
                <w:sz w:val="20"/>
                <w:szCs w:val="20"/>
              </w:rPr>
              <w:t>specifications</w:t>
            </w:r>
            <w:proofErr w:type="spellEnd"/>
            <w:r w:rsidRPr="002C0781">
              <w:rPr>
                <w:sz w:val="20"/>
                <w:szCs w:val="20"/>
              </w:rPr>
              <w:t xml:space="preserve"> for </w:t>
            </w:r>
            <w:proofErr w:type="spellStart"/>
            <w:r w:rsidRPr="002C0781">
              <w:rPr>
                <w:sz w:val="20"/>
                <w:szCs w:val="20"/>
              </w:rPr>
              <w:t>that</w:t>
            </w:r>
            <w:proofErr w:type="spellEnd"/>
            <w:r w:rsidRPr="002C0781">
              <w:rPr>
                <w:sz w:val="20"/>
                <w:szCs w:val="20"/>
              </w:rPr>
              <w:t xml:space="preserve"> port.</w:t>
            </w:r>
          </w:p>
          <w:p w14:paraId="42AF82E5" w14:textId="77777777" w:rsidR="00FC467E" w:rsidRDefault="00FC467E" w:rsidP="00FC467E">
            <w:pPr>
              <w:pStyle w:val="af1"/>
              <w:spacing w:before="0" w:beforeAutospacing="0" w:after="0" w:afterAutospacing="0"/>
              <w:jc w:val="both"/>
              <w:rPr>
                <w:sz w:val="20"/>
                <w:szCs w:val="20"/>
              </w:rPr>
            </w:pPr>
            <w:r w:rsidRPr="002C0781">
              <w:rPr>
                <w:sz w:val="20"/>
                <w:szCs w:val="20"/>
              </w:rPr>
              <w:t xml:space="preserve">The unit </w:t>
            </w:r>
            <w:proofErr w:type="spellStart"/>
            <w:r w:rsidRPr="002C0781">
              <w:rPr>
                <w:sz w:val="20"/>
                <w:szCs w:val="20"/>
              </w:rPr>
              <w:t>under</w:t>
            </w:r>
            <w:proofErr w:type="spellEnd"/>
            <w:r w:rsidRPr="002C0781">
              <w:rPr>
                <w:sz w:val="20"/>
                <w:szCs w:val="20"/>
              </w:rPr>
              <w:t xml:space="preserve"> test </w:t>
            </w:r>
            <w:proofErr w:type="spellStart"/>
            <w:r w:rsidRPr="002C0781">
              <w:rPr>
                <w:sz w:val="20"/>
                <w:szCs w:val="20"/>
              </w:rPr>
              <w:t>shall</w:t>
            </w:r>
            <w:proofErr w:type="spellEnd"/>
            <w:r w:rsidRPr="002C0781">
              <w:rPr>
                <w:sz w:val="20"/>
                <w:szCs w:val="20"/>
              </w:rPr>
              <w:t xml:space="preserve"> </w:t>
            </w:r>
            <w:proofErr w:type="spellStart"/>
            <w:r w:rsidRPr="002C0781">
              <w:rPr>
                <w:sz w:val="20"/>
                <w:szCs w:val="20"/>
              </w:rPr>
              <w:t>be</w:t>
            </w:r>
            <w:proofErr w:type="spellEnd"/>
            <w:r w:rsidRPr="002C0781">
              <w:rPr>
                <w:sz w:val="20"/>
                <w:szCs w:val="20"/>
              </w:rPr>
              <w:t xml:space="preserve"> </w:t>
            </w:r>
            <w:proofErr w:type="spellStart"/>
            <w:r w:rsidRPr="002C0781">
              <w:rPr>
                <w:sz w:val="20"/>
                <w:szCs w:val="20"/>
              </w:rPr>
              <w:t>switched</w:t>
            </w:r>
            <w:proofErr w:type="spellEnd"/>
            <w:r w:rsidRPr="002C0781">
              <w:rPr>
                <w:sz w:val="20"/>
                <w:szCs w:val="20"/>
              </w:rPr>
              <w:t xml:space="preserve"> </w:t>
            </w:r>
            <w:proofErr w:type="spellStart"/>
            <w:r w:rsidRPr="002C0781">
              <w:rPr>
                <w:sz w:val="20"/>
                <w:szCs w:val="20"/>
              </w:rPr>
              <w:t>to</w:t>
            </w:r>
            <w:proofErr w:type="spellEnd"/>
            <w:r w:rsidRPr="002C0781">
              <w:rPr>
                <w:sz w:val="20"/>
                <w:szCs w:val="20"/>
              </w:rPr>
              <w:t xml:space="preserve"> active mode. The </w:t>
            </w:r>
            <w:proofErr w:type="spellStart"/>
            <w:r w:rsidRPr="002C0781">
              <w:rPr>
                <w:sz w:val="20"/>
                <w:szCs w:val="20"/>
              </w:rPr>
              <w:t>device</w:t>
            </w:r>
            <w:proofErr w:type="spellEnd"/>
            <w:r w:rsidRPr="002C0781">
              <w:rPr>
                <w:sz w:val="20"/>
                <w:szCs w:val="20"/>
              </w:rPr>
              <w:t xml:space="preserve"> </w:t>
            </w:r>
            <w:proofErr w:type="spellStart"/>
            <w:r w:rsidRPr="002C0781">
              <w:rPr>
                <w:sz w:val="20"/>
                <w:szCs w:val="20"/>
              </w:rPr>
              <w:t>providing</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remote</w:t>
            </w:r>
            <w:proofErr w:type="spellEnd"/>
            <w:r w:rsidRPr="002C0781">
              <w:rPr>
                <w:sz w:val="20"/>
                <w:szCs w:val="20"/>
              </w:rPr>
              <w:t xml:space="preserve"> </w:t>
            </w:r>
            <w:proofErr w:type="spellStart"/>
            <w:r w:rsidRPr="002C0781">
              <w:rPr>
                <w:sz w:val="20"/>
                <w:szCs w:val="20"/>
              </w:rPr>
              <w:t>activation</w:t>
            </w:r>
            <w:proofErr w:type="spellEnd"/>
            <w:r w:rsidRPr="002C0781">
              <w:rPr>
                <w:sz w:val="20"/>
                <w:szCs w:val="20"/>
              </w:rPr>
              <w:t xml:space="preserve"> signal </w:t>
            </w:r>
            <w:proofErr w:type="spellStart"/>
            <w:r w:rsidRPr="002C0781">
              <w:rPr>
                <w:sz w:val="20"/>
                <w:szCs w:val="20"/>
              </w:rPr>
              <w:t>that</w:t>
            </w:r>
            <w:proofErr w:type="spellEnd"/>
            <w:r w:rsidRPr="002C0781">
              <w:rPr>
                <w:sz w:val="20"/>
                <w:szCs w:val="20"/>
              </w:rPr>
              <w:t xml:space="preserve"> </w:t>
            </w:r>
            <w:proofErr w:type="spellStart"/>
            <w:r w:rsidRPr="002C0781">
              <w:rPr>
                <w:sz w:val="20"/>
                <w:szCs w:val="20"/>
              </w:rPr>
              <w:t>will</w:t>
            </w:r>
            <w:proofErr w:type="spellEnd"/>
            <w:r w:rsidRPr="002C0781">
              <w:rPr>
                <w:sz w:val="20"/>
                <w:szCs w:val="20"/>
              </w:rPr>
              <w:t xml:space="preserve"> reactivate </w:t>
            </w:r>
            <w:proofErr w:type="spellStart"/>
            <w:r w:rsidRPr="002C0781">
              <w:rPr>
                <w:sz w:val="20"/>
                <w:szCs w:val="20"/>
              </w:rPr>
              <w:t>the</w:t>
            </w:r>
            <w:proofErr w:type="spellEnd"/>
            <w:r w:rsidRPr="002C0781">
              <w:rPr>
                <w:sz w:val="20"/>
                <w:szCs w:val="20"/>
              </w:rPr>
              <w:t xml:space="preserve"> unit </w:t>
            </w:r>
            <w:proofErr w:type="spellStart"/>
            <w:r w:rsidRPr="002C0781">
              <w:rPr>
                <w:sz w:val="20"/>
                <w:szCs w:val="20"/>
              </w:rPr>
              <w:t>under</w:t>
            </w:r>
            <w:proofErr w:type="spellEnd"/>
            <w:r w:rsidRPr="002C0781">
              <w:rPr>
                <w:sz w:val="20"/>
                <w:szCs w:val="20"/>
              </w:rPr>
              <w:t xml:space="preserve"> test </w:t>
            </w:r>
            <w:proofErr w:type="spellStart"/>
            <w:r w:rsidRPr="002C0781">
              <w:rPr>
                <w:sz w:val="20"/>
                <w:szCs w:val="20"/>
              </w:rPr>
              <w:t>shall</w:t>
            </w:r>
            <w:proofErr w:type="spellEnd"/>
            <w:r w:rsidRPr="002C0781">
              <w:rPr>
                <w:sz w:val="20"/>
                <w:szCs w:val="20"/>
              </w:rPr>
              <w:t xml:space="preserve"> </w:t>
            </w:r>
            <w:proofErr w:type="spellStart"/>
            <w:r w:rsidRPr="002C0781">
              <w:rPr>
                <w:sz w:val="20"/>
                <w:szCs w:val="20"/>
              </w:rPr>
              <w:t>be</w:t>
            </w:r>
            <w:proofErr w:type="spellEnd"/>
            <w:r w:rsidRPr="002C0781">
              <w:rPr>
                <w:sz w:val="20"/>
                <w:szCs w:val="20"/>
              </w:rPr>
              <w:t xml:space="preserve"> </w:t>
            </w:r>
            <w:proofErr w:type="spellStart"/>
            <w:r w:rsidRPr="002C0781">
              <w:rPr>
                <w:sz w:val="20"/>
                <w:szCs w:val="20"/>
              </w:rPr>
              <w:t>connected</w:t>
            </w:r>
            <w:proofErr w:type="spellEnd"/>
            <w:r w:rsidRPr="002C0781">
              <w:rPr>
                <w:sz w:val="20"/>
                <w:szCs w:val="20"/>
              </w:rPr>
              <w:t xml:space="preserve"> </w:t>
            </w:r>
            <w:proofErr w:type="spellStart"/>
            <w:r w:rsidRPr="002C0781">
              <w:rPr>
                <w:sz w:val="20"/>
                <w:szCs w:val="20"/>
              </w:rPr>
              <w:t>to</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appropriate</w:t>
            </w:r>
            <w:proofErr w:type="spellEnd"/>
            <w:r w:rsidRPr="002C0781">
              <w:rPr>
                <w:sz w:val="20"/>
                <w:szCs w:val="20"/>
              </w:rPr>
              <w:t xml:space="preserve"> </w:t>
            </w:r>
            <w:proofErr w:type="spellStart"/>
            <w:r w:rsidRPr="002C0781">
              <w:rPr>
                <w:sz w:val="20"/>
                <w:szCs w:val="20"/>
              </w:rPr>
              <w:t>network</w:t>
            </w:r>
            <w:proofErr w:type="spellEnd"/>
            <w:r w:rsidRPr="002C0781">
              <w:rPr>
                <w:sz w:val="20"/>
                <w:szCs w:val="20"/>
              </w:rPr>
              <w:t xml:space="preserve">, </w:t>
            </w:r>
            <w:proofErr w:type="spellStart"/>
            <w:r w:rsidRPr="002C0781">
              <w:rPr>
                <w:sz w:val="20"/>
                <w:szCs w:val="20"/>
              </w:rPr>
              <w:t>switched</w:t>
            </w:r>
            <w:proofErr w:type="spellEnd"/>
            <w:r w:rsidRPr="002C0781">
              <w:rPr>
                <w:sz w:val="20"/>
                <w:szCs w:val="20"/>
              </w:rPr>
              <w:t xml:space="preserve"> on </w:t>
            </w:r>
            <w:proofErr w:type="spellStart"/>
            <w:r w:rsidRPr="002C0781">
              <w:rPr>
                <w:sz w:val="20"/>
                <w:szCs w:val="20"/>
              </w:rPr>
              <w:t>and</w:t>
            </w:r>
            <w:proofErr w:type="spellEnd"/>
            <w:r w:rsidRPr="002C0781">
              <w:rPr>
                <w:sz w:val="20"/>
                <w:szCs w:val="20"/>
              </w:rPr>
              <w:t xml:space="preserve"> </w:t>
            </w:r>
            <w:proofErr w:type="spellStart"/>
            <w:r w:rsidRPr="002C0781">
              <w:rPr>
                <w:sz w:val="20"/>
                <w:szCs w:val="20"/>
              </w:rPr>
              <w:t>prepared</w:t>
            </w:r>
            <w:proofErr w:type="spellEnd"/>
            <w:r w:rsidRPr="002C0781">
              <w:rPr>
                <w:sz w:val="20"/>
                <w:szCs w:val="20"/>
              </w:rPr>
              <w:t xml:space="preserve"> </w:t>
            </w:r>
            <w:proofErr w:type="spellStart"/>
            <w:r w:rsidRPr="002C0781">
              <w:rPr>
                <w:sz w:val="20"/>
                <w:szCs w:val="20"/>
              </w:rPr>
              <w:t>to</w:t>
            </w:r>
            <w:proofErr w:type="spellEnd"/>
            <w:r w:rsidRPr="002C0781">
              <w:rPr>
                <w:sz w:val="20"/>
                <w:szCs w:val="20"/>
              </w:rPr>
              <w:t xml:space="preserve"> </w:t>
            </w:r>
            <w:proofErr w:type="spellStart"/>
            <w:r w:rsidRPr="002C0781">
              <w:rPr>
                <w:sz w:val="20"/>
                <w:szCs w:val="20"/>
              </w:rPr>
              <w:t>provide</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activation</w:t>
            </w:r>
            <w:proofErr w:type="spellEnd"/>
            <w:r w:rsidRPr="002C0781">
              <w:rPr>
                <w:sz w:val="20"/>
                <w:szCs w:val="20"/>
              </w:rPr>
              <w:t xml:space="preserve"> signal </w:t>
            </w:r>
            <w:proofErr w:type="spellStart"/>
            <w:r w:rsidRPr="002C0781">
              <w:rPr>
                <w:sz w:val="20"/>
                <w:szCs w:val="20"/>
              </w:rPr>
              <w:t>when</w:t>
            </w:r>
            <w:proofErr w:type="spellEnd"/>
            <w:r w:rsidRPr="002C0781">
              <w:rPr>
                <w:sz w:val="20"/>
                <w:szCs w:val="20"/>
              </w:rPr>
              <w:t xml:space="preserve"> </w:t>
            </w:r>
            <w:proofErr w:type="spellStart"/>
            <w:r w:rsidRPr="002C0781">
              <w:rPr>
                <w:sz w:val="20"/>
                <w:szCs w:val="20"/>
              </w:rPr>
              <w:t>necessary</w:t>
            </w:r>
            <w:proofErr w:type="spellEnd"/>
            <w:r w:rsidRPr="002C0781">
              <w:rPr>
                <w:sz w:val="20"/>
                <w:szCs w:val="20"/>
              </w:rPr>
              <w:t xml:space="preserve">. As </w:t>
            </w:r>
            <w:proofErr w:type="spellStart"/>
            <w:r w:rsidRPr="002C0781">
              <w:rPr>
                <w:sz w:val="20"/>
                <w:szCs w:val="20"/>
              </w:rPr>
              <w:t>soon</w:t>
            </w:r>
            <w:proofErr w:type="spellEnd"/>
            <w:r w:rsidRPr="002C0781">
              <w:rPr>
                <w:sz w:val="20"/>
                <w:szCs w:val="20"/>
              </w:rPr>
              <w:t xml:space="preserve"> as </w:t>
            </w:r>
            <w:proofErr w:type="spellStart"/>
            <w:r w:rsidRPr="002C0781">
              <w:rPr>
                <w:sz w:val="20"/>
                <w:szCs w:val="20"/>
              </w:rPr>
              <w:t>the</w:t>
            </w:r>
            <w:proofErr w:type="spellEnd"/>
            <w:r w:rsidRPr="002C0781">
              <w:rPr>
                <w:sz w:val="20"/>
                <w:szCs w:val="20"/>
              </w:rPr>
              <w:t xml:space="preserve"> unit </w:t>
            </w:r>
            <w:proofErr w:type="spellStart"/>
            <w:r w:rsidRPr="002C0781">
              <w:rPr>
                <w:sz w:val="20"/>
                <w:szCs w:val="20"/>
              </w:rPr>
              <w:t>under</w:t>
            </w:r>
            <w:proofErr w:type="spellEnd"/>
            <w:r w:rsidRPr="002C0781">
              <w:rPr>
                <w:sz w:val="20"/>
                <w:szCs w:val="20"/>
              </w:rPr>
              <w:t xml:space="preserve"> test </w:t>
            </w:r>
            <w:proofErr w:type="spellStart"/>
            <w:r w:rsidRPr="002C0781">
              <w:rPr>
                <w:sz w:val="20"/>
                <w:szCs w:val="20"/>
              </w:rPr>
              <w:t>is</w:t>
            </w:r>
            <w:proofErr w:type="spellEnd"/>
            <w:r w:rsidRPr="002C0781">
              <w:rPr>
                <w:sz w:val="20"/>
                <w:szCs w:val="20"/>
              </w:rPr>
              <w:t xml:space="preserve"> </w:t>
            </w:r>
            <w:proofErr w:type="spellStart"/>
            <w:r w:rsidRPr="002C0781">
              <w:rPr>
                <w:sz w:val="20"/>
                <w:szCs w:val="20"/>
              </w:rPr>
              <w:t>switched</w:t>
            </w:r>
            <w:proofErr w:type="spellEnd"/>
            <w:r w:rsidRPr="002C0781">
              <w:rPr>
                <w:sz w:val="20"/>
                <w:szCs w:val="20"/>
              </w:rPr>
              <w:t xml:space="preserve"> </w:t>
            </w:r>
            <w:proofErr w:type="spellStart"/>
            <w:r w:rsidRPr="002C0781">
              <w:rPr>
                <w:sz w:val="20"/>
                <w:szCs w:val="20"/>
              </w:rPr>
              <w:t>to</w:t>
            </w:r>
            <w:proofErr w:type="spellEnd"/>
            <w:r w:rsidRPr="002C0781">
              <w:rPr>
                <w:sz w:val="20"/>
                <w:szCs w:val="20"/>
              </w:rPr>
              <w:t xml:space="preserve"> active mode </w:t>
            </w:r>
            <w:proofErr w:type="spellStart"/>
            <w:r w:rsidRPr="002C0781">
              <w:rPr>
                <w:sz w:val="20"/>
                <w:szCs w:val="20"/>
              </w:rPr>
              <w:t>and</w:t>
            </w:r>
            <w:proofErr w:type="spellEnd"/>
            <w:r w:rsidRPr="002C0781">
              <w:rPr>
                <w:sz w:val="20"/>
                <w:szCs w:val="20"/>
              </w:rPr>
              <w:t xml:space="preserve"> </w:t>
            </w:r>
            <w:proofErr w:type="spellStart"/>
            <w:r w:rsidRPr="002C0781">
              <w:rPr>
                <w:sz w:val="20"/>
                <w:szCs w:val="20"/>
              </w:rPr>
              <w:t>operates</w:t>
            </w:r>
            <w:proofErr w:type="spellEnd"/>
            <w:r w:rsidRPr="002C0781">
              <w:rPr>
                <w:sz w:val="20"/>
                <w:szCs w:val="20"/>
              </w:rPr>
              <w:t xml:space="preserve"> </w:t>
            </w:r>
            <w:proofErr w:type="spellStart"/>
            <w:r w:rsidRPr="002C0781">
              <w:rPr>
                <w:sz w:val="20"/>
                <w:szCs w:val="20"/>
              </w:rPr>
              <w:t>properly</w:t>
            </w:r>
            <w:proofErr w:type="spellEnd"/>
            <w:r w:rsidRPr="002C0781">
              <w:rPr>
                <w:sz w:val="20"/>
                <w:szCs w:val="20"/>
              </w:rPr>
              <w:t xml:space="preserve">, it </w:t>
            </w:r>
            <w:proofErr w:type="spellStart"/>
            <w:r w:rsidRPr="002C0781">
              <w:rPr>
                <w:sz w:val="20"/>
                <w:szCs w:val="20"/>
              </w:rPr>
              <w:t>shall</w:t>
            </w:r>
            <w:proofErr w:type="spellEnd"/>
            <w:r w:rsidRPr="002C0781">
              <w:rPr>
                <w:sz w:val="20"/>
                <w:szCs w:val="20"/>
              </w:rPr>
              <w:t xml:space="preserve"> </w:t>
            </w:r>
            <w:proofErr w:type="spellStart"/>
            <w:r w:rsidRPr="002C0781">
              <w:rPr>
                <w:sz w:val="20"/>
                <w:szCs w:val="20"/>
              </w:rPr>
              <w:t>be</w:t>
            </w:r>
            <w:proofErr w:type="spellEnd"/>
            <w:r w:rsidRPr="002C0781">
              <w:rPr>
                <w:sz w:val="20"/>
                <w:szCs w:val="20"/>
              </w:rPr>
              <w:t xml:space="preserve"> </w:t>
            </w:r>
            <w:proofErr w:type="spellStart"/>
            <w:r w:rsidRPr="002C0781">
              <w:rPr>
                <w:sz w:val="20"/>
                <w:szCs w:val="20"/>
              </w:rPr>
              <w:t>allowed</w:t>
            </w:r>
            <w:proofErr w:type="spellEnd"/>
            <w:r w:rsidRPr="002C0781">
              <w:rPr>
                <w:sz w:val="20"/>
                <w:szCs w:val="20"/>
              </w:rPr>
              <w:t xml:space="preserve"> </w:t>
            </w:r>
            <w:proofErr w:type="spellStart"/>
            <w:r w:rsidRPr="002C0781">
              <w:rPr>
                <w:sz w:val="20"/>
                <w:szCs w:val="20"/>
              </w:rPr>
              <w:t>to</w:t>
            </w:r>
            <w:proofErr w:type="spellEnd"/>
            <w:r w:rsidRPr="002C0781">
              <w:rPr>
                <w:sz w:val="20"/>
                <w:szCs w:val="20"/>
              </w:rPr>
              <w:t xml:space="preserve"> </w:t>
            </w:r>
            <w:proofErr w:type="spellStart"/>
            <w:r w:rsidRPr="002C0781">
              <w:rPr>
                <w:sz w:val="20"/>
                <w:szCs w:val="20"/>
              </w:rPr>
              <w:t>transition</w:t>
            </w:r>
            <w:proofErr w:type="spellEnd"/>
            <w:r w:rsidRPr="002C0781">
              <w:rPr>
                <w:sz w:val="20"/>
                <w:szCs w:val="20"/>
              </w:rPr>
              <w:t xml:space="preserve"> </w:t>
            </w:r>
            <w:proofErr w:type="spellStart"/>
            <w:r w:rsidRPr="002C0781">
              <w:rPr>
                <w:sz w:val="20"/>
                <w:szCs w:val="20"/>
              </w:rPr>
              <w:t>into</w:t>
            </w:r>
            <w:proofErr w:type="spellEnd"/>
            <w:r w:rsidRPr="002C0781">
              <w:rPr>
                <w:sz w:val="20"/>
                <w:szCs w:val="20"/>
              </w:rPr>
              <w:t xml:space="preserve"> </w:t>
            </w:r>
            <w:proofErr w:type="spellStart"/>
            <w:r w:rsidRPr="002C0781">
              <w:rPr>
                <w:sz w:val="20"/>
                <w:szCs w:val="20"/>
              </w:rPr>
              <w:t>network</w:t>
            </w:r>
            <w:proofErr w:type="spellEnd"/>
            <w:r w:rsidRPr="002C0781">
              <w:rPr>
                <w:sz w:val="20"/>
                <w:szCs w:val="20"/>
              </w:rPr>
              <w:t xml:space="preserve"> standby mode </w:t>
            </w:r>
            <w:proofErr w:type="spellStart"/>
            <w:r w:rsidRPr="002C0781">
              <w:rPr>
                <w:sz w:val="20"/>
                <w:szCs w:val="20"/>
              </w:rPr>
              <w:t>and</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power</w:t>
            </w:r>
            <w:proofErr w:type="spellEnd"/>
            <w:r w:rsidRPr="002C0781">
              <w:rPr>
                <w:sz w:val="20"/>
                <w:szCs w:val="20"/>
              </w:rPr>
              <w:t xml:space="preserve"> </w:t>
            </w:r>
            <w:proofErr w:type="spellStart"/>
            <w:r w:rsidRPr="002C0781">
              <w:rPr>
                <w:sz w:val="20"/>
                <w:szCs w:val="20"/>
              </w:rPr>
              <w:t>consumption</w:t>
            </w:r>
            <w:proofErr w:type="spellEnd"/>
            <w:r w:rsidRPr="002C0781">
              <w:rPr>
                <w:sz w:val="20"/>
                <w:szCs w:val="20"/>
              </w:rPr>
              <w:t xml:space="preserve"> </w:t>
            </w:r>
            <w:proofErr w:type="spellStart"/>
            <w:r w:rsidRPr="002C0781">
              <w:rPr>
                <w:sz w:val="20"/>
                <w:szCs w:val="20"/>
              </w:rPr>
              <w:t>shall</w:t>
            </w:r>
            <w:proofErr w:type="spellEnd"/>
            <w:r w:rsidRPr="002C0781">
              <w:rPr>
                <w:sz w:val="20"/>
                <w:szCs w:val="20"/>
              </w:rPr>
              <w:t xml:space="preserve"> </w:t>
            </w:r>
            <w:proofErr w:type="spellStart"/>
            <w:r w:rsidRPr="002C0781">
              <w:rPr>
                <w:sz w:val="20"/>
                <w:szCs w:val="20"/>
              </w:rPr>
              <w:lastRenderedPageBreak/>
              <w:t>be</w:t>
            </w:r>
            <w:proofErr w:type="spellEnd"/>
            <w:r w:rsidRPr="002C0781">
              <w:rPr>
                <w:sz w:val="20"/>
                <w:szCs w:val="20"/>
              </w:rPr>
              <w:t xml:space="preserve"> </w:t>
            </w:r>
            <w:proofErr w:type="spellStart"/>
            <w:r w:rsidRPr="002C0781">
              <w:rPr>
                <w:sz w:val="20"/>
                <w:szCs w:val="20"/>
              </w:rPr>
              <w:t>measured</w:t>
            </w:r>
            <w:proofErr w:type="spellEnd"/>
            <w:r w:rsidRPr="002C0781">
              <w:rPr>
                <w:sz w:val="20"/>
                <w:szCs w:val="20"/>
              </w:rPr>
              <w:t xml:space="preserve">. </w:t>
            </w:r>
            <w:proofErr w:type="spellStart"/>
            <w:r w:rsidRPr="002C0781">
              <w:rPr>
                <w:sz w:val="20"/>
                <w:szCs w:val="20"/>
              </w:rPr>
              <w:t>Then</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appropriate</w:t>
            </w:r>
            <w:proofErr w:type="spellEnd"/>
            <w:r w:rsidRPr="002C0781">
              <w:rPr>
                <w:sz w:val="20"/>
                <w:szCs w:val="20"/>
              </w:rPr>
              <w:t xml:space="preserve"> </w:t>
            </w:r>
            <w:proofErr w:type="spellStart"/>
            <w:r w:rsidRPr="002C0781">
              <w:rPr>
                <w:sz w:val="20"/>
                <w:szCs w:val="20"/>
              </w:rPr>
              <w:t>activation</w:t>
            </w:r>
            <w:proofErr w:type="spellEnd"/>
            <w:r w:rsidRPr="002C0781">
              <w:rPr>
                <w:sz w:val="20"/>
                <w:szCs w:val="20"/>
              </w:rPr>
              <w:t xml:space="preserve"> signal </w:t>
            </w:r>
            <w:proofErr w:type="spellStart"/>
            <w:r w:rsidRPr="002C0781">
              <w:rPr>
                <w:sz w:val="20"/>
                <w:szCs w:val="20"/>
              </w:rPr>
              <w:t>shall</w:t>
            </w:r>
            <w:proofErr w:type="spellEnd"/>
            <w:r w:rsidRPr="002C0781">
              <w:rPr>
                <w:sz w:val="20"/>
                <w:szCs w:val="20"/>
              </w:rPr>
              <w:t xml:space="preserve"> </w:t>
            </w:r>
            <w:proofErr w:type="spellStart"/>
            <w:r w:rsidRPr="002C0781">
              <w:rPr>
                <w:sz w:val="20"/>
                <w:szCs w:val="20"/>
              </w:rPr>
              <w:t>be</w:t>
            </w:r>
            <w:proofErr w:type="spellEnd"/>
            <w:r w:rsidRPr="002C0781">
              <w:rPr>
                <w:sz w:val="20"/>
                <w:szCs w:val="20"/>
              </w:rPr>
              <w:t xml:space="preserve"> </w:t>
            </w:r>
            <w:proofErr w:type="spellStart"/>
            <w:r w:rsidRPr="002C0781">
              <w:rPr>
                <w:sz w:val="20"/>
                <w:szCs w:val="20"/>
              </w:rPr>
              <w:t>transmitted</w:t>
            </w:r>
            <w:proofErr w:type="spellEnd"/>
            <w:r w:rsidRPr="002C0781">
              <w:rPr>
                <w:sz w:val="20"/>
                <w:szCs w:val="20"/>
              </w:rPr>
              <w:t xml:space="preserve"> </w:t>
            </w:r>
            <w:proofErr w:type="spellStart"/>
            <w:r w:rsidRPr="002C0781">
              <w:rPr>
                <w:sz w:val="20"/>
                <w:szCs w:val="20"/>
              </w:rPr>
              <w:t>to</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unit </w:t>
            </w:r>
            <w:proofErr w:type="spellStart"/>
            <w:r w:rsidRPr="002C0781">
              <w:rPr>
                <w:sz w:val="20"/>
                <w:szCs w:val="20"/>
              </w:rPr>
              <w:t>through</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network</w:t>
            </w:r>
            <w:proofErr w:type="spellEnd"/>
            <w:r w:rsidRPr="002C0781">
              <w:rPr>
                <w:sz w:val="20"/>
                <w:szCs w:val="20"/>
              </w:rPr>
              <w:t xml:space="preserve"> port </w:t>
            </w:r>
            <w:proofErr w:type="spellStart"/>
            <w:r w:rsidRPr="002C0781">
              <w:rPr>
                <w:sz w:val="20"/>
                <w:szCs w:val="20"/>
              </w:rPr>
              <w:t>and</w:t>
            </w:r>
            <w:proofErr w:type="spellEnd"/>
            <w:r w:rsidRPr="002C0781">
              <w:rPr>
                <w:sz w:val="20"/>
                <w:szCs w:val="20"/>
              </w:rPr>
              <w:t xml:space="preserve"> it </w:t>
            </w:r>
            <w:proofErr w:type="spellStart"/>
            <w:r w:rsidRPr="002C0781">
              <w:rPr>
                <w:sz w:val="20"/>
                <w:szCs w:val="20"/>
              </w:rPr>
              <w:t>shall</w:t>
            </w:r>
            <w:proofErr w:type="spellEnd"/>
            <w:r w:rsidRPr="002C0781">
              <w:rPr>
                <w:sz w:val="20"/>
                <w:szCs w:val="20"/>
              </w:rPr>
              <w:t xml:space="preserve"> </w:t>
            </w:r>
            <w:proofErr w:type="spellStart"/>
            <w:r w:rsidRPr="002C0781">
              <w:rPr>
                <w:sz w:val="20"/>
                <w:szCs w:val="20"/>
              </w:rPr>
              <w:t>be</w:t>
            </w:r>
            <w:proofErr w:type="spellEnd"/>
            <w:r w:rsidRPr="002C0781">
              <w:rPr>
                <w:sz w:val="20"/>
                <w:szCs w:val="20"/>
              </w:rPr>
              <w:t xml:space="preserve"> </w:t>
            </w:r>
            <w:proofErr w:type="spellStart"/>
            <w:r w:rsidRPr="002C0781">
              <w:rPr>
                <w:sz w:val="20"/>
                <w:szCs w:val="20"/>
              </w:rPr>
              <w:t>verified</w:t>
            </w:r>
            <w:proofErr w:type="spellEnd"/>
            <w:r w:rsidRPr="002C0781">
              <w:rPr>
                <w:sz w:val="20"/>
                <w:szCs w:val="20"/>
              </w:rPr>
              <w:t xml:space="preserve"> </w:t>
            </w:r>
            <w:proofErr w:type="spellStart"/>
            <w:r w:rsidRPr="002C0781">
              <w:rPr>
                <w:sz w:val="20"/>
                <w:szCs w:val="20"/>
              </w:rPr>
              <w:t>whether</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equipment</w:t>
            </w:r>
            <w:proofErr w:type="spellEnd"/>
            <w:r w:rsidRPr="002C0781">
              <w:rPr>
                <w:sz w:val="20"/>
                <w:szCs w:val="20"/>
              </w:rPr>
              <w:t xml:space="preserve"> </w:t>
            </w:r>
            <w:proofErr w:type="spellStart"/>
            <w:r w:rsidRPr="002C0781">
              <w:rPr>
                <w:sz w:val="20"/>
                <w:szCs w:val="20"/>
              </w:rPr>
              <w:t>reactivates</w:t>
            </w:r>
            <w:proofErr w:type="spellEnd"/>
            <w:r w:rsidRPr="002C0781">
              <w:rPr>
                <w:sz w:val="20"/>
                <w:szCs w:val="20"/>
              </w:rPr>
              <w:t>.</w:t>
            </w:r>
          </w:p>
          <w:p w14:paraId="3E257C01" w14:textId="2178140E" w:rsidR="00FC467E" w:rsidRPr="002C0781" w:rsidRDefault="00FC467E" w:rsidP="00FC467E">
            <w:pPr>
              <w:pStyle w:val="af1"/>
              <w:spacing w:before="0" w:beforeAutospacing="0" w:after="0" w:afterAutospacing="0"/>
              <w:jc w:val="both"/>
              <w:rPr>
                <w:sz w:val="20"/>
                <w:szCs w:val="20"/>
                <w:lang w:val="en-US" w:eastAsia="ru-RU"/>
              </w:rPr>
            </w:pPr>
            <w:r>
              <w:rPr>
                <w:sz w:val="20"/>
                <w:szCs w:val="20"/>
              </w:rPr>
              <w:t xml:space="preserve">    </w:t>
            </w:r>
            <w:r w:rsidRPr="002C0781">
              <w:rPr>
                <w:sz w:val="20"/>
                <w:szCs w:val="20"/>
              </w:rPr>
              <w:t xml:space="preserve">3.3.2 </w:t>
            </w:r>
            <w:proofErr w:type="spellStart"/>
            <w:r w:rsidRPr="002C0781">
              <w:rPr>
                <w:sz w:val="20"/>
                <w:szCs w:val="20"/>
              </w:rPr>
              <w:t>If</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equipment</w:t>
            </w:r>
            <w:proofErr w:type="spellEnd"/>
            <w:r w:rsidRPr="002C0781">
              <w:rPr>
                <w:sz w:val="20"/>
                <w:szCs w:val="20"/>
              </w:rPr>
              <w:t xml:space="preserve"> </w:t>
            </w:r>
            <w:proofErr w:type="spellStart"/>
            <w:r w:rsidRPr="002C0781">
              <w:rPr>
                <w:sz w:val="20"/>
                <w:szCs w:val="20"/>
              </w:rPr>
              <w:t>is</w:t>
            </w:r>
            <w:proofErr w:type="spellEnd"/>
            <w:r w:rsidRPr="002C0781">
              <w:rPr>
                <w:sz w:val="20"/>
                <w:szCs w:val="20"/>
              </w:rPr>
              <w:t xml:space="preserve"> </w:t>
            </w:r>
            <w:proofErr w:type="spellStart"/>
            <w:r w:rsidRPr="002C0781">
              <w:rPr>
                <w:sz w:val="20"/>
                <w:szCs w:val="20"/>
              </w:rPr>
              <w:t>provided</w:t>
            </w:r>
            <w:proofErr w:type="spellEnd"/>
            <w:r w:rsidRPr="002C0781">
              <w:rPr>
                <w:sz w:val="20"/>
                <w:szCs w:val="20"/>
              </w:rPr>
              <w:t xml:space="preserve"> </w:t>
            </w:r>
            <w:proofErr w:type="spellStart"/>
            <w:r w:rsidRPr="002C0781">
              <w:rPr>
                <w:sz w:val="20"/>
                <w:szCs w:val="20"/>
              </w:rPr>
              <w:t>with</w:t>
            </w:r>
            <w:proofErr w:type="spellEnd"/>
            <w:r w:rsidRPr="002C0781">
              <w:rPr>
                <w:sz w:val="20"/>
                <w:szCs w:val="20"/>
              </w:rPr>
              <w:t xml:space="preserve"> </w:t>
            </w:r>
            <w:proofErr w:type="spellStart"/>
            <w:r w:rsidRPr="002C0781">
              <w:rPr>
                <w:sz w:val="20"/>
                <w:szCs w:val="20"/>
              </w:rPr>
              <w:t>several</w:t>
            </w:r>
            <w:proofErr w:type="spellEnd"/>
            <w:r w:rsidRPr="002C0781">
              <w:rPr>
                <w:sz w:val="20"/>
                <w:szCs w:val="20"/>
              </w:rPr>
              <w:t xml:space="preserve"> </w:t>
            </w:r>
            <w:proofErr w:type="spellStart"/>
            <w:r w:rsidRPr="002C0781">
              <w:rPr>
                <w:sz w:val="20"/>
                <w:szCs w:val="20"/>
              </w:rPr>
              <w:t>types</w:t>
            </w:r>
            <w:proofErr w:type="spellEnd"/>
            <w:r w:rsidRPr="002C0781">
              <w:rPr>
                <w:sz w:val="20"/>
                <w:szCs w:val="20"/>
              </w:rPr>
              <w:t xml:space="preserve"> of </w:t>
            </w:r>
            <w:proofErr w:type="spellStart"/>
            <w:r w:rsidRPr="002C0781">
              <w:rPr>
                <w:sz w:val="20"/>
                <w:szCs w:val="20"/>
              </w:rPr>
              <w:t>network</w:t>
            </w:r>
            <w:proofErr w:type="spellEnd"/>
            <w:r w:rsidRPr="002C0781">
              <w:rPr>
                <w:sz w:val="20"/>
                <w:szCs w:val="20"/>
              </w:rPr>
              <w:t xml:space="preserve"> </w:t>
            </w:r>
            <w:proofErr w:type="spellStart"/>
            <w:r w:rsidRPr="002C0781">
              <w:rPr>
                <w:sz w:val="20"/>
                <w:szCs w:val="20"/>
              </w:rPr>
              <w:t>ports</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following</w:t>
            </w:r>
            <w:proofErr w:type="spellEnd"/>
            <w:r w:rsidRPr="002C0781">
              <w:rPr>
                <w:sz w:val="20"/>
                <w:szCs w:val="20"/>
              </w:rPr>
              <w:t xml:space="preserve"> </w:t>
            </w:r>
            <w:proofErr w:type="spellStart"/>
            <w:r w:rsidRPr="002C0781">
              <w:rPr>
                <w:sz w:val="20"/>
                <w:szCs w:val="20"/>
              </w:rPr>
              <w:t>procedure</w:t>
            </w:r>
            <w:proofErr w:type="spellEnd"/>
            <w:r w:rsidRPr="002C0781">
              <w:rPr>
                <w:sz w:val="20"/>
                <w:szCs w:val="20"/>
              </w:rPr>
              <w:t xml:space="preserve"> </w:t>
            </w:r>
            <w:proofErr w:type="spellStart"/>
            <w:r w:rsidRPr="002C0781">
              <w:rPr>
                <w:sz w:val="20"/>
                <w:szCs w:val="20"/>
              </w:rPr>
              <w:t>shall</w:t>
            </w:r>
            <w:proofErr w:type="spellEnd"/>
            <w:r w:rsidRPr="002C0781">
              <w:rPr>
                <w:sz w:val="20"/>
                <w:szCs w:val="20"/>
              </w:rPr>
              <w:t xml:space="preserve"> </w:t>
            </w:r>
            <w:proofErr w:type="spellStart"/>
            <w:r w:rsidRPr="002C0781">
              <w:rPr>
                <w:sz w:val="20"/>
                <w:szCs w:val="20"/>
              </w:rPr>
              <w:t>be</w:t>
            </w:r>
            <w:proofErr w:type="spellEnd"/>
            <w:r w:rsidRPr="002C0781">
              <w:rPr>
                <w:sz w:val="20"/>
                <w:szCs w:val="20"/>
              </w:rPr>
              <w:t xml:space="preserve"> </w:t>
            </w:r>
            <w:proofErr w:type="spellStart"/>
            <w:r w:rsidRPr="002C0781">
              <w:rPr>
                <w:sz w:val="20"/>
                <w:szCs w:val="20"/>
              </w:rPr>
              <w:t>repeated</w:t>
            </w:r>
            <w:proofErr w:type="spellEnd"/>
            <w:r w:rsidRPr="002C0781">
              <w:rPr>
                <w:sz w:val="20"/>
                <w:szCs w:val="20"/>
              </w:rPr>
              <w:t xml:space="preserve"> for </w:t>
            </w:r>
            <w:proofErr w:type="spellStart"/>
            <w:r w:rsidRPr="002C0781">
              <w:rPr>
                <w:sz w:val="20"/>
                <w:szCs w:val="20"/>
              </w:rPr>
              <w:t>each</w:t>
            </w:r>
            <w:proofErr w:type="spellEnd"/>
            <w:r w:rsidRPr="002C0781">
              <w:rPr>
                <w:sz w:val="20"/>
                <w:szCs w:val="20"/>
              </w:rPr>
              <w:t xml:space="preserve"> </w:t>
            </w:r>
            <w:proofErr w:type="spellStart"/>
            <w:r w:rsidRPr="002C0781">
              <w:rPr>
                <w:sz w:val="20"/>
                <w:szCs w:val="20"/>
              </w:rPr>
              <w:t>type</w:t>
            </w:r>
            <w:proofErr w:type="spellEnd"/>
            <w:r w:rsidRPr="002C0781">
              <w:rPr>
                <w:sz w:val="20"/>
                <w:szCs w:val="20"/>
              </w:rPr>
              <w:t xml:space="preserve"> of </w:t>
            </w:r>
            <w:proofErr w:type="spellStart"/>
            <w:r w:rsidRPr="002C0781">
              <w:rPr>
                <w:sz w:val="20"/>
                <w:szCs w:val="20"/>
              </w:rPr>
              <w:t>network</w:t>
            </w:r>
            <w:proofErr w:type="spellEnd"/>
            <w:r w:rsidRPr="002C0781">
              <w:rPr>
                <w:sz w:val="20"/>
                <w:szCs w:val="20"/>
              </w:rPr>
              <w:t xml:space="preserve"> port. </w:t>
            </w:r>
            <w:proofErr w:type="spellStart"/>
            <w:r w:rsidRPr="002C0781">
              <w:rPr>
                <w:sz w:val="20"/>
                <w:szCs w:val="20"/>
              </w:rPr>
              <w:t>If</w:t>
            </w:r>
            <w:proofErr w:type="spellEnd"/>
            <w:r w:rsidRPr="002C0781">
              <w:rPr>
                <w:sz w:val="20"/>
                <w:szCs w:val="20"/>
              </w:rPr>
              <w:t xml:space="preserve"> </w:t>
            </w:r>
            <w:proofErr w:type="spellStart"/>
            <w:r w:rsidRPr="002C0781">
              <w:rPr>
                <w:sz w:val="20"/>
                <w:szCs w:val="20"/>
              </w:rPr>
              <w:t>two</w:t>
            </w:r>
            <w:proofErr w:type="spellEnd"/>
            <w:r w:rsidRPr="002C0781">
              <w:rPr>
                <w:sz w:val="20"/>
                <w:szCs w:val="20"/>
              </w:rPr>
              <w:t xml:space="preserve"> or more </w:t>
            </w:r>
            <w:proofErr w:type="spellStart"/>
            <w:r w:rsidRPr="002C0781">
              <w:rPr>
                <w:sz w:val="20"/>
                <w:szCs w:val="20"/>
              </w:rPr>
              <w:t>network</w:t>
            </w:r>
            <w:proofErr w:type="spellEnd"/>
            <w:r w:rsidRPr="002C0781">
              <w:rPr>
                <w:sz w:val="20"/>
                <w:szCs w:val="20"/>
              </w:rPr>
              <w:t xml:space="preserve"> </w:t>
            </w:r>
            <w:proofErr w:type="spellStart"/>
            <w:r w:rsidRPr="002C0781">
              <w:rPr>
                <w:sz w:val="20"/>
                <w:szCs w:val="20"/>
              </w:rPr>
              <w:t>ports</w:t>
            </w:r>
            <w:proofErr w:type="spellEnd"/>
            <w:r w:rsidRPr="002C0781">
              <w:rPr>
                <w:sz w:val="20"/>
                <w:szCs w:val="20"/>
              </w:rPr>
              <w:t xml:space="preserve"> of </w:t>
            </w:r>
            <w:proofErr w:type="spellStart"/>
            <w:r w:rsidRPr="002C0781">
              <w:rPr>
                <w:sz w:val="20"/>
                <w:szCs w:val="20"/>
              </w:rPr>
              <w:t>the</w:t>
            </w:r>
            <w:proofErr w:type="spellEnd"/>
            <w:r w:rsidRPr="002C0781">
              <w:rPr>
                <w:sz w:val="20"/>
                <w:szCs w:val="20"/>
              </w:rPr>
              <w:t xml:space="preserve"> same </w:t>
            </w:r>
            <w:proofErr w:type="spellStart"/>
            <w:r w:rsidRPr="002C0781">
              <w:rPr>
                <w:sz w:val="20"/>
                <w:szCs w:val="20"/>
              </w:rPr>
              <w:t>type</w:t>
            </w:r>
            <w:proofErr w:type="spellEnd"/>
            <w:r w:rsidRPr="002C0781">
              <w:rPr>
                <w:sz w:val="20"/>
                <w:szCs w:val="20"/>
              </w:rPr>
              <w:t xml:space="preserve"> are </w:t>
            </w:r>
            <w:proofErr w:type="spellStart"/>
            <w:r w:rsidRPr="002C0781">
              <w:rPr>
                <w:sz w:val="20"/>
                <w:szCs w:val="20"/>
              </w:rPr>
              <w:t>available</w:t>
            </w:r>
            <w:proofErr w:type="spellEnd"/>
            <w:r w:rsidRPr="002C0781">
              <w:rPr>
                <w:sz w:val="20"/>
                <w:szCs w:val="20"/>
              </w:rPr>
              <w:t xml:space="preserve">, </w:t>
            </w:r>
            <w:proofErr w:type="spellStart"/>
            <w:r w:rsidRPr="002C0781">
              <w:rPr>
                <w:sz w:val="20"/>
                <w:szCs w:val="20"/>
              </w:rPr>
              <w:t>one</w:t>
            </w:r>
            <w:proofErr w:type="spellEnd"/>
            <w:r w:rsidRPr="002C0781">
              <w:rPr>
                <w:sz w:val="20"/>
                <w:szCs w:val="20"/>
              </w:rPr>
              <w:t xml:space="preserve"> port from </w:t>
            </w:r>
            <w:proofErr w:type="spellStart"/>
            <w:r w:rsidRPr="002C0781">
              <w:rPr>
                <w:sz w:val="20"/>
                <w:szCs w:val="20"/>
              </w:rPr>
              <w:t>each</w:t>
            </w:r>
            <w:proofErr w:type="spellEnd"/>
            <w:r w:rsidRPr="002C0781">
              <w:rPr>
                <w:sz w:val="20"/>
                <w:szCs w:val="20"/>
              </w:rPr>
              <w:t xml:space="preserve"> </w:t>
            </w:r>
            <w:proofErr w:type="spellStart"/>
            <w:r w:rsidRPr="002C0781">
              <w:rPr>
                <w:sz w:val="20"/>
                <w:szCs w:val="20"/>
              </w:rPr>
              <w:t>type</w:t>
            </w:r>
            <w:proofErr w:type="spellEnd"/>
            <w:r w:rsidRPr="002C0781">
              <w:rPr>
                <w:sz w:val="20"/>
                <w:szCs w:val="20"/>
              </w:rPr>
              <w:t xml:space="preserve"> of </w:t>
            </w:r>
            <w:proofErr w:type="spellStart"/>
            <w:r w:rsidRPr="002C0781">
              <w:rPr>
                <w:sz w:val="20"/>
                <w:szCs w:val="20"/>
              </w:rPr>
              <w:t>network</w:t>
            </w:r>
            <w:proofErr w:type="spellEnd"/>
            <w:r w:rsidRPr="002C0781">
              <w:rPr>
                <w:sz w:val="20"/>
                <w:szCs w:val="20"/>
              </w:rPr>
              <w:t xml:space="preserve"> port </w:t>
            </w:r>
            <w:proofErr w:type="spellStart"/>
            <w:r w:rsidRPr="002C0781">
              <w:rPr>
                <w:sz w:val="20"/>
                <w:szCs w:val="20"/>
              </w:rPr>
              <w:t>shall</w:t>
            </w:r>
            <w:proofErr w:type="spellEnd"/>
            <w:r w:rsidRPr="002C0781">
              <w:rPr>
                <w:sz w:val="20"/>
                <w:szCs w:val="20"/>
              </w:rPr>
              <w:t xml:space="preserve"> </w:t>
            </w:r>
            <w:proofErr w:type="spellStart"/>
            <w:r w:rsidRPr="002C0781">
              <w:rPr>
                <w:sz w:val="20"/>
                <w:szCs w:val="20"/>
              </w:rPr>
              <w:t>be</w:t>
            </w:r>
            <w:proofErr w:type="spellEnd"/>
            <w:r w:rsidRPr="002C0781">
              <w:rPr>
                <w:sz w:val="20"/>
                <w:szCs w:val="20"/>
              </w:rPr>
              <w:t xml:space="preserve"> </w:t>
            </w:r>
            <w:proofErr w:type="spellStart"/>
            <w:r w:rsidRPr="002C0781">
              <w:rPr>
                <w:sz w:val="20"/>
                <w:szCs w:val="20"/>
              </w:rPr>
              <w:t>selected</w:t>
            </w:r>
            <w:proofErr w:type="spellEnd"/>
            <w:r w:rsidRPr="002C0781">
              <w:rPr>
                <w:sz w:val="20"/>
                <w:szCs w:val="20"/>
              </w:rPr>
              <w:t xml:space="preserve"> at </w:t>
            </w:r>
            <w:proofErr w:type="spellStart"/>
            <w:r w:rsidRPr="002C0781">
              <w:rPr>
                <w:sz w:val="20"/>
                <w:szCs w:val="20"/>
              </w:rPr>
              <w:t>random</w:t>
            </w:r>
            <w:proofErr w:type="spellEnd"/>
            <w:r w:rsidRPr="002C0781">
              <w:rPr>
                <w:sz w:val="20"/>
                <w:szCs w:val="20"/>
              </w:rPr>
              <w:t xml:space="preserve"> </w:t>
            </w:r>
            <w:proofErr w:type="spellStart"/>
            <w:r w:rsidRPr="002C0781">
              <w:rPr>
                <w:sz w:val="20"/>
                <w:szCs w:val="20"/>
              </w:rPr>
              <w:t>and</w:t>
            </w:r>
            <w:proofErr w:type="spellEnd"/>
            <w:r w:rsidRPr="002C0781">
              <w:rPr>
                <w:sz w:val="20"/>
                <w:szCs w:val="20"/>
              </w:rPr>
              <w:t xml:space="preserve"> </w:t>
            </w:r>
            <w:proofErr w:type="spellStart"/>
            <w:r w:rsidRPr="002C0781">
              <w:rPr>
                <w:sz w:val="20"/>
                <w:szCs w:val="20"/>
              </w:rPr>
              <w:t>connected</w:t>
            </w:r>
            <w:proofErr w:type="spellEnd"/>
            <w:r w:rsidRPr="002C0781">
              <w:rPr>
                <w:sz w:val="20"/>
                <w:szCs w:val="20"/>
              </w:rPr>
              <w:t xml:space="preserve"> </w:t>
            </w:r>
            <w:proofErr w:type="spellStart"/>
            <w:r w:rsidRPr="002C0781">
              <w:rPr>
                <w:sz w:val="20"/>
                <w:szCs w:val="20"/>
              </w:rPr>
              <w:t>to</w:t>
            </w:r>
            <w:proofErr w:type="spellEnd"/>
            <w:r w:rsidRPr="002C0781">
              <w:rPr>
                <w:sz w:val="20"/>
                <w:szCs w:val="20"/>
              </w:rPr>
              <w:t xml:space="preserve"> an </w:t>
            </w:r>
            <w:proofErr w:type="spellStart"/>
            <w:r w:rsidRPr="002C0781">
              <w:rPr>
                <w:sz w:val="20"/>
                <w:szCs w:val="20"/>
              </w:rPr>
              <w:t>appropriate</w:t>
            </w:r>
            <w:proofErr w:type="spellEnd"/>
            <w:r w:rsidRPr="002C0781">
              <w:rPr>
                <w:sz w:val="20"/>
                <w:szCs w:val="20"/>
              </w:rPr>
              <w:t xml:space="preserve"> </w:t>
            </w:r>
            <w:proofErr w:type="spellStart"/>
            <w:r w:rsidRPr="002C0781">
              <w:rPr>
                <w:sz w:val="20"/>
                <w:szCs w:val="20"/>
              </w:rPr>
              <w:t>network</w:t>
            </w:r>
            <w:proofErr w:type="spellEnd"/>
            <w:r w:rsidRPr="002C0781">
              <w:rPr>
                <w:sz w:val="20"/>
                <w:szCs w:val="20"/>
              </w:rPr>
              <w:t xml:space="preserve"> </w:t>
            </w:r>
            <w:proofErr w:type="spellStart"/>
            <w:r w:rsidRPr="002C0781">
              <w:rPr>
                <w:sz w:val="20"/>
                <w:szCs w:val="20"/>
              </w:rPr>
              <w:t>that</w:t>
            </w:r>
            <w:proofErr w:type="spellEnd"/>
            <w:r w:rsidRPr="002C0781">
              <w:rPr>
                <w:sz w:val="20"/>
                <w:szCs w:val="20"/>
              </w:rPr>
              <w:t xml:space="preserve"> </w:t>
            </w:r>
            <w:proofErr w:type="spellStart"/>
            <w:r w:rsidRPr="002C0781">
              <w:rPr>
                <w:sz w:val="20"/>
                <w:szCs w:val="20"/>
              </w:rPr>
              <w:t>meets</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maximum </w:t>
            </w:r>
            <w:proofErr w:type="spellStart"/>
            <w:r w:rsidRPr="002C0781">
              <w:rPr>
                <w:sz w:val="20"/>
                <w:szCs w:val="20"/>
              </w:rPr>
              <w:t>specifications</w:t>
            </w:r>
            <w:proofErr w:type="spellEnd"/>
            <w:r w:rsidRPr="002C0781">
              <w:rPr>
                <w:sz w:val="20"/>
                <w:szCs w:val="20"/>
              </w:rPr>
              <w:t xml:space="preserve"> for </w:t>
            </w:r>
            <w:proofErr w:type="spellStart"/>
            <w:r w:rsidRPr="002C0781">
              <w:rPr>
                <w:sz w:val="20"/>
                <w:szCs w:val="20"/>
              </w:rPr>
              <w:t>that</w:t>
            </w:r>
            <w:proofErr w:type="spellEnd"/>
            <w:r w:rsidRPr="002C0781">
              <w:rPr>
                <w:sz w:val="20"/>
                <w:szCs w:val="20"/>
              </w:rPr>
              <w:t xml:space="preserve"> port.</w:t>
            </w:r>
          </w:p>
          <w:p w14:paraId="3F1315DE" w14:textId="77777777" w:rsidR="00FC467E" w:rsidRPr="002C0781" w:rsidRDefault="00FC467E" w:rsidP="00FC467E">
            <w:pPr>
              <w:pStyle w:val="af1"/>
              <w:spacing w:before="0" w:beforeAutospacing="0" w:after="0" w:afterAutospacing="0"/>
              <w:jc w:val="both"/>
              <w:rPr>
                <w:sz w:val="20"/>
                <w:szCs w:val="20"/>
              </w:rPr>
            </w:pPr>
            <w:proofErr w:type="spellStart"/>
            <w:r w:rsidRPr="002C0781">
              <w:rPr>
                <w:sz w:val="20"/>
                <w:szCs w:val="20"/>
              </w:rPr>
              <w:t>If</w:t>
            </w:r>
            <w:proofErr w:type="spellEnd"/>
            <w:r w:rsidRPr="002C0781">
              <w:rPr>
                <w:sz w:val="20"/>
                <w:szCs w:val="20"/>
              </w:rPr>
              <w:t xml:space="preserve"> </w:t>
            </w:r>
            <w:proofErr w:type="spellStart"/>
            <w:r w:rsidRPr="002C0781">
              <w:rPr>
                <w:sz w:val="20"/>
                <w:szCs w:val="20"/>
              </w:rPr>
              <w:t>only</w:t>
            </w:r>
            <w:proofErr w:type="spellEnd"/>
            <w:r w:rsidRPr="002C0781">
              <w:rPr>
                <w:sz w:val="20"/>
                <w:szCs w:val="20"/>
              </w:rPr>
              <w:t xml:space="preserve"> </w:t>
            </w:r>
            <w:proofErr w:type="spellStart"/>
            <w:r w:rsidRPr="002C0781">
              <w:rPr>
                <w:sz w:val="20"/>
                <w:szCs w:val="20"/>
              </w:rPr>
              <w:t>one</w:t>
            </w:r>
            <w:proofErr w:type="spellEnd"/>
            <w:r w:rsidRPr="002C0781">
              <w:rPr>
                <w:sz w:val="20"/>
                <w:szCs w:val="20"/>
              </w:rPr>
              <w:t xml:space="preserve"> port </w:t>
            </w:r>
            <w:proofErr w:type="spellStart"/>
            <w:r w:rsidRPr="002C0781">
              <w:rPr>
                <w:sz w:val="20"/>
                <w:szCs w:val="20"/>
              </w:rPr>
              <w:t>is</w:t>
            </w:r>
            <w:proofErr w:type="spellEnd"/>
            <w:r w:rsidRPr="002C0781">
              <w:rPr>
                <w:sz w:val="20"/>
                <w:szCs w:val="20"/>
              </w:rPr>
              <w:t xml:space="preserve"> </w:t>
            </w:r>
            <w:proofErr w:type="spellStart"/>
            <w:r w:rsidRPr="002C0781">
              <w:rPr>
                <w:sz w:val="20"/>
                <w:szCs w:val="20"/>
              </w:rPr>
              <w:t>available</w:t>
            </w:r>
            <w:proofErr w:type="spellEnd"/>
            <w:r w:rsidRPr="002C0781">
              <w:rPr>
                <w:sz w:val="20"/>
                <w:szCs w:val="20"/>
              </w:rPr>
              <w:t xml:space="preserve"> for a </w:t>
            </w:r>
            <w:proofErr w:type="spellStart"/>
            <w:r w:rsidRPr="002C0781">
              <w:rPr>
                <w:sz w:val="20"/>
                <w:szCs w:val="20"/>
              </w:rPr>
              <w:t>certain</w:t>
            </w:r>
            <w:proofErr w:type="spellEnd"/>
            <w:r w:rsidRPr="002C0781">
              <w:rPr>
                <w:sz w:val="20"/>
                <w:szCs w:val="20"/>
              </w:rPr>
              <w:t xml:space="preserve"> </w:t>
            </w:r>
            <w:proofErr w:type="spellStart"/>
            <w:r w:rsidRPr="002C0781">
              <w:rPr>
                <w:sz w:val="20"/>
                <w:szCs w:val="20"/>
              </w:rPr>
              <w:t>type</w:t>
            </w:r>
            <w:proofErr w:type="spellEnd"/>
            <w:r w:rsidRPr="002C0781">
              <w:rPr>
                <w:sz w:val="20"/>
                <w:szCs w:val="20"/>
              </w:rPr>
              <w:t xml:space="preserve"> of </w:t>
            </w:r>
            <w:proofErr w:type="spellStart"/>
            <w:r w:rsidRPr="002C0781">
              <w:rPr>
                <w:sz w:val="20"/>
                <w:szCs w:val="20"/>
              </w:rPr>
              <w:t>network</w:t>
            </w:r>
            <w:proofErr w:type="spellEnd"/>
            <w:r w:rsidRPr="002C0781">
              <w:rPr>
                <w:sz w:val="20"/>
                <w:szCs w:val="20"/>
              </w:rPr>
              <w:t xml:space="preserve"> port, it </w:t>
            </w:r>
            <w:proofErr w:type="spellStart"/>
            <w:r w:rsidRPr="002C0781">
              <w:rPr>
                <w:sz w:val="20"/>
                <w:szCs w:val="20"/>
              </w:rPr>
              <w:t>shall</w:t>
            </w:r>
            <w:proofErr w:type="spellEnd"/>
            <w:r w:rsidRPr="002C0781">
              <w:rPr>
                <w:sz w:val="20"/>
                <w:szCs w:val="20"/>
              </w:rPr>
              <w:t xml:space="preserve"> </w:t>
            </w:r>
            <w:proofErr w:type="spellStart"/>
            <w:r w:rsidRPr="002C0781">
              <w:rPr>
                <w:sz w:val="20"/>
                <w:szCs w:val="20"/>
              </w:rPr>
              <w:t>be</w:t>
            </w:r>
            <w:proofErr w:type="spellEnd"/>
            <w:r w:rsidRPr="002C0781">
              <w:rPr>
                <w:sz w:val="20"/>
                <w:szCs w:val="20"/>
              </w:rPr>
              <w:t xml:space="preserve"> </w:t>
            </w:r>
            <w:proofErr w:type="spellStart"/>
            <w:r w:rsidRPr="002C0781">
              <w:rPr>
                <w:sz w:val="20"/>
                <w:szCs w:val="20"/>
              </w:rPr>
              <w:t>connected</w:t>
            </w:r>
            <w:proofErr w:type="spellEnd"/>
            <w:r w:rsidRPr="002C0781">
              <w:rPr>
                <w:sz w:val="20"/>
                <w:szCs w:val="20"/>
              </w:rPr>
              <w:t xml:space="preserve"> </w:t>
            </w:r>
            <w:proofErr w:type="spellStart"/>
            <w:r w:rsidRPr="002C0781">
              <w:rPr>
                <w:sz w:val="20"/>
                <w:szCs w:val="20"/>
              </w:rPr>
              <w:t>to</w:t>
            </w:r>
            <w:proofErr w:type="spellEnd"/>
            <w:r w:rsidRPr="002C0781">
              <w:rPr>
                <w:sz w:val="20"/>
                <w:szCs w:val="20"/>
              </w:rPr>
              <w:t xml:space="preserve"> an </w:t>
            </w:r>
            <w:proofErr w:type="spellStart"/>
            <w:r w:rsidRPr="002C0781">
              <w:rPr>
                <w:sz w:val="20"/>
                <w:szCs w:val="20"/>
              </w:rPr>
              <w:t>appropriate</w:t>
            </w:r>
            <w:proofErr w:type="spellEnd"/>
            <w:r w:rsidRPr="002C0781">
              <w:rPr>
                <w:sz w:val="20"/>
                <w:szCs w:val="20"/>
              </w:rPr>
              <w:t xml:space="preserve"> </w:t>
            </w:r>
            <w:proofErr w:type="spellStart"/>
            <w:r w:rsidRPr="002C0781">
              <w:rPr>
                <w:sz w:val="20"/>
                <w:szCs w:val="20"/>
              </w:rPr>
              <w:t>network</w:t>
            </w:r>
            <w:proofErr w:type="spellEnd"/>
            <w:r w:rsidRPr="002C0781">
              <w:rPr>
                <w:sz w:val="20"/>
                <w:szCs w:val="20"/>
              </w:rPr>
              <w:t xml:space="preserve"> </w:t>
            </w:r>
            <w:proofErr w:type="spellStart"/>
            <w:r w:rsidRPr="002C0781">
              <w:rPr>
                <w:sz w:val="20"/>
                <w:szCs w:val="20"/>
              </w:rPr>
              <w:t>that</w:t>
            </w:r>
            <w:proofErr w:type="spellEnd"/>
            <w:r w:rsidRPr="002C0781">
              <w:rPr>
                <w:sz w:val="20"/>
                <w:szCs w:val="20"/>
              </w:rPr>
              <w:t xml:space="preserve"> </w:t>
            </w:r>
            <w:proofErr w:type="spellStart"/>
            <w:r w:rsidRPr="002C0781">
              <w:rPr>
                <w:sz w:val="20"/>
                <w:szCs w:val="20"/>
              </w:rPr>
              <w:t>meets</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maximum </w:t>
            </w:r>
            <w:proofErr w:type="spellStart"/>
            <w:r w:rsidRPr="002C0781">
              <w:rPr>
                <w:sz w:val="20"/>
                <w:szCs w:val="20"/>
              </w:rPr>
              <w:t>specifications</w:t>
            </w:r>
            <w:proofErr w:type="spellEnd"/>
            <w:r w:rsidRPr="002C0781">
              <w:rPr>
                <w:sz w:val="20"/>
                <w:szCs w:val="20"/>
              </w:rPr>
              <w:t xml:space="preserve"> for </w:t>
            </w:r>
            <w:proofErr w:type="spellStart"/>
            <w:r w:rsidRPr="002C0781">
              <w:rPr>
                <w:sz w:val="20"/>
                <w:szCs w:val="20"/>
              </w:rPr>
              <w:t>that</w:t>
            </w:r>
            <w:proofErr w:type="spellEnd"/>
            <w:r w:rsidRPr="002C0781">
              <w:rPr>
                <w:sz w:val="20"/>
                <w:szCs w:val="20"/>
              </w:rPr>
              <w:t xml:space="preserve"> port. </w:t>
            </w:r>
            <w:proofErr w:type="spellStart"/>
            <w:r w:rsidRPr="002C0781">
              <w:rPr>
                <w:sz w:val="20"/>
                <w:szCs w:val="20"/>
              </w:rPr>
              <w:t>Wired</w:t>
            </w:r>
            <w:proofErr w:type="spellEnd"/>
            <w:r w:rsidRPr="002C0781">
              <w:rPr>
                <w:sz w:val="20"/>
                <w:szCs w:val="20"/>
              </w:rPr>
              <w:t xml:space="preserve"> </w:t>
            </w:r>
            <w:proofErr w:type="spellStart"/>
            <w:r w:rsidRPr="002C0781">
              <w:rPr>
                <w:sz w:val="20"/>
                <w:szCs w:val="20"/>
              </w:rPr>
              <w:t>network</w:t>
            </w:r>
            <w:proofErr w:type="spellEnd"/>
            <w:r w:rsidRPr="002C0781">
              <w:rPr>
                <w:sz w:val="20"/>
                <w:szCs w:val="20"/>
              </w:rPr>
              <w:t xml:space="preserve"> </w:t>
            </w:r>
            <w:proofErr w:type="spellStart"/>
            <w:r w:rsidRPr="002C0781">
              <w:rPr>
                <w:sz w:val="20"/>
                <w:szCs w:val="20"/>
              </w:rPr>
              <w:t>ports</w:t>
            </w:r>
            <w:proofErr w:type="spellEnd"/>
            <w:r w:rsidRPr="002C0781">
              <w:rPr>
                <w:sz w:val="20"/>
                <w:szCs w:val="20"/>
              </w:rPr>
              <w:t xml:space="preserve"> </w:t>
            </w:r>
            <w:proofErr w:type="spellStart"/>
            <w:r w:rsidRPr="002C0781">
              <w:rPr>
                <w:sz w:val="20"/>
                <w:szCs w:val="20"/>
              </w:rPr>
              <w:t>that</w:t>
            </w:r>
            <w:proofErr w:type="spellEnd"/>
            <w:r w:rsidRPr="002C0781">
              <w:rPr>
                <w:sz w:val="20"/>
                <w:szCs w:val="20"/>
              </w:rPr>
              <w:t xml:space="preserve"> are </w:t>
            </w:r>
            <w:proofErr w:type="spellStart"/>
            <w:r w:rsidRPr="002C0781">
              <w:rPr>
                <w:sz w:val="20"/>
                <w:szCs w:val="20"/>
              </w:rPr>
              <w:t>not</w:t>
            </w:r>
            <w:proofErr w:type="spellEnd"/>
            <w:r w:rsidRPr="002C0781">
              <w:rPr>
                <w:sz w:val="20"/>
                <w:szCs w:val="20"/>
              </w:rPr>
              <w:t xml:space="preserve"> </w:t>
            </w:r>
            <w:proofErr w:type="spellStart"/>
            <w:r w:rsidRPr="002C0781">
              <w:rPr>
                <w:sz w:val="20"/>
                <w:szCs w:val="20"/>
              </w:rPr>
              <w:t>used</w:t>
            </w:r>
            <w:proofErr w:type="spellEnd"/>
            <w:r w:rsidRPr="002C0781">
              <w:rPr>
                <w:sz w:val="20"/>
                <w:szCs w:val="20"/>
              </w:rPr>
              <w:t xml:space="preserve"> </w:t>
            </w:r>
            <w:proofErr w:type="spellStart"/>
            <w:r w:rsidRPr="002C0781">
              <w:rPr>
                <w:sz w:val="20"/>
                <w:szCs w:val="20"/>
              </w:rPr>
              <w:t>shall</w:t>
            </w:r>
            <w:proofErr w:type="spellEnd"/>
            <w:r w:rsidRPr="002C0781">
              <w:rPr>
                <w:sz w:val="20"/>
                <w:szCs w:val="20"/>
              </w:rPr>
              <w:t xml:space="preserve"> </w:t>
            </w:r>
            <w:proofErr w:type="spellStart"/>
            <w:r w:rsidRPr="002C0781">
              <w:rPr>
                <w:sz w:val="20"/>
                <w:szCs w:val="20"/>
              </w:rPr>
              <w:t>be</w:t>
            </w:r>
            <w:proofErr w:type="spellEnd"/>
            <w:r w:rsidRPr="002C0781">
              <w:rPr>
                <w:sz w:val="20"/>
                <w:szCs w:val="20"/>
              </w:rPr>
              <w:t xml:space="preserve"> </w:t>
            </w:r>
            <w:proofErr w:type="spellStart"/>
            <w:r w:rsidRPr="002C0781">
              <w:rPr>
                <w:sz w:val="20"/>
                <w:szCs w:val="20"/>
              </w:rPr>
              <w:t>disconnected</w:t>
            </w:r>
            <w:proofErr w:type="spellEnd"/>
            <w:r w:rsidRPr="002C0781">
              <w:rPr>
                <w:sz w:val="20"/>
                <w:szCs w:val="20"/>
              </w:rPr>
              <w:t xml:space="preserve">, </w:t>
            </w:r>
            <w:proofErr w:type="spellStart"/>
            <w:r w:rsidRPr="002C0781">
              <w:rPr>
                <w:sz w:val="20"/>
                <w:szCs w:val="20"/>
              </w:rPr>
              <w:t>and</w:t>
            </w:r>
            <w:proofErr w:type="spellEnd"/>
            <w:r w:rsidRPr="002C0781">
              <w:rPr>
                <w:sz w:val="20"/>
                <w:szCs w:val="20"/>
              </w:rPr>
              <w:t xml:space="preserve"> wireless </w:t>
            </w:r>
            <w:proofErr w:type="spellStart"/>
            <w:r w:rsidRPr="002C0781">
              <w:rPr>
                <w:sz w:val="20"/>
                <w:szCs w:val="20"/>
              </w:rPr>
              <w:t>ports</w:t>
            </w:r>
            <w:proofErr w:type="spellEnd"/>
            <w:r w:rsidRPr="002C0781">
              <w:rPr>
                <w:sz w:val="20"/>
                <w:szCs w:val="20"/>
              </w:rPr>
              <w:t xml:space="preserve"> </w:t>
            </w:r>
            <w:proofErr w:type="spellStart"/>
            <w:r w:rsidRPr="002C0781">
              <w:rPr>
                <w:sz w:val="20"/>
                <w:szCs w:val="20"/>
              </w:rPr>
              <w:t>that</w:t>
            </w:r>
            <w:proofErr w:type="spellEnd"/>
            <w:r w:rsidRPr="002C0781">
              <w:rPr>
                <w:sz w:val="20"/>
                <w:szCs w:val="20"/>
              </w:rPr>
              <w:t xml:space="preserve"> are </w:t>
            </w:r>
            <w:proofErr w:type="spellStart"/>
            <w:r w:rsidRPr="002C0781">
              <w:rPr>
                <w:sz w:val="20"/>
                <w:szCs w:val="20"/>
              </w:rPr>
              <w:t>not</w:t>
            </w:r>
            <w:proofErr w:type="spellEnd"/>
            <w:r w:rsidRPr="002C0781">
              <w:rPr>
                <w:sz w:val="20"/>
                <w:szCs w:val="20"/>
              </w:rPr>
              <w:t xml:space="preserve"> </w:t>
            </w:r>
            <w:proofErr w:type="spellStart"/>
            <w:r w:rsidRPr="002C0781">
              <w:rPr>
                <w:sz w:val="20"/>
                <w:szCs w:val="20"/>
              </w:rPr>
              <w:t>used</w:t>
            </w:r>
            <w:proofErr w:type="spellEnd"/>
            <w:r w:rsidRPr="002C0781">
              <w:rPr>
                <w:sz w:val="20"/>
                <w:szCs w:val="20"/>
              </w:rPr>
              <w:t xml:space="preserve"> </w:t>
            </w:r>
            <w:proofErr w:type="spellStart"/>
            <w:r w:rsidRPr="002C0781">
              <w:rPr>
                <w:sz w:val="20"/>
                <w:szCs w:val="20"/>
              </w:rPr>
              <w:t>shall</w:t>
            </w:r>
            <w:proofErr w:type="spellEnd"/>
            <w:r w:rsidRPr="002C0781">
              <w:rPr>
                <w:sz w:val="20"/>
                <w:szCs w:val="20"/>
              </w:rPr>
              <w:t xml:space="preserve"> </w:t>
            </w:r>
            <w:proofErr w:type="spellStart"/>
            <w:r w:rsidRPr="002C0781">
              <w:rPr>
                <w:sz w:val="20"/>
                <w:szCs w:val="20"/>
              </w:rPr>
              <w:t>be</w:t>
            </w:r>
            <w:proofErr w:type="spellEnd"/>
            <w:r w:rsidRPr="002C0781">
              <w:rPr>
                <w:sz w:val="20"/>
                <w:szCs w:val="20"/>
              </w:rPr>
              <w:t xml:space="preserve"> </w:t>
            </w:r>
            <w:proofErr w:type="spellStart"/>
            <w:r w:rsidRPr="002C0781">
              <w:rPr>
                <w:sz w:val="20"/>
                <w:szCs w:val="20"/>
              </w:rPr>
              <w:t>disabled</w:t>
            </w:r>
            <w:proofErr w:type="spellEnd"/>
            <w:r w:rsidRPr="002C0781">
              <w:rPr>
                <w:sz w:val="20"/>
                <w:szCs w:val="20"/>
              </w:rPr>
              <w:t>.</w:t>
            </w:r>
          </w:p>
          <w:p w14:paraId="5A3AC7E1" w14:textId="77777777" w:rsidR="00FC467E" w:rsidRPr="002C0781" w:rsidRDefault="00FC467E" w:rsidP="00FC467E">
            <w:pPr>
              <w:pStyle w:val="af1"/>
              <w:spacing w:before="0" w:beforeAutospacing="0" w:after="0" w:afterAutospacing="0"/>
              <w:jc w:val="both"/>
              <w:rPr>
                <w:sz w:val="20"/>
                <w:szCs w:val="20"/>
              </w:rPr>
            </w:pPr>
            <w:r w:rsidRPr="002C0781">
              <w:rPr>
                <w:sz w:val="20"/>
                <w:szCs w:val="20"/>
              </w:rPr>
              <w:t xml:space="preserve">The unit </w:t>
            </w:r>
            <w:proofErr w:type="spellStart"/>
            <w:r w:rsidRPr="002C0781">
              <w:rPr>
                <w:sz w:val="20"/>
                <w:szCs w:val="20"/>
              </w:rPr>
              <w:t>under</w:t>
            </w:r>
            <w:proofErr w:type="spellEnd"/>
            <w:r w:rsidRPr="002C0781">
              <w:rPr>
                <w:sz w:val="20"/>
                <w:szCs w:val="20"/>
              </w:rPr>
              <w:t xml:space="preserve"> test </w:t>
            </w:r>
            <w:proofErr w:type="spellStart"/>
            <w:r w:rsidRPr="002C0781">
              <w:rPr>
                <w:sz w:val="20"/>
                <w:szCs w:val="20"/>
              </w:rPr>
              <w:t>shall</w:t>
            </w:r>
            <w:proofErr w:type="spellEnd"/>
            <w:r w:rsidRPr="002C0781">
              <w:rPr>
                <w:sz w:val="20"/>
                <w:szCs w:val="20"/>
              </w:rPr>
              <w:t xml:space="preserve"> </w:t>
            </w:r>
            <w:proofErr w:type="spellStart"/>
            <w:r w:rsidRPr="002C0781">
              <w:rPr>
                <w:sz w:val="20"/>
                <w:szCs w:val="20"/>
              </w:rPr>
              <w:t>be</w:t>
            </w:r>
            <w:proofErr w:type="spellEnd"/>
            <w:r w:rsidRPr="002C0781">
              <w:rPr>
                <w:sz w:val="20"/>
                <w:szCs w:val="20"/>
              </w:rPr>
              <w:t xml:space="preserve"> </w:t>
            </w:r>
            <w:proofErr w:type="spellStart"/>
            <w:r w:rsidRPr="002C0781">
              <w:rPr>
                <w:sz w:val="20"/>
                <w:szCs w:val="20"/>
              </w:rPr>
              <w:t>switched</w:t>
            </w:r>
            <w:proofErr w:type="spellEnd"/>
            <w:r w:rsidRPr="002C0781">
              <w:rPr>
                <w:sz w:val="20"/>
                <w:szCs w:val="20"/>
              </w:rPr>
              <w:t xml:space="preserve"> </w:t>
            </w:r>
            <w:proofErr w:type="spellStart"/>
            <w:r w:rsidRPr="002C0781">
              <w:rPr>
                <w:sz w:val="20"/>
                <w:szCs w:val="20"/>
              </w:rPr>
              <w:t>to</w:t>
            </w:r>
            <w:proofErr w:type="spellEnd"/>
            <w:r w:rsidRPr="002C0781">
              <w:rPr>
                <w:sz w:val="20"/>
                <w:szCs w:val="20"/>
              </w:rPr>
              <w:t xml:space="preserve"> active mode. The </w:t>
            </w:r>
            <w:proofErr w:type="spellStart"/>
            <w:r w:rsidRPr="002C0781">
              <w:rPr>
                <w:sz w:val="20"/>
                <w:szCs w:val="20"/>
              </w:rPr>
              <w:t>device</w:t>
            </w:r>
            <w:proofErr w:type="spellEnd"/>
            <w:r w:rsidRPr="002C0781">
              <w:rPr>
                <w:sz w:val="20"/>
                <w:szCs w:val="20"/>
              </w:rPr>
              <w:t xml:space="preserve"> </w:t>
            </w:r>
            <w:proofErr w:type="spellStart"/>
            <w:r w:rsidRPr="002C0781">
              <w:rPr>
                <w:sz w:val="20"/>
                <w:szCs w:val="20"/>
              </w:rPr>
              <w:t>providing</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remote</w:t>
            </w:r>
            <w:proofErr w:type="spellEnd"/>
            <w:r w:rsidRPr="002C0781">
              <w:rPr>
                <w:sz w:val="20"/>
                <w:szCs w:val="20"/>
              </w:rPr>
              <w:t xml:space="preserve"> </w:t>
            </w:r>
            <w:proofErr w:type="spellStart"/>
            <w:r w:rsidRPr="002C0781">
              <w:rPr>
                <w:sz w:val="20"/>
                <w:szCs w:val="20"/>
              </w:rPr>
              <w:t>activation</w:t>
            </w:r>
            <w:proofErr w:type="spellEnd"/>
            <w:r w:rsidRPr="002C0781">
              <w:rPr>
                <w:sz w:val="20"/>
                <w:szCs w:val="20"/>
              </w:rPr>
              <w:t xml:space="preserve"> signal </w:t>
            </w:r>
            <w:proofErr w:type="spellStart"/>
            <w:r w:rsidRPr="002C0781">
              <w:rPr>
                <w:sz w:val="20"/>
                <w:szCs w:val="20"/>
              </w:rPr>
              <w:t>that</w:t>
            </w:r>
            <w:proofErr w:type="spellEnd"/>
            <w:r w:rsidRPr="002C0781">
              <w:rPr>
                <w:sz w:val="20"/>
                <w:szCs w:val="20"/>
              </w:rPr>
              <w:t xml:space="preserve"> </w:t>
            </w:r>
            <w:proofErr w:type="spellStart"/>
            <w:r w:rsidRPr="002C0781">
              <w:rPr>
                <w:sz w:val="20"/>
                <w:szCs w:val="20"/>
              </w:rPr>
              <w:t>will</w:t>
            </w:r>
            <w:proofErr w:type="spellEnd"/>
            <w:r w:rsidRPr="002C0781">
              <w:rPr>
                <w:sz w:val="20"/>
                <w:szCs w:val="20"/>
              </w:rPr>
              <w:t xml:space="preserve"> reactivate </w:t>
            </w:r>
            <w:proofErr w:type="spellStart"/>
            <w:r w:rsidRPr="002C0781">
              <w:rPr>
                <w:sz w:val="20"/>
                <w:szCs w:val="20"/>
              </w:rPr>
              <w:t>the</w:t>
            </w:r>
            <w:proofErr w:type="spellEnd"/>
            <w:r w:rsidRPr="002C0781">
              <w:rPr>
                <w:sz w:val="20"/>
                <w:szCs w:val="20"/>
              </w:rPr>
              <w:t xml:space="preserve"> unit </w:t>
            </w:r>
            <w:proofErr w:type="spellStart"/>
            <w:r w:rsidRPr="002C0781">
              <w:rPr>
                <w:sz w:val="20"/>
                <w:szCs w:val="20"/>
              </w:rPr>
              <w:t>under</w:t>
            </w:r>
            <w:proofErr w:type="spellEnd"/>
            <w:r w:rsidRPr="002C0781">
              <w:rPr>
                <w:sz w:val="20"/>
                <w:szCs w:val="20"/>
              </w:rPr>
              <w:t xml:space="preserve"> test </w:t>
            </w:r>
            <w:proofErr w:type="spellStart"/>
            <w:r w:rsidRPr="002C0781">
              <w:rPr>
                <w:sz w:val="20"/>
                <w:szCs w:val="20"/>
              </w:rPr>
              <w:t>shall</w:t>
            </w:r>
            <w:proofErr w:type="spellEnd"/>
            <w:r w:rsidRPr="002C0781">
              <w:rPr>
                <w:sz w:val="20"/>
                <w:szCs w:val="20"/>
              </w:rPr>
              <w:t xml:space="preserve"> </w:t>
            </w:r>
            <w:proofErr w:type="spellStart"/>
            <w:r w:rsidRPr="002C0781">
              <w:rPr>
                <w:sz w:val="20"/>
                <w:szCs w:val="20"/>
              </w:rPr>
              <w:t>be</w:t>
            </w:r>
            <w:proofErr w:type="spellEnd"/>
            <w:r w:rsidRPr="002C0781">
              <w:rPr>
                <w:sz w:val="20"/>
                <w:szCs w:val="20"/>
              </w:rPr>
              <w:t xml:space="preserve"> </w:t>
            </w:r>
            <w:proofErr w:type="spellStart"/>
            <w:r w:rsidRPr="002C0781">
              <w:rPr>
                <w:sz w:val="20"/>
                <w:szCs w:val="20"/>
              </w:rPr>
              <w:t>connected</w:t>
            </w:r>
            <w:proofErr w:type="spellEnd"/>
            <w:r w:rsidRPr="002C0781">
              <w:rPr>
                <w:sz w:val="20"/>
                <w:szCs w:val="20"/>
              </w:rPr>
              <w:t xml:space="preserve"> </w:t>
            </w:r>
            <w:proofErr w:type="spellStart"/>
            <w:r w:rsidRPr="002C0781">
              <w:rPr>
                <w:sz w:val="20"/>
                <w:szCs w:val="20"/>
              </w:rPr>
              <w:t>to</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appropriate</w:t>
            </w:r>
            <w:proofErr w:type="spellEnd"/>
            <w:r w:rsidRPr="002C0781">
              <w:rPr>
                <w:sz w:val="20"/>
                <w:szCs w:val="20"/>
              </w:rPr>
              <w:t xml:space="preserve"> </w:t>
            </w:r>
            <w:proofErr w:type="spellStart"/>
            <w:r w:rsidRPr="002C0781">
              <w:rPr>
                <w:sz w:val="20"/>
                <w:szCs w:val="20"/>
              </w:rPr>
              <w:t>network</w:t>
            </w:r>
            <w:proofErr w:type="spellEnd"/>
            <w:r w:rsidRPr="002C0781">
              <w:rPr>
                <w:sz w:val="20"/>
                <w:szCs w:val="20"/>
              </w:rPr>
              <w:t xml:space="preserve">, </w:t>
            </w:r>
            <w:proofErr w:type="spellStart"/>
            <w:r w:rsidRPr="002C0781">
              <w:rPr>
                <w:sz w:val="20"/>
                <w:szCs w:val="20"/>
              </w:rPr>
              <w:t>switched</w:t>
            </w:r>
            <w:proofErr w:type="spellEnd"/>
            <w:r w:rsidRPr="002C0781">
              <w:rPr>
                <w:sz w:val="20"/>
                <w:szCs w:val="20"/>
              </w:rPr>
              <w:t xml:space="preserve"> on </w:t>
            </w:r>
            <w:proofErr w:type="spellStart"/>
            <w:r w:rsidRPr="002C0781">
              <w:rPr>
                <w:sz w:val="20"/>
                <w:szCs w:val="20"/>
              </w:rPr>
              <w:t>and</w:t>
            </w:r>
            <w:proofErr w:type="spellEnd"/>
            <w:r w:rsidRPr="002C0781">
              <w:rPr>
                <w:sz w:val="20"/>
                <w:szCs w:val="20"/>
              </w:rPr>
              <w:t xml:space="preserve"> </w:t>
            </w:r>
            <w:proofErr w:type="spellStart"/>
            <w:r w:rsidRPr="002C0781">
              <w:rPr>
                <w:sz w:val="20"/>
                <w:szCs w:val="20"/>
              </w:rPr>
              <w:t>prepared</w:t>
            </w:r>
            <w:proofErr w:type="spellEnd"/>
            <w:r w:rsidRPr="002C0781">
              <w:rPr>
                <w:sz w:val="20"/>
                <w:szCs w:val="20"/>
              </w:rPr>
              <w:t xml:space="preserve"> </w:t>
            </w:r>
            <w:proofErr w:type="spellStart"/>
            <w:r w:rsidRPr="002C0781">
              <w:rPr>
                <w:sz w:val="20"/>
                <w:szCs w:val="20"/>
              </w:rPr>
              <w:t>to</w:t>
            </w:r>
            <w:proofErr w:type="spellEnd"/>
            <w:r w:rsidRPr="002C0781">
              <w:rPr>
                <w:sz w:val="20"/>
                <w:szCs w:val="20"/>
              </w:rPr>
              <w:t xml:space="preserve"> </w:t>
            </w:r>
            <w:proofErr w:type="spellStart"/>
            <w:r w:rsidRPr="002C0781">
              <w:rPr>
                <w:sz w:val="20"/>
                <w:szCs w:val="20"/>
              </w:rPr>
              <w:t>provide</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activation</w:t>
            </w:r>
            <w:proofErr w:type="spellEnd"/>
            <w:r w:rsidRPr="002C0781">
              <w:rPr>
                <w:sz w:val="20"/>
                <w:szCs w:val="20"/>
              </w:rPr>
              <w:t xml:space="preserve"> signal </w:t>
            </w:r>
            <w:proofErr w:type="spellStart"/>
            <w:r w:rsidRPr="002C0781">
              <w:rPr>
                <w:sz w:val="20"/>
                <w:szCs w:val="20"/>
              </w:rPr>
              <w:t>when</w:t>
            </w:r>
            <w:proofErr w:type="spellEnd"/>
            <w:r w:rsidRPr="002C0781">
              <w:rPr>
                <w:sz w:val="20"/>
                <w:szCs w:val="20"/>
              </w:rPr>
              <w:t xml:space="preserve"> </w:t>
            </w:r>
            <w:proofErr w:type="spellStart"/>
            <w:r w:rsidRPr="002C0781">
              <w:rPr>
                <w:sz w:val="20"/>
                <w:szCs w:val="20"/>
              </w:rPr>
              <w:t>necessary</w:t>
            </w:r>
            <w:proofErr w:type="spellEnd"/>
            <w:r w:rsidRPr="002C0781">
              <w:rPr>
                <w:sz w:val="20"/>
                <w:szCs w:val="20"/>
              </w:rPr>
              <w:t xml:space="preserve">. As </w:t>
            </w:r>
            <w:proofErr w:type="spellStart"/>
            <w:r w:rsidRPr="002C0781">
              <w:rPr>
                <w:sz w:val="20"/>
                <w:szCs w:val="20"/>
              </w:rPr>
              <w:t>soon</w:t>
            </w:r>
            <w:proofErr w:type="spellEnd"/>
            <w:r w:rsidRPr="002C0781">
              <w:rPr>
                <w:sz w:val="20"/>
                <w:szCs w:val="20"/>
              </w:rPr>
              <w:t xml:space="preserve"> as </w:t>
            </w:r>
            <w:proofErr w:type="spellStart"/>
            <w:r w:rsidRPr="002C0781">
              <w:rPr>
                <w:sz w:val="20"/>
                <w:szCs w:val="20"/>
              </w:rPr>
              <w:t>the</w:t>
            </w:r>
            <w:proofErr w:type="spellEnd"/>
            <w:r w:rsidRPr="002C0781">
              <w:rPr>
                <w:sz w:val="20"/>
                <w:szCs w:val="20"/>
              </w:rPr>
              <w:t xml:space="preserve"> unit </w:t>
            </w:r>
            <w:proofErr w:type="spellStart"/>
            <w:r w:rsidRPr="002C0781">
              <w:rPr>
                <w:sz w:val="20"/>
                <w:szCs w:val="20"/>
              </w:rPr>
              <w:t>under</w:t>
            </w:r>
            <w:proofErr w:type="spellEnd"/>
            <w:r w:rsidRPr="002C0781">
              <w:rPr>
                <w:sz w:val="20"/>
                <w:szCs w:val="20"/>
              </w:rPr>
              <w:t xml:space="preserve"> test </w:t>
            </w:r>
            <w:proofErr w:type="spellStart"/>
            <w:r w:rsidRPr="002C0781">
              <w:rPr>
                <w:sz w:val="20"/>
                <w:szCs w:val="20"/>
              </w:rPr>
              <w:t>is</w:t>
            </w:r>
            <w:proofErr w:type="spellEnd"/>
            <w:r w:rsidRPr="002C0781">
              <w:rPr>
                <w:sz w:val="20"/>
                <w:szCs w:val="20"/>
              </w:rPr>
              <w:t xml:space="preserve"> </w:t>
            </w:r>
            <w:proofErr w:type="spellStart"/>
            <w:r w:rsidRPr="002C0781">
              <w:rPr>
                <w:sz w:val="20"/>
                <w:szCs w:val="20"/>
              </w:rPr>
              <w:t>switched</w:t>
            </w:r>
            <w:proofErr w:type="spellEnd"/>
            <w:r w:rsidRPr="002C0781">
              <w:rPr>
                <w:sz w:val="20"/>
                <w:szCs w:val="20"/>
              </w:rPr>
              <w:t xml:space="preserve"> </w:t>
            </w:r>
            <w:proofErr w:type="spellStart"/>
            <w:r w:rsidRPr="002C0781">
              <w:rPr>
                <w:sz w:val="20"/>
                <w:szCs w:val="20"/>
              </w:rPr>
              <w:t>to</w:t>
            </w:r>
            <w:proofErr w:type="spellEnd"/>
            <w:r w:rsidRPr="002C0781">
              <w:rPr>
                <w:sz w:val="20"/>
                <w:szCs w:val="20"/>
              </w:rPr>
              <w:t xml:space="preserve"> active mode </w:t>
            </w:r>
            <w:proofErr w:type="spellStart"/>
            <w:r w:rsidRPr="002C0781">
              <w:rPr>
                <w:sz w:val="20"/>
                <w:szCs w:val="20"/>
              </w:rPr>
              <w:t>and</w:t>
            </w:r>
            <w:proofErr w:type="spellEnd"/>
            <w:r w:rsidRPr="002C0781">
              <w:rPr>
                <w:sz w:val="20"/>
                <w:szCs w:val="20"/>
              </w:rPr>
              <w:t xml:space="preserve"> </w:t>
            </w:r>
            <w:proofErr w:type="spellStart"/>
            <w:r w:rsidRPr="002C0781">
              <w:rPr>
                <w:sz w:val="20"/>
                <w:szCs w:val="20"/>
              </w:rPr>
              <w:t>operates</w:t>
            </w:r>
            <w:proofErr w:type="spellEnd"/>
            <w:r w:rsidRPr="002C0781">
              <w:rPr>
                <w:sz w:val="20"/>
                <w:szCs w:val="20"/>
              </w:rPr>
              <w:t xml:space="preserve"> </w:t>
            </w:r>
            <w:proofErr w:type="spellStart"/>
            <w:r w:rsidRPr="002C0781">
              <w:rPr>
                <w:sz w:val="20"/>
                <w:szCs w:val="20"/>
              </w:rPr>
              <w:t>properly</w:t>
            </w:r>
            <w:proofErr w:type="spellEnd"/>
            <w:r w:rsidRPr="002C0781">
              <w:rPr>
                <w:sz w:val="20"/>
                <w:szCs w:val="20"/>
              </w:rPr>
              <w:t xml:space="preserve">, it </w:t>
            </w:r>
            <w:proofErr w:type="spellStart"/>
            <w:r w:rsidRPr="002C0781">
              <w:rPr>
                <w:sz w:val="20"/>
                <w:szCs w:val="20"/>
              </w:rPr>
              <w:t>shall</w:t>
            </w:r>
            <w:proofErr w:type="spellEnd"/>
            <w:r w:rsidRPr="002C0781">
              <w:rPr>
                <w:sz w:val="20"/>
                <w:szCs w:val="20"/>
              </w:rPr>
              <w:t xml:space="preserve"> </w:t>
            </w:r>
            <w:proofErr w:type="spellStart"/>
            <w:r w:rsidRPr="002C0781">
              <w:rPr>
                <w:sz w:val="20"/>
                <w:szCs w:val="20"/>
              </w:rPr>
              <w:t>be</w:t>
            </w:r>
            <w:proofErr w:type="spellEnd"/>
            <w:r w:rsidRPr="002C0781">
              <w:rPr>
                <w:sz w:val="20"/>
                <w:szCs w:val="20"/>
              </w:rPr>
              <w:t xml:space="preserve"> </w:t>
            </w:r>
            <w:proofErr w:type="spellStart"/>
            <w:r w:rsidRPr="002C0781">
              <w:rPr>
                <w:sz w:val="20"/>
                <w:szCs w:val="20"/>
              </w:rPr>
              <w:t>allowed</w:t>
            </w:r>
            <w:proofErr w:type="spellEnd"/>
            <w:r w:rsidRPr="002C0781">
              <w:rPr>
                <w:sz w:val="20"/>
                <w:szCs w:val="20"/>
              </w:rPr>
              <w:t xml:space="preserve"> </w:t>
            </w:r>
            <w:proofErr w:type="spellStart"/>
            <w:r w:rsidRPr="002C0781">
              <w:rPr>
                <w:sz w:val="20"/>
                <w:szCs w:val="20"/>
              </w:rPr>
              <w:t>to</w:t>
            </w:r>
            <w:proofErr w:type="spellEnd"/>
            <w:r w:rsidRPr="002C0781">
              <w:rPr>
                <w:sz w:val="20"/>
                <w:szCs w:val="20"/>
              </w:rPr>
              <w:t xml:space="preserve"> </w:t>
            </w:r>
            <w:proofErr w:type="spellStart"/>
            <w:r w:rsidRPr="002C0781">
              <w:rPr>
                <w:sz w:val="20"/>
                <w:szCs w:val="20"/>
              </w:rPr>
              <w:lastRenderedPageBreak/>
              <w:t>transition</w:t>
            </w:r>
            <w:proofErr w:type="spellEnd"/>
            <w:r w:rsidRPr="002C0781">
              <w:rPr>
                <w:sz w:val="20"/>
                <w:szCs w:val="20"/>
              </w:rPr>
              <w:t xml:space="preserve"> </w:t>
            </w:r>
            <w:proofErr w:type="spellStart"/>
            <w:r w:rsidRPr="002C0781">
              <w:rPr>
                <w:sz w:val="20"/>
                <w:szCs w:val="20"/>
              </w:rPr>
              <w:t>into</w:t>
            </w:r>
            <w:proofErr w:type="spellEnd"/>
            <w:r w:rsidRPr="002C0781">
              <w:rPr>
                <w:sz w:val="20"/>
                <w:szCs w:val="20"/>
              </w:rPr>
              <w:t xml:space="preserve"> </w:t>
            </w:r>
            <w:proofErr w:type="spellStart"/>
            <w:r w:rsidRPr="002C0781">
              <w:rPr>
                <w:sz w:val="20"/>
                <w:szCs w:val="20"/>
              </w:rPr>
              <w:t>network</w:t>
            </w:r>
            <w:proofErr w:type="spellEnd"/>
            <w:r w:rsidRPr="002C0781">
              <w:rPr>
                <w:sz w:val="20"/>
                <w:szCs w:val="20"/>
              </w:rPr>
              <w:t xml:space="preserve"> standby mode </w:t>
            </w:r>
            <w:proofErr w:type="spellStart"/>
            <w:r w:rsidRPr="002C0781">
              <w:rPr>
                <w:sz w:val="20"/>
                <w:szCs w:val="20"/>
              </w:rPr>
              <w:t>and</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power</w:t>
            </w:r>
            <w:proofErr w:type="spellEnd"/>
            <w:r w:rsidRPr="002C0781">
              <w:rPr>
                <w:sz w:val="20"/>
                <w:szCs w:val="20"/>
              </w:rPr>
              <w:t xml:space="preserve"> </w:t>
            </w:r>
            <w:proofErr w:type="spellStart"/>
            <w:r w:rsidRPr="002C0781">
              <w:rPr>
                <w:sz w:val="20"/>
                <w:szCs w:val="20"/>
              </w:rPr>
              <w:t>consumption</w:t>
            </w:r>
            <w:proofErr w:type="spellEnd"/>
            <w:r w:rsidRPr="002C0781">
              <w:rPr>
                <w:sz w:val="20"/>
                <w:szCs w:val="20"/>
              </w:rPr>
              <w:t xml:space="preserve"> </w:t>
            </w:r>
            <w:proofErr w:type="spellStart"/>
            <w:r w:rsidRPr="002C0781">
              <w:rPr>
                <w:sz w:val="20"/>
                <w:szCs w:val="20"/>
              </w:rPr>
              <w:t>shall</w:t>
            </w:r>
            <w:proofErr w:type="spellEnd"/>
            <w:r w:rsidRPr="002C0781">
              <w:rPr>
                <w:sz w:val="20"/>
                <w:szCs w:val="20"/>
              </w:rPr>
              <w:t xml:space="preserve"> </w:t>
            </w:r>
            <w:proofErr w:type="spellStart"/>
            <w:r w:rsidRPr="002C0781">
              <w:rPr>
                <w:sz w:val="20"/>
                <w:szCs w:val="20"/>
              </w:rPr>
              <w:t>be</w:t>
            </w:r>
            <w:proofErr w:type="spellEnd"/>
            <w:r w:rsidRPr="002C0781">
              <w:rPr>
                <w:sz w:val="20"/>
                <w:szCs w:val="20"/>
              </w:rPr>
              <w:t xml:space="preserve"> </w:t>
            </w:r>
            <w:proofErr w:type="spellStart"/>
            <w:r w:rsidRPr="002C0781">
              <w:rPr>
                <w:sz w:val="20"/>
                <w:szCs w:val="20"/>
              </w:rPr>
              <w:t>measured</w:t>
            </w:r>
            <w:proofErr w:type="spellEnd"/>
            <w:r w:rsidRPr="002C0781">
              <w:rPr>
                <w:sz w:val="20"/>
                <w:szCs w:val="20"/>
              </w:rPr>
              <w:t xml:space="preserve">. </w:t>
            </w:r>
            <w:proofErr w:type="spellStart"/>
            <w:r w:rsidRPr="002C0781">
              <w:rPr>
                <w:sz w:val="20"/>
                <w:szCs w:val="20"/>
              </w:rPr>
              <w:t>Then</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appropriate</w:t>
            </w:r>
            <w:proofErr w:type="spellEnd"/>
            <w:r w:rsidRPr="002C0781">
              <w:rPr>
                <w:sz w:val="20"/>
                <w:szCs w:val="20"/>
              </w:rPr>
              <w:t xml:space="preserve"> </w:t>
            </w:r>
            <w:proofErr w:type="spellStart"/>
            <w:r w:rsidRPr="002C0781">
              <w:rPr>
                <w:sz w:val="20"/>
                <w:szCs w:val="20"/>
              </w:rPr>
              <w:t>activation</w:t>
            </w:r>
            <w:proofErr w:type="spellEnd"/>
            <w:r w:rsidRPr="002C0781">
              <w:rPr>
                <w:sz w:val="20"/>
                <w:szCs w:val="20"/>
              </w:rPr>
              <w:t xml:space="preserve"> signal </w:t>
            </w:r>
            <w:proofErr w:type="spellStart"/>
            <w:r w:rsidRPr="002C0781">
              <w:rPr>
                <w:sz w:val="20"/>
                <w:szCs w:val="20"/>
              </w:rPr>
              <w:t>shall</w:t>
            </w:r>
            <w:proofErr w:type="spellEnd"/>
            <w:r w:rsidRPr="002C0781">
              <w:rPr>
                <w:sz w:val="20"/>
                <w:szCs w:val="20"/>
              </w:rPr>
              <w:t xml:space="preserve"> </w:t>
            </w:r>
            <w:proofErr w:type="spellStart"/>
            <w:r w:rsidRPr="002C0781">
              <w:rPr>
                <w:sz w:val="20"/>
                <w:szCs w:val="20"/>
              </w:rPr>
              <w:t>be</w:t>
            </w:r>
            <w:proofErr w:type="spellEnd"/>
            <w:r w:rsidRPr="002C0781">
              <w:rPr>
                <w:sz w:val="20"/>
                <w:szCs w:val="20"/>
              </w:rPr>
              <w:t xml:space="preserve"> </w:t>
            </w:r>
            <w:proofErr w:type="spellStart"/>
            <w:r w:rsidRPr="002C0781">
              <w:rPr>
                <w:sz w:val="20"/>
                <w:szCs w:val="20"/>
              </w:rPr>
              <w:t>transmitted</w:t>
            </w:r>
            <w:proofErr w:type="spellEnd"/>
            <w:r w:rsidRPr="002C0781">
              <w:rPr>
                <w:sz w:val="20"/>
                <w:szCs w:val="20"/>
              </w:rPr>
              <w:t xml:space="preserve"> </w:t>
            </w:r>
            <w:proofErr w:type="spellStart"/>
            <w:r w:rsidRPr="002C0781">
              <w:rPr>
                <w:sz w:val="20"/>
                <w:szCs w:val="20"/>
              </w:rPr>
              <w:t>to</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unit </w:t>
            </w:r>
            <w:proofErr w:type="spellStart"/>
            <w:r w:rsidRPr="002C0781">
              <w:rPr>
                <w:sz w:val="20"/>
                <w:szCs w:val="20"/>
              </w:rPr>
              <w:t>through</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network</w:t>
            </w:r>
            <w:proofErr w:type="spellEnd"/>
            <w:r w:rsidRPr="002C0781">
              <w:rPr>
                <w:sz w:val="20"/>
                <w:szCs w:val="20"/>
              </w:rPr>
              <w:t xml:space="preserve"> port </w:t>
            </w:r>
            <w:proofErr w:type="spellStart"/>
            <w:r w:rsidRPr="002C0781">
              <w:rPr>
                <w:sz w:val="20"/>
                <w:szCs w:val="20"/>
              </w:rPr>
              <w:t>and</w:t>
            </w:r>
            <w:proofErr w:type="spellEnd"/>
            <w:r w:rsidRPr="002C0781">
              <w:rPr>
                <w:sz w:val="20"/>
                <w:szCs w:val="20"/>
              </w:rPr>
              <w:t xml:space="preserve"> it </w:t>
            </w:r>
            <w:proofErr w:type="spellStart"/>
            <w:r w:rsidRPr="002C0781">
              <w:rPr>
                <w:sz w:val="20"/>
                <w:szCs w:val="20"/>
              </w:rPr>
              <w:t>shall</w:t>
            </w:r>
            <w:proofErr w:type="spellEnd"/>
            <w:r w:rsidRPr="002C0781">
              <w:rPr>
                <w:sz w:val="20"/>
                <w:szCs w:val="20"/>
              </w:rPr>
              <w:t xml:space="preserve"> </w:t>
            </w:r>
            <w:proofErr w:type="spellStart"/>
            <w:r w:rsidRPr="002C0781">
              <w:rPr>
                <w:sz w:val="20"/>
                <w:szCs w:val="20"/>
              </w:rPr>
              <w:t>be</w:t>
            </w:r>
            <w:proofErr w:type="spellEnd"/>
            <w:r w:rsidRPr="002C0781">
              <w:rPr>
                <w:sz w:val="20"/>
                <w:szCs w:val="20"/>
              </w:rPr>
              <w:t xml:space="preserve"> </w:t>
            </w:r>
            <w:proofErr w:type="spellStart"/>
            <w:r w:rsidRPr="002C0781">
              <w:rPr>
                <w:sz w:val="20"/>
                <w:szCs w:val="20"/>
              </w:rPr>
              <w:t>verified</w:t>
            </w:r>
            <w:proofErr w:type="spellEnd"/>
            <w:r w:rsidRPr="002C0781">
              <w:rPr>
                <w:sz w:val="20"/>
                <w:szCs w:val="20"/>
              </w:rPr>
              <w:t xml:space="preserve"> </w:t>
            </w:r>
            <w:proofErr w:type="spellStart"/>
            <w:r w:rsidRPr="002C0781">
              <w:rPr>
                <w:sz w:val="20"/>
                <w:szCs w:val="20"/>
              </w:rPr>
              <w:t>whether</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equipment</w:t>
            </w:r>
            <w:proofErr w:type="spellEnd"/>
            <w:r w:rsidRPr="002C0781">
              <w:rPr>
                <w:sz w:val="20"/>
                <w:szCs w:val="20"/>
              </w:rPr>
              <w:t xml:space="preserve"> </w:t>
            </w:r>
            <w:proofErr w:type="spellStart"/>
            <w:r w:rsidRPr="002C0781">
              <w:rPr>
                <w:sz w:val="20"/>
                <w:szCs w:val="20"/>
              </w:rPr>
              <w:t>reactivates</w:t>
            </w:r>
            <w:proofErr w:type="spellEnd"/>
            <w:r w:rsidRPr="002C0781">
              <w:rPr>
                <w:sz w:val="20"/>
                <w:szCs w:val="20"/>
              </w:rPr>
              <w:t>.</w:t>
            </w:r>
          </w:p>
          <w:p w14:paraId="1C12E19A" w14:textId="77777777" w:rsidR="00FC467E" w:rsidRPr="002C0781" w:rsidRDefault="00FC467E" w:rsidP="00FC467E">
            <w:pPr>
              <w:pStyle w:val="af1"/>
              <w:spacing w:before="0" w:beforeAutospacing="0" w:after="0" w:afterAutospacing="0"/>
              <w:jc w:val="both"/>
              <w:rPr>
                <w:sz w:val="20"/>
                <w:szCs w:val="20"/>
              </w:rPr>
            </w:pPr>
            <w:proofErr w:type="spellStart"/>
            <w:r w:rsidRPr="002C0781">
              <w:rPr>
                <w:sz w:val="20"/>
                <w:szCs w:val="20"/>
              </w:rPr>
              <w:t>If</w:t>
            </w:r>
            <w:proofErr w:type="spellEnd"/>
            <w:r w:rsidRPr="002C0781">
              <w:rPr>
                <w:sz w:val="20"/>
                <w:szCs w:val="20"/>
              </w:rPr>
              <w:t xml:space="preserve"> a single </w:t>
            </w:r>
            <w:proofErr w:type="spellStart"/>
            <w:r w:rsidRPr="002C0781">
              <w:rPr>
                <w:sz w:val="20"/>
                <w:szCs w:val="20"/>
              </w:rPr>
              <w:t>physical</w:t>
            </w:r>
            <w:proofErr w:type="spellEnd"/>
            <w:r w:rsidRPr="002C0781">
              <w:rPr>
                <w:sz w:val="20"/>
                <w:szCs w:val="20"/>
              </w:rPr>
              <w:t xml:space="preserve"> </w:t>
            </w:r>
            <w:proofErr w:type="spellStart"/>
            <w:r w:rsidRPr="002C0781">
              <w:rPr>
                <w:sz w:val="20"/>
                <w:szCs w:val="20"/>
              </w:rPr>
              <w:t>network</w:t>
            </w:r>
            <w:proofErr w:type="spellEnd"/>
            <w:r w:rsidRPr="002C0781">
              <w:rPr>
                <w:sz w:val="20"/>
                <w:szCs w:val="20"/>
              </w:rPr>
              <w:t xml:space="preserve"> port </w:t>
            </w:r>
            <w:proofErr w:type="spellStart"/>
            <w:r w:rsidRPr="002C0781">
              <w:rPr>
                <w:sz w:val="20"/>
                <w:szCs w:val="20"/>
              </w:rPr>
              <w:t>is</w:t>
            </w:r>
            <w:proofErr w:type="spellEnd"/>
            <w:r w:rsidRPr="002C0781">
              <w:rPr>
                <w:sz w:val="20"/>
                <w:szCs w:val="20"/>
              </w:rPr>
              <w:t xml:space="preserve"> </w:t>
            </w:r>
            <w:proofErr w:type="spellStart"/>
            <w:r w:rsidRPr="002C0781">
              <w:rPr>
                <w:sz w:val="20"/>
                <w:szCs w:val="20"/>
              </w:rPr>
              <w:t>shared</w:t>
            </w:r>
            <w:proofErr w:type="spellEnd"/>
            <w:r w:rsidRPr="002C0781">
              <w:rPr>
                <w:sz w:val="20"/>
                <w:szCs w:val="20"/>
              </w:rPr>
              <w:t xml:space="preserve"> </w:t>
            </w:r>
            <w:proofErr w:type="spellStart"/>
            <w:r w:rsidRPr="002C0781">
              <w:rPr>
                <w:sz w:val="20"/>
                <w:szCs w:val="20"/>
              </w:rPr>
              <w:t>by</w:t>
            </w:r>
            <w:proofErr w:type="spellEnd"/>
            <w:r w:rsidRPr="002C0781">
              <w:rPr>
                <w:sz w:val="20"/>
                <w:szCs w:val="20"/>
              </w:rPr>
              <w:t xml:space="preserve"> </w:t>
            </w:r>
            <w:proofErr w:type="spellStart"/>
            <w:r w:rsidRPr="002C0781">
              <w:rPr>
                <w:sz w:val="20"/>
                <w:szCs w:val="20"/>
              </w:rPr>
              <w:t>two</w:t>
            </w:r>
            <w:proofErr w:type="spellEnd"/>
            <w:r w:rsidRPr="002C0781">
              <w:rPr>
                <w:sz w:val="20"/>
                <w:szCs w:val="20"/>
              </w:rPr>
              <w:t xml:space="preserve"> or more </w:t>
            </w:r>
            <w:proofErr w:type="spellStart"/>
            <w:r w:rsidRPr="002C0781">
              <w:rPr>
                <w:sz w:val="20"/>
                <w:szCs w:val="20"/>
              </w:rPr>
              <w:t>types</w:t>
            </w:r>
            <w:proofErr w:type="spellEnd"/>
            <w:r w:rsidRPr="002C0781">
              <w:rPr>
                <w:sz w:val="20"/>
                <w:szCs w:val="20"/>
              </w:rPr>
              <w:t xml:space="preserve"> of </w:t>
            </w:r>
            <w:proofErr w:type="spellStart"/>
            <w:r w:rsidRPr="002C0781">
              <w:rPr>
                <w:sz w:val="20"/>
                <w:szCs w:val="20"/>
              </w:rPr>
              <w:t>network</w:t>
            </w:r>
            <w:proofErr w:type="spellEnd"/>
            <w:r w:rsidRPr="002C0781">
              <w:rPr>
                <w:sz w:val="20"/>
                <w:szCs w:val="20"/>
              </w:rPr>
              <w:t xml:space="preserve"> </w:t>
            </w:r>
            <w:proofErr w:type="spellStart"/>
            <w:r w:rsidRPr="002C0781">
              <w:rPr>
                <w:sz w:val="20"/>
                <w:szCs w:val="20"/>
              </w:rPr>
              <w:t>ports</w:t>
            </w:r>
            <w:proofErr w:type="spellEnd"/>
            <w:r w:rsidRPr="002C0781">
              <w:rPr>
                <w:sz w:val="20"/>
                <w:szCs w:val="20"/>
              </w:rPr>
              <w:t xml:space="preserve"> (</w:t>
            </w:r>
            <w:proofErr w:type="spellStart"/>
            <w:r w:rsidRPr="002C0781">
              <w:rPr>
                <w:sz w:val="20"/>
                <w:szCs w:val="20"/>
              </w:rPr>
              <w:t>logical</w:t>
            </w:r>
            <w:proofErr w:type="spellEnd"/>
            <w:r w:rsidRPr="002C0781">
              <w:rPr>
                <w:sz w:val="20"/>
                <w:szCs w:val="20"/>
              </w:rPr>
              <w:t xml:space="preserve">), </w:t>
            </w:r>
            <w:proofErr w:type="spellStart"/>
            <w:r w:rsidRPr="002C0781">
              <w:rPr>
                <w:sz w:val="20"/>
                <w:szCs w:val="20"/>
              </w:rPr>
              <w:t>that</w:t>
            </w:r>
            <w:proofErr w:type="spellEnd"/>
            <w:r w:rsidRPr="002C0781">
              <w:rPr>
                <w:sz w:val="20"/>
                <w:szCs w:val="20"/>
              </w:rPr>
              <w:t xml:space="preserve"> </w:t>
            </w:r>
            <w:proofErr w:type="spellStart"/>
            <w:r w:rsidRPr="002C0781">
              <w:rPr>
                <w:sz w:val="20"/>
                <w:szCs w:val="20"/>
              </w:rPr>
              <w:t>procedure</w:t>
            </w:r>
            <w:proofErr w:type="spellEnd"/>
            <w:r w:rsidRPr="002C0781">
              <w:rPr>
                <w:sz w:val="20"/>
                <w:szCs w:val="20"/>
              </w:rPr>
              <w:t xml:space="preserve"> </w:t>
            </w:r>
            <w:proofErr w:type="spellStart"/>
            <w:r w:rsidRPr="002C0781">
              <w:rPr>
                <w:sz w:val="20"/>
                <w:szCs w:val="20"/>
              </w:rPr>
              <w:t>shall</w:t>
            </w:r>
            <w:proofErr w:type="spellEnd"/>
            <w:r w:rsidRPr="002C0781">
              <w:rPr>
                <w:sz w:val="20"/>
                <w:szCs w:val="20"/>
              </w:rPr>
              <w:t xml:space="preserve"> </w:t>
            </w:r>
            <w:proofErr w:type="spellStart"/>
            <w:r w:rsidRPr="002C0781">
              <w:rPr>
                <w:sz w:val="20"/>
                <w:szCs w:val="20"/>
              </w:rPr>
              <w:t>be</w:t>
            </w:r>
            <w:proofErr w:type="spellEnd"/>
            <w:r w:rsidRPr="002C0781">
              <w:rPr>
                <w:sz w:val="20"/>
                <w:szCs w:val="20"/>
              </w:rPr>
              <w:t xml:space="preserve"> </w:t>
            </w:r>
            <w:proofErr w:type="spellStart"/>
            <w:r w:rsidRPr="002C0781">
              <w:rPr>
                <w:sz w:val="20"/>
                <w:szCs w:val="20"/>
              </w:rPr>
              <w:t>repeated</w:t>
            </w:r>
            <w:proofErr w:type="spellEnd"/>
            <w:r w:rsidRPr="002C0781">
              <w:rPr>
                <w:sz w:val="20"/>
                <w:szCs w:val="20"/>
              </w:rPr>
              <w:t xml:space="preserve"> for </w:t>
            </w:r>
            <w:proofErr w:type="spellStart"/>
            <w:r w:rsidRPr="002C0781">
              <w:rPr>
                <w:sz w:val="20"/>
                <w:szCs w:val="20"/>
              </w:rPr>
              <w:t>each</w:t>
            </w:r>
            <w:proofErr w:type="spellEnd"/>
            <w:r w:rsidRPr="002C0781">
              <w:rPr>
                <w:sz w:val="20"/>
                <w:szCs w:val="20"/>
              </w:rPr>
              <w:t xml:space="preserve"> </w:t>
            </w:r>
            <w:proofErr w:type="spellStart"/>
            <w:r w:rsidRPr="002C0781">
              <w:rPr>
                <w:sz w:val="20"/>
                <w:szCs w:val="20"/>
              </w:rPr>
              <w:t>type</w:t>
            </w:r>
            <w:proofErr w:type="spellEnd"/>
            <w:r w:rsidRPr="002C0781">
              <w:rPr>
                <w:sz w:val="20"/>
                <w:szCs w:val="20"/>
              </w:rPr>
              <w:t xml:space="preserve"> of </w:t>
            </w:r>
            <w:proofErr w:type="spellStart"/>
            <w:r w:rsidRPr="002C0781">
              <w:rPr>
                <w:sz w:val="20"/>
                <w:szCs w:val="20"/>
              </w:rPr>
              <w:t>logical</w:t>
            </w:r>
            <w:proofErr w:type="spellEnd"/>
            <w:r w:rsidRPr="002C0781">
              <w:rPr>
                <w:sz w:val="20"/>
                <w:szCs w:val="20"/>
              </w:rPr>
              <w:t xml:space="preserve"> </w:t>
            </w:r>
            <w:proofErr w:type="spellStart"/>
            <w:r w:rsidRPr="002C0781">
              <w:rPr>
                <w:sz w:val="20"/>
                <w:szCs w:val="20"/>
              </w:rPr>
              <w:t>network</w:t>
            </w:r>
            <w:proofErr w:type="spellEnd"/>
            <w:r w:rsidRPr="002C0781">
              <w:rPr>
                <w:sz w:val="20"/>
                <w:szCs w:val="20"/>
              </w:rPr>
              <w:t xml:space="preserve"> port,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other</w:t>
            </w:r>
            <w:proofErr w:type="spellEnd"/>
            <w:r w:rsidRPr="002C0781">
              <w:rPr>
                <w:sz w:val="20"/>
                <w:szCs w:val="20"/>
              </w:rPr>
              <w:t xml:space="preserve"> </w:t>
            </w:r>
            <w:proofErr w:type="spellStart"/>
            <w:r w:rsidRPr="002C0781">
              <w:rPr>
                <w:sz w:val="20"/>
                <w:szCs w:val="20"/>
              </w:rPr>
              <w:t>logical</w:t>
            </w:r>
            <w:proofErr w:type="spellEnd"/>
            <w:r w:rsidRPr="002C0781">
              <w:rPr>
                <w:sz w:val="20"/>
                <w:szCs w:val="20"/>
              </w:rPr>
              <w:t xml:space="preserve"> </w:t>
            </w:r>
            <w:proofErr w:type="spellStart"/>
            <w:r w:rsidRPr="002C0781">
              <w:rPr>
                <w:sz w:val="20"/>
                <w:szCs w:val="20"/>
              </w:rPr>
              <w:t>network</w:t>
            </w:r>
            <w:proofErr w:type="spellEnd"/>
            <w:r w:rsidRPr="002C0781">
              <w:rPr>
                <w:sz w:val="20"/>
                <w:szCs w:val="20"/>
              </w:rPr>
              <w:t xml:space="preserve"> </w:t>
            </w:r>
            <w:proofErr w:type="spellStart"/>
            <w:r w:rsidRPr="002C0781">
              <w:rPr>
                <w:sz w:val="20"/>
                <w:szCs w:val="20"/>
              </w:rPr>
              <w:t>ports</w:t>
            </w:r>
            <w:proofErr w:type="spellEnd"/>
            <w:r w:rsidRPr="002C0781">
              <w:rPr>
                <w:sz w:val="20"/>
                <w:szCs w:val="20"/>
              </w:rPr>
              <w:t xml:space="preserve"> </w:t>
            </w:r>
            <w:proofErr w:type="spellStart"/>
            <w:r w:rsidRPr="002C0781">
              <w:rPr>
                <w:sz w:val="20"/>
                <w:szCs w:val="20"/>
              </w:rPr>
              <w:t>being</w:t>
            </w:r>
            <w:proofErr w:type="spellEnd"/>
            <w:r w:rsidRPr="002C0781">
              <w:rPr>
                <w:sz w:val="20"/>
                <w:szCs w:val="20"/>
              </w:rPr>
              <w:t xml:space="preserve"> </w:t>
            </w:r>
            <w:proofErr w:type="spellStart"/>
            <w:r w:rsidRPr="002C0781">
              <w:rPr>
                <w:sz w:val="20"/>
                <w:szCs w:val="20"/>
              </w:rPr>
              <w:t>logically</w:t>
            </w:r>
            <w:proofErr w:type="spellEnd"/>
            <w:r w:rsidRPr="002C0781">
              <w:rPr>
                <w:sz w:val="20"/>
                <w:szCs w:val="20"/>
              </w:rPr>
              <w:t xml:space="preserve"> </w:t>
            </w:r>
            <w:proofErr w:type="spellStart"/>
            <w:r w:rsidRPr="002C0781">
              <w:rPr>
                <w:sz w:val="20"/>
                <w:szCs w:val="20"/>
              </w:rPr>
              <w:t>disconnected</w:t>
            </w:r>
            <w:proofErr w:type="spellEnd"/>
            <w:r w:rsidRPr="002C0781">
              <w:rPr>
                <w:sz w:val="20"/>
                <w:szCs w:val="20"/>
              </w:rPr>
              <w:t>.</w:t>
            </w:r>
          </w:p>
          <w:p w14:paraId="4BBBF8BE" w14:textId="77777777" w:rsidR="00FC467E" w:rsidRDefault="00FC467E" w:rsidP="004519BB">
            <w:pPr>
              <w:pStyle w:val="af1"/>
              <w:spacing w:before="0" w:beforeAutospacing="0" w:after="0" w:afterAutospacing="0"/>
              <w:rPr>
                <w:sz w:val="20"/>
                <w:szCs w:val="20"/>
              </w:rPr>
            </w:pPr>
          </w:p>
          <w:p w14:paraId="2FC26A37" w14:textId="77777777" w:rsidR="00FC467E" w:rsidRPr="002C0781" w:rsidRDefault="00FC467E" w:rsidP="004519BB">
            <w:pPr>
              <w:pStyle w:val="af1"/>
              <w:spacing w:before="0" w:beforeAutospacing="0" w:after="0" w:afterAutospacing="0"/>
              <w:rPr>
                <w:sz w:val="20"/>
                <w:szCs w:val="20"/>
                <w:lang w:val="en-US" w:eastAsia="ru-RU"/>
              </w:rPr>
            </w:pPr>
          </w:p>
          <w:p w14:paraId="4D8CADF7" w14:textId="77777777" w:rsidR="00FC467E" w:rsidRPr="002C0781" w:rsidRDefault="00FC467E" w:rsidP="004519BB">
            <w:pPr>
              <w:pStyle w:val="af1"/>
              <w:spacing w:before="0" w:beforeAutospacing="0" w:after="0" w:afterAutospacing="0"/>
              <w:rPr>
                <w:sz w:val="20"/>
                <w:szCs w:val="20"/>
                <w:lang w:val="en-US"/>
              </w:rPr>
            </w:pPr>
          </w:p>
          <w:p w14:paraId="11B3061C" w14:textId="77777777" w:rsidR="00FC467E" w:rsidRPr="002C0781" w:rsidRDefault="00FC467E" w:rsidP="004519BB">
            <w:pPr>
              <w:pStyle w:val="af1"/>
              <w:spacing w:before="0" w:beforeAutospacing="0" w:after="0" w:afterAutospacing="0"/>
              <w:rPr>
                <w:sz w:val="20"/>
                <w:szCs w:val="20"/>
              </w:rPr>
            </w:pPr>
          </w:p>
          <w:p w14:paraId="7F37B7FA" w14:textId="2CB3AB11" w:rsidR="00FC467E" w:rsidRDefault="00FC467E" w:rsidP="004519BB">
            <w:pPr>
              <w:pStyle w:val="af1"/>
              <w:spacing w:before="0" w:beforeAutospacing="0" w:after="0" w:afterAutospacing="0"/>
              <w:rPr>
                <w:sz w:val="20"/>
                <w:szCs w:val="20"/>
              </w:rPr>
            </w:pPr>
            <w:r>
              <w:rPr>
                <w:sz w:val="20"/>
                <w:szCs w:val="20"/>
              </w:rPr>
              <w:t xml:space="preserve"> </w:t>
            </w:r>
          </w:p>
          <w:p w14:paraId="49581E92" w14:textId="77777777" w:rsidR="00FC467E" w:rsidRPr="002C0781" w:rsidRDefault="00FC467E" w:rsidP="004519BB">
            <w:pPr>
              <w:pStyle w:val="af1"/>
              <w:spacing w:before="0" w:beforeAutospacing="0" w:after="0" w:afterAutospacing="0"/>
              <w:rPr>
                <w:sz w:val="20"/>
                <w:szCs w:val="20"/>
              </w:rPr>
            </w:pPr>
          </w:p>
          <w:p w14:paraId="554C6C20" w14:textId="77777777" w:rsidR="00FC467E" w:rsidRDefault="00FC467E" w:rsidP="004519BB">
            <w:pPr>
              <w:pStyle w:val="af1"/>
              <w:spacing w:before="0" w:beforeAutospacing="0" w:after="0" w:afterAutospacing="0"/>
              <w:rPr>
                <w:b/>
                <w:bCs/>
                <w:sz w:val="20"/>
                <w:szCs w:val="20"/>
              </w:rPr>
            </w:pPr>
          </w:p>
          <w:p w14:paraId="2595E331" w14:textId="77777777" w:rsidR="00FC467E" w:rsidRPr="002C0781" w:rsidRDefault="00FC467E" w:rsidP="004519BB">
            <w:pPr>
              <w:pStyle w:val="af1"/>
              <w:spacing w:before="0" w:beforeAutospacing="0" w:after="0" w:afterAutospacing="0"/>
              <w:rPr>
                <w:b/>
                <w:bCs/>
                <w:sz w:val="20"/>
                <w:szCs w:val="20"/>
              </w:rPr>
            </w:pPr>
          </w:p>
          <w:p w14:paraId="756BED2B" w14:textId="77777777" w:rsidR="00FC467E" w:rsidRPr="007550F9"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p>
          <w:p w14:paraId="37A2E636" w14:textId="77777777" w:rsidR="00FC467E" w:rsidRPr="007550F9" w:rsidRDefault="00FC467E" w:rsidP="004519BB">
            <w:pPr>
              <w:pStyle w:val="oj-normal"/>
              <w:shd w:val="clear" w:color="auto" w:fill="FFFFFF"/>
              <w:spacing w:before="0" w:beforeAutospacing="0" w:after="0" w:afterAutospacing="0"/>
              <w:jc w:val="both"/>
              <w:rPr>
                <w:sz w:val="20"/>
                <w:szCs w:val="20"/>
                <w:lang w:val="pt-BR"/>
              </w:rPr>
            </w:pPr>
          </w:p>
        </w:tc>
        <w:tc>
          <w:tcPr>
            <w:tcW w:w="1266" w:type="dxa"/>
          </w:tcPr>
          <w:p w14:paraId="31E7A6FC" w14:textId="77777777" w:rsidR="00FC467E" w:rsidRPr="00075680" w:rsidRDefault="00FC467E" w:rsidP="004519BB">
            <w:pPr>
              <w:pStyle w:val="ColorfulList-Accent11"/>
              <w:spacing w:after="0" w:line="240" w:lineRule="auto"/>
              <w:ind w:left="0"/>
              <w:jc w:val="both"/>
              <w:rPr>
                <w:rFonts w:ascii="Times New Roman" w:hAnsi="Times New Roman"/>
                <w:color w:val="000000" w:themeColor="text1"/>
                <w:sz w:val="20"/>
                <w:szCs w:val="20"/>
                <w:lang w:val="ro-RO"/>
              </w:rPr>
            </w:pPr>
            <w:r w:rsidRPr="00075680">
              <w:rPr>
                <w:rFonts w:ascii="Times New Roman" w:hAnsi="Times New Roman"/>
                <w:color w:val="000000" w:themeColor="text1"/>
                <w:sz w:val="20"/>
                <w:szCs w:val="20"/>
              </w:rPr>
              <w:lastRenderedPageBreak/>
              <w:t>Compatible</w:t>
            </w:r>
          </w:p>
          <w:p w14:paraId="7F6686F2" w14:textId="77777777" w:rsidR="00FC467E" w:rsidRDefault="00FC467E" w:rsidP="004519BB">
            <w:pPr>
              <w:pStyle w:val="ColorfulList-Accent11"/>
              <w:spacing w:after="0" w:line="240" w:lineRule="auto"/>
              <w:ind w:left="0"/>
              <w:rPr>
                <w:rFonts w:ascii="Times New Roman" w:hAnsi="Times New Roman"/>
                <w:sz w:val="20"/>
                <w:szCs w:val="20"/>
                <w:lang w:val="ro-RO" w:eastAsia="zh-CN"/>
              </w:rPr>
            </w:pPr>
          </w:p>
        </w:tc>
        <w:tc>
          <w:tcPr>
            <w:tcW w:w="1830" w:type="dxa"/>
          </w:tcPr>
          <w:p w14:paraId="1B53F03F" w14:textId="77777777" w:rsidR="00FC467E" w:rsidRPr="00DF3232" w:rsidRDefault="00FC467E" w:rsidP="004519BB">
            <w:pPr>
              <w:autoSpaceDE w:val="0"/>
              <w:spacing w:after="0" w:line="240" w:lineRule="auto"/>
              <w:rPr>
                <w:rFonts w:ascii="Times New Roman" w:hAnsi="Times New Roman"/>
                <w:b/>
                <w:bCs/>
                <w:sz w:val="20"/>
                <w:szCs w:val="20"/>
                <w:lang w:val="fr-FR" w:eastAsia="zh-CN"/>
              </w:rPr>
            </w:pPr>
          </w:p>
        </w:tc>
        <w:tc>
          <w:tcPr>
            <w:tcW w:w="1951" w:type="dxa"/>
          </w:tcPr>
          <w:p w14:paraId="2A19DDFA" w14:textId="77777777" w:rsidR="00FC467E" w:rsidRPr="00DF3232" w:rsidRDefault="00FC467E" w:rsidP="004519BB">
            <w:pPr>
              <w:autoSpaceDE w:val="0"/>
              <w:spacing w:after="0" w:line="240" w:lineRule="auto"/>
              <w:rPr>
                <w:rFonts w:ascii="Times New Roman" w:hAnsi="Times New Roman"/>
                <w:b/>
                <w:bCs/>
                <w:sz w:val="20"/>
                <w:szCs w:val="20"/>
                <w:lang w:val="fr-FR" w:eastAsia="zh-CN"/>
              </w:rPr>
            </w:pPr>
          </w:p>
        </w:tc>
      </w:tr>
      <w:tr w:rsidR="00FC467E" w14:paraId="6A45B55E" w14:textId="42815AF9" w:rsidTr="00FC467E">
        <w:trPr>
          <w:trHeight w:val="841"/>
        </w:trPr>
        <w:tc>
          <w:tcPr>
            <w:tcW w:w="2371" w:type="dxa"/>
            <w:gridSpan w:val="2"/>
          </w:tcPr>
          <w:p w14:paraId="79968B7F" w14:textId="77777777" w:rsidR="00FC467E" w:rsidRPr="007550F9" w:rsidRDefault="00FC467E" w:rsidP="004519BB">
            <w:pPr>
              <w:pStyle w:val="oj-normal"/>
              <w:shd w:val="clear" w:color="auto" w:fill="FFFFFF"/>
              <w:spacing w:before="0" w:beforeAutospacing="0" w:after="0" w:afterAutospacing="0"/>
              <w:jc w:val="center"/>
              <w:rPr>
                <w:rFonts w:eastAsia="Arial Unicode MS"/>
                <w:i/>
                <w:iCs/>
                <w:color w:val="000000" w:themeColor="text1"/>
                <w:sz w:val="20"/>
                <w:szCs w:val="20"/>
                <w:shd w:val="clear" w:color="auto" w:fill="FFFFFF"/>
                <w:lang w:val="pt-BR"/>
              </w:rPr>
            </w:pPr>
            <w:r w:rsidRPr="007550F9">
              <w:rPr>
                <w:rFonts w:eastAsia="Arial Unicode MS"/>
                <w:i/>
                <w:iCs/>
                <w:color w:val="000000" w:themeColor="text1"/>
                <w:sz w:val="20"/>
                <w:szCs w:val="20"/>
                <w:shd w:val="clear" w:color="auto" w:fill="FFFFFF"/>
                <w:lang w:val="pt-BR"/>
              </w:rPr>
              <w:lastRenderedPageBreak/>
              <w:t>ANEXA V</w:t>
            </w:r>
          </w:p>
          <w:p w14:paraId="25E60779" w14:textId="77777777" w:rsidR="00FC467E" w:rsidRPr="007550F9" w:rsidRDefault="00FC467E" w:rsidP="004519BB">
            <w:pPr>
              <w:pStyle w:val="oj-normal"/>
              <w:shd w:val="clear" w:color="auto" w:fill="FFFFFF"/>
              <w:spacing w:before="0" w:beforeAutospacing="0" w:after="0" w:afterAutospacing="0"/>
              <w:jc w:val="center"/>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PROCEDURA DE VERIFICARE ÎN SCOPUL SUPRAVEGHERII PIEȚEI</w:t>
            </w:r>
          </w:p>
          <w:p w14:paraId="0E2BD9B7" w14:textId="77777777" w:rsidR="00FC467E" w:rsidRPr="007550F9" w:rsidRDefault="00FC467E" w:rsidP="004519BB">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Toleranțele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verificare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definite</w:t>
            </w:r>
            <w:proofErr w:type="spellEnd"/>
            <w:r w:rsidRPr="007550F9">
              <w:rPr>
                <w:rFonts w:eastAsia="Arial Unicode MS"/>
                <w:color w:val="000000" w:themeColor="text1"/>
                <w:sz w:val="20"/>
                <w:szCs w:val="20"/>
                <w:shd w:val="clear" w:color="auto" w:fill="FFFFFF"/>
                <w:lang w:val="pt-BR"/>
              </w:rPr>
              <w:t xml:space="preserve"> în prezenta </w:t>
            </w:r>
            <w:proofErr w:type="spellStart"/>
            <w:r w:rsidRPr="007550F9">
              <w:rPr>
                <w:rFonts w:eastAsia="Arial Unicode MS"/>
                <w:color w:val="000000" w:themeColor="text1"/>
                <w:sz w:val="20"/>
                <w:szCs w:val="20"/>
                <w:shd w:val="clear" w:color="auto" w:fill="FFFFFF"/>
                <w:lang w:val="pt-BR"/>
              </w:rPr>
              <w:t>anexă</w:t>
            </w:r>
            <w:proofErr w:type="spellEnd"/>
            <w:r w:rsidRPr="007550F9">
              <w:rPr>
                <w:rFonts w:eastAsia="Arial Unicode MS"/>
                <w:color w:val="000000" w:themeColor="text1"/>
                <w:sz w:val="20"/>
                <w:szCs w:val="20"/>
                <w:shd w:val="clear" w:color="auto" w:fill="FFFFFF"/>
                <w:lang w:val="pt-BR"/>
              </w:rPr>
              <w:t xml:space="preserve"> se </w:t>
            </w:r>
            <w:proofErr w:type="spellStart"/>
            <w:r w:rsidRPr="007550F9">
              <w:rPr>
                <w:rFonts w:eastAsia="Arial Unicode MS"/>
                <w:color w:val="000000" w:themeColor="text1"/>
                <w:sz w:val="20"/>
                <w:szCs w:val="20"/>
                <w:shd w:val="clear" w:color="auto" w:fill="FFFFFF"/>
                <w:lang w:val="pt-BR"/>
              </w:rPr>
              <w:t>aplică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numai</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cazul</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valorile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declarate</w:t>
            </w:r>
            <w:proofErr w:type="spellEnd"/>
            <w:r w:rsidRPr="007550F9">
              <w:rPr>
                <w:rFonts w:eastAsia="Arial Unicode MS"/>
                <w:color w:val="000000" w:themeColor="text1"/>
                <w:sz w:val="20"/>
                <w:szCs w:val="20"/>
                <w:shd w:val="clear" w:color="auto" w:fill="FFFFFF"/>
                <w:lang w:val="pt-BR"/>
              </w:rPr>
              <w:t xml:space="preserve"> sunt </w:t>
            </w:r>
            <w:proofErr w:type="spellStart"/>
            <w:r w:rsidRPr="007550F9">
              <w:rPr>
                <w:rFonts w:eastAsia="Arial Unicode MS"/>
                <w:color w:val="000000" w:themeColor="text1"/>
                <w:sz w:val="20"/>
                <w:szCs w:val="20"/>
                <w:shd w:val="clear" w:color="auto" w:fill="FFFFFF"/>
                <w:lang w:val="pt-BR"/>
              </w:rPr>
              <w:t>verificate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autoritățile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statelor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membre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Aceste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toleranțe</w:t>
            </w:r>
            <w:proofErr w:type="spellEnd"/>
            <w:r w:rsidRPr="007550F9">
              <w:rPr>
                <w:rFonts w:eastAsia="Arial Unicode MS"/>
                <w:color w:val="000000" w:themeColor="text1"/>
                <w:sz w:val="20"/>
                <w:szCs w:val="20"/>
                <w:shd w:val="clear" w:color="auto" w:fill="FFFFFF"/>
                <w:lang w:val="pt-BR"/>
              </w:rPr>
              <w:t xml:space="preserve"> nu </w:t>
            </w:r>
            <w:proofErr w:type="spellStart"/>
            <w:r w:rsidRPr="007550F9">
              <w:rPr>
                <w:rFonts w:eastAsia="Arial Unicode MS"/>
                <w:color w:val="000000" w:themeColor="text1"/>
                <w:sz w:val="20"/>
                <w:szCs w:val="20"/>
                <w:shd w:val="clear" w:color="auto" w:fill="FFFFFF"/>
                <w:lang w:val="pt-BR"/>
              </w:rPr>
              <w:t>trebuie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utilizate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producător</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importator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reprezentantul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autorizat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toleranțe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admise</w:t>
            </w:r>
            <w:proofErr w:type="spellEnd"/>
            <w:r w:rsidRPr="007550F9">
              <w:rPr>
                <w:rFonts w:eastAsia="Arial Unicode MS"/>
                <w:color w:val="000000" w:themeColor="text1"/>
                <w:sz w:val="20"/>
                <w:szCs w:val="20"/>
                <w:shd w:val="clear" w:color="auto" w:fill="FFFFFF"/>
                <w:lang w:val="pt-BR"/>
              </w:rPr>
              <w:t xml:space="preserve"> pentru a </w:t>
            </w:r>
            <w:proofErr w:type="spellStart"/>
            <w:r w:rsidRPr="007550F9">
              <w:rPr>
                <w:rFonts w:eastAsia="Arial Unicode MS"/>
                <w:color w:val="000000" w:themeColor="text1"/>
                <w:sz w:val="20"/>
                <w:szCs w:val="20"/>
                <w:shd w:val="clear" w:color="auto" w:fill="FFFFFF"/>
                <w:lang w:val="pt-BR"/>
              </w:rPr>
              <w:t>stabili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valorile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documentația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tehnică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pentru a interpreta </w:t>
            </w:r>
            <w:proofErr w:type="spellStart"/>
            <w:r w:rsidRPr="007550F9">
              <w:rPr>
                <w:rFonts w:eastAsia="Arial Unicode MS"/>
                <w:color w:val="000000" w:themeColor="text1"/>
                <w:sz w:val="20"/>
                <w:szCs w:val="20"/>
                <w:shd w:val="clear" w:color="auto" w:fill="FFFFFF"/>
                <w:lang w:val="pt-BR"/>
              </w:rPr>
              <w:t>aceste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valori</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vederea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realizării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conformității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ori</w:t>
            </w:r>
            <w:proofErr w:type="spellEnd"/>
            <w:r w:rsidRPr="007550F9">
              <w:rPr>
                <w:rFonts w:eastAsia="Arial Unicode MS"/>
                <w:color w:val="000000" w:themeColor="text1"/>
                <w:sz w:val="20"/>
                <w:szCs w:val="20"/>
                <w:shd w:val="clear" w:color="auto" w:fill="FFFFFF"/>
                <w:lang w:val="pt-BR"/>
              </w:rPr>
              <w:t xml:space="preserve"> pentru a comunica </w:t>
            </w:r>
            <w:proofErr w:type="spellStart"/>
            <w:r w:rsidRPr="007550F9">
              <w:rPr>
                <w:rFonts w:eastAsia="Arial Unicode MS"/>
                <w:color w:val="000000" w:themeColor="text1"/>
                <w:sz w:val="20"/>
                <w:szCs w:val="20"/>
                <w:shd w:val="clear" w:color="auto" w:fill="FFFFFF"/>
                <w:lang w:val="pt-BR"/>
              </w:rPr>
              <w:t>performanțe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superioare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prin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orice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mijloace</w:t>
            </w:r>
            <w:proofErr w:type="spellEnd"/>
            <w:r w:rsidRPr="007550F9">
              <w:rPr>
                <w:rFonts w:eastAsia="Arial Unicode MS"/>
                <w:color w:val="000000" w:themeColor="text1"/>
                <w:sz w:val="20"/>
                <w:szCs w:val="20"/>
                <w:shd w:val="clear" w:color="auto" w:fill="FFFFFF"/>
                <w:lang w:val="pt-BR"/>
              </w:rPr>
              <w:t>.</w:t>
            </w:r>
          </w:p>
          <w:p w14:paraId="12018A6C" w14:textId="44CC450F" w:rsidR="00FC467E" w:rsidRPr="007550F9" w:rsidRDefault="00FC467E" w:rsidP="004519BB">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 xml:space="preserve">În </w:t>
            </w:r>
            <w:proofErr w:type="spellStart"/>
            <w:r w:rsidRPr="007550F9">
              <w:rPr>
                <w:rFonts w:eastAsia="Arial Unicode MS"/>
                <w:color w:val="000000" w:themeColor="text1"/>
                <w:sz w:val="20"/>
                <w:szCs w:val="20"/>
                <w:shd w:val="clear" w:color="auto" w:fill="FFFFFF"/>
                <w:lang w:val="pt-BR"/>
              </w:rPr>
              <w:t>cazul</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un</w:t>
            </w:r>
            <w:proofErr w:type="spellEnd"/>
            <w:r w:rsidRPr="007550F9">
              <w:rPr>
                <w:rFonts w:eastAsia="Arial Unicode MS"/>
                <w:color w:val="000000" w:themeColor="text1"/>
                <w:sz w:val="20"/>
                <w:szCs w:val="20"/>
                <w:shd w:val="clear" w:color="auto" w:fill="FFFFFF"/>
                <w:lang w:val="pt-BR"/>
              </w:rPr>
              <w:t xml:space="preserve"> model nu este </w:t>
            </w:r>
            <w:proofErr w:type="spellStart"/>
            <w:r w:rsidRPr="007550F9">
              <w:rPr>
                <w:rFonts w:eastAsia="Arial Unicode MS"/>
                <w:color w:val="000000" w:themeColor="text1"/>
                <w:sz w:val="20"/>
                <w:szCs w:val="20"/>
                <w:shd w:val="clear" w:color="auto" w:fill="FFFFFF"/>
                <w:lang w:val="pt-BR"/>
              </w:rPr>
              <w:t>conform</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cerințele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stabilite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articolul</w:t>
            </w:r>
            <w:proofErr w:type="spellEnd"/>
            <w:r>
              <w:rPr>
                <w:rFonts w:eastAsia="Arial Unicode MS"/>
                <w:color w:val="000000" w:themeColor="text1"/>
                <w:sz w:val="20"/>
                <w:szCs w:val="20"/>
                <w:shd w:val="clear" w:color="auto" w:fill="FFFFFF"/>
                <w:lang w:val="ro-RO"/>
              </w:rPr>
              <w:t xml:space="preserve"> </w:t>
            </w:r>
            <w:r w:rsidRPr="007550F9">
              <w:rPr>
                <w:rFonts w:eastAsia="Arial Unicode MS"/>
                <w:color w:val="000000" w:themeColor="text1"/>
                <w:sz w:val="20"/>
                <w:szCs w:val="20"/>
                <w:shd w:val="clear" w:color="auto" w:fill="FFFFFF"/>
                <w:lang w:val="pt-BR"/>
              </w:rPr>
              <w:t xml:space="preserve">6 </w:t>
            </w:r>
            <w:proofErr w:type="spellStart"/>
            <w:r w:rsidRPr="007550F9">
              <w:rPr>
                <w:rFonts w:eastAsia="Arial Unicode MS"/>
                <w:color w:val="000000" w:themeColor="text1"/>
                <w:sz w:val="20"/>
                <w:szCs w:val="20"/>
                <w:shd w:val="clear" w:color="auto" w:fill="FFFFFF"/>
                <w:lang w:val="pt-BR"/>
              </w:rPr>
              <w:t>primul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paragraf</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prezentul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regulament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modelul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respectiv</w:t>
            </w:r>
            <w:proofErr w:type="spellEnd"/>
            <w:r w:rsidRPr="007550F9">
              <w:rPr>
                <w:rFonts w:eastAsia="Arial Unicode MS"/>
                <w:color w:val="000000" w:themeColor="text1"/>
                <w:sz w:val="20"/>
                <w:szCs w:val="20"/>
                <w:shd w:val="clear" w:color="auto" w:fill="FFFFFF"/>
                <w:lang w:val="pt-BR"/>
              </w:rPr>
              <w:t xml:space="preserve"> și </w:t>
            </w:r>
            <w:proofErr w:type="spellStart"/>
            <w:r w:rsidRPr="007550F9">
              <w:rPr>
                <w:rFonts w:eastAsia="Arial Unicode MS"/>
                <w:color w:val="000000" w:themeColor="text1"/>
                <w:sz w:val="20"/>
                <w:szCs w:val="20"/>
                <w:shd w:val="clear" w:color="auto" w:fill="FFFFFF"/>
                <w:lang w:val="pt-BR"/>
              </w:rPr>
              <w:t>toate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modelele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echivalente</w:t>
            </w:r>
            <w:proofErr w:type="spellEnd"/>
            <w:r w:rsidRPr="007550F9">
              <w:rPr>
                <w:rFonts w:eastAsia="Arial Unicode MS"/>
                <w:color w:val="000000" w:themeColor="text1"/>
                <w:sz w:val="20"/>
                <w:szCs w:val="20"/>
                <w:shd w:val="clear" w:color="auto" w:fill="FFFFFF"/>
                <w:lang w:val="pt-BR"/>
              </w:rPr>
              <w:t xml:space="preserve"> sunt </w:t>
            </w:r>
            <w:proofErr w:type="spellStart"/>
            <w:r w:rsidRPr="007550F9">
              <w:rPr>
                <w:rFonts w:eastAsia="Arial Unicode MS"/>
                <w:color w:val="000000" w:themeColor="text1"/>
                <w:sz w:val="20"/>
                <w:szCs w:val="20"/>
                <w:shd w:val="clear" w:color="auto" w:fill="FFFFFF"/>
                <w:lang w:val="pt-BR"/>
              </w:rPr>
              <w:t>considerate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neconforme</w:t>
            </w:r>
            <w:proofErr w:type="spellEnd"/>
            <w:r w:rsidRPr="007550F9">
              <w:rPr>
                <w:rFonts w:eastAsia="Arial Unicode MS"/>
                <w:color w:val="000000" w:themeColor="text1"/>
                <w:sz w:val="20"/>
                <w:szCs w:val="20"/>
                <w:shd w:val="clear" w:color="auto" w:fill="FFFFFF"/>
                <w:lang w:val="pt-BR"/>
              </w:rPr>
              <w:t>.</w:t>
            </w:r>
          </w:p>
          <w:p w14:paraId="03BC1F72" w14:textId="00B9736A" w:rsidR="00FC467E" w:rsidRPr="007550F9" w:rsidRDefault="00FC467E" w:rsidP="004519BB">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 xml:space="preserve">Ca parte a </w:t>
            </w:r>
            <w:proofErr w:type="spellStart"/>
            <w:r w:rsidRPr="007550F9">
              <w:rPr>
                <w:rFonts w:eastAsia="Arial Unicode MS"/>
                <w:color w:val="000000" w:themeColor="text1"/>
                <w:sz w:val="20"/>
                <w:szCs w:val="20"/>
                <w:shd w:val="clear" w:color="auto" w:fill="FFFFFF"/>
                <w:lang w:val="pt-BR"/>
              </w:rPr>
              <w:t>verificării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conformității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unui</w:t>
            </w:r>
            <w:proofErr w:type="spellEnd"/>
            <w:r w:rsidRPr="007550F9">
              <w:rPr>
                <w:rFonts w:eastAsia="Arial Unicode MS"/>
                <w:color w:val="000000" w:themeColor="text1"/>
                <w:sz w:val="20"/>
                <w:szCs w:val="20"/>
                <w:shd w:val="clear" w:color="auto" w:fill="FFFFFF"/>
                <w:lang w:val="pt-BR"/>
              </w:rPr>
              <w:t xml:space="preserve"> model de </w:t>
            </w:r>
            <w:proofErr w:type="spellStart"/>
            <w:r w:rsidRPr="007550F9">
              <w:rPr>
                <w:rFonts w:eastAsia="Arial Unicode MS"/>
                <w:color w:val="000000" w:themeColor="text1"/>
                <w:sz w:val="20"/>
                <w:szCs w:val="20"/>
                <w:shd w:val="clear" w:color="auto" w:fill="FFFFFF"/>
                <w:lang w:val="pt-BR"/>
              </w:rPr>
              <w:t>echipament</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cerințele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prevăzute</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prezentul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regulament</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temeiul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articolului</w:t>
            </w:r>
            <w:proofErr w:type="spellEnd"/>
            <w:r w:rsidRPr="00400AED">
              <w:rPr>
                <w:rFonts w:eastAsia="Arial Unicode MS"/>
                <w:color w:val="000000" w:themeColor="text1"/>
                <w:sz w:val="20"/>
                <w:szCs w:val="20"/>
                <w:shd w:val="clear" w:color="auto" w:fill="FFFFFF"/>
                <w:lang w:val="ro-RO"/>
              </w:rPr>
              <w:t xml:space="preserve"> </w:t>
            </w:r>
            <w:r w:rsidRPr="007550F9">
              <w:rPr>
                <w:rFonts w:eastAsia="Arial Unicode MS"/>
                <w:color w:val="000000" w:themeColor="text1"/>
                <w:sz w:val="20"/>
                <w:szCs w:val="20"/>
                <w:shd w:val="clear" w:color="auto" w:fill="FFFFFF"/>
                <w:lang w:val="pt-BR"/>
              </w:rPr>
              <w:t xml:space="preserve">3 </w:t>
            </w:r>
            <w:proofErr w:type="spellStart"/>
            <w:r w:rsidRPr="007550F9">
              <w:rPr>
                <w:rFonts w:eastAsia="Arial Unicode MS"/>
                <w:color w:val="000000" w:themeColor="text1"/>
                <w:sz w:val="20"/>
                <w:szCs w:val="20"/>
                <w:shd w:val="clear" w:color="auto" w:fill="FFFFFF"/>
                <w:lang w:val="pt-BR"/>
              </w:rPr>
              <w:t>alineatul</w:t>
            </w:r>
            <w:proofErr w:type="spellEnd"/>
            <w:r w:rsidRPr="007550F9">
              <w:rPr>
                <w:rFonts w:eastAsia="Arial Unicode MS"/>
                <w:color w:val="000000" w:themeColor="text1"/>
                <w:sz w:val="20"/>
                <w:szCs w:val="20"/>
                <w:shd w:val="clear" w:color="auto" w:fill="FFFFFF"/>
                <w:lang w:val="pt-BR"/>
              </w:rPr>
              <w:t xml:space="preserve"> (2) </w:t>
            </w:r>
            <w:proofErr w:type="spellStart"/>
            <w:r w:rsidRPr="007550F9">
              <w:rPr>
                <w:rFonts w:eastAsia="Arial Unicode MS"/>
                <w:color w:val="000000" w:themeColor="text1"/>
                <w:sz w:val="20"/>
                <w:szCs w:val="20"/>
                <w:shd w:val="clear" w:color="auto" w:fill="FFFFFF"/>
                <w:lang w:val="pt-BR"/>
              </w:rPr>
              <w:t>din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Directiva</w:t>
            </w:r>
            <w:proofErr w:type="spellEnd"/>
            <w:r w:rsidRPr="00400AED">
              <w:rPr>
                <w:rFonts w:eastAsia="Arial Unicode MS"/>
                <w:color w:val="000000" w:themeColor="text1"/>
                <w:sz w:val="20"/>
                <w:szCs w:val="20"/>
                <w:shd w:val="clear" w:color="auto" w:fill="FFFFFF"/>
                <w:lang w:val="ro-RO"/>
              </w:rPr>
              <w:t xml:space="preserve"> </w:t>
            </w:r>
            <w:r w:rsidRPr="007550F9">
              <w:rPr>
                <w:rFonts w:eastAsia="Arial Unicode MS"/>
                <w:color w:val="000000" w:themeColor="text1"/>
                <w:sz w:val="20"/>
                <w:szCs w:val="20"/>
                <w:shd w:val="clear" w:color="auto" w:fill="FFFFFF"/>
                <w:lang w:val="pt-BR"/>
              </w:rPr>
              <w:t xml:space="preserve">2009/125/CE, pentru </w:t>
            </w:r>
            <w:proofErr w:type="spellStart"/>
            <w:r w:rsidRPr="007550F9">
              <w:rPr>
                <w:rFonts w:eastAsia="Arial Unicode MS"/>
                <w:color w:val="000000" w:themeColor="text1"/>
                <w:sz w:val="20"/>
                <w:szCs w:val="20"/>
                <w:shd w:val="clear" w:color="auto" w:fill="FFFFFF"/>
                <w:lang w:val="pt-BR"/>
              </w:rPr>
              <w:t>cerințele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menționate</w:t>
            </w:r>
            <w:proofErr w:type="spellEnd"/>
            <w:r w:rsidRPr="007550F9">
              <w:rPr>
                <w:rFonts w:eastAsia="Arial Unicode MS"/>
                <w:color w:val="000000" w:themeColor="text1"/>
                <w:sz w:val="20"/>
                <w:szCs w:val="20"/>
                <w:shd w:val="clear" w:color="auto" w:fill="FFFFFF"/>
                <w:lang w:val="pt-BR"/>
              </w:rPr>
              <w:t xml:space="preserve"> în prezenta </w:t>
            </w:r>
            <w:proofErr w:type="spellStart"/>
            <w:r w:rsidRPr="007550F9">
              <w:rPr>
                <w:rFonts w:eastAsia="Arial Unicode MS"/>
                <w:color w:val="000000" w:themeColor="text1"/>
                <w:sz w:val="20"/>
                <w:szCs w:val="20"/>
                <w:shd w:val="clear" w:color="auto" w:fill="FFFFFF"/>
                <w:lang w:val="pt-BR"/>
              </w:rPr>
              <w:t>anexă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autoritățile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statelor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membre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aplică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următoarea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procedură</w:t>
            </w:r>
            <w:proofErr w:type="spellEnd"/>
            <w:r w:rsidRPr="007550F9">
              <w:rPr>
                <w:rFonts w:eastAsia="Arial Unicode MS"/>
                <w:color w:val="000000" w:themeColor="text1"/>
                <w:sz w:val="20"/>
                <w:szCs w:val="20"/>
                <w:shd w:val="clear" w:color="auto" w:fill="FFFFFF"/>
                <w:lang w:val="pt-BR"/>
              </w:rPr>
              <w:t>:</w:t>
            </w:r>
          </w:p>
          <w:p w14:paraId="38D65AE6" w14:textId="77777777" w:rsidR="00FC467E" w:rsidRPr="00355635" w:rsidRDefault="00FC467E" w:rsidP="004519BB">
            <w:pPr>
              <w:pStyle w:val="oj-normal"/>
              <w:numPr>
                <w:ilvl w:val="0"/>
                <w:numId w:val="599"/>
              </w:numPr>
              <w:shd w:val="clear" w:color="auto" w:fill="FFFFFF"/>
              <w:spacing w:before="0" w:beforeAutospacing="0" w:after="0" w:afterAutospacing="0"/>
              <w:rPr>
                <w:rFonts w:eastAsia="Arial Unicode MS"/>
                <w:i/>
                <w:iCs/>
                <w:color w:val="000000" w:themeColor="text1"/>
                <w:sz w:val="20"/>
                <w:szCs w:val="20"/>
                <w:shd w:val="clear" w:color="auto" w:fill="FFFFFF"/>
              </w:rPr>
            </w:pPr>
            <w:r w:rsidRPr="00355635">
              <w:rPr>
                <w:rFonts w:eastAsia="Arial Unicode MS"/>
                <w:color w:val="000000" w:themeColor="text1"/>
                <w:sz w:val="20"/>
                <w:szCs w:val="20"/>
                <w:shd w:val="clear" w:color="auto" w:fill="FFFFFF"/>
              </w:rPr>
              <w:t xml:space="preserve">Autoritățile statelor membre </w:t>
            </w:r>
            <w:r w:rsidRPr="00355635">
              <w:rPr>
                <w:rFonts w:eastAsia="Arial Unicode MS"/>
                <w:color w:val="000000" w:themeColor="text1"/>
                <w:sz w:val="20"/>
                <w:szCs w:val="20"/>
                <w:shd w:val="clear" w:color="auto" w:fill="FFFFFF"/>
              </w:rPr>
              <w:lastRenderedPageBreak/>
              <w:t>verifică o singură unitate din model.</w:t>
            </w:r>
          </w:p>
          <w:p w14:paraId="6860065C" w14:textId="77777777" w:rsidR="00FC467E" w:rsidRPr="007550F9" w:rsidRDefault="00FC467E" w:rsidP="004519BB">
            <w:pPr>
              <w:pStyle w:val="oj-normal"/>
              <w:numPr>
                <w:ilvl w:val="0"/>
                <w:numId w:val="599"/>
              </w:numPr>
              <w:shd w:val="clear" w:color="auto" w:fill="FFFFFF"/>
              <w:spacing w:before="0" w:beforeAutospacing="0" w:after="0" w:afterAutospacing="0"/>
              <w:rPr>
                <w:rFonts w:eastAsia="Arial Unicode MS"/>
                <w:i/>
                <w:iC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Modelul</w:t>
            </w:r>
            <w:proofErr w:type="spellEnd"/>
            <w:r w:rsidRPr="007550F9">
              <w:rPr>
                <w:rFonts w:eastAsia="Arial Unicode MS"/>
                <w:color w:val="000000" w:themeColor="text1"/>
                <w:sz w:val="20"/>
                <w:szCs w:val="20"/>
                <w:shd w:val="clear" w:color="auto" w:fill="FFFFFF"/>
                <w:lang w:val="pt-BR"/>
              </w:rPr>
              <w:t xml:space="preserve"> este </w:t>
            </w:r>
            <w:proofErr w:type="spellStart"/>
            <w:r w:rsidRPr="007550F9">
              <w:rPr>
                <w:rFonts w:eastAsia="Arial Unicode MS"/>
                <w:color w:val="000000" w:themeColor="text1"/>
                <w:sz w:val="20"/>
                <w:szCs w:val="20"/>
                <w:shd w:val="clear" w:color="auto" w:fill="FFFFFF"/>
                <w:lang w:val="pt-BR"/>
              </w:rPr>
              <w:t>considerat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conform</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cerințele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aplicabile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dacă</w:t>
            </w:r>
            <w:proofErr w:type="spellEnd"/>
            <w:r w:rsidRPr="007550F9">
              <w:rPr>
                <w:rFonts w:eastAsia="Arial Unicode MS"/>
                <w:color w:val="000000" w:themeColor="text1"/>
                <w:sz w:val="20"/>
                <w:szCs w:val="20"/>
                <w:shd w:val="clear" w:color="auto" w:fill="FFFFFF"/>
                <w:lang w:val="pt-BR"/>
              </w:rPr>
              <w:t xml:space="preserve"> sunt </w:t>
            </w:r>
            <w:proofErr w:type="spellStart"/>
            <w:r w:rsidRPr="007550F9">
              <w:rPr>
                <w:rFonts w:eastAsia="Arial Unicode MS"/>
                <w:color w:val="000000" w:themeColor="text1"/>
                <w:sz w:val="20"/>
                <w:szCs w:val="20"/>
                <w:shd w:val="clear" w:color="auto" w:fill="FFFFFF"/>
                <w:lang w:val="pt-BR"/>
              </w:rPr>
              <w:t>îndeplinite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toate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condițiile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următoare</w:t>
            </w:r>
            <w:proofErr w:type="spellEnd"/>
            <w:r w:rsidRPr="007550F9">
              <w:rPr>
                <w:rFonts w:eastAsia="Arial Unicode MS"/>
                <w:color w:val="000000" w:themeColor="text1"/>
                <w:sz w:val="20"/>
                <w:szCs w:val="20"/>
                <w:shd w:val="clear" w:color="auto" w:fill="FFFFFF"/>
                <w:lang w:val="pt-BR"/>
              </w:rPr>
              <w:t>:</w:t>
            </w:r>
          </w:p>
          <w:p w14:paraId="3C132EA1" w14:textId="3D69E459" w:rsidR="00FC467E" w:rsidRPr="007550F9" w:rsidRDefault="00FC467E" w:rsidP="004519BB">
            <w:pPr>
              <w:pStyle w:val="oj-normal"/>
              <w:numPr>
                <w:ilvl w:val="0"/>
                <w:numId w:val="600"/>
              </w:numPr>
              <w:shd w:val="clear" w:color="auto" w:fill="FFFFFF"/>
              <w:spacing w:before="0" w:beforeAutospacing="0" w:after="0" w:afterAutospacing="0"/>
              <w:ind w:left="811" w:hanging="357"/>
              <w:jc w:val="both"/>
              <w:rPr>
                <w:rFonts w:eastAsia="Arial Unicode MS"/>
                <w:i/>
                <w:iC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valorile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furnizate</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documentația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tehnică</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temeiul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punctului</w:t>
            </w:r>
            <w:proofErr w:type="spellEnd"/>
            <w:r w:rsidRPr="007550F9">
              <w:rPr>
                <w:rFonts w:eastAsia="Arial Unicode MS"/>
                <w:color w:val="000000" w:themeColor="text1"/>
                <w:sz w:val="20"/>
                <w:szCs w:val="20"/>
                <w:shd w:val="clear" w:color="auto" w:fill="FFFFFF"/>
                <w:lang w:val="pt-BR"/>
              </w:rPr>
              <w:t xml:space="preserve"> 2 </w:t>
            </w:r>
            <w:proofErr w:type="spellStart"/>
            <w:r w:rsidRPr="007550F9">
              <w:rPr>
                <w:rFonts w:eastAsia="Arial Unicode MS"/>
                <w:color w:val="000000" w:themeColor="text1"/>
                <w:sz w:val="20"/>
                <w:szCs w:val="20"/>
                <w:shd w:val="clear" w:color="auto" w:fill="FFFFFF"/>
                <w:lang w:val="pt-BR"/>
              </w:rPr>
              <w:t>din</w:t>
            </w:r>
            <w:proofErr w:type="spellEnd"/>
            <w:r w:rsidRPr="007550F9">
              <w:rPr>
                <w:rFonts w:eastAsia="Arial Unicode MS"/>
                <w:color w:val="000000" w:themeColor="text1"/>
                <w:sz w:val="20"/>
                <w:szCs w:val="20"/>
                <w:shd w:val="clear" w:color="auto" w:fill="FFFFFF"/>
                <w:lang w:val="pt-BR"/>
              </w:rPr>
              <w:t xml:space="preserve"> anexa IV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Directiva</w:t>
            </w:r>
            <w:proofErr w:type="spellEnd"/>
            <w:r w:rsidRPr="00355635">
              <w:rPr>
                <w:rFonts w:eastAsia="Arial Unicode MS"/>
                <w:color w:val="000000" w:themeColor="text1"/>
                <w:sz w:val="20"/>
                <w:szCs w:val="20"/>
                <w:shd w:val="clear" w:color="auto" w:fill="FFFFFF"/>
                <w:lang w:val="ro-RO"/>
              </w:rPr>
              <w:t xml:space="preserve"> </w:t>
            </w:r>
            <w:r w:rsidRPr="007550F9">
              <w:rPr>
                <w:rFonts w:eastAsia="Arial Unicode MS"/>
                <w:color w:val="000000" w:themeColor="text1"/>
                <w:sz w:val="20"/>
                <w:szCs w:val="20"/>
                <w:shd w:val="clear" w:color="auto" w:fill="FFFFFF"/>
                <w:lang w:val="pt-BR"/>
              </w:rPr>
              <w:t>2009/125/CE (</w:t>
            </w:r>
            <w:proofErr w:type="spellStart"/>
            <w:r w:rsidRPr="007550F9">
              <w:rPr>
                <w:rFonts w:eastAsia="Arial Unicode MS"/>
                <w:color w:val="000000" w:themeColor="text1"/>
                <w:sz w:val="20"/>
                <w:szCs w:val="20"/>
                <w:shd w:val="clear" w:color="auto" w:fill="FFFFFF"/>
                <w:lang w:val="pt-BR"/>
              </w:rPr>
              <w:t>valorile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declarate</w:t>
            </w:r>
            <w:proofErr w:type="spellEnd"/>
            <w:r w:rsidRPr="007550F9">
              <w:rPr>
                <w:rFonts w:eastAsia="Arial Unicode MS"/>
                <w:color w:val="000000" w:themeColor="text1"/>
                <w:sz w:val="20"/>
                <w:szCs w:val="20"/>
                <w:shd w:val="clear" w:color="auto" w:fill="FFFFFF"/>
                <w:lang w:val="pt-BR"/>
              </w:rPr>
              <w:t xml:space="preserve">) și, </w:t>
            </w:r>
            <w:proofErr w:type="spellStart"/>
            <w:r w:rsidRPr="007550F9">
              <w:rPr>
                <w:rFonts w:eastAsia="Arial Unicode MS"/>
                <w:color w:val="000000" w:themeColor="text1"/>
                <w:sz w:val="20"/>
                <w:szCs w:val="20"/>
                <w:shd w:val="clear" w:color="auto" w:fill="FFFFFF"/>
                <w:lang w:val="pt-BR"/>
              </w:rPr>
              <w:t>după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caz</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valorile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folosite</w:t>
            </w:r>
            <w:proofErr w:type="spellEnd"/>
            <w:r w:rsidRPr="007550F9">
              <w:rPr>
                <w:rFonts w:eastAsia="Arial Unicode MS"/>
                <w:color w:val="000000" w:themeColor="text1"/>
                <w:sz w:val="20"/>
                <w:szCs w:val="20"/>
                <w:shd w:val="clear" w:color="auto" w:fill="FFFFFF"/>
                <w:lang w:val="pt-BR"/>
              </w:rPr>
              <w:t xml:space="preserve"> pentru </w:t>
            </w:r>
            <w:proofErr w:type="spellStart"/>
            <w:r w:rsidRPr="007550F9">
              <w:rPr>
                <w:rFonts w:eastAsia="Arial Unicode MS"/>
                <w:color w:val="000000" w:themeColor="text1"/>
                <w:sz w:val="20"/>
                <w:szCs w:val="20"/>
                <w:shd w:val="clear" w:color="auto" w:fill="FFFFFF"/>
                <w:lang w:val="pt-BR"/>
              </w:rPr>
              <w:t>calculul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acestor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valori</w:t>
            </w:r>
            <w:proofErr w:type="spellEnd"/>
            <w:r w:rsidRPr="007550F9">
              <w:rPr>
                <w:rFonts w:eastAsia="Arial Unicode MS"/>
                <w:color w:val="000000" w:themeColor="text1"/>
                <w:sz w:val="20"/>
                <w:szCs w:val="20"/>
                <w:shd w:val="clear" w:color="auto" w:fill="FFFFFF"/>
                <w:lang w:val="pt-BR"/>
              </w:rPr>
              <w:t xml:space="preserve"> nu sunt </w:t>
            </w:r>
            <w:proofErr w:type="spellStart"/>
            <w:r w:rsidRPr="007550F9">
              <w:rPr>
                <w:rFonts w:eastAsia="Arial Unicode MS"/>
                <w:color w:val="000000" w:themeColor="text1"/>
                <w:sz w:val="20"/>
                <w:szCs w:val="20"/>
                <w:shd w:val="clear" w:color="auto" w:fill="FFFFFF"/>
                <w:lang w:val="pt-BR"/>
              </w:rPr>
              <w:t>mai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avantajoase</w:t>
            </w:r>
            <w:proofErr w:type="spellEnd"/>
            <w:r w:rsidRPr="007550F9">
              <w:rPr>
                <w:rFonts w:eastAsia="Arial Unicode MS"/>
                <w:color w:val="000000" w:themeColor="text1"/>
                <w:sz w:val="20"/>
                <w:szCs w:val="20"/>
                <w:shd w:val="clear" w:color="auto" w:fill="FFFFFF"/>
                <w:lang w:val="pt-BR"/>
              </w:rPr>
              <w:t xml:space="preserve"> pentru </w:t>
            </w:r>
            <w:proofErr w:type="spellStart"/>
            <w:r w:rsidRPr="007550F9">
              <w:rPr>
                <w:rFonts w:eastAsia="Arial Unicode MS"/>
                <w:color w:val="000000" w:themeColor="text1"/>
                <w:sz w:val="20"/>
                <w:szCs w:val="20"/>
                <w:shd w:val="clear" w:color="auto" w:fill="FFFFFF"/>
                <w:lang w:val="pt-BR"/>
              </w:rPr>
              <w:t>producător</w:t>
            </w:r>
            <w:proofErr w:type="spellEnd"/>
            <w:r w:rsidRPr="007550F9">
              <w:rPr>
                <w:rFonts w:eastAsia="Arial Unicode MS"/>
                <w:color w:val="000000" w:themeColor="text1"/>
                <w:sz w:val="20"/>
                <w:szCs w:val="20"/>
                <w:shd w:val="clear" w:color="auto" w:fill="FFFFFF"/>
                <w:lang w:val="pt-BR"/>
              </w:rPr>
              <w:t xml:space="preserve">, pentru </w:t>
            </w:r>
            <w:proofErr w:type="spellStart"/>
            <w:r w:rsidRPr="007550F9">
              <w:rPr>
                <w:rFonts w:eastAsia="Arial Unicode MS"/>
                <w:color w:val="000000" w:themeColor="text1"/>
                <w:sz w:val="20"/>
                <w:szCs w:val="20"/>
                <w:shd w:val="clear" w:color="auto" w:fill="FFFFFF"/>
                <w:lang w:val="pt-BR"/>
              </w:rPr>
              <w:t>importator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pentru </w:t>
            </w:r>
            <w:proofErr w:type="spellStart"/>
            <w:r w:rsidRPr="007550F9">
              <w:rPr>
                <w:rFonts w:eastAsia="Arial Unicode MS"/>
                <w:color w:val="000000" w:themeColor="text1"/>
                <w:sz w:val="20"/>
                <w:szCs w:val="20"/>
                <w:shd w:val="clear" w:color="auto" w:fill="FFFFFF"/>
                <w:lang w:val="pt-BR"/>
              </w:rPr>
              <w:t>reprezentantul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autorizat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decât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rezultatele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măsurătorilor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corespunzătoare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efectuate</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temeiul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punctului</w:t>
            </w:r>
            <w:proofErr w:type="spellEnd"/>
            <w:r w:rsidRPr="007550F9">
              <w:rPr>
                <w:rFonts w:eastAsia="Arial Unicode MS"/>
                <w:color w:val="000000" w:themeColor="text1"/>
                <w:sz w:val="20"/>
                <w:szCs w:val="20"/>
                <w:shd w:val="clear" w:color="auto" w:fill="FFFFFF"/>
                <w:lang w:val="pt-BR"/>
              </w:rPr>
              <w:t xml:space="preserve"> 2 </w:t>
            </w:r>
            <w:proofErr w:type="spellStart"/>
            <w:r w:rsidRPr="007550F9">
              <w:rPr>
                <w:rFonts w:eastAsia="Arial Unicode MS"/>
                <w:color w:val="000000" w:themeColor="text1"/>
                <w:sz w:val="20"/>
                <w:szCs w:val="20"/>
                <w:shd w:val="clear" w:color="auto" w:fill="FFFFFF"/>
                <w:lang w:val="pt-BR"/>
              </w:rPr>
              <w:t>litera</w:t>
            </w:r>
            <w:proofErr w:type="spellEnd"/>
            <w:r w:rsidRPr="007550F9">
              <w:rPr>
                <w:rFonts w:eastAsia="Arial Unicode MS"/>
                <w:color w:val="000000" w:themeColor="text1"/>
                <w:sz w:val="20"/>
                <w:szCs w:val="20"/>
                <w:shd w:val="clear" w:color="auto" w:fill="FFFFFF"/>
                <w:lang w:val="pt-BR"/>
              </w:rPr>
              <w:t xml:space="preserve"> (g) </w:t>
            </w:r>
            <w:proofErr w:type="spellStart"/>
            <w:r w:rsidRPr="007550F9">
              <w:rPr>
                <w:rFonts w:eastAsia="Arial Unicode MS"/>
                <w:color w:val="000000" w:themeColor="text1"/>
                <w:sz w:val="20"/>
                <w:szCs w:val="20"/>
                <w:shd w:val="clear" w:color="auto" w:fill="FFFFFF"/>
                <w:lang w:val="pt-BR"/>
              </w:rPr>
              <w:t>din</w:t>
            </w:r>
            <w:proofErr w:type="spellEnd"/>
            <w:r w:rsidRPr="007550F9">
              <w:rPr>
                <w:rFonts w:eastAsia="Arial Unicode MS"/>
                <w:color w:val="000000" w:themeColor="text1"/>
                <w:sz w:val="20"/>
                <w:szCs w:val="20"/>
                <w:shd w:val="clear" w:color="auto" w:fill="FFFFFF"/>
                <w:lang w:val="pt-BR"/>
              </w:rPr>
              <w:t xml:space="preserve"> anexa </w:t>
            </w:r>
            <w:proofErr w:type="spellStart"/>
            <w:r w:rsidRPr="007550F9">
              <w:rPr>
                <w:rFonts w:eastAsia="Arial Unicode MS"/>
                <w:color w:val="000000" w:themeColor="text1"/>
                <w:sz w:val="20"/>
                <w:szCs w:val="20"/>
                <w:shd w:val="clear" w:color="auto" w:fill="FFFFFF"/>
                <w:lang w:val="pt-BR"/>
              </w:rPr>
              <w:t>respectivă</w:t>
            </w:r>
            <w:proofErr w:type="spellEnd"/>
            <w:r w:rsidRPr="007550F9">
              <w:rPr>
                <w:rFonts w:eastAsia="Arial Unicode MS"/>
                <w:color w:val="000000" w:themeColor="text1"/>
                <w:sz w:val="20"/>
                <w:szCs w:val="20"/>
                <w:shd w:val="clear" w:color="auto" w:fill="FFFFFF"/>
                <w:lang w:val="pt-BR"/>
              </w:rPr>
              <w:t>;</w:t>
            </w:r>
          </w:p>
          <w:p w14:paraId="5121254F" w14:textId="08C305A1" w:rsidR="00FC467E" w:rsidRPr="007550F9" w:rsidRDefault="00FC467E" w:rsidP="004519BB">
            <w:pPr>
              <w:pStyle w:val="oj-normal"/>
              <w:numPr>
                <w:ilvl w:val="0"/>
                <w:numId w:val="600"/>
              </w:numPr>
              <w:shd w:val="clear" w:color="auto" w:fill="FFFFFF"/>
              <w:spacing w:before="0" w:beforeAutospacing="0" w:after="0" w:afterAutospacing="0"/>
              <w:ind w:left="811" w:hanging="357"/>
              <w:jc w:val="both"/>
              <w:rPr>
                <w:rFonts w:eastAsia="Arial Unicode MS"/>
                <w:i/>
                <w:iC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valorile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declarate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respectă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toate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cerințele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prevăzute</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prezentul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regulament</w:t>
            </w:r>
            <w:proofErr w:type="spellEnd"/>
            <w:r w:rsidRPr="007550F9">
              <w:rPr>
                <w:rFonts w:eastAsia="Arial Unicode MS"/>
                <w:color w:val="000000" w:themeColor="text1"/>
                <w:sz w:val="20"/>
                <w:szCs w:val="20"/>
                <w:shd w:val="clear" w:color="auto" w:fill="FFFFFF"/>
                <w:lang w:val="pt-BR"/>
              </w:rPr>
              <w:t xml:space="preserve"> și </w:t>
            </w:r>
            <w:proofErr w:type="spellStart"/>
            <w:r w:rsidRPr="007550F9">
              <w:rPr>
                <w:rFonts w:eastAsia="Arial Unicode MS"/>
                <w:color w:val="000000" w:themeColor="text1"/>
                <w:sz w:val="20"/>
                <w:szCs w:val="20"/>
                <w:shd w:val="clear" w:color="auto" w:fill="FFFFFF"/>
                <w:lang w:val="pt-BR"/>
              </w:rPr>
              <w:t>niciuna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dintre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informațiile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obligatorii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despre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produs</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publicate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pro</w:t>
            </w:r>
            <w:r w:rsidRPr="007550F9">
              <w:rPr>
                <w:rFonts w:eastAsia="Arial Unicode MS"/>
                <w:color w:val="000000" w:themeColor="text1"/>
                <w:sz w:val="20"/>
                <w:szCs w:val="20"/>
                <w:shd w:val="clear" w:color="auto" w:fill="FFFFFF"/>
                <w:lang w:val="pt-BR"/>
              </w:rPr>
              <w:lastRenderedPageBreak/>
              <w:t>ducător</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importator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reprezentantul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autorizat</w:t>
            </w:r>
            <w:proofErr w:type="spellEnd"/>
            <w:r w:rsidRPr="007550F9">
              <w:rPr>
                <w:rFonts w:eastAsia="Arial Unicode MS"/>
                <w:color w:val="000000" w:themeColor="text1"/>
                <w:sz w:val="20"/>
                <w:szCs w:val="20"/>
                <w:shd w:val="clear" w:color="auto" w:fill="FFFFFF"/>
                <w:lang w:val="pt-BR"/>
              </w:rPr>
              <w:t xml:space="preserve"> nu </w:t>
            </w:r>
            <w:proofErr w:type="spellStart"/>
            <w:r w:rsidRPr="007550F9">
              <w:rPr>
                <w:rFonts w:eastAsia="Arial Unicode MS"/>
                <w:color w:val="000000" w:themeColor="text1"/>
                <w:sz w:val="20"/>
                <w:szCs w:val="20"/>
                <w:shd w:val="clear" w:color="auto" w:fill="FFFFFF"/>
                <w:lang w:val="pt-BR"/>
              </w:rPr>
              <w:t>conține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valori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sunt </w:t>
            </w:r>
            <w:proofErr w:type="spellStart"/>
            <w:r w:rsidRPr="007550F9">
              <w:rPr>
                <w:rFonts w:eastAsia="Arial Unicode MS"/>
                <w:color w:val="000000" w:themeColor="text1"/>
                <w:sz w:val="20"/>
                <w:szCs w:val="20"/>
                <w:shd w:val="clear" w:color="auto" w:fill="FFFFFF"/>
                <w:lang w:val="pt-BR"/>
              </w:rPr>
              <w:t>mai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avantajoase</w:t>
            </w:r>
            <w:proofErr w:type="spellEnd"/>
            <w:r w:rsidRPr="007550F9">
              <w:rPr>
                <w:rFonts w:eastAsia="Arial Unicode MS"/>
                <w:color w:val="000000" w:themeColor="text1"/>
                <w:sz w:val="20"/>
                <w:szCs w:val="20"/>
                <w:shd w:val="clear" w:color="auto" w:fill="FFFFFF"/>
                <w:lang w:val="pt-BR"/>
              </w:rPr>
              <w:t xml:space="preserve"> pentru </w:t>
            </w:r>
            <w:proofErr w:type="spellStart"/>
            <w:r w:rsidRPr="007550F9">
              <w:rPr>
                <w:rFonts w:eastAsia="Arial Unicode MS"/>
                <w:color w:val="000000" w:themeColor="text1"/>
                <w:sz w:val="20"/>
                <w:szCs w:val="20"/>
                <w:shd w:val="clear" w:color="auto" w:fill="FFFFFF"/>
                <w:lang w:val="pt-BR"/>
              </w:rPr>
              <w:t>producător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importator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reprezentantul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autorizat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decât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valorile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declarate</w:t>
            </w:r>
            <w:proofErr w:type="spellEnd"/>
            <w:r w:rsidRPr="007550F9">
              <w:rPr>
                <w:rFonts w:eastAsia="Arial Unicode MS"/>
                <w:color w:val="000000" w:themeColor="text1"/>
                <w:sz w:val="20"/>
                <w:szCs w:val="20"/>
                <w:shd w:val="clear" w:color="auto" w:fill="FFFFFF"/>
                <w:lang w:val="pt-BR"/>
              </w:rPr>
              <w:t>;</w:t>
            </w:r>
          </w:p>
          <w:p w14:paraId="63102098" w14:textId="58C456EE" w:rsidR="00FC467E" w:rsidRPr="007550F9" w:rsidRDefault="00FC467E" w:rsidP="004519BB">
            <w:pPr>
              <w:pStyle w:val="oj-normal"/>
              <w:numPr>
                <w:ilvl w:val="0"/>
                <w:numId w:val="600"/>
              </w:numPr>
              <w:shd w:val="clear" w:color="auto" w:fill="FFFFFF"/>
              <w:spacing w:before="0" w:beforeAutospacing="0" w:after="0" w:afterAutospacing="0"/>
              <w:ind w:left="811" w:hanging="357"/>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 xml:space="preserve">în </w:t>
            </w:r>
            <w:proofErr w:type="spellStart"/>
            <w:r w:rsidRPr="007550F9">
              <w:rPr>
                <w:rFonts w:eastAsia="Arial Unicode MS"/>
                <w:color w:val="000000" w:themeColor="text1"/>
                <w:sz w:val="20"/>
                <w:szCs w:val="20"/>
                <w:shd w:val="clear" w:color="auto" w:fill="FFFFFF"/>
                <w:lang w:val="pt-BR"/>
              </w:rPr>
              <w:t>momentul</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autoritățile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statelor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membre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verifică</w:t>
            </w:r>
            <w:proofErr w:type="spellEnd"/>
            <w:r w:rsidRPr="007550F9">
              <w:rPr>
                <w:rFonts w:eastAsia="Arial Unicode MS"/>
                <w:color w:val="000000" w:themeColor="text1"/>
                <w:sz w:val="20"/>
                <w:szCs w:val="20"/>
                <w:shd w:val="clear" w:color="auto" w:fill="FFFFFF"/>
                <w:lang w:val="pt-BR"/>
              </w:rPr>
              <w:t xml:space="preserve"> respectiva </w:t>
            </w:r>
            <w:proofErr w:type="spellStart"/>
            <w:r w:rsidRPr="007550F9">
              <w:rPr>
                <w:rFonts w:eastAsia="Arial Unicode MS"/>
                <w:color w:val="000000" w:themeColor="text1"/>
                <w:sz w:val="20"/>
                <w:szCs w:val="20"/>
                <w:shd w:val="clear" w:color="auto" w:fill="FFFFFF"/>
                <w:lang w:val="pt-BR"/>
              </w:rPr>
              <w:t>unitate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din</w:t>
            </w:r>
            <w:proofErr w:type="spellEnd"/>
            <w:r w:rsidRPr="007550F9">
              <w:rPr>
                <w:rFonts w:eastAsia="Arial Unicode MS"/>
                <w:color w:val="000000" w:themeColor="text1"/>
                <w:sz w:val="20"/>
                <w:szCs w:val="20"/>
                <w:shd w:val="clear" w:color="auto" w:fill="FFFFFF"/>
                <w:lang w:val="pt-BR"/>
              </w:rPr>
              <w:t xml:space="preserve"> model, </w:t>
            </w:r>
            <w:proofErr w:type="spellStart"/>
            <w:r w:rsidRPr="007550F9">
              <w:rPr>
                <w:rFonts w:eastAsia="Arial Unicode MS"/>
                <w:color w:val="000000" w:themeColor="text1"/>
                <w:sz w:val="20"/>
                <w:szCs w:val="20"/>
                <w:shd w:val="clear" w:color="auto" w:fill="FFFFFF"/>
                <w:lang w:val="pt-BR"/>
              </w:rPr>
              <w:t>producătorul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importatorul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reprezentantul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autorizat</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instituit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sistem</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respectă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cerințele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prevăzute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articolul</w:t>
            </w:r>
            <w:proofErr w:type="spellEnd"/>
            <w:r w:rsidRPr="00355635">
              <w:rPr>
                <w:rFonts w:eastAsia="Arial Unicode MS"/>
                <w:color w:val="000000" w:themeColor="text1"/>
                <w:sz w:val="20"/>
                <w:szCs w:val="20"/>
                <w:shd w:val="clear" w:color="auto" w:fill="FFFFFF"/>
                <w:lang w:val="ro-RO"/>
              </w:rPr>
              <w:t xml:space="preserve"> </w:t>
            </w:r>
            <w:r w:rsidRPr="007550F9">
              <w:rPr>
                <w:rFonts w:eastAsia="Arial Unicode MS"/>
                <w:color w:val="000000" w:themeColor="text1"/>
                <w:sz w:val="20"/>
                <w:szCs w:val="20"/>
                <w:shd w:val="clear" w:color="auto" w:fill="FFFFFF"/>
                <w:lang w:val="pt-BR"/>
              </w:rPr>
              <w:t xml:space="preserve">6 al </w:t>
            </w:r>
            <w:proofErr w:type="spellStart"/>
            <w:r w:rsidRPr="007550F9">
              <w:rPr>
                <w:rFonts w:eastAsia="Arial Unicode MS"/>
                <w:color w:val="000000" w:themeColor="text1"/>
                <w:sz w:val="20"/>
                <w:szCs w:val="20"/>
                <w:shd w:val="clear" w:color="auto" w:fill="FFFFFF"/>
                <w:lang w:val="pt-BR"/>
              </w:rPr>
              <w:t>doilea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paragraf</w:t>
            </w:r>
            <w:proofErr w:type="spellEnd"/>
            <w:r w:rsidRPr="007550F9">
              <w:rPr>
                <w:rFonts w:eastAsia="Arial Unicode MS"/>
                <w:color w:val="000000" w:themeColor="text1"/>
                <w:sz w:val="20"/>
                <w:szCs w:val="20"/>
                <w:shd w:val="clear" w:color="auto" w:fill="FFFFFF"/>
                <w:lang w:val="pt-BR"/>
              </w:rPr>
              <w:t>;</w:t>
            </w:r>
          </w:p>
          <w:p w14:paraId="51B8E885" w14:textId="02613CE7" w:rsidR="00FC467E" w:rsidRPr="007550F9" w:rsidRDefault="00FC467E" w:rsidP="004519BB">
            <w:pPr>
              <w:pStyle w:val="oj-normal"/>
              <w:numPr>
                <w:ilvl w:val="0"/>
                <w:numId w:val="600"/>
              </w:numPr>
              <w:shd w:val="clear" w:color="auto" w:fill="FFFFFF"/>
              <w:spacing w:before="0" w:beforeAutospacing="0" w:after="0" w:afterAutospacing="0"/>
              <w:ind w:left="811" w:hanging="357"/>
              <w:jc w:val="both"/>
              <w:rPr>
                <w:rFonts w:eastAsia="Arial Unicode MS"/>
                <w:i/>
                <w:iC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atunci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când</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autoritățile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statelor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membre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verifică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unitatea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din</w:t>
            </w:r>
            <w:proofErr w:type="spellEnd"/>
            <w:r w:rsidRPr="007550F9">
              <w:rPr>
                <w:rFonts w:eastAsia="Arial Unicode MS"/>
                <w:color w:val="000000" w:themeColor="text1"/>
                <w:sz w:val="20"/>
                <w:szCs w:val="20"/>
                <w:shd w:val="clear" w:color="auto" w:fill="FFFFFF"/>
                <w:lang w:val="pt-BR"/>
              </w:rPr>
              <w:t xml:space="preserve"> model, </w:t>
            </w:r>
            <w:proofErr w:type="spellStart"/>
            <w:r w:rsidRPr="007550F9">
              <w:rPr>
                <w:rFonts w:eastAsia="Arial Unicode MS"/>
                <w:color w:val="000000" w:themeColor="text1"/>
                <w:sz w:val="20"/>
                <w:szCs w:val="20"/>
                <w:shd w:val="clear" w:color="auto" w:fill="FFFFFF"/>
                <w:lang w:val="pt-BR"/>
              </w:rPr>
              <w:t>aceasta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respectă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cerințele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funcționale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punctul</w:t>
            </w:r>
            <w:proofErr w:type="spellEnd"/>
            <w:r w:rsidRPr="007550F9">
              <w:rPr>
                <w:rFonts w:eastAsia="Arial Unicode MS"/>
                <w:color w:val="000000" w:themeColor="text1"/>
                <w:sz w:val="20"/>
                <w:szCs w:val="20"/>
                <w:shd w:val="clear" w:color="auto" w:fill="FFFFFF"/>
                <w:lang w:val="pt-BR"/>
              </w:rPr>
              <w:t xml:space="preserve"> 2 </w:t>
            </w:r>
            <w:proofErr w:type="spellStart"/>
            <w:r w:rsidRPr="007550F9">
              <w:rPr>
                <w:rFonts w:eastAsia="Arial Unicode MS"/>
                <w:color w:val="000000" w:themeColor="text1"/>
                <w:sz w:val="20"/>
                <w:szCs w:val="20"/>
                <w:shd w:val="clear" w:color="auto" w:fill="FFFFFF"/>
                <w:lang w:val="pt-BR"/>
              </w:rPr>
              <w:t>din</w:t>
            </w:r>
            <w:proofErr w:type="spellEnd"/>
            <w:r w:rsidRPr="007550F9">
              <w:rPr>
                <w:rFonts w:eastAsia="Arial Unicode MS"/>
                <w:color w:val="000000" w:themeColor="text1"/>
                <w:sz w:val="20"/>
                <w:szCs w:val="20"/>
                <w:shd w:val="clear" w:color="auto" w:fill="FFFFFF"/>
                <w:lang w:val="pt-BR"/>
              </w:rPr>
              <w:t xml:space="preserve"> anexa III și </w:t>
            </w:r>
            <w:proofErr w:type="spellStart"/>
            <w:r w:rsidRPr="007550F9">
              <w:rPr>
                <w:rFonts w:eastAsia="Arial Unicode MS"/>
                <w:color w:val="000000" w:themeColor="text1"/>
                <w:sz w:val="20"/>
                <w:szCs w:val="20"/>
                <w:shd w:val="clear" w:color="auto" w:fill="FFFFFF"/>
                <w:lang w:val="pt-BR"/>
              </w:rPr>
              <w:t>cerințele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privind</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informațiile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punctul</w:t>
            </w:r>
            <w:proofErr w:type="spellEnd"/>
            <w:r w:rsidRPr="007550F9">
              <w:rPr>
                <w:rFonts w:eastAsia="Arial Unicode MS"/>
                <w:color w:val="000000" w:themeColor="text1"/>
                <w:sz w:val="20"/>
                <w:szCs w:val="20"/>
                <w:shd w:val="clear" w:color="auto" w:fill="FFFFFF"/>
                <w:lang w:val="pt-BR"/>
              </w:rPr>
              <w:t xml:space="preserve"> 3 </w:t>
            </w:r>
            <w:proofErr w:type="spellStart"/>
            <w:r w:rsidRPr="007550F9">
              <w:rPr>
                <w:rFonts w:eastAsia="Arial Unicode MS"/>
                <w:color w:val="000000" w:themeColor="text1"/>
                <w:sz w:val="20"/>
                <w:szCs w:val="20"/>
                <w:shd w:val="clear" w:color="auto" w:fill="FFFFFF"/>
                <w:lang w:val="pt-BR"/>
              </w:rPr>
              <w:t>din</w:t>
            </w:r>
            <w:proofErr w:type="spellEnd"/>
            <w:r w:rsidRPr="007550F9">
              <w:rPr>
                <w:rFonts w:eastAsia="Arial Unicode MS"/>
                <w:color w:val="000000" w:themeColor="text1"/>
                <w:sz w:val="20"/>
                <w:szCs w:val="20"/>
                <w:shd w:val="clear" w:color="auto" w:fill="FFFFFF"/>
                <w:lang w:val="pt-BR"/>
              </w:rPr>
              <w:t xml:space="preserve"> anexa III;</w:t>
            </w:r>
          </w:p>
          <w:p w14:paraId="3A751255" w14:textId="3E3E4FBD" w:rsidR="00FC467E" w:rsidRPr="007550F9" w:rsidRDefault="00FC467E" w:rsidP="004519BB">
            <w:pPr>
              <w:pStyle w:val="oj-normal"/>
              <w:numPr>
                <w:ilvl w:val="0"/>
                <w:numId w:val="600"/>
              </w:numPr>
              <w:shd w:val="clear" w:color="auto" w:fill="FFFFFF"/>
              <w:spacing w:before="0" w:beforeAutospacing="0" w:after="0" w:afterAutospacing="0"/>
              <w:ind w:left="811" w:hanging="357"/>
              <w:jc w:val="both"/>
              <w:rPr>
                <w:rFonts w:eastAsia="Arial Unicode MS"/>
                <w:i/>
                <w:iC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atunci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când</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autoritățile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statelor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membre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încearcă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unitatea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din</w:t>
            </w:r>
            <w:proofErr w:type="spellEnd"/>
            <w:r w:rsidRPr="007550F9">
              <w:rPr>
                <w:rFonts w:eastAsia="Arial Unicode MS"/>
                <w:color w:val="000000" w:themeColor="text1"/>
                <w:sz w:val="20"/>
                <w:szCs w:val="20"/>
                <w:shd w:val="clear" w:color="auto" w:fill="FFFFFF"/>
                <w:lang w:val="pt-BR"/>
              </w:rPr>
              <w:t xml:space="preserve"> model, </w:t>
            </w:r>
            <w:proofErr w:type="spellStart"/>
            <w:r w:rsidRPr="007550F9">
              <w:rPr>
                <w:rFonts w:eastAsia="Arial Unicode MS"/>
                <w:color w:val="000000" w:themeColor="text1"/>
                <w:sz w:val="20"/>
                <w:szCs w:val="20"/>
                <w:shd w:val="clear" w:color="auto" w:fill="FFFFFF"/>
                <w:lang w:val="pt-BR"/>
              </w:rPr>
              <w:t>valorile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determinate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va</w:t>
            </w:r>
            <w:r w:rsidRPr="007550F9">
              <w:rPr>
                <w:rFonts w:eastAsia="Arial Unicode MS"/>
                <w:color w:val="000000" w:themeColor="text1"/>
                <w:sz w:val="20"/>
                <w:szCs w:val="20"/>
                <w:shd w:val="clear" w:color="auto" w:fill="FFFFFF"/>
                <w:lang w:val="pt-BR"/>
              </w:rPr>
              <w:lastRenderedPageBreak/>
              <w:t>lorile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parametrilor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relevanți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măsurate</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cadrul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încercării</w:t>
            </w:r>
            <w:proofErr w:type="spellEnd"/>
            <w:r w:rsidRPr="007550F9">
              <w:rPr>
                <w:rFonts w:eastAsia="Arial Unicode MS"/>
                <w:color w:val="000000" w:themeColor="text1"/>
                <w:sz w:val="20"/>
                <w:szCs w:val="20"/>
                <w:shd w:val="clear" w:color="auto" w:fill="FFFFFF"/>
                <w:lang w:val="pt-BR"/>
              </w:rPr>
              <w:t xml:space="preserve">, și </w:t>
            </w:r>
            <w:proofErr w:type="spellStart"/>
            <w:r w:rsidRPr="007550F9">
              <w:rPr>
                <w:rFonts w:eastAsia="Arial Unicode MS"/>
                <w:color w:val="000000" w:themeColor="text1"/>
                <w:sz w:val="20"/>
                <w:szCs w:val="20"/>
                <w:shd w:val="clear" w:color="auto" w:fill="FFFFFF"/>
                <w:lang w:val="pt-BR"/>
              </w:rPr>
              <w:t>valorile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calculate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baza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acestor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măsurători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respectă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toleranțele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verificare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respective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astfel</w:t>
            </w:r>
            <w:proofErr w:type="spellEnd"/>
            <w:r w:rsidRPr="007550F9">
              <w:rPr>
                <w:rFonts w:eastAsia="Arial Unicode MS"/>
                <w:color w:val="000000" w:themeColor="text1"/>
                <w:sz w:val="20"/>
                <w:szCs w:val="20"/>
                <w:shd w:val="clear" w:color="auto" w:fill="FFFFFF"/>
                <w:lang w:val="pt-BR"/>
              </w:rPr>
              <w:t xml:space="preserve"> cum </w:t>
            </w:r>
            <w:proofErr w:type="spellStart"/>
            <w:r w:rsidRPr="007550F9">
              <w:rPr>
                <w:rFonts w:eastAsia="Arial Unicode MS"/>
                <w:color w:val="000000" w:themeColor="text1"/>
                <w:sz w:val="20"/>
                <w:szCs w:val="20"/>
                <w:shd w:val="clear" w:color="auto" w:fill="FFFFFF"/>
                <w:lang w:val="pt-BR"/>
              </w:rPr>
              <w:t>figurează</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tabelul</w:t>
            </w:r>
            <w:proofErr w:type="spellEnd"/>
            <w:r w:rsidRPr="007550F9">
              <w:rPr>
                <w:rFonts w:eastAsia="Arial Unicode MS"/>
                <w:color w:val="000000" w:themeColor="text1"/>
                <w:sz w:val="20"/>
                <w:szCs w:val="20"/>
                <w:shd w:val="clear" w:color="auto" w:fill="FFFFFF"/>
                <w:lang w:val="pt-BR"/>
              </w:rPr>
              <w:t xml:space="preserve"> 1.</w:t>
            </w:r>
          </w:p>
          <w:p w14:paraId="19502294" w14:textId="77777777" w:rsidR="00FC467E" w:rsidRPr="007550F9" w:rsidRDefault="00FC467E" w:rsidP="004519BB">
            <w:pPr>
              <w:pStyle w:val="oj-normal"/>
              <w:numPr>
                <w:ilvl w:val="0"/>
                <w:numId w:val="599"/>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 xml:space="preserve">În </w:t>
            </w:r>
            <w:proofErr w:type="spellStart"/>
            <w:r w:rsidRPr="007550F9">
              <w:rPr>
                <w:rFonts w:eastAsia="Arial Unicode MS"/>
                <w:color w:val="000000" w:themeColor="text1"/>
                <w:sz w:val="20"/>
                <w:szCs w:val="20"/>
                <w:shd w:val="clear" w:color="auto" w:fill="FFFFFF"/>
                <w:lang w:val="pt-BR"/>
              </w:rPr>
              <w:t>cazul</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condițiile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prevăzute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punctul</w:t>
            </w:r>
            <w:proofErr w:type="spellEnd"/>
            <w:r w:rsidRPr="007550F9">
              <w:rPr>
                <w:rFonts w:eastAsia="Arial Unicode MS"/>
                <w:color w:val="000000" w:themeColor="text1"/>
                <w:sz w:val="20"/>
                <w:szCs w:val="20"/>
                <w:shd w:val="clear" w:color="auto" w:fill="FFFFFF"/>
                <w:lang w:val="pt-BR"/>
              </w:rPr>
              <w:t xml:space="preserve"> 2 </w:t>
            </w:r>
            <w:proofErr w:type="spellStart"/>
            <w:r w:rsidRPr="007550F9">
              <w:rPr>
                <w:rFonts w:eastAsia="Arial Unicode MS"/>
                <w:color w:val="000000" w:themeColor="text1"/>
                <w:sz w:val="20"/>
                <w:szCs w:val="20"/>
                <w:shd w:val="clear" w:color="auto" w:fill="FFFFFF"/>
                <w:lang w:val="pt-BR"/>
              </w:rPr>
              <w:t>literele</w:t>
            </w:r>
            <w:proofErr w:type="spellEnd"/>
            <w:r w:rsidRPr="007550F9">
              <w:rPr>
                <w:rFonts w:eastAsia="Arial Unicode MS"/>
                <w:color w:val="000000" w:themeColor="text1"/>
                <w:sz w:val="20"/>
                <w:szCs w:val="20"/>
                <w:shd w:val="clear" w:color="auto" w:fill="FFFFFF"/>
                <w:lang w:val="pt-BR"/>
              </w:rPr>
              <w:t xml:space="preserve"> (a), (b), (c)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(d) nu sunt </w:t>
            </w:r>
            <w:proofErr w:type="spellStart"/>
            <w:r w:rsidRPr="007550F9">
              <w:rPr>
                <w:rFonts w:eastAsia="Arial Unicode MS"/>
                <w:color w:val="000000" w:themeColor="text1"/>
                <w:sz w:val="20"/>
                <w:szCs w:val="20"/>
                <w:shd w:val="clear" w:color="auto" w:fill="FFFFFF"/>
                <w:lang w:val="pt-BR"/>
              </w:rPr>
              <w:t>îndeplinite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modelul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respectiv</w:t>
            </w:r>
            <w:proofErr w:type="spellEnd"/>
            <w:r w:rsidRPr="007550F9">
              <w:rPr>
                <w:rFonts w:eastAsia="Arial Unicode MS"/>
                <w:color w:val="000000" w:themeColor="text1"/>
                <w:sz w:val="20"/>
                <w:szCs w:val="20"/>
                <w:shd w:val="clear" w:color="auto" w:fill="FFFFFF"/>
                <w:lang w:val="pt-BR"/>
              </w:rPr>
              <w:t xml:space="preserve"> și </w:t>
            </w:r>
            <w:proofErr w:type="spellStart"/>
            <w:r w:rsidRPr="007550F9">
              <w:rPr>
                <w:rFonts w:eastAsia="Arial Unicode MS"/>
                <w:color w:val="000000" w:themeColor="text1"/>
                <w:sz w:val="20"/>
                <w:szCs w:val="20"/>
                <w:shd w:val="clear" w:color="auto" w:fill="FFFFFF"/>
                <w:lang w:val="pt-BR"/>
              </w:rPr>
              <w:t>toate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modelele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echivalente</w:t>
            </w:r>
            <w:proofErr w:type="spellEnd"/>
            <w:r w:rsidRPr="007550F9">
              <w:rPr>
                <w:rFonts w:eastAsia="Arial Unicode MS"/>
                <w:color w:val="000000" w:themeColor="text1"/>
                <w:sz w:val="20"/>
                <w:szCs w:val="20"/>
                <w:shd w:val="clear" w:color="auto" w:fill="FFFFFF"/>
                <w:lang w:val="pt-BR"/>
              </w:rPr>
              <w:t xml:space="preserve"> sunt </w:t>
            </w:r>
            <w:proofErr w:type="spellStart"/>
            <w:r w:rsidRPr="007550F9">
              <w:rPr>
                <w:rFonts w:eastAsia="Arial Unicode MS"/>
                <w:color w:val="000000" w:themeColor="text1"/>
                <w:sz w:val="20"/>
                <w:szCs w:val="20"/>
                <w:shd w:val="clear" w:color="auto" w:fill="FFFFFF"/>
                <w:lang w:val="pt-BR"/>
              </w:rPr>
              <w:t>considerate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neconforme</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prezentul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regulament</w:t>
            </w:r>
            <w:proofErr w:type="spellEnd"/>
            <w:r w:rsidRPr="007550F9">
              <w:rPr>
                <w:rFonts w:eastAsia="Arial Unicode MS"/>
                <w:color w:val="000000" w:themeColor="text1"/>
                <w:sz w:val="20"/>
                <w:szCs w:val="20"/>
                <w:shd w:val="clear" w:color="auto" w:fill="FFFFFF"/>
                <w:lang w:val="pt-BR"/>
              </w:rPr>
              <w:t>.</w:t>
            </w:r>
          </w:p>
          <w:p w14:paraId="06072654" w14:textId="77777777" w:rsidR="00FC467E" w:rsidRPr="007550F9" w:rsidRDefault="00FC467E" w:rsidP="004519BB">
            <w:pPr>
              <w:pStyle w:val="oj-normal"/>
              <w:numPr>
                <w:ilvl w:val="0"/>
                <w:numId w:val="599"/>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7550F9">
              <w:rPr>
                <w:rFonts w:eastAsia="Arial Unicode MS"/>
                <w:color w:val="000000" w:themeColor="text1"/>
                <w:sz w:val="20"/>
                <w:szCs w:val="20"/>
                <w:shd w:val="clear" w:color="auto" w:fill="FFFFFF"/>
                <w:lang w:val="pt-BR"/>
              </w:rPr>
              <w:t xml:space="preserve">În </w:t>
            </w:r>
            <w:proofErr w:type="spellStart"/>
            <w:r w:rsidRPr="007550F9">
              <w:rPr>
                <w:rFonts w:eastAsia="Arial Unicode MS"/>
                <w:color w:val="000000" w:themeColor="text1"/>
                <w:sz w:val="20"/>
                <w:szCs w:val="20"/>
                <w:shd w:val="clear" w:color="auto" w:fill="FFFFFF"/>
                <w:lang w:val="pt-BR"/>
              </w:rPr>
              <w:t>cazul</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condiția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prevăzută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punctul</w:t>
            </w:r>
            <w:proofErr w:type="spellEnd"/>
            <w:r w:rsidRPr="007550F9">
              <w:rPr>
                <w:rFonts w:eastAsia="Arial Unicode MS"/>
                <w:color w:val="000000" w:themeColor="text1"/>
                <w:sz w:val="20"/>
                <w:szCs w:val="20"/>
                <w:shd w:val="clear" w:color="auto" w:fill="FFFFFF"/>
                <w:lang w:val="pt-BR"/>
              </w:rPr>
              <w:t xml:space="preserve"> 2 </w:t>
            </w:r>
            <w:proofErr w:type="spellStart"/>
            <w:r w:rsidRPr="007550F9">
              <w:rPr>
                <w:rFonts w:eastAsia="Arial Unicode MS"/>
                <w:color w:val="000000" w:themeColor="text1"/>
                <w:sz w:val="20"/>
                <w:szCs w:val="20"/>
                <w:shd w:val="clear" w:color="auto" w:fill="FFFFFF"/>
                <w:lang w:val="pt-BR"/>
              </w:rPr>
              <w:t>litera</w:t>
            </w:r>
            <w:proofErr w:type="spellEnd"/>
            <w:r w:rsidRPr="007550F9">
              <w:rPr>
                <w:rFonts w:eastAsia="Arial Unicode MS"/>
                <w:color w:val="000000" w:themeColor="text1"/>
                <w:sz w:val="20"/>
                <w:szCs w:val="20"/>
                <w:shd w:val="clear" w:color="auto" w:fill="FFFFFF"/>
                <w:lang w:val="pt-BR"/>
              </w:rPr>
              <w:t xml:space="preserve"> (e) nu este </w:t>
            </w:r>
            <w:proofErr w:type="spellStart"/>
            <w:r w:rsidRPr="007550F9">
              <w:rPr>
                <w:rFonts w:eastAsia="Arial Unicode MS"/>
                <w:color w:val="000000" w:themeColor="text1"/>
                <w:sz w:val="20"/>
                <w:szCs w:val="20"/>
                <w:shd w:val="clear" w:color="auto" w:fill="FFFFFF"/>
                <w:lang w:val="pt-BR"/>
              </w:rPr>
              <w:t>îndeplinită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autoritățile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statelor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membre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selectează</w:t>
            </w:r>
            <w:proofErr w:type="spellEnd"/>
            <w:r w:rsidRPr="007550F9">
              <w:rPr>
                <w:rFonts w:eastAsia="Arial Unicode MS"/>
                <w:color w:val="000000" w:themeColor="text1"/>
                <w:sz w:val="20"/>
                <w:szCs w:val="20"/>
                <w:shd w:val="clear" w:color="auto" w:fill="FFFFFF"/>
                <w:lang w:val="pt-BR"/>
              </w:rPr>
              <w:t xml:space="preserve"> pentru </w:t>
            </w:r>
            <w:proofErr w:type="spellStart"/>
            <w:r w:rsidRPr="007550F9">
              <w:rPr>
                <w:rFonts w:eastAsia="Arial Unicode MS"/>
                <w:color w:val="000000" w:themeColor="text1"/>
                <w:sz w:val="20"/>
                <w:szCs w:val="20"/>
                <w:shd w:val="clear" w:color="auto" w:fill="FFFFFF"/>
                <w:lang w:val="pt-BR"/>
              </w:rPr>
              <w:t>încercare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trei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unități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suplimentare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din</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același</w:t>
            </w:r>
            <w:proofErr w:type="spellEnd"/>
            <w:r w:rsidRPr="007550F9">
              <w:rPr>
                <w:rFonts w:eastAsia="Arial Unicode MS"/>
                <w:color w:val="000000" w:themeColor="text1"/>
                <w:sz w:val="20"/>
                <w:szCs w:val="20"/>
                <w:shd w:val="clear" w:color="auto" w:fill="FFFFFF"/>
                <w:lang w:val="pt-BR"/>
              </w:rPr>
              <w:t xml:space="preserve"> model. Ca </w:t>
            </w:r>
            <w:proofErr w:type="spellStart"/>
            <w:r w:rsidRPr="007550F9">
              <w:rPr>
                <w:rFonts w:eastAsia="Arial Unicode MS"/>
                <w:color w:val="000000" w:themeColor="text1"/>
                <w:sz w:val="20"/>
                <w:szCs w:val="20"/>
                <w:shd w:val="clear" w:color="auto" w:fill="FFFFFF"/>
                <w:lang w:val="pt-BR"/>
              </w:rPr>
              <w:t>alternativă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trei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unități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suplimentare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selectate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pot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dintr-unul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mai</w:t>
            </w:r>
            <w:proofErr w:type="spellEnd"/>
            <w:r w:rsidRPr="007550F9">
              <w:rPr>
                <w:rFonts w:eastAsia="Arial Unicode MS"/>
                <w:color w:val="000000" w:themeColor="text1"/>
                <w:sz w:val="20"/>
                <w:szCs w:val="20"/>
                <w:shd w:val="clear" w:color="auto" w:fill="FFFFFF"/>
                <w:lang w:val="pt-BR"/>
              </w:rPr>
              <w:t xml:space="preserve"> multe modele </w:t>
            </w:r>
            <w:proofErr w:type="spellStart"/>
            <w:r w:rsidRPr="007550F9">
              <w:rPr>
                <w:rFonts w:eastAsia="Arial Unicode MS"/>
                <w:color w:val="000000" w:themeColor="text1"/>
                <w:sz w:val="20"/>
                <w:szCs w:val="20"/>
                <w:shd w:val="clear" w:color="auto" w:fill="FFFFFF"/>
                <w:lang w:val="pt-BR"/>
              </w:rPr>
              <w:t>echivalente</w:t>
            </w:r>
            <w:proofErr w:type="spellEnd"/>
            <w:r w:rsidRPr="007550F9">
              <w:rPr>
                <w:rFonts w:eastAsia="Arial Unicode MS"/>
                <w:color w:val="000000" w:themeColor="text1"/>
                <w:sz w:val="20"/>
                <w:szCs w:val="20"/>
                <w:shd w:val="clear" w:color="auto" w:fill="FFFFFF"/>
                <w:lang w:val="pt-BR"/>
              </w:rPr>
              <w:t>.</w:t>
            </w:r>
          </w:p>
          <w:p w14:paraId="3EF4E3AA" w14:textId="77777777" w:rsidR="00FC467E" w:rsidRPr="007550F9" w:rsidRDefault="00FC467E" w:rsidP="004519BB">
            <w:pPr>
              <w:pStyle w:val="oj-normal"/>
              <w:numPr>
                <w:ilvl w:val="0"/>
                <w:numId w:val="599"/>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Modelul</w:t>
            </w:r>
            <w:proofErr w:type="spellEnd"/>
            <w:r w:rsidRPr="007550F9">
              <w:rPr>
                <w:rFonts w:eastAsia="Arial Unicode MS"/>
                <w:color w:val="000000" w:themeColor="text1"/>
                <w:sz w:val="20"/>
                <w:szCs w:val="20"/>
                <w:shd w:val="clear" w:color="auto" w:fill="FFFFFF"/>
                <w:lang w:val="pt-BR"/>
              </w:rPr>
              <w:t xml:space="preserve"> este </w:t>
            </w:r>
            <w:proofErr w:type="spellStart"/>
            <w:r w:rsidRPr="007550F9">
              <w:rPr>
                <w:rFonts w:eastAsia="Arial Unicode MS"/>
                <w:color w:val="000000" w:themeColor="text1"/>
                <w:sz w:val="20"/>
                <w:szCs w:val="20"/>
                <w:shd w:val="clear" w:color="auto" w:fill="FFFFFF"/>
                <w:lang w:val="pt-BR"/>
              </w:rPr>
              <w:t>considerat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conform</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cerințele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apli</w:t>
            </w:r>
            <w:r w:rsidRPr="007550F9">
              <w:rPr>
                <w:rFonts w:eastAsia="Arial Unicode MS"/>
                <w:color w:val="000000" w:themeColor="text1"/>
                <w:sz w:val="20"/>
                <w:szCs w:val="20"/>
                <w:shd w:val="clear" w:color="auto" w:fill="FFFFFF"/>
                <w:lang w:val="pt-BR"/>
              </w:rPr>
              <w:lastRenderedPageBreak/>
              <w:t>cabile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dacă</w:t>
            </w:r>
            <w:proofErr w:type="spellEnd"/>
            <w:r w:rsidRPr="007550F9">
              <w:rPr>
                <w:rFonts w:eastAsia="Arial Unicode MS"/>
                <w:color w:val="000000" w:themeColor="text1"/>
                <w:sz w:val="20"/>
                <w:szCs w:val="20"/>
                <w:shd w:val="clear" w:color="auto" w:fill="FFFFFF"/>
                <w:lang w:val="pt-BR"/>
              </w:rPr>
              <w:t xml:space="preserve">, pentru </w:t>
            </w:r>
            <w:proofErr w:type="spellStart"/>
            <w:r w:rsidRPr="007550F9">
              <w:rPr>
                <w:rFonts w:eastAsia="Arial Unicode MS"/>
                <w:color w:val="000000" w:themeColor="text1"/>
                <w:sz w:val="20"/>
                <w:szCs w:val="20"/>
                <w:shd w:val="clear" w:color="auto" w:fill="FFFFFF"/>
                <w:lang w:val="pt-BR"/>
              </w:rPr>
              <w:t>cele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trei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unități</w:t>
            </w:r>
            <w:proofErr w:type="spellEnd"/>
            <w:r w:rsidRPr="007550F9">
              <w:rPr>
                <w:rFonts w:eastAsia="Arial Unicode MS"/>
                <w:color w:val="000000" w:themeColor="text1"/>
                <w:sz w:val="20"/>
                <w:szCs w:val="20"/>
                <w:shd w:val="clear" w:color="auto" w:fill="FFFFFF"/>
                <w:lang w:val="pt-BR"/>
              </w:rPr>
              <w:t xml:space="preserve">, </w:t>
            </w:r>
            <w:proofErr w:type="gramStart"/>
            <w:r w:rsidRPr="007550F9">
              <w:rPr>
                <w:rFonts w:eastAsia="Arial Unicode MS"/>
                <w:color w:val="000000" w:themeColor="text1"/>
                <w:sz w:val="20"/>
                <w:szCs w:val="20"/>
                <w:shd w:val="clear" w:color="auto" w:fill="FFFFFF"/>
                <w:lang w:val="pt-BR"/>
              </w:rPr>
              <w:t>media</w:t>
            </w:r>
            <w:proofErr w:type="gram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aritmetică</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valorilor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obținute</w:t>
            </w:r>
            <w:proofErr w:type="spellEnd"/>
            <w:r w:rsidRPr="007550F9">
              <w:rPr>
                <w:rFonts w:eastAsia="Arial Unicode MS"/>
                <w:color w:val="000000" w:themeColor="text1"/>
                <w:sz w:val="20"/>
                <w:szCs w:val="20"/>
                <w:shd w:val="clear" w:color="auto" w:fill="FFFFFF"/>
                <w:lang w:val="pt-BR"/>
              </w:rPr>
              <w:t xml:space="preserve"> este </w:t>
            </w:r>
            <w:proofErr w:type="spellStart"/>
            <w:r w:rsidRPr="007550F9">
              <w:rPr>
                <w:rFonts w:eastAsia="Arial Unicode MS"/>
                <w:color w:val="000000" w:themeColor="text1"/>
                <w:sz w:val="20"/>
                <w:szCs w:val="20"/>
                <w:shd w:val="clear" w:color="auto" w:fill="FFFFFF"/>
                <w:lang w:val="pt-BR"/>
              </w:rPr>
              <w:t>conformă</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toleranțele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verificare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respective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indicate</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tabelul</w:t>
            </w:r>
            <w:proofErr w:type="spellEnd"/>
            <w:r w:rsidRPr="007550F9">
              <w:rPr>
                <w:rFonts w:eastAsia="Arial Unicode MS"/>
                <w:color w:val="000000" w:themeColor="text1"/>
                <w:sz w:val="20"/>
                <w:szCs w:val="20"/>
                <w:shd w:val="clear" w:color="auto" w:fill="FFFFFF"/>
                <w:lang w:val="pt-BR"/>
              </w:rPr>
              <w:t xml:space="preserve"> 1.</w:t>
            </w:r>
          </w:p>
          <w:p w14:paraId="51A9124B" w14:textId="77777777" w:rsidR="00FC467E" w:rsidRPr="007550F9" w:rsidRDefault="00FC467E" w:rsidP="004519BB">
            <w:pPr>
              <w:pStyle w:val="oj-normal"/>
              <w:numPr>
                <w:ilvl w:val="0"/>
                <w:numId w:val="599"/>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Dacă</w:t>
            </w:r>
            <w:proofErr w:type="spellEnd"/>
            <w:r w:rsidRPr="007550F9">
              <w:rPr>
                <w:rFonts w:eastAsia="Arial Unicode MS"/>
                <w:color w:val="000000" w:themeColor="text1"/>
                <w:sz w:val="20"/>
                <w:szCs w:val="20"/>
                <w:shd w:val="clear" w:color="auto" w:fill="FFFFFF"/>
                <w:lang w:val="pt-BR"/>
              </w:rPr>
              <w:t xml:space="preserve"> nu se </w:t>
            </w:r>
            <w:proofErr w:type="spellStart"/>
            <w:r w:rsidRPr="007550F9">
              <w:rPr>
                <w:rFonts w:eastAsia="Arial Unicode MS"/>
                <w:color w:val="000000" w:themeColor="text1"/>
                <w:sz w:val="20"/>
                <w:szCs w:val="20"/>
                <w:shd w:val="clear" w:color="auto" w:fill="FFFFFF"/>
                <w:lang w:val="pt-BR"/>
              </w:rPr>
              <w:t>obține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rezultatul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menționat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punctul</w:t>
            </w:r>
            <w:proofErr w:type="spellEnd"/>
            <w:r w:rsidRPr="007550F9">
              <w:rPr>
                <w:rFonts w:eastAsia="Arial Unicode MS"/>
                <w:color w:val="000000" w:themeColor="text1"/>
                <w:sz w:val="20"/>
                <w:szCs w:val="20"/>
                <w:shd w:val="clear" w:color="auto" w:fill="FFFFFF"/>
                <w:lang w:val="pt-BR"/>
              </w:rPr>
              <w:t xml:space="preserve"> 5, </w:t>
            </w:r>
            <w:proofErr w:type="spellStart"/>
            <w:r w:rsidRPr="007550F9">
              <w:rPr>
                <w:rFonts w:eastAsia="Arial Unicode MS"/>
                <w:color w:val="000000" w:themeColor="text1"/>
                <w:sz w:val="20"/>
                <w:szCs w:val="20"/>
                <w:shd w:val="clear" w:color="auto" w:fill="FFFFFF"/>
                <w:lang w:val="pt-BR"/>
              </w:rPr>
              <w:t>modelul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respectiv</w:t>
            </w:r>
            <w:proofErr w:type="spellEnd"/>
            <w:r w:rsidRPr="007550F9">
              <w:rPr>
                <w:rFonts w:eastAsia="Arial Unicode MS"/>
                <w:color w:val="000000" w:themeColor="text1"/>
                <w:sz w:val="20"/>
                <w:szCs w:val="20"/>
                <w:shd w:val="clear" w:color="auto" w:fill="FFFFFF"/>
                <w:lang w:val="pt-BR"/>
              </w:rPr>
              <w:t xml:space="preserve"> și </w:t>
            </w:r>
            <w:proofErr w:type="spellStart"/>
            <w:r w:rsidRPr="007550F9">
              <w:rPr>
                <w:rFonts w:eastAsia="Arial Unicode MS"/>
                <w:color w:val="000000" w:themeColor="text1"/>
                <w:sz w:val="20"/>
                <w:szCs w:val="20"/>
                <w:shd w:val="clear" w:color="auto" w:fill="FFFFFF"/>
                <w:lang w:val="pt-BR"/>
              </w:rPr>
              <w:t>toate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modelele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echivalente</w:t>
            </w:r>
            <w:proofErr w:type="spellEnd"/>
            <w:r w:rsidRPr="007550F9">
              <w:rPr>
                <w:rFonts w:eastAsia="Arial Unicode MS"/>
                <w:color w:val="000000" w:themeColor="text1"/>
                <w:sz w:val="20"/>
                <w:szCs w:val="20"/>
                <w:shd w:val="clear" w:color="auto" w:fill="FFFFFF"/>
                <w:lang w:val="pt-BR"/>
              </w:rPr>
              <w:t xml:space="preserve"> sunt </w:t>
            </w:r>
            <w:proofErr w:type="spellStart"/>
            <w:r w:rsidRPr="007550F9">
              <w:rPr>
                <w:rFonts w:eastAsia="Arial Unicode MS"/>
                <w:color w:val="000000" w:themeColor="text1"/>
                <w:sz w:val="20"/>
                <w:szCs w:val="20"/>
                <w:shd w:val="clear" w:color="auto" w:fill="FFFFFF"/>
                <w:lang w:val="pt-BR"/>
              </w:rPr>
              <w:t>considerate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neconforme</w:t>
            </w:r>
            <w:proofErr w:type="spellEnd"/>
            <w:r w:rsidRPr="007550F9">
              <w:rPr>
                <w:rFonts w:eastAsia="Arial Unicode MS"/>
                <w:color w:val="000000" w:themeColor="text1"/>
                <w:sz w:val="20"/>
                <w:szCs w:val="20"/>
                <w:shd w:val="clear" w:color="auto" w:fill="FFFFFF"/>
                <w:lang w:val="pt-BR"/>
              </w:rPr>
              <w:t xml:space="preserve"> cu </w:t>
            </w:r>
            <w:proofErr w:type="spellStart"/>
            <w:r w:rsidRPr="007550F9">
              <w:rPr>
                <w:rFonts w:eastAsia="Arial Unicode MS"/>
                <w:color w:val="000000" w:themeColor="text1"/>
                <w:sz w:val="20"/>
                <w:szCs w:val="20"/>
                <w:shd w:val="clear" w:color="auto" w:fill="FFFFFF"/>
                <w:lang w:val="pt-BR"/>
              </w:rPr>
              <w:t>prezentul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regulament</w:t>
            </w:r>
            <w:proofErr w:type="spellEnd"/>
            <w:r w:rsidRPr="007550F9">
              <w:rPr>
                <w:rFonts w:eastAsia="Arial Unicode MS"/>
                <w:color w:val="000000" w:themeColor="text1"/>
                <w:sz w:val="20"/>
                <w:szCs w:val="20"/>
                <w:shd w:val="clear" w:color="auto" w:fill="FFFFFF"/>
                <w:lang w:val="pt-BR"/>
              </w:rPr>
              <w:t>.</w:t>
            </w:r>
          </w:p>
          <w:p w14:paraId="26BC9008" w14:textId="77777777" w:rsidR="00FC467E" w:rsidRPr="007550F9" w:rsidRDefault="00FC467E" w:rsidP="004519BB">
            <w:pPr>
              <w:pStyle w:val="oj-normal"/>
              <w:numPr>
                <w:ilvl w:val="0"/>
                <w:numId w:val="599"/>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Imediat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după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adoptarea</w:t>
            </w:r>
            <w:proofErr w:type="spellEnd"/>
            <w:r w:rsidRPr="007550F9">
              <w:rPr>
                <w:rFonts w:eastAsia="Arial Unicode MS"/>
                <w:color w:val="000000" w:themeColor="text1"/>
                <w:sz w:val="20"/>
                <w:szCs w:val="20"/>
                <w:shd w:val="clear" w:color="auto" w:fill="FFFFFF"/>
                <w:lang w:val="pt-BR"/>
              </w:rPr>
              <w:t xml:space="preserve"> unei </w:t>
            </w:r>
            <w:proofErr w:type="spellStart"/>
            <w:r w:rsidRPr="007550F9">
              <w:rPr>
                <w:rFonts w:eastAsia="Arial Unicode MS"/>
                <w:color w:val="000000" w:themeColor="text1"/>
                <w:sz w:val="20"/>
                <w:szCs w:val="20"/>
                <w:shd w:val="clear" w:color="auto" w:fill="FFFFFF"/>
                <w:lang w:val="pt-BR"/>
              </w:rPr>
              <w:t>decizii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privind</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neconformitatea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modelului</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temeiul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punctului</w:t>
            </w:r>
            <w:proofErr w:type="spellEnd"/>
            <w:r w:rsidRPr="007550F9">
              <w:rPr>
                <w:rFonts w:eastAsia="Arial Unicode MS"/>
                <w:color w:val="000000" w:themeColor="text1"/>
                <w:sz w:val="20"/>
                <w:szCs w:val="20"/>
                <w:shd w:val="clear" w:color="auto" w:fill="FFFFFF"/>
                <w:lang w:val="pt-BR"/>
              </w:rPr>
              <w:t xml:space="preserve"> 3, al </w:t>
            </w:r>
            <w:proofErr w:type="spellStart"/>
            <w:r w:rsidRPr="007550F9">
              <w:rPr>
                <w:rFonts w:eastAsia="Arial Unicode MS"/>
                <w:color w:val="000000" w:themeColor="text1"/>
                <w:sz w:val="20"/>
                <w:szCs w:val="20"/>
                <w:shd w:val="clear" w:color="auto" w:fill="FFFFFF"/>
                <w:lang w:val="pt-BR"/>
              </w:rPr>
              <w:t>punctului</w:t>
            </w:r>
            <w:proofErr w:type="spellEnd"/>
            <w:r w:rsidRPr="007550F9">
              <w:rPr>
                <w:rFonts w:eastAsia="Arial Unicode MS"/>
                <w:color w:val="000000" w:themeColor="text1"/>
                <w:sz w:val="20"/>
                <w:szCs w:val="20"/>
                <w:shd w:val="clear" w:color="auto" w:fill="FFFFFF"/>
                <w:lang w:val="pt-BR"/>
              </w:rPr>
              <w:t xml:space="preserve"> 6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al </w:t>
            </w:r>
            <w:proofErr w:type="spellStart"/>
            <w:r w:rsidRPr="007550F9">
              <w:rPr>
                <w:rFonts w:eastAsia="Arial Unicode MS"/>
                <w:color w:val="000000" w:themeColor="text1"/>
                <w:sz w:val="20"/>
                <w:szCs w:val="20"/>
                <w:shd w:val="clear" w:color="auto" w:fill="FFFFFF"/>
                <w:lang w:val="pt-BR"/>
              </w:rPr>
              <w:t>celui</w:t>
            </w:r>
            <w:proofErr w:type="spellEnd"/>
            <w:r w:rsidRPr="007550F9">
              <w:rPr>
                <w:rFonts w:eastAsia="Arial Unicode MS"/>
                <w:color w:val="000000" w:themeColor="text1"/>
                <w:sz w:val="20"/>
                <w:szCs w:val="20"/>
                <w:shd w:val="clear" w:color="auto" w:fill="FFFFFF"/>
                <w:lang w:val="pt-BR"/>
              </w:rPr>
              <w:t xml:space="preserve"> de al </w:t>
            </w:r>
            <w:proofErr w:type="spellStart"/>
            <w:r w:rsidRPr="007550F9">
              <w:rPr>
                <w:rFonts w:eastAsia="Arial Unicode MS"/>
                <w:color w:val="000000" w:themeColor="text1"/>
                <w:sz w:val="20"/>
                <w:szCs w:val="20"/>
                <w:shd w:val="clear" w:color="auto" w:fill="FFFFFF"/>
                <w:lang w:val="pt-BR"/>
              </w:rPr>
              <w:t>doilea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paragraf</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din</w:t>
            </w:r>
            <w:proofErr w:type="spellEnd"/>
            <w:r w:rsidRPr="007550F9">
              <w:rPr>
                <w:rFonts w:eastAsia="Arial Unicode MS"/>
                <w:color w:val="000000" w:themeColor="text1"/>
                <w:sz w:val="20"/>
                <w:szCs w:val="20"/>
                <w:shd w:val="clear" w:color="auto" w:fill="FFFFFF"/>
                <w:lang w:val="pt-BR"/>
              </w:rPr>
              <w:t xml:space="preserve"> prezenta </w:t>
            </w:r>
            <w:proofErr w:type="spellStart"/>
            <w:r w:rsidRPr="007550F9">
              <w:rPr>
                <w:rFonts w:eastAsia="Arial Unicode MS"/>
                <w:color w:val="000000" w:themeColor="text1"/>
                <w:sz w:val="20"/>
                <w:szCs w:val="20"/>
                <w:shd w:val="clear" w:color="auto" w:fill="FFFFFF"/>
                <w:lang w:val="pt-BR"/>
              </w:rPr>
              <w:t>anexă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autoritățile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statului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membru</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cauză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furnizează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autorităților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celorlalte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state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membre</w:t>
            </w:r>
            <w:proofErr w:type="spellEnd"/>
            <w:r w:rsidRPr="007550F9">
              <w:rPr>
                <w:rFonts w:eastAsia="Arial Unicode MS"/>
                <w:color w:val="000000" w:themeColor="text1"/>
                <w:sz w:val="20"/>
                <w:szCs w:val="20"/>
                <w:shd w:val="clear" w:color="auto" w:fill="FFFFFF"/>
                <w:lang w:val="pt-BR"/>
              </w:rPr>
              <w:t xml:space="preserve"> și </w:t>
            </w:r>
            <w:proofErr w:type="spellStart"/>
            <w:r w:rsidRPr="007550F9">
              <w:rPr>
                <w:rFonts w:eastAsia="Arial Unicode MS"/>
                <w:color w:val="000000" w:themeColor="text1"/>
                <w:sz w:val="20"/>
                <w:szCs w:val="20"/>
                <w:shd w:val="clear" w:color="auto" w:fill="FFFFFF"/>
                <w:lang w:val="pt-BR"/>
              </w:rPr>
              <w:t>Comisiei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toate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informațiile</w:t>
            </w:r>
            <w:proofErr w:type="spellEnd"/>
            <w:r w:rsidRPr="007550F9">
              <w:rPr>
                <w:rFonts w:eastAsia="Arial Unicode MS"/>
                <w:color w:val="000000" w:themeColor="text1"/>
                <w:sz w:val="20"/>
                <w:szCs w:val="20"/>
                <w:shd w:val="clear" w:color="auto" w:fill="FFFFFF"/>
                <w:lang w:val="pt-BR"/>
              </w:rPr>
              <w:t xml:space="preserve"> relevante.</w:t>
            </w:r>
          </w:p>
          <w:p w14:paraId="6D83B014" w14:textId="77777777" w:rsidR="00FC467E" w:rsidRPr="007550F9" w:rsidRDefault="00FC467E" w:rsidP="004519BB">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Autoritățile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statelor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membre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utilizează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metodele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măsurare</w:t>
            </w:r>
            <w:proofErr w:type="spellEnd"/>
            <w:r w:rsidRPr="007550F9">
              <w:rPr>
                <w:rFonts w:eastAsia="Arial Unicode MS"/>
                <w:color w:val="000000" w:themeColor="text1"/>
                <w:sz w:val="20"/>
                <w:szCs w:val="20"/>
                <w:shd w:val="clear" w:color="auto" w:fill="FFFFFF"/>
                <w:lang w:val="pt-BR"/>
              </w:rPr>
              <w:t xml:space="preserve"> și de </w:t>
            </w:r>
            <w:proofErr w:type="spellStart"/>
            <w:r w:rsidRPr="007550F9">
              <w:rPr>
                <w:rFonts w:eastAsia="Arial Unicode MS"/>
                <w:color w:val="000000" w:themeColor="text1"/>
                <w:sz w:val="20"/>
                <w:szCs w:val="20"/>
                <w:shd w:val="clear" w:color="auto" w:fill="FFFFFF"/>
                <w:lang w:val="pt-BR"/>
              </w:rPr>
              <w:t>calcul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stabilite</w:t>
            </w:r>
            <w:proofErr w:type="spellEnd"/>
            <w:r w:rsidRPr="007550F9">
              <w:rPr>
                <w:rFonts w:eastAsia="Arial Unicode MS"/>
                <w:color w:val="000000" w:themeColor="text1"/>
                <w:sz w:val="20"/>
                <w:szCs w:val="20"/>
                <w:shd w:val="clear" w:color="auto" w:fill="FFFFFF"/>
                <w:lang w:val="pt-BR"/>
              </w:rPr>
              <w:t xml:space="preserve"> în anexa IV.</w:t>
            </w:r>
          </w:p>
          <w:p w14:paraId="637C78E2" w14:textId="77777777" w:rsidR="00FC467E" w:rsidRPr="007550F9" w:rsidRDefault="00FC467E" w:rsidP="004519BB">
            <w:pPr>
              <w:pStyle w:val="norm"/>
              <w:shd w:val="clear" w:color="auto" w:fill="FFFFFF"/>
              <w:spacing w:before="120" w:beforeAutospacing="0" w:after="0" w:afterAutospacing="0"/>
              <w:jc w:val="both"/>
              <w:rPr>
                <w:rFonts w:eastAsia="Arial Unicode MS"/>
                <w:color w:val="000000" w:themeColor="text1"/>
                <w:sz w:val="20"/>
                <w:szCs w:val="20"/>
                <w:lang w:val="pt-BR"/>
              </w:rPr>
            </w:pPr>
            <w:r w:rsidRPr="007550F9">
              <w:rPr>
                <w:rFonts w:eastAsia="Arial Unicode MS"/>
                <w:color w:val="000000" w:themeColor="text1"/>
                <w:sz w:val="20"/>
                <w:szCs w:val="20"/>
                <w:lang w:val="pt-BR"/>
              </w:rPr>
              <w:t xml:space="preserve">În </w:t>
            </w:r>
            <w:proofErr w:type="spellStart"/>
            <w:r w:rsidRPr="007550F9">
              <w:rPr>
                <w:rFonts w:eastAsia="Arial Unicode MS"/>
                <w:color w:val="000000" w:themeColor="text1"/>
                <w:sz w:val="20"/>
                <w:szCs w:val="20"/>
                <w:lang w:val="pt-BR"/>
              </w:rPr>
              <w:t>ceea</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ce</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privește</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cerințele</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menționate</w:t>
            </w:r>
            <w:proofErr w:type="spellEnd"/>
            <w:r w:rsidRPr="007550F9">
              <w:rPr>
                <w:rFonts w:eastAsia="Arial Unicode MS"/>
                <w:color w:val="000000" w:themeColor="text1"/>
                <w:sz w:val="20"/>
                <w:szCs w:val="20"/>
                <w:lang w:val="pt-BR"/>
              </w:rPr>
              <w:t xml:space="preserve"> în prezenta </w:t>
            </w:r>
            <w:proofErr w:type="spellStart"/>
            <w:r w:rsidRPr="007550F9">
              <w:rPr>
                <w:rFonts w:eastAsia="Arial Unicode MS"/>
                <w:color w:val="000000" w:themeColor="text1"/>
                <w:sz w:val="20"/>
                <w:szCs w:val="20"/>
                <w:lang w:val="pt-BR"/>
              </w:rPr>
              <w:t>anexă</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autoritățile</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statelor</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membre</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aplică</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nu</w:t>
            </w:r>
            <w:r w:rsidRPr="007550F9">
              <w:rPr>
                <w:rFonts w:eastAsia="Arial Unicode MS"/>
                <w:color w:val="000000" w:themeColor="text1"/>
                <w:sz w:val="20"/>
                <w:szCs w:val="20"/>
                <w:lang w:val="pt-BR"/>
              </w:rPr>
              <w:lastRenderedPageBreak/>
              <w:t>mai</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toleranțele</w:t>
            </w:r>
            <w:proofErr w:type="spellEnd"/>
            <w:r w:rsidRPr="007550F9">
              <w:rPr>
                <w:rFonts w:eastAsia="Arial Unicode MS"/>
                <w:color w:val="000000" w:themeColor="text1"/>
                <w:sz w:val="20"/>
                <w:szCs w:val="20"/>
                <w:lang w:val="pt-BR"/>
              </w:rPr>
              <w:t xml:space="preserve"> de </w:t>
            </w:r>
            <w:proofErr w:type="spellStart"/>
            <w:r w:rsidRPr="007550F9">
              <w:rPr>
                <w:rFonts w:eastAsia="Arial Unicode MS"/>
                <w:color w:val="000000" w:themeColor="text1"/>
                <w:sz w:val="20"/>
                <w:szCs w:val="20"/>
                <w:lang w:val="pt-BR"/>
              </w:rPr>
              <w:t>verificare</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stabilite</w:t>
            </w:r>
            <w:proofErr w:type="spellEnd"/>
            <w:r w:rsidRPr="007550F9">
              <w:rPr>
                <w:rFonts w:eastAsia="Arial Unicode MS"/>
                <w:color w:val="000000" w:themeColor="text1"/>
                <w:sz w:val="20"/>
                <w:szCs w:val="20"/>
                <w:lang w:val="pt-BR"/>
              </w:rPr>
              <w:t xml:space="preserve"> în </w:t>
            </w:r>
            <w:proofErr w:type="spellStart"/>
            <w:r w:rsidRPr="007550F9">
              <w:rPr>
                <w:rFonts w:eastAsia="Arial Unicode MS"/>
                <w:color w:val="000000" w:themeColor="text1"/>
                <w:sz w:val="20"/>
                <w:szCs w:val="20"/>
                <w:lang w:val="pt-BR"/>
              </w:rPr>
              <w:t>tabelul</w:t>
            </w:r>
            <w:proofErr w:type="spellEnd"/>
            <w:r w:rsidRPr="007550F9">
              <w:rPr>
                <w:rFonts w:eastAsia="Arial Unicode MS"/>
                <w:color w:val="000000" w:themeColor="text1"/>
                <w:sz w:val="20"/>
                <w:szCs w:val="20"/>
                <w:lang w:val="pt-BR"/>
              </w:rPr>
              <w:t xml:space="preserve"> 1 de </w:t>
            </w:r>
            <w:proofErr w:type="spellStart"/>
            <w:r w:rsidRPr="007550F9">
              <w:rPr>
                <w:rFonts w:eastAsia="Arial Unicode MS"/>
                <w:color w:val="000000" w:themeColor="text1"/>
                <w:sz w:val="20"/>
                <w:szCs w:val="20"/>
                <w:lang w:val="pt-BR"/>
              </w:rPr>
              <w:t>mai</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jos</w:t>
            </w:r>
            <w:proofErr w:type="spellEnd"/>
            <w:r w:rsidRPr="007550F9">
              <w:rPr>
                <w:rFonts w:eastAsia="Arial Unicode MS"/>
                <w:color w:val="000000" w:themeColor="text1"/>
                <w:sz w:val="20"/>
                <w:szCs w:val="20"/>
                <w:lang w:val="pt-BR"/>
              </w:rPr>
              <w:t xml:space="preserve"> și </w:t>
            </w:r>
            <w:proofErr w:type="spellStart"/>
            <w:r w:rsidRPr="007550F9">
              <w:rPr>
                <w:rFonts w:eastAsia="Arial Unicode MS"/>
                <w:color w:val="000000" w:themeColor="text1"/>
                <w:sz w:val="20"/>
                <w:szCs w:val="20"/>
                <w:lang w:val="pt-BR"/>
              </w:rPr>
              <w:t>utilizează</w:t>
            </w:r>
            <w:proofErr w:type="spellEnd"/>
            <w:r w:rsidRPr="007550F9">
              <w:rPr>
                <w:rFonts w:eastAsia="Arial Unicode MS"/>
                <w:color w:val="000000" w:themeColor="text1"/>
                <w:sz w:val="20"/>
                <w:szCs w:val="20"/>
                <w:lang w:val="pt-BR"/>
              </w:rPr>
              <w:t xml:space="preserve"> în </w:t>
            </w:r>
            <w:proofErr w:type="spellStart"/>
            <w:r w:rsidRPr="007550F9">
              <w:rPr>
                <w:rFonts w:eastAsia="Arial Unicode MS"/>
                <w:color w:val="000000" w:themeColor="text1"/>
                <w:sz w:val="20"/>
                <w:szCs w:val="20"/>
                <w:lang w:val="pt-BR"/>
              </w:rPr>
              <w:t>mod</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exclusiv</w:t>
            </w:r>
            <w:proofErr w:type="spellEnd"/>
            <w:r w:rsidRPr="007550F9">
              <w:rPr>
                <w:rFonts w:eastAsia="Arial Unicode MS"/>
                <w:color w:val="000000" w:themeColor="text1"/>
                <w:sz w:val="20"/>
                <w:szCs w:val="20"/>
                <w:lang w:val="pt-BR"/>
              </w:rPr>
              <w:t xml:space="preserve"> procedura </w:t>
            </w:r>
            <w:proofErr w:type="spellStart"/>
            <w:r w:rsidRPr="007550F9">
              <w:rPr>
                <w:rFonts w:eastAsia="Arial Unicode MS"/>
                <w:color w:val="000000" w:themeColor="text1"/>
                <w:sz w:val="20"/>
                <w:szCs w:val="20"/>
                <w:lang w:val="pt-BR"/>
              </w:rPr>
              <w:t>descrisă</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la</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punctele</w:t>
            </w:r>
            <w:proofErr w:type="spellEnd"/>
            <w:r w:rsidRPr="007550F9">
              <w:rPr>
                <w:rFonts w:eastAsia="Arial Unicode MS"/>
                <w:color w:val="000000" w:themeColor="text1"/>
                <w:sz w:val="20"/>
                <w:szCs w:val="20"/>
                <w:lang w:val="pt-BR"/>
              </w:rPr>
              <w:t xml:space="preserve"> 1-7 de </w:t>
            </w:r>
            <w:proofErr w:type="spellStart"/>
            <w:r w:rsidRPr="007550F9">
              <w:rPr>
                <w:rFonts w:eastAsia="Arial Unicode MS"/>
                <w:color w:val="000000" w:themeColor="text1"/>
                <w:sz w:val="20"/>
                <w:szCs w:val="20"/>
                <w:lang w:val="pt-BR"/>
              </w:rPr>
              <w:t>mai</w:t>
            </w:r>
            <w:proofErr w:type="spellEnd"/>
            <w:r w:rsidRPr="007550F9">
              <w:rPr>
                <w:rFonts w:eastAsia="Arial Unicode MS"/>
                <w:color w:val="000000" w:themeColor="text1"/>
                <w:sz w:val="20"/>
                <w:szCs w:val="20"/>
                <w:lang w:val="pt-BR"/>
              </w:rPr>
              <w:t xml:space="preserve"> sus. În </w:t>
            </w:r>
            <w:proofErr w:type="spellStart"/>
            <w:r w:rsidRPr="007550F9">
              <w:rPr>
                <w:rFonts w:eastAsia="Arial Unicode MS"/>
                <w:color w:val="000000" w:themeColor="text1"/>
                <w:sz w:val="20"/>
                <w:szCs w:val="20"/>
                <w:lang w:val="pt-BR"/>
              </w:rPr>
              <w:t>ceea</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ce</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privește</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parametrii</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din</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tabelul</w:t>
            </w:r>
            <w:proofErr w:type="spellEnd"/>
            <w:r w:rsidRPr="007550F9">
              <w:rPr>
                <w:rFonts w:eastAsia="Arial Unicode MS"/>
                <w:color w:val="000000" w:themeColor="text1"/>
                <w:sz w:val="20"/>
                <w:szCs w:val="20"/>
                <w:lang w:val="pt-BR"/>
              </w:rPr>
              <w:t xml:space="preserve"> 1, nu se </w:t>
            </w:r>
            <w:proofErr w:type="spellStart"/>
            <w:r w:rsidRPr="007550F9">
              <w:rPr>
                <w:rFonts w:eastAsia="Arial Unicode MS"/>
                <w:color w:val="000000" w:themeColor="text1"/>
                <w:sz w:val="20"/>
                <w:szCs w:val="20"/>
                <w:lang w:val="pt-BR"/>
              </w:rPr>
              <w:t>aplică</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alte</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toleranțe</w:t>
            </w:r>
            <w:proofErr w:type="spellEnd"/>
            <w:r w:rsidRPr="007550F9">
              <w:rPr>
                <w:rFonts w:eastAsia="Arial Unicode MS"/>
                <w:color w:val="000000" w:themeColor="text1"/>
                <w:sz w:val="20"/>
                <w:szCs w:val="20"/>
                <w:lang w:val="pt-BR"/>
              </w:rPr>
              <w:t xml:space="preserve">, cum ar </w:t>
            </w:r>
            <w:proofErr w:type="spellStart"/>
            <w:r w:rsidRPr="007550F9">
              <w:rPr>
                <w:rFonts w:eastAsia="Arial Unicode MS"/>
                <w:color w:val="000000" w:themeColor="text1"/>
                <w:sz w:val="20"/>
                <w:szCs w:val="20"/>
                <w:lang w:val="pt-BR"/>
              </w:rPr>
              <w:t>fi</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cele</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stabilite</w:t>
            </w:r>
            <w:proofErr w:type="spellEnd"/>
            <w:r w:rsidRPr="007550F9">
              <w:rPr>
                <w:rFonts w:eastAsia="Arial Unicode MS"/>
                <w:color w:val="000000" w:themeColor="text1"/>
                <w:sz w:val="20"/>
                <w:szCs w:val="20"/>
                <w:lang w:val="pt-BR"/>
              </w:rPr>
              <w:t xml:space="preserve"> în </w:t>
            </w:r>
            <w:proofErr w:type="spellStart"/>
            <w:r w:rsidRPr="007550F9">
              <w:rPr>
                <w:rFonts w:eastAsia="Arial Unicode MS"/>
                <w:color w:val="000000" w:themeColor="text1"/>
                <w:sz w:val="20"/>
                <w:szCs w:val="20"/>
                <w:lang w:val="pt-BR"/>
              </w:rPr>
              <w:t>standardele</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armonizate</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sau</w:t>
            </w:r>
            <w:proofErr w:type="spellEnd"/>
            <w:r w:rsidRPr="007550F9">
              <w:rPr>
                <w:rFonts w:eastAsia="Arial Unicode MS"/>
                <w:color w:val="000000" w:themeColor="text1"/>
                <w:sz w:val="20"/>
                <w:szCs w:val="20"/>
                <w:lang w:val="pt-BR"/>
              </w:rPr>
              <w:t xml:space="preserve"> în </w:t>
            </w:r>
            <w:proofErr w:type="spellStart"/>
            <w:r w:rsidRPr="007550F9">
              <w:rPr>
                <w:rFonts w:eastAsia="Arial Unicode MS"/>
                <w:color w:val="000000" w:themeColor="text1"/>
                <w:sz w:val="20"/>
                <w:szCs w:val="20"/>
                <w:lang w:val="pt-BR"/>
              </w:rPr>
              <w:t>orice</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altă</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metodă</w:t>
            </w:r>
            <w:proofErr w:type="spellEnd"/>
            <w:r w:rsidRPr="007550F9">
              <w:rPr>
                <w:rFonts w:eastAsia="Arial Unicode MS"/>
                <w:color w:val="000000" w:themeColor="text1"/>
                <w:sz w:val="20"/>
                <w:szCs w:val="20"/>
                <w:lang w:val="pt-BR"/>
              </w:rPr>
              <w:t xml:space="preserve"> de </w:t>
            </w:r>
            <w:proofErr w:type="spellStart"/>
            <w:r w:rsidRPr="007550F9">
              <w:rPr>
                <w:rFonts w:eastAsia="Arial Unicode MS"/>
                <w:color w:val="000000" w:themeColor="text1"/>
                <w:sz w:val="20"/>
                <w:szCs w:val="20"/>
                <w:lang w:val="pt-BR"/>
              </w:rPr>
              <w:t>măsurare</w:t>
            </w:r>
            <w:proofErr w:type="spellEnd"/>
            <w:r w:rsidRPr="007550F9">
              <w:rPr>
                <w:rFonts w:eastAsia="Arial Unicode MS"/>
                <w:color w:val="000000" w:themeColor="text1"/>
                <w:sz w:val="20"/>
                <w:szCs w:val="20"/>
                <w:lang w:val="pt-BR"/>
              </w:rPr>
              <w:t>.</w:t>
            </w:r>
          </w:p>
          <w:p w14:paraId="21AE5857" w14:textId="387A6384" w:rsidR="00FC467E" w:rsidRPr="00CF483B" w:rsidRDefault="00FC467E" w:rsidP="004519BB">
            <w:pPr>
              <w:pStyle w:val="norm"/>
              <w:shd w:val="clear" w:color="auto" w:fill="FFFFFF"/>
              <w:spacing w:before="0" w:beforeAutospacing="0" w:after="0" w:afterAutospacing="0"/>
              <w:jc w:val="center"/>
              <w:rPr>
                <w:rFonts w:eastAsia="Arial Unicode MS"/>
                <w:i/>
                <w:iCs/>
                <w:color w:val="333333"/>
                <w:sz w:val="20"/>
                <w:szCs w:val="20"/>
                <w:shd w:val="clear" w:color="auto" w:fill="FFFFFF"/>
              </w:rPr>
            </w:pPr>
            <w:r w:rsidRPr="00CF483B">
              <w:rPr>
                <w:rFonts w:eastAsia="Arial Unicode MS"/>
                <w:i/>
                <w:iCs/>
                <w:color w:val="333333"/>
                <w:sz w:val="20"/>
                <w:szCs w:val="20"/>
                <w:shd w:val="clear" w:color="auto" w:fill="FFFFFF"/>
              </w:rPr>
              <w:t>Tabelul 1</w:t>
            </w:r>
          </w:p>
          <w:p w14:paraId="4CDEB249" w14:textId="659374CD" w:rsidR="00FC467E" w:rsidRPr="00CF483B" w:rsidRDefault="00FC467E" w:rsidP="004519BB">
            <w:pPr>
              <w:pStyle w:val="norm"/>
              <w:shd w:val="clear" w:color="auto" w:fill="FFFFFF"/>
              <w:spacing w:before="0" w:beforeAutospacing="0" w:after="0" w:afterAutospacing="0"/>
              <w:jc w:val="center"/>
              <w:rPr>
                <w:rFonts w:eastAsia="Arial Unicode MS"/>
                <w:color w:val="333333"/>
                <w:sz w:val="20"/>
                <w:szCs w:val="20"/>
                <w:shd w:val="clear" w:color="auto" w:fill="FFFFFF"/>
              </w:rPr>
            </w:pPr>
            <w:r w:rsidRPr="00CF483B">
              <w:rPr>
                <w:rFonts w:eastAsia="Arial Unicode MS"/>
                <w:color w:val="333333"/>
                <w:sz w:val="20"/>
                <w:szCs w:val="20"/>
                <w:shd w:val="clear" w:color="auto" w:fill="FFFFFF"/>
              </w:rPr>
              <w:t>Toleranțe de verificare</w:t>
            </w:r>
          </w:p>
          <w:tbl>
            <w:tblPr>
              <w:tblW w:w="2459" w:type="dxa"/>
              <w:tblBorders>
                <w:top w:val="outset" w:sz="6" w:space="0" w:color="auto"/>
                <w:left w:val="outset" w:sz="6" w:space="0" w:color="auto"/>
                <w:bottom w:val="outset" w:sz="6" w:space="0" w:color="auto"/>
                <w:right w:val="outset" w:sz="6" w:space="0" w:color="auto"/>
              </w:tblBorders>
              <w:shd w:val="clear" w:color="auto" w:fill="FFFFFF"/>
              <w:tblLayout w:type="fixed"/>
              <w:tblCellMar>
                <w:top w:w="40" w:type="dxa"/>
                <w:left w:w="40" w:type="dxa"/>
                <w:bottom w:w="40" w:type="dxa"/>
                <w:right w:w="40" w:type="dxa"/>
              </w:tblCellMar>
              <w:tblLook w:val="04A0" w:firstRow="1" w:lastRow="0" w:firstColumn="1" w:lastColumn="0" w:noHBand="0" w:noVBand="1"/>
            </w:tblPr>
            <w:tblGrid>
              <w:gridCol w:w="1011"/>
              <w:gridCol w:w="1448"/>
            </w:tblGrid>
            <w:tr w:rsidR="00FC467E" w:rsidRPr="00CF483B" w14:paraId="38556B89" w14:textId="77777777" w:rsidTr="00A85B58">
              <w:trPr>
                <w:trHeight w:val="480"/>
              </w:trPr>
              <w:tc>
                <w:tcPr>
                  <w:tcW w:w="101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CBA6098" w14:textId="77777777" w:rsidR="00FC467E" w:rsidRPr="00CF483B" w:rsidRDefault="00FC467E" w:rsidP="004519BB">
                  <w:pPr>
                    <w:pStyle w:val="tbl-norm"/>
                    <w:framePr w:hSpace="180" w:wrap="around" w:vAnchor="text" w:hAnchor="text" w:x="-136" w:y="1"/>
                    <w:spacing w:before="60" w:beforeAutospacing="0" w:after="60" w:afterAutospacing="0"/>
                    <w:suppressOverlap/>
                    <w:jc w:val="both"/>
                    <w:rPr>
                      <w:rFonts w:eastAsia="Arial Unicode MS"/>
                      <w:b/>
                      <w:bCs/>
                      <w:color w:val="333333"/>
                      <w:sz w:val="20"/>
                      <w:szCs w:val="20"/>
                    </w:rPr>
                  </w:pPr>
                  <w:r w:rsidRPr="00CF483B">
                    <w:rPr>
                      <w:rFonts w:eastAsia="Arial Unicode MS"/>
                      <w:b/>
                      <w:bCs/>
                      <w:color w:val="333333"/>
                      <w:sz w:val="20"/>
                      <w:szCs w:val="20"/>
                    </w:rPr>
                    <w:t>Parametri</w:t>
                  </w:r>
                </w:p>
              </w:tc>
              <w:tc>
                <w:tcPr>
                  <w:tcW w:w="144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518828F" w14:textId="77777777" w:rsidR="00FC467E" w:rsidRPr="00CF483B" w:rsidRDefault="00FC467E" w:rsidP="004519BB">
                  <w:pPr>
                    <w:pStyle w:val="tbl-norm"/>
                    <w:framePr w:hSpace="180" w:wrap="around" w:vAnchor="text" w:hAnchor="text" w:x="-136" w:y="1"/>
                    <w:spacing w:before="60" w:beforeAutospacing="0" w:after="60" w:afterAutospacing="0"/>
                    <w:suppressOverlap/>
                    <w:jc w:val="both"/>
                    <w:rPr>
                      <w:rFonts w:eastAsia="Arial Unicode MS"/>
                      <w:b/>
                      <w:bCs/>
                      <w:color w:val="333333"/>
                      <w:sz w:val="20"/>
                      <w:szCs w:val="20"/>
                    </w:rPr>
                  </w:pPr>
                  <w:r w:rsidRPr="00CF483B">
                    <w:rPr>
                      <w:rFonts w:eastAsia="Arial Unicode MS"/>
                      <w:b/>
                      <w:bCs/>
                      <w:color w:val="333333"/>
                      <w:sz w:val="20"/>
                      <w:szCs w:val="20"/>
                    </w:rPr>
                    <w:t>Toleranțe de verificare</w:t>
                  </w:r>
                </w:p>
              </w:tc>
            </w:tr>
            <w:tr w:rsidR="00FC467E" w:rsidRPr="00F673B9" w14:paraId="5B338853" w14:textId="77777777" w:rsidTr="00A85B58">
              <w:trPr>
                <w:trHeight w:val="854"/>
              </w:trPr>
              <w:tc>
                <w:tcPr>
                  <w:tcW w:w="101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00B3A77" w14:textId="77777777" w:rsidR="00FC467E" w:rsidRPr="00CF483B" w:rsidRDefault="00FC467E" w:rsidP="004519BB">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en-US"/>
                    </w:rPr>
                  </w:pPr>
                  <w:proofErr w:type="spellStart"/>
                  <w:r w:rsidRPr="005E133E">
                    <w:rPr>
                      <w:rFonts w:eastAsia="Arial Unicode MS"/>
                      <w:color w:val="000000" w:themeColor="text1"/>
                      <w:sz w:val="20"/>
                      <w:szCs w:val="20"/>
                      <w:lang w:val="en-US"/>
                    </w:rPr>
                    <w:t>Puterea</w:t>
                  </w:r>
                  <w:proofErr w:type="spellEnd"/>
                  <w:r w:rsidRPr="005E133E">
                    <w:rPr>
                      <w:rFonts w:eastAsia="Arial Unicode MS"/>
                      <w:color w:val="000000" w:themeColor="text1"/>
                      <w:sz w:val="20"/>
                      <w:szCs w:val="20"/>
                      <w:lang w:val="en-US"/>
                    </w:rPr>
                    <w:t xml:space="preserve"> </w:t>
                  </w:r>
                  <w:proofErr w:type="spellStart"/>
                  <w:r w:rsidRPr="005E133E">
                    <w:rPr>
                      <w:rFonts w:eastAsia="Arial Unicode MS"/>
                      <w:color w:val="000000" w:themeColor="text1"/>
                      <w:sz w:val="20"/>
                      <w:szCs w:val="20"/>
                      <w:lang w:val="en-US"/>
                    </w:rPr>
                    <w:t>consumată</w:t>
                  </w:r>
                  <w:proofErr w:type="spellEnd"/>
                  <w:r w:rsidRPr="005E133E">
                    <w:rPr>
                      <w:rFonts w:eastAsia="Arial Unicode MS"/>
                      <w:color w:val="000000" w:themeColor="text1"/>
                      <w:sz w:val="20"/>
                      <w:szCs w:val="20"/>
                      <w:lang w:val="en-US"/>
                    </w:rPr>
                    <w:t xml:space="preserve"> în </w:t>
                  </w:r>
                  <w:proofErr w:type="spellStart"/>
                  <w:r w:rsidRPr="005E133E">
                    <w:rPr>
                      <w:rFonts w:eastAsia="Arial Unicode MS"/>
                      <w:color w:val="000000" w:themeColor="text1"/>
                      <w:sz w:val="20"/>
                      <w:szCs w:val="20"/>
                      <w:lang w:val="en-US"/>
                    </w:rPr>
                    <w:t>modul</w:t>
                  </w:r>
                  <w:proofErr w:type="spellEnd"/>
                  <w:r w:rsidRPr="005E133E">
                    <w:rPr>
                      <w:rFonts w:eastAsia="Arial Unicode MS"/>
                      <w:color w:val="000000" w:themeColor="text1"/>
                      <w:sz w:val="20"/>
                      <w:szCs w:val="20"/>
                      <w:lang w:val="en-US"/>
                    </w:rPr>
                    <w:t xml:space="preserve"> </w:t>
                  </w:r>
                  <w:proofErr w:type="spellStart"/>
                  <w:r w:rsidRPr="005E133E">
                    <w:rPr>
                      <w:rFonts w:eastAsia="Arial Unicode MS"/>
                      <w:color w:val="000000" w:themeColor="text1"/>
                      <w:sz w:val="20"/>
                      <w:szCs w:val="20"/>
                      <w:lang w:val="en-US"/>
                    </w:rPr>
                    <w:t>oprit</w:t>
                  </w:r>
                  <w:proofErr w:type="spellEnd"/>
                </w:p>
              </w:tc>
              <w:tc>
                <w:tcPr>
                  <w:tcW w:w="144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9CEBCF4" w14:textId="369442DD" w:rsidR="00FC467E" w:rsidRPr="007550F9" w:rsidRDefault="00FC467E" w:rsidP="004519BB">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pt-BR"/>
                    </w:rPr>
                  </w:pPr>
                  <w:proofErr w:type="spellStart"/>
                  <w:r w:rsidRPr="007550F9">
                    <w:rPr>
                      <w:rFonts w:eastAsia="Arial Unicode MS"/>
                      <w:color w:val="000000" w:themeColor="text1"/>
                      <w:sz w:val="20"/>
                      <w:szCs w:val="20"/>
                      <w:lang w:val="pt-BR"/>
                    </w:rPr>
                    <w:t>Valoarea</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determinată</w:t>
                  </w:r>
                  <w:proofErr w:type="spellEnd"/>
                  <w:r>
                    <w:fldChar w:fldCharType="begin"/>
                  </w:r>
                  <w:r w:rsidRPr="00170E50">
                    <w:rPr>
                      <w:lang w:val="en-US"/>
                    </w:rPr>
                    <w:instrText>HYPERLINK "https://eur-lex.europa.eu/legal-content/RO/TXT/?uri=CELEX%3A02023R0826-20250701" \l "E0008"</w:instrText>
                  </w:r>
                  <w:r>
                    <w:fldChar w:fldCharType="separate"/>
                  </w:r>
                  <w:r w:rsidRPr="007550F9">
                    <w:rPr>
                      <w:rStyle w:val="af0"/>
                      <w:rFonts w:eastAsia="Arial Unicode MS"/>
                      <w:color w:val="337AB7"/>
                      <w:sz w:val="20"/>
                      <w:szCs w:val="20"/>
                      <w:lang w:val="pt-BR"/>
                    </w:rPr>
                    <w:t>(</w:t>
                  </w:r>
                  <w:r w:rsidRPr="007550F9">
                    <w:rPr>
                      <w:rStyle w:val="superscript"/>
                      <w:rFonts w:eastAsia="Arial Unicode MS"/>
                      <w:color w:val="337AB7"/>
                      <w:sz w:val="20"/>
                      <w:szCs w:val="20"/>
                      <w:vertAlign w:val="superscript"/>
                      <w:lang w:val="pt-BR"/>
                    </w:rPr>
                    <w:t>*1</w:t>
                  </w:r>
                  <w:r w:rsidRPr="007550F9">
                    <w:rPr>
                      <w:rStyle w:val="af0"/>
                      <w:rFonts w:eastAsia="Arial Unicode MS"/>
                      <w:color w:val="337AB7"/>
                      <w:sz w:val="20"/>
                      <w:szCs w:val="20"/>
                      <w:lang w:val="pt-BR"/>
                    </w:rPr>
                    <w:t>)</w:t>
                  </w:r>
                  <w:r>
                    <w:rPr>
                      <w:rStyle w:val="af0"/>
                      <w:rFonts w:eastAsia="Arial Unicode MS"/>
                      <w:color w:val="337AB7"/>
                      <w:sz w:val="20"/>
                      <w:szCs w:val="20"/>
                      <w:lang w:val="pt-BR"/>
                    </w:rPr>
                    <w:fldChar w:fldCharType="end"/>
                  </w:r>
                  <w:r w:rsidRPr="007550F9">
                    <w:rPr>
                      <w:rFonts w:eastAsia="Arial Unicode MS"/>
                      <w:color w:val="333333"/>
                      <w:sz w:val="20"/>
                      <w:szCs w:val="20"/>
                      <w:lang w:val="pt-BR"/>
                    </w:rPr>
                    <w:t xml:space="preserve"> </w:t>
                  </w:r>
                  <w:r w:rsidRPr="007550F9">
                    <w:rPr>
                      <w:rFonts w:eastAsia="Arial Unicode MS"/>
                      <w:color w:val="000000" w:themeColor="text1"/>
                      <w:sz w:val="20"/>
                      <w:szCs w:val="20"/>
                      <w:lang w:val="pt-BR"/>
                    </w:rPr>
                    <w:t xml:space="preserve">nu </w:t>
                  </w:r>
                  <w:proofErr w:type="spellStart"/>
                  <w:r w:rsidRPr="007550F9">
                    <w:rPr>
                      <w:rFonts w:eastAsia="Arial Unicode MS"/>
                      <w:color w:val="000000" w:themeColor="text1"/>
                      <w:sz w:val="20"/>
                      <w:szCs w:val="20"/>
                      <w:lang w:val="pt-BR"/>
                    </w:rPr>
                    <w:t>trebuie</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să</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depășească</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valoarea</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declarată</w:t>
                  </w:r>
                  <w:proofErr w:type="spellEnd"/>
                  <w:r w:rsidRPr="007550F9">
                    <w:rPr>
                      <w:rFonts w:eastAsia="Arial Unicode MS"/>
                      <w:color w:val="000000" w:themeColor="text1"/>
                      <w:sz w:val="20"/>
                      <w:szCs w:val="20"/>
                      <w:lang w:val="pt-BR"/>
                    </w:rPr>
                    <w:t xml:space="preserve"> cu </w:t>
                  </w:r>
                  <w:proofErr w:type="spellStart"/>
                  <w:r w:rsidRPr="007550F9">
                    <w:rPr>
                      <w:rFonts w:eastAsia="Arial Unicode MS"/>
                      <w:color w:val="000000" w:themeColor="text1"/>
                      <w:sz w:val="20"/>
                      <w:szCs w:val="20"/>
                      <w:lang w:val="pt-BR"/>
                    </w:rPr>
                    <w:t>mai</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mult</w:t>
                  </w:r>
                  <w:proofErr w:type="spellEnd"/>
                  <w:r w:rsidRPr="007550F9">
                    <w:rPr>
                      <w:rFonts w:eastAsia="Arial Unicode MS"/>
                      <w:color w:val="000000" w:themeColor="text1"/>
                      <w:sz w:val="20"/>
                      <w:szCs w:val="20"/>
                      <w:lang w:val="pt-BR"/>
                    </w:rPr>
                    <w:t xml:space="preserve"> de 0,10 W.</w:t>
                  </w:r>
                </w:p>
              </w:tc>
            </w:tr>
            <w:tr w:rsidR="00FC467E" w:rsidRPr="00F673B9" w14:paraId="407FE719" w14:textId="77777777" w:rsidTr="00A85B58">
              <w:trPr>
                <w:trHeight w:val="854"/>
              </w:trPr>
              <w:tc>
                <w:tcPr>
                  <w:tcW w:w="101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301AE05" w14:textId="77777777" w:rsidR="00FC467E" w:rsidRPr="00CF483B" w:rsidRDefault="00FC467E" w:rsidP="004519BB">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en-US"/>
                    </w:rPr>
                  </w:pPr>
                  <w:proofErr w:type="spellStart"/>
                  <w:r w:rsidRPr="005E133E">
                    <w:rPr>
                      <w:rFonts w:eastAsia="Arial Unicode MS"/>
                      <w:color w:val="000000" w:themeColor="text1"/>
                      <w:sz w:val="20"/>
                      <w:szCs w:val="20"/>
                      <w:lang w:val="en-US"/>
                    </w:rPr>
                    <w:t>Puterea</w:t>
                  </w:r>
                  <w:proofErr w:type="spellEnd"/>
                  <w:r w:rsidRPr="005E133E">
                    <w:rPr>
                      <w:rFonts w:eastAsia="Arial Unicode MS"/>
                      <w:color w:val="000000" w:themeColor="text1"/>
                      <w:sz w:val="20"/>
                      <w:szCs w:val="20"/>
                      <w:lang w:val="en-US"/>
                    </w:rPr>
                    <w:t xml:space="preserve"> </w:t>
                  </w:r>
                  <w:proofErr w:type="spellStart"/>
                  <w:r w:rsidRPr="005E133E">
                    <w:rPr>
                      <w:rFonts w:eastAsia="Arial Unicode MS"/>
                      <w:color w:val="000000" w:themeColor="text1"/>
                      <w:sz w:val="20"/>
                      <w:szCs w:val="20"/>
                      <w:lang w:val="en-US"/>
                    </w:rPr>
                    <w:t>consumată</w:t>
                  </w:r>
                  <w:proofErr w:type="spellEnd"/>
                  <w:r w:rsidRPr="005E133E">
                    <w:rPr>
                      <w:rFonts w:eastAsia="Arial Unicode MS"/>
                      <w:color w:val="000000" w:themeColor="text1"/>
                      <w:sz w:val="20"/>
                      <w:szCs w:val="20"/>
                      <w:lang w:val="en-US"/>
                    </w:rPr>
                    <w:t xml:space="preserve"> în </w:t>
                  </w:r>
                  <w:proofErr w:type="spellStart"/>
                  <w:r w:rsidRPr="005E133E">
                    <w:rPr>
                      <w:rFonts w:eastAsia="Arial Unicode MS"/>
                      <w:color w:val="000000" w:themeColor="text1"/>
                      <w:sz w:val="20"/>
                      <w:szCs w:val="20"/>
                      <w:lang w:val="en-US"/>
                    </w:rPr>
                    <w:t>modul</w:t>
                  </w:r>
                  <w:proofErr w:type="spellEnd"/>
                  <w:r w:rsidRPr="005E133E">
                    <w:rPr>
                      <w:rFonts w:eastAsia="Arial Unicode MS"/>
                      <w:color w:val="000000" w:themeColor="text1"/>
                      <w:sz w:val="20"/>
                      <w:szCs w:val="20"/>
                      <w:lang w:val="en-US"/>
                    </w:rPr>
                    <w:t xml:space="preserve"> standby</w:t>
                  </w:r>
                </w:p>
              </w:tc>
              <w:tc>
                <w:tcPr>
                  <w:tcW w:w="144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27DD5CC" w14:textId="54C7933F" w:rsidR="00FC467E" w:rsidRPr="007550F9" w:rsidRDefault="00FC467E" w:rsidP="004519BB">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pt-BR"/>
                    </w:rPr>
                  </w:pPr>
                  <w:proofErr w:type="spellStart"/>
                  <w:r w:rsidRPr="007550F9">
                    <w:rPr>
                      <w:rFonts w:eastAsia="Arial Unicode MS"/>
                      <w:color w:val="000000" w:themeColor="text1"/>
                      <w:sz w:val="20"/>
                      <w:szCs w:val="20"/>
                      <w:lang w:val="pt-BR"/>
                    </w:rPr>
                    <w:t>Valoarea</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determinată</w:t>
                  </w:r>
                  <w:proofErr w:type="spellEnd"/>
                  <w:r>
                    <w:fldChar w:fldCharType="begin"/>
                  </w:r>
                  <w:r w:rsidRPr="00170E50">
                    <w:rPr>
                      <w:lang w:val="en-US"/>
                    </w:rPr>
                    <w:instrText>HYPERLINK "https://eur-lex.europa.eu/legal-content/RO/TXT/?uri=CELEX%3A02023R0826-20250701" \l "E0008"</w:instrText>
                  </w:r>
                  <w:r>
                    <w:fldChar w:fldCharType="separate"/>
                  </w:r>
                  <w:r w:rsidRPr="007550F9">
                    <w:rPr>
                      <w:rStyle w:val="af0"/>
                      <w:rFonts w:eastAsia="Arial Unicode MS"/>
                      <w:color w:val="337AB7"/>
                      <w:sz w:val="20"/>
                      <w:szCs w:val="20"/>
                      <w:lang w:val="pt-BR"/>
                    </w:rPr>
                    <w:t>(</w:t>
                  </w:r>
                  <w:r w:rsidRPr="007550F9">
                    <w:rPr>
                      <w:rStyle w:val="superscript"/>
                      <w:rFonts w:eastAsia="Arial Unicode MS"/>
                      <w:color w:val="337AB7"/>
                      <w:sz w:val="20"/>
                      <w:szCs w:val="20"/>
                      <w:vertAlign w:val="superscript"/>
                      <w:lang w:val="pt-BR"/>
                    </w:rPr>
                    <w:t>*1</w:t>
                  </w:r>
                  <w:r w:rsidRPr="007550F9">
                    <w:rPr>
                      <w:rStyle w:val="af0"/>
                      <w:rFonts w:eastAsia="Arial Unicode MS"/>
                      <w:color w:val="337AB7"/>
                      <w:sz w:val="20"/>
                      <w:szCs w:val="20"/>
                      <w:lang w:val="pt-BR"/>
                    </w:rPr>
                    <w:t>)</w:t>
                  </w:r>
                  <w:r>
                    <w:rPr>
                      <w:rStyle w:val="af0"/>
                      <w:rFonts w:eastAsia="Arial Unicode MS"/>
                      <w:color w:val="337AB7"/>
                      <w:sz w:val="20"/>
                      <w:szCs w:val="20"/>
                      <w:lang w:val="pt-BR"/>
                    </w:rPr>
                    <w:fldChar w:fldCharType="end"/>
                  </w:r>
                  <w:r w:rsidRPr="007550F9">
                    <w:rPr>
                      <w:rFonts w:eastAsia="Arial Unicode MS"/>
                      <w:color w:val="333333"/>
                      <w:sz w:val="20"/>
                      <w:szCs w:val="20"/>
                      <w:lang w:val="pt-BR"/>
                    </w:rPr>
                    <w:t xml:space="preserve"> </w:t>
                  </w:r>
                  <w:r w:rsidRPr="007550F9">
                    <w:rPr>
                      <w:rFonts w:eastAsia="Arial Unicode MS"/>
                      <w:color w:val="000000" w:themeColor="text1"/>
                      <w:sz w:val="20"/>
                      <w:szCs w:val="20"/>
                      <w:lang w:val="pt-BR"/>
                    </w:rPr>
                    <w:t xml:space="preserve">nu </w:t>
                  </w:r>
                  <w:proofErr w:type="spellStart"/>
                  <w:r w:rsidRPr="007550F9">
                    <w:rPr>
                      <w:rFonts w:eastAsia="Arial Unicode MS"/>
                      <w:color w:val="000000" w:themeColor="text1"/>
                      <w:sz w:val="20"/>
                      <w:szCs w:val="20"/>
                      <w:lang w:val="pt-BR"/>
                    </w:rPr>
                    <w:t>trebuie</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să</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depășească</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valoarea</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declarată</w:t>
                  </w:r>
                  <w:proofErr w:type="spellEnd"/>
                  <w:r w:rsidRPr="007550F9">
                    <w:rPr>
                      <w:rFonts w:eastAsia="Arial Unicode MS"/>
                      <w:color w:val="000000" w:themeColor="text1"/>
                      <w:sz w:val="20"/>
                      <w:szCs w:val="20"/>
                      <w:lang w:val="pt-BR"/>
                    </w:rPr>
                    <w:t xml:space="preserve"> cu </w:t>
                  </w:r>
                  <w:proofErr w:type="spellStart"/>
                  <w:r w:rsidRPr="007550F9">
                    <w:rPr>
                      <w:rFonts w:eastAsia="Arial Unicode MS"/>
                      <w:color w:val="000000" w:themeColor="text1"/>
                      <w:sz w:val="20"/>
                      <w:szCs w:val="20"/>
                      <w:lang w:val="pt-BR"/>
                    </w:rPr>
                    <w:t>mai</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mult</w:t>
                  </w:r>
                  <w:proofErr w:type="spellEnd"/>
                  <w:r w:rsidRPr="007550F9">
                    <w:rPr>
                      <w:rFonts w:eastAsia="Arial Unicode MS"/>
                      <w:color w:val="000000" w:themeColor="text1"/>
                      <w:sz w:val="20"/>
                      <w:szCs w:val="20"/>
                      <w:lang w:val="pt-BR"/>
                    </w:rPr>
                    <w:t xml:space="preserve"> de 0,10 W</w:t>
                  </w:r>
                  <w:r w:rsidRPr="007550F9">
                    <w:rPr>
                      <w:rFonts w:eastAsia="Arial Unicode MS"/>
                      <w:color w:val="333333"/>
                      <w:sz w:val="20"/>
                      <w:szCs w:val="20"/>
                      <w:lang w:val="pt-BR"/>
                    </w:rPr>
                    <w:t>.</w:t>
                  </w:r>
                </w:p>
              </w:tc>
            </w:tr>
            <w:tr w:rsidR="00FC467E" w:rsidRPr="00F673B9" w14:paraId="401C6B1D" w14:textId="77777777" w:rsidTr="00A85B58">
              <w:trPr>
                <w:trHeight w:val="1210"/>
              </w:trPr>
              <w:tc>
                <w:tcPr>
                  <w:tcW w:w="101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5D18AD1" w14:textId="77777777" w:rsidR="00FC467E" w:rsidRPr="00CF483B" w:rsidRDefault="00FC467E" w:rsidP="004519BB">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en-US"/>
                    </w:rPr>
                  </w:pPr>
                  <w:proofErr w:type="spellStart"/>
                  <w:r w:rsidRPr="005E133E">
                    <w:rPr>
                      <w:rFonts w:eastAsia="Arial Unicode MS"/>
                      <w:color w:val="000000" w:themeColor="text1"/>
                      <w:sz w:val="20"/>
                      <w:szCs w:val="20"/>
                      <w:lang w:val="en-US"/>
                    </w:rPr>
                    <w:t>Puterea</w:t>
                  </w:r>
                  <w:proofErr w:type="spellEnd"/>
                  <w:r w:rsidRPr="005E133E">
                    <w:rPr>
                      <w:rFonts w:eastAsia="Arial Unicode MS"/>
                      <w:color w:val="000000" w:themeColor="text1"/>
                      <w:sz w:val="20"/>
                      <w:szCs w:val="20"/>
                      <w:lang w:val="en-US"/>
                    </w:rPr>
                    <w:t xml:space="preserve"> </w:t>
                  </w:r>
                  <w:proofErr w:type="spellStart"/>
                  <w:r w:rsidRPr="005E133E">
                    <w:rPr>
                      <w:rFonts w:eastAsia="Arial Unicode MS"/>
                      <w:color w:val="000000" w:themeColor="text1"/>
                      <w:sz w:val="20"/>
                      <w:szCs w:val="20"/>
                      <w:lang w:val="en-US"/>
                    </w:rPr>
                    <w:t>consumată</w:t>
                  </w:r>
                  <w:proofErr w:type="spellEnd"/>
                  <w:r w:rsidRPr="005E133E">
                    <w:rPr>
                      <w:rFonts w:eastAsia="Arial Unicode MS"/>
                      <w:color w:val="000000" w:themeColor="text1"/>
                      <w:sz w:val="20"/>
                      <w:szCs w:val="20"/>
                      <w:lang w:val="en-US"/>
                    </w:rPr>
                    <w:t xml:space="preserve"> în </w:t>
                  </w:r>
                  <w:proofErr w:type="spellStart"/>
                  <w:r w:rsidRPr="005E133E">
                    <w:rPr>
                      <w:rFonts w:eastAsia="Arial Unicode MS"/>
                      <w:color w:val="000000" w:themeColor="text1"/>
                      <w:sz w:val="20"/>
                      <w:szCs w:val="20"/>
                      <w:lang w:val="en-US"/>
                    </w:rPr>
                    <w:t>modul</w:t>
                  </w:r>
                  <w:proofErr w:type="spellEnd"/>
                  <w:r w:rsidRPr="005E133E">
                    <w:rPr>
                      <w:rFonts w:eastAsia="Arial Unicode MS"/>
                      <w:color w:val="000000" w:themeColor="text1"/>
                      <w:sz w:val="20"/>
                      <w:szCs w:val="20"/>
                      <w:lang w:val="en-US"/>
                    </w:rPr>
                    <w:t xml:space="preserve"> standby în </w:t>
                  </w:r>
                  <w:proofErr w:type="spellStart"/>
                  <w:r w:rsidRPr="005E133E">
                    <w:rPr>
                      <w:rFonts w:eastAsia="Arial Unicode MS"/>
                      <w:color w:val="000000" w:themeColor="text1"/>
                      <w:sz w:val="20"/>
                      <w:szCs w:val="20"/>
                      <w:lang w:val="en-US"/>
                    </w:rPr>
                    <w:t>rețea</w:t>
                  </w:r>
                  <w:proofErr w:type="spellEnd"/>
                </w:p>
              </w:tc>
              <w:tc>
                <w:tcPr>
                  <w:tcW w:w="144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52C73A82" w14:textId="3909F816" w:rsidR="00FC467E" w:rsidRPr="007550F9" w:rsidRDefault="00FC467E" w:rsidP="004519BB">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pt-BR"/>
                    </w:rPr>
                  </w:pPr>
                  <w:proofErr w:type="spellStart"/>
                  <w:r w:rsidRPr="007550F9">
                    <w:rPr>
                      <w:rFonts w:eastAsia="Arial Unicode MS"/>
                      <w:color w:val="000000" w:themeColor="text1"/>
                      <w:sz w:val="20"/>
                      <w:szCs w:val="20"/>
                      <w:lang w:val="pt-BR"/>
                    </w:rPr>
                    <w:t>Valoarea</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determinată</w:t>
                  </w:r>
                  <w:proofErr w:type="spellEnd"/>
                  <w:r>
                    <w:fldChar w:fldCharType="begin"/>
                  </w:r>
                  <w:r w:rsidRPr="00170E50">
                    <w:rPr>
                      <w:lang w:val="en-US"/>
                    </w:rPr>
                    <w:instrText>HYPERLINK "https://eur-lex.europa.eu/legal-content/RO/TXT/?uri=CELEX%3A02023R0826-20250701" \l "E0008"</w:instrText>
                  </w:r>
                  <w:r>
                    <w:fldChar w:fldCharType="separate"/>
                  </w:r>
                  <w:r w:rsidRPr="007550F9">
                    <w:rPr>
                      <w:rStyle w:val="af0"/>
                      <w:rFonts w:eastAsia="Arial Unicode MS"/>
                      <w:color w:val="337AB7"/>
                      <w:sz w:val="20"/>
                      <w:szCs w:val="20"/>
                      <w:lang w:val="pt-BR"/>
                    </w:rPr>
                    <w:t>(</w:t>
                  </w:r>
                  <w:r w:rsidRPr="007550F9">
                    <w:rPr>
                      <w:rStyle w:val="superscript"/>
                      <w:rFonts w:eastAsia="Arial Unicode MS"/>
                      <w:color w:val="337AB7"/>
                      <w:sz w:val="20"/>
                      <w:szCs w:val="20"/>
                      <w:vertAlign w:val="superscript"/>
                      <w:lang w:val="pt-BR"/>
                    </w:rPr>
                    <w:t>*1</w:t>
                  </w:r>
                  <w:r w:rsidRPr="007550F9">
                    <w:rPr>
                      <w:rStyle w:val="af0"/>
                      <w:rFonts w:eastAsia="Arial Unicode MS"/>
                      <w:color w:val="337AB7"/>
                      <w:sz w:val="20"/>
                      <w:szCs w:val="20"/>
                      <w:lang w:val="pt-BR"/>
                    </w:rPr>
                    <w:t>)</w:t>
                  </w:r>
                  <w:r>
                    <w:rPr>
                      <w:rStyle w:val="af0"/>
                      <w:rFonts w:eastAsia="Arial Unicode MS"/>
                      <w:color w:val="337AB7"/>
                      <w:sz w:val="20"/>
                      <w:szCs w:val="20"/>
                      <w:lang w:val="pt-BR"/>
                    </w:rPr>
                    <w:fldChar w:fldCharType="end"/>
                  </w:r>
                  <w:r w:rsidRPr="007550F9">
                    <w:rPr>
                      <w:rFonts w:eastAsia="Arial Unicode MS"/>
                      <w:color w:val="333333"/>
                      <w:sz w:val="20"/>
                      <w:szCs w:val="20"/>
                      <w:lang w:val="pt-BR"/>
                    </w:rPr>
                    <w:t xml:space="preserve"> </w:t>
                  </w:r>
                  <w:r w:rsidRPr="007550F9">
                    <w:rPr>
                      <w:rFonts w:eastAsia="Arial Unicode MS"/>
                      <w:color w:val="000000" w:themeColor="text1"/>
                      <w:sz w:val="20"/>
                      <w:szCs w:val="20"/>
                      <w:lang w:val="pt-BR"/>
                    </w:rPr>
                    <w:t xml:space="preserve">nu </w:t>
                  </w:r>
                  <w:proofErr w:type="spellStart"/>
                  <w:r w:rsidRPr="007550F9">
                    <w:rPr>
                      <w:rFonts w:eastAsia="Arial Unicode MS"/>
                      <w:color w:val="000000" w:themeColor="text1"/>
                      <w:sz w:val="20"/>
                      <w:szCs w:val="20"/>
                      <w:lang w:val="pt-BR"/>
                    </w:rPr>
                    <w:t>trebuie</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să</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depășească</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valoarea</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declarată</w:t>
                  </w:r>
                  <w:proofErr w:type="spellEnd"/>
                  <w:r w:rsidRPr="007550F9">
                    <w:rPr>
                      <w:rFonts w:eastAsia="Arial Unicode MS"/>
                      <w:color w:val="000000" w:themeColor="text1"/>
                      <w:sz w:val="20"/>
                      <w:szCs w:val="20"/>
                      <w:lang w:val="pt-BR"/>
                    </w:rPr>
                    <w:t xml:space="preserve"> cu </w:t>
                  </w:r>
                  <w:proofErr w:type="spellStart"/>
                  <w:r w:rsidRPr="007550F9">
                    <w:rPr>
                      <w:rFonts w:eastAsia="Arial Unicode MS"/>
                      <w:color w:val="000000" w:themeColor="text1"/>
                      <w:sz w:val="20"/>
                      <w:szCs w:val="20"/>
                      <w:lang w:val="pt-BR"/>
                    </w:rPr>
                    <w:t>mai</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mult</w:t>
                  </w:r>
                  <w:proofErr w:type="spellEnd"/>
                  <w:r w:rsidRPr="007550F9">
                    <w:rPr>
                      <w:rFonts w:eastAsia="Arial Unicode MS"/>
                      <w:color w:val="000000" w:themeColor="text1"/>
                      <w:sz w:val="20"/>
                      <w:szCs w:val="20"/>
                      <w:lang w:val="pt-BR"/>
                    </w:rPr>
                    <w:t xml:space="preserve"> de 0,10 W, </w:t>
                  </w:r>
                  <w:proofErr w:type="spellStart"/>
                  <w:r w:rsidRPr="007550F9">
                    <w:rPr>
                      <w:rFonts w:eastAsia="Arial Unicode MS"/>
                      <w:color w:val="000000" w:themeColor="text1"/>
                      <w:sz w:val="20"/>
                      <w:szCs w:val="20"/>
                      <w:lang w:val="pt-BR"/>
                    </w:rPr>
                    <w:t>dacă</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valoarea</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declarată</w:t>
                  </w:r>
                  <w:proofErr w:type="spellEnd"/>
                  <w:r w:rsidRPr="007550F9">
                    <w:rPr>
                      <w:rFonts w:eastAsia="Arial Unicode MS"/>
                      <w:color w:val="000000" w:themeColor="text1"/>
                      <w:sz w:val="20"/>
                      <w:szCs w:val="20"/>
                      <w:lang w:val="pt-BR"/>
                    </w:rPr>
                    <w:t xml:space="preserve"> este </w:t>
                  </w:r>
                  <w:proofErr w:type="spellStart"/>
                  <w:r w:rsidRPr="007550F9">
                    <w:rPr>
                      <w:rFonts w:eastAsia="Arial Unicode MS"/>
                      <w:color w:val="000000" w:themeColor="text1"/>
                      <w:sz w:val="20"/>
                      <w:szCs w:val="20"/>
                      <w:lang w:val="pt-BR"/>
                    </w:rPr>
                    <w:t>mai</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mică</w:t>
                  </w:r>
                  <w:proofErr w:type="spellEnd"/>
                  <w:r w:rsidRPr="007550F9">
                    <w:rPr>
                      <w:rFonts w:eastAsia="Arial Unicode MS"/>
                      <w:color w:val="000000" w:themeColor="text1"/>
                      <w:sz w:val="20"/>
                      <w:szCs w:val="20"/>
                      <w:lang w:val="pt-BR"/>
                    </w:rPr>
                    <w:t xml:space="preserve"> de 1 W, și cu </w:t>
                  </w:r>
                  <w:proofErr w:type="spellStart"/>
                  <w:r w:rsidRPr="007550F9">
                    <w:rPr>
                      <w:rFonts w:eastAsia="Arial Unicode MS"/>
                      <w:color w:val="000000" w:themeColor="text1"/>
                      <w:sz w:val="20"/>
                      <w:szCs w:val="20"/>
                      <w:lang w:val="pt-BR"/>
                    </w:rPr>
                    <w:t>mai</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mult</w:t>
                  </w:r>
                  <w:proofErr w:type="spellEnd"/>
                  <w:r w:rsidRPr="007550F9">
                    <w:rPr>
                      <w:rFonts w:eastAsia="Arial Unicode MS"/>
                      <w:color w:val="000000" w:themeColor="text1"/>
                      <w:sz w:val="20"/>
                      <w:szCs w:val="20"/>
                      <w:lang w:val="pt-BR"/>
                    </w:rPr>
                    <w:t xml:space="preserve"> de 10% în </w:t>
                  </w:r>
                  <w:proofErr w:type="spellStart"/>
                  <w:r w:rsidRPr="007550F9">
                    <w:rPr>
                      <w:rFonts w:eastAsia="Arial Unicode MS"/>
                      <w:color w:val="000000" w:themeColor="text1"/>
                      <w:sz w:val="20"/>
                      <w:szCs w:val="20"/>
                      <w:lang w:val="pt-BR"/>
                    </w:rPr>
                    <w:t>alte</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cazuri</w:t>
                  </w:r>
                  <w:proofErr w:type="spellEnd"/>
                  <w:r w:rsidRPr="007550F9">
                    <w:rPr>
                      <w:rFonts w:eastAsia="Arial Unicode MS"/>
                      <w:color w:val="000000" w:themeColor="text1"/>
                      <w:sz w:val="20"/>
                      <w:szCs w:val="20"/>
                      <w:lang w:val="pt-BR"/>
                    </w:rPr>
                    <w:t>.</w:t>
                  </w:r>
                </w:p>
              </w:tc>
            </w:tr>
            <w:tr w:rsidR="00FC467E" w:rsidRPr="00F673B9" w14:paraId="385C71E2" w14:textId="77777777" w:rsidTr="00A85B58">
              <w:trPr>
                <w:trHeight w:val="1225"/>
              </w:trPr>
              <w:tc>
                <w:tcPr>
                  <w:tcW w:w="101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D4601DE" w14:textId="77777777" w:rsidR="00FC467E" w:rsidRPr="007550F9" w:rsidRDefault="00FC467E" w:rsidP="004519BB">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pt-BR"/>
                    </w:rPr>
                  </w:pPr>
                  <w:proofErr w:type="spellStart"/>
                  <w:r w:rsidRPr="007550F9">
                    <w:rPr>
                      <w:rFonts w:eastAsia="Arial Unicode MS"/>
                      <w:color w:val="000000" w:themeColor="text1"/>
                      <w:sz w:val="20"/>
                      <w:szCs w:val="20"/>
                      <w:lang w:val="pt-BR"/>
                    </w:rPr>
                    <w:lastRenderedPageBreak/>
                    <w:t>Timpul</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necesar</w:t>
                  </w:r>
                  <w:proofErr w:type="spellEnd"/>
                  <w:r w:rsidRPr="007550F9">
                    <w:rPr>
                      <w:rFonts w:eastAsia="Arial Unicode MS"/>
                      <w:color w:val="000000" w:themeColor="text1"/>
                      <w:sz w:val="20"/>
                      <w:szCs w:val="20"/>
                      <w:lang w:val="pt-BR"/>
                    </w:rPr>
                    <w:t xml:space="preserve"> pentru </w:t>
                  </w:r>
                  <w:proofErr w:type="spellStart"/>
                  <w:r w:rsidRPr="007550F9">
                    <w:rPr>
                      <w:rFonts w:eastAsia="Arial Unicode MS"/>
                      <w:color w:val="000000" w:themeColor="text1"/>
                      <w:sz w:val="20"/>
                      <w:szCs w:val="20"/>
                      <w:lang w:val="pt-BR"/>
                    </w:rPr>
                    <w:t>ca</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echipamentul</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să</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atingă</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modul</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sau</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starea</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corespunzătoare</w:t>
                  </w:r>
                  <w:proofErr w:type="spellEnd"/>
                  <w:r w:rsidRPr="007550F9">
                    <w:rPr>
                      <w:rFonts w:eastAsia="Arial Unicode MS"/>
                      <w:color w:val="000000" w:themeColor="text1"/>
                      <w:sz w:val="20"/>
                      <w:szCs w:val="20"/>
                      <w:lang w:val="pt-BR"/>
                    </w:rPr>
                    <w:t xml:space="preserve"> cu </w:t>
                  </w:r>
                  <w:proofErr w:type="spellStart"/>
                  <w:r w:rsidRPr="007550F9">
                    <w:rPr>
                      <w:rFonts w:eastAsia="Arial Unicode MS"/>
                      <w:color w:val="000000" w:themeColor="text1"/>
                      <w:sz w:val="20"/>
                      <w:szCs w:val="20"/>
                      <w:lang w:val="pt-BR"/>
                    </w:rPr>
                    <w:t>consum</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redus</w:t>
                  </w:r>
                  <w:proofErr w:type="spellEnd"/>
                  <w:r w:rsidRPr="007550F9">
                    <w:rPr>
                      <w:rFonts w:eastAsia="Arial Unicode MS"/>
                      <w:color w:val="000000" w:themeColor="text1"/>
                      <w:sz w:val="20"/>
                      <w:szCs w:val="20"/>
                      <w:lang w:val="pt-BR"/>
                    </w:rPr>
                    <w:t xml:space="preserve"> de </w:t>
                  </w:r>
                  <w:proofErr w:type="spellStart"/>
                  <w:r w:rsidRPr="007550F9">
                    <w:rPr>
                      <w:rFonts w:eastAsia="Arial Unicode MS"/>
                      <w:color w:val="000000" w:themeColor="text1"/>
                      <w:sz w:val="20"/>
                      <w:szCs w:val="20"/>
                      <w:lang w:val="pt-BR"/>
                    </w:rPr>
                    <w:t>putere</w:t>
                  </w:r>
                  <w:proofErr w:type="spellEnd"/>
                </w:p>
              </w:tc>
              <w:tc>
                <w:tcPr>
                  <w:tcW w:w="144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1C25C52" w14:textId="45FFD204" w:rsidR="00FC467E" w:rsidRPr="007550F9" w:rsidRDefault="00FC467E" w:rsidP="004519BB">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pt-BR"/>
                    </w:rPr>
                  </w:pPr>
                  <w:proofErr w:type="spellStart"/>
                  <w:r w:rsidRPr="007550F9">
                    <w:rPr>
                      <w:rFonts w:eastAsia="Arial Unicode MS"/>
                      <w:color w:val="000000" w:themeColor="text1"/>
                      <w:sz w:val="20"/>
                      <w:szCs w:val="20"/>
                      <w:lang w:val="pt-BR"/>
                    </w:rPr>
                    <w:t>Valoarea</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determinată</w:t>
                  </w:r>
                  <w:proofErr w:type="spellEnd"/>
                  <w:r>
                    <w:fldChar w:fldCharType="begin"/>
                  </w:r>
                  <w:r w:rsidRPr="00170E50">
                    <w:rPr>
                      <w:lang w:val="en-US"/>
                    </w:rPr>
                    <w:instrText>HYPERLINK "https://eur-lex.europa.eu/legal-content/RO/TXT/?uri=CELEX%3A02023R0826-20250701" \l "E0008"</w:instrText>
                  </w:r>
                  <w:r>
                    <w:fldChar w:fldCharType="separate"/>
                  </w:r>
                  <w:r w:rsidRPr="007550F9">
                    <w:rPr>
                      <w:rStyle w:val="af0"/>
                      <w:rFonts w:eastAsia="Arial Unicode MS"/>
                      <w:color w:val="337AB7"/>
                      <w:sz w:val="20"/>
                      <w:szCs w:val="20"/>
                      <w:lang w:val="pt-BR"/>
                    </w:rPr>
                    <w:t>(</w:t>
                  </w:r>
                  <w:r w:rsidRPr="007550F9">
                    <w:rPr>
                      <w:rStyle w:val="superscript"/>
                      <w:rFonts w:eastAsia="Arial Unicode MS"/>
                      <w:color w:val="337AB7"/>
                      <w:sz w:val="20"/>
                      <w:szCs w:val="20"/>
                      <w:vertAlign w:val="superscript"/>
                      <w:lang w:val="pt-BR"/>
                    </w:rPr>
                    <w:t>*1</w:t>
                  </w:r>
                  <w:r w:rsidRPr="007550F9">
                    <w:rPr>
                      <w:rStyle w:val="af0"/>
                      <w:rFonts w:eastAsia="Arial Unicode MS"/>
                      <w:color w:val="337AB7"/>
                      <w:sz w:val="20"/>
                      <w:szCs w:val="20"/>
                      <w:lang w:val="pt-BR"/>
                    </w:rPr>
                    <w:t>)</w:t>
                  </w:r>
                  <w:r>
                    <w:rPr>
                      <w:rStyle w:val="af0"/>
                      <w:rFonts w:eastAsia="Arial Unicode MS"/>
                      <w:color w:val="337AB7"/>
                      <w:sz w:val="20"/>
                      <w:szCs w:val="20"/>
                      <w:lang w:val="pt-BR"/>
                    </w:rPr>
                    <w:fldChar w:fldCharType="end"/>
                  </w:r>
                  <w:r w:rsidRPr="007550F9">
                    <w:rPr>
                      <w:rFonts w:eastAsia="Arial Unicode MS"/>
                      <w:color w:val="333333"/>
                      <w:sz w:val="20"/>
                      <w:szCs w:val="20"/>
                      <w:lang w:val="pt-BR"/>
                    </w:rPr>
                    <w:t xml:space="preserve"> </w:t>
                  </w:r>
                  <w:r w:rsidRPr="007550F9">
                    <w:rPr>
                      <w:rFonts w:eastAsia="Arial Unicode MS"/>
                      <w:color w:val="000000" w:themeColor="text1"/>
                      <w:sz w:val="20"/>
                      <w:szCs w:val="20"/>
                      <w:lang w:val="pt-BR"/>
                    </w:rPr>
                    <w:t xml:space="preserve">nu </w:t>
                  </w:r>
                  <w:proofErr w:type="spellStart"/>
                  <w:r w:rsidRPr="007550F9">
                    <w:rPr>
                      <w:rFonts w:eastAsia="Arial Unicode MS"/>
                      <w:color w:val="000000" w:themeColor="text1"/>
                      <w:sz w:val="20"/>
                      <w:szCs w:val="20"/>
                      <w:lang w:val="pt-BR"/>
                    </w:rPr>
                    <w:t>trebuie</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să</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depășească</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valoarea</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declarată</w:t>
                  </w:r>
                  <w:proofErr w:type="spellEnd"/>
                  <w:r w:rsidRPr="007550F9">
                    <w:rPr>
                      <w:rFonts w:eastAsia="Arial Unicode MS"/>
                      <w:color w:val="000000" w:themeColor="text1"/>
                      <w:sz w:val="20"/>
                      <w:szCs w:val="20"/>
                      <w:lang w:val="pt-BR"/>
                    </w:rPr>
                    <w:t xml:space="preserve"> cu </w:t>
                  </w:r>
                  <w:proofErr w:type="spellStart"/>
                  <w:r w:rsidRPr="007550F9">
                    <w:rPr>
                      <w:rFonts w:eastAsia="Arial Unicode MS"/>
                      <w:color w:val="000000" w:themeColor="text1"/>
                      <w:sz w:val="20"/>
                      <w:szCs w:val="20"/>
                      <w:lang w:val="pt-BR"/>
                    </w:rPr>
                    <w:t>mai</w:t>
                  </w:r>
                  <w:proofErr w:type="spellEnd"/>
                  <w:r w:rsidRPr="007550F9">
                    <w:rPr>
                      <w:rFonts w:eastAsia="Arial Unicode MS"/>
                      <w:color w:val="000000" w:themeColor="text1"/>
                      <w:sz w:val="20"/>
                      <w:szCs w:val="20"/>
                      <w:lang w:val="pt-BR"/>
                    </w:rPr>
                    <w:t xml:space="preserve"> </w:t>
                  </w:r>
                  <w:proofErr w:type="spellStart"/>
                  <w:r w:rsidRPr="007550F9">
                    <w:rPr>
                      <w:rFonts w:eastAsia="Arial Unicode MS"/>
                      <w:color w:val="000000" w:themeColor="text1"/>
                      <w:sz w:val="20"/>
                      <w:szCs w:val="20"/>
                      <w:lang w:val="pt-BR"/>
                    </w:rPr>
                    <w:t>mult</w:t>
                  </w:r>
                  <w:proofErr w:type="spellEnd"/>
                  <w:r w:rsidRPr="007550F9">
                    <w:rPr>
                      <w:rFonts w:eastAsia="Arial Unicode MS"/>
                      <w:color w:val="000000" w:themeColor="text1"/>
                      <w:sz w:val="20"/>
                      <w:szCs w:val="20"/>
                      <w:lang w:val="pt-BR"/>
                    </w:rPr>
                    <w:t xml:space="preserve"> de 10%.</w:t>
                  </w:r>
                </w:p>
              </w:tc>
            </w:tr>
            <w:tr w:rsidR="00FC467E" w:rsidRPr="00F673B9" w14:paraId="108C7140" w14:textId="77777777" w:rsidTr="00A85B58">
              <w:trPr>
                <w:trHeight w:val="1273"/>
              </w:trPr>
              <w:tc>
                <w:tcPr>
                  <w:tcW w:w="2459" w:type="dxa"/>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777F8B1" w14:textId="59AD93E2" w:rsidR="00FC467E" w:rsidRPr="007550F9" w:rsidRDefault="00FC467E" w:rsidP="004519BB">
                  <w:pPr>
                    <w:framePr w:hSpace="180" w:wrap="around" w:vAnchor="text" w:hAnchor="text" w:x="-136" w:y="1"/>
                    <w:spacing w:line="240" w:lineRule="auto"/>
                    <w:suppressOverlap/>
                    <w:jc w:val="both"/>
                    <w:rPr>
                      <w:rFonts w:ascii="Times New Roman" w:eastAsia="Arial Unicode MS" w:hAnsi="Times New Roman"/>
                      <w:color w:val="333333"/>
                      <w:sz w:val="20"/>
                      <w:szCs w:val="20"/>
                      <w:lang w:val="pt-BR"/>
                    </w:rPr>
                  </w:pPr>
                  <w:r w:rsidRPr="007550F9">
                    <w:rPr>
                      <w:rFonts w:ascii="Times New Roman" w:eastAsia="Arial Unicode MS" w:hAnsi="Times New Roman"/>
                      <w:color w:val="333333"/>
                      <w:sz w:val="20"/>
                      <w:szCs w:val="20"/>
                      <w:lang w:val="pt-BR"/>
                    </w:rPr>
                    <w:t>(</w:t>
                  </w:r>
                  <w:r w:rsidRPr="007550F9">
                    <w:rPr>
                      <w:rStyle w:val="superscript"/>
                      <w:rFonts w:ascii="Times New Roman" w:eastAsia="Arial Unicode MS" w:hAnsi="Times New Roman"/>
                      <w:color w:val="333333"/>
                      <w:sz w:val="20"/>
                      <w:szCs w:val="20"/>
                      <w:vertAlign w:val="superscript"/>
                      <w:lang w:val="pt-BR"/>
                    </w:rPr>
                    <w:t>*</w:t>
                  </w:r>
                  <w:proofErr w:type="gramStart"/>
                  <w:r w:rsidRPr="007550F9">
                    <w:rPr>
                      <w:rStyle w:val="superscript"/>
                      <w:rFonts w:ascii="Times New Roman" w:eastAsia="Arial Unicode MS" w:hAnsi="Times New Roman"/>
                      <w:color w:val="333333"/>
                      <w:sz w:val="20"/>
                      <w:szCs w:val="20"/>
                      <w:vertAlign w:val="superscript"/>
                      <w:lang w:val="pt-BR"/>
                    </w:rPr>
                    <w:t>1</w:t>
                  </w:r>
                  <w:r w:rsidRPr="007550F9">
                    <w:rPr>
                      <w:rFonts w:ascii="Times New Roman" w:eastAsia="Arial Unicode MS" w:hAnsi="Times New Roman"/>
                      <w:color w:val="333333"/>
                      <w:sz w:val="20"/>
                      <w:szCs w:val="20"/>
                      <w:lang w:val="pt-BR"/>
                    </w:rPr>
                    <w:t>)</w:t>
                  </w:r>
                  <w:r w:rsidRPr="007550F9">
                    <w:rPr>
                      <w:rFonts w:ascii="Times New Roman" w:eastAsia="Arial Unicode MS" w:hAnsi="Times New Roman"/>
                      <w:color w:val="000000" w:themeColor="text1"/>
                      <w:sz w:val="20"/>
                      <w:szCs w:val="20"/>
                      <w:lang w:val="pt-BR"/>
                    </w:rPr>
                    <w:t>În</w:t>
                  </w:r>
                  <w:proofErr w:type="gramEnd"/>
                  <w:r w:rsidRPr="007550F9">
                    <w:rPr>
                      <w:rFonts w:ascii="Times New Roman" w:eastAsia="Arial Unicode MS" w:hAnsi="Times New Roman"/>
                      <w:color w:val="000000" w:themeColor="text1"/>
                      <w:sz w:val="20"/>
                      <w:szCs w:val="20"/>
                      <w:lang w:val="pt-BR"/>
                    </w:rPr>
                    <w:t xml:space="preserve"> </w:t>
                  </w:r>
                  <w:proofErr w:type="spellStart"/>
                  <w:r w:rsidRPr="007550F9">
                    <w:rPr>
                      <w:rFonts w:ascii="Times New Roman" w:eastAsia="Arial Unicode MS" w:hAnsi="Times New Roman"/>
                      <w:color w:val="000000" w:themeColor="text1"/>
                      <w:sz w:val="20"/>
                      <w:szCs w:val="20"/>
                      <w:lang w:val="pt-BR"/>
                    </w:rPr>
                    <w:t>cazul</w:t>
                  </w:r>
                  <w:proofErr w:type="spellEnd"/>
                  <w:r w:rsidRPr="007550F9">
                    <w:rPr>
                      <w:rFonts w:ascii="Times New Roman" w:eastAsia="Arial Unicode MS" w:hAnsi="Times New Roman"/>
                      <w:color w:val="000000" w:themeColor="text1"/>
                      <w:sz w:val="20"/>
                      <w:szCs w:val="20"/>
                      <w:lang w:val="pt-BR"/>
                    </w:rPr>
                    <w:t xml:space="preserve"> în </w:t>
                  </w:r>
                  <w:proofErr w:type="spellStart"/>
                  <w:r w:rsidRPr="007550F9">
                    <w:rPr>
                      <w:rFonts w:ascii="Times New Roman" w:eastAsia="Arial Unicode MS" w:hAnsi="Times New Roman"/>
                      <w:color w:val="000000" w:themeColor="text1"/>
                      <w:sz w:val="20"/>
                      <w:szCs w:val="20"/>
                      <w:lang w:val="pt-BR"/>
                    </w:rPr>
                    <w:t>care</w:t>
                  </w:r>
                  <w:proofErr w:type="spellEnd"/>
                  <w:r w:rsidRPr="007550F9">
                    <w:rPr>
                      <w:rFonts w:ascii="Times New Roman" w:eastAsia="Arial Unicode MS" w:hAnsi="Times New Roman"/>
                      <w:color w:val="000000" w:themeColor="text1"/>
                      <w:sz w:val="20"/>
                      <w:szCs w:val="20"/>
                      <w:lang w:val="pt-BR"/>
                    </w:rPr>
                    <w:t xml:space="preserve"> sunt </w:t>
                  </w:r>
                  <w:proofErr w:type="spellStart"/>
                  <w:r w:rsidRPr="007550F9">
                    <w:rPr>
                      <w:rFonts w:ascii="Times New Roman" w:eastAsia="Arial Unicode MS" w:hAnsi="Times New Roman"/>
                      <w:color w:val="000000" w:themeColor="text1"/>
                      <w:sz w:val="20"/>
                      <w:szCs w:val="20"/>
                      <w:lang w:val="pt-BR"/>
                    </w:rPr>
                    <w:t>încercate</w:t>
                  </w:r>
                  <w:proofErr w:type="spellEnd"/>
                  <w:r w:rsidRPr="007550F9">
                    <w:rPr>
                      <w:rFonts w:ascii="Times New Roman" w:eastAsia="Arial Unicode MS" w:hAnsi="Times New Roman"/>
                      <w:color w:val="000000" w:themeColor="text1"/>
                      <w:sz w:val="20"/>
                      <w:szCs w:val="20"/>
                      <w:lang w:val="pt-BR"/>
                    </w:rPr>
                    <w:t xml:space="preserve"> </w:t>
                  </w:r>
                  <w:proofErr w:type="spellStart"/>
                  <w:r w:rsidRPr="007550F9">
                    <w:rPr>
                      <w:rFonts w:ascii="Times New Roman" w:eastAsia="Arial Unicode MS" w:hAnsi="Times New Roman"/>
                      <w:color w:val="000000" w:themeColor="text1"/>
                      <w:sz w:val="20"/>
                      <w:szCs w:val="20"/>
                      <w:lang w:val="pt-BR"/>
                    </w:rPr>
                    <w:t>trei</w:t>
                  </w:r>
                  <w:proofErr w:type="spellEnd"/>
                  <w:r w:rsidRPr="007550F9">
                    <w:rPr>
                      <w:rFonts w:ascii="Times New Roman" w:eastAsia="Arial Unicode MS" w:hAnsi="Times New Roman"/>
                      <w:color w:val="000000" w:themeColor="text1"/>
                      <w:sz w:val="20"/>
                      <w:szCs w:val="20"/>
                      <w:lang w:val="pt-BR"/>
                    </w:rPr>
                    <w:t xml:space="preserve"> </w:t>
                  </w:r>
                  <w:proofErr w:type="spellStart"/>
                  <w:r w:rsidRPr="007550F9">
                    <w:rPr>
                      <w:rFonts w:ascii="Times New Roman" w:eastAsia="Arial Unicode MS" w:hAnsi="Times New Roman"/>
                      <w:color w:val="000000" w:themeColor="text1"/>
                      <w:sz w:val="20"/>
                      <w:szCs w:val="20"/>
                      <w:lang w:val="pt-BR"/>
                    </w:rPr>
                    <w:t>unități</w:t>
                  </w:r>
                  <w:proofErr w:type="spellEnd"/>
                  <w:r w:rsidRPr="007550F9">
                    <w:rPr>
                      <w:rFonts w:ascii="Times New Roman" w:eastAsia="Arial Unicode MS" w:hAnsi="Times New Roman"/>
                      <w:color w:val="000000" w:themeColor="text1"/>
                      <w:sz w:val="20"/>
                      <w:szCs w:val="20"/>
                      <w:lang w:val="pt-BR"/>
                    </w:rPr>
                    <w:t xml:space="preserve"> </w:t>
                  </w:r>
                  <w:proofErr w:type="spellStart"/>
                  <w:r w:rsidRPr="007550F9">
                    <w:rPr>
                      <w:rFonts w:ascii="Times New Roman" w:eastAsia="Arial Unicode MS" w:hAnsi="Times New Roman"/>
                      <w:color w:val="000000" w:themeColor="text1"/>
                      <w:sz w:val="20"/>
                      <w:szCs w:val="20"/>
                      <w:lang w:val="pt-BR"/>
                    </w:rPr>
                    <w:t>suplimentare</w:t>
                  </w:r>
                  <w:proofErr w:type="spellEnd"/>
                  <w:r w:rsidRPr="007550F9">
                    <w:rPr>
                      <w:rFonts w:ascii="Times New Roman" w:eastAsia="Arial Unicode MS" w:hAnsi="Times New Roman"/>
                      <w:color w:val="000000" w:themeColor="text1"/>
                      <w:sz w:val="20"/>
                      <w:szCs w:val="20"/>
                      <w:lang w:val="pt-BR"/>
                    </w:rPr>
                    <w:t xml:space="preserve">, </w:t>
                  </w:r>
                  <w:proofErr w:type="spellStart"/>
                  <w:r w:rsidRPr="007550F9">
                    <w:rPr>
                      <w:rFonts w:ascii="Times New Roman" w:eastAsia="Arial Unicode MS" w:hAnsi="Times New Roman"/>
                      <w:color w:val="000000" w:themeColor="text1"/>
                      <w:sz w:val="20"/>
                      <w:szCs w:val="20"/>
                      <w:lang w:val="pt-BR"/>
                    </w:rPr>
                    <w:t>astfel</w:t>
                  </w:r>
                  <w:proofErr w:type="spellEnd"/>
                  <w:r w:rsidRPr="007550F9">
                    <w:rPr>
                      <w:rFonts w:ascii="Times New Roman" w:eastAsia="Arial Unicode MS" w:hAnsi="Times New Roman"/>
                      <w:color w:val="000000" w:themeColor="text1"/>
                      <w:sz w:val="20"/>
                      <w:szCs w:val="20"/>
                      <w:lang w:val="pt-BR"/>
                    </w:rPr>
                    <w:t xml:space="preserve"> cum se prevede </w:t>
                  </w:r>
                  <w:proofErr w:type="spellStart"/>
                  <w:r w:rsidRPr="007550F9">
                    <w:rPr>
                      <w:rFonts w:ascii="Times New Roman" w:eastAsia="Arial Unicode MS" w:hAnsi="Times New Roman"/>
                      <w:color w:val="000000" w:themeColor="text1"/>
                      <w:sz w:val="20"/>
                      <w:szCs w:val="20"/>
                      <w:lang w:val="pt-BR"/>
                    </w:rPr>
                    <w:t>la</w:t>
                  </w:r>
                  <w:proofErr w:type="spellEnd"/>
                  <w:r w:rsidRPr="007550F9">
                    <w:rPr>
                      <w:rFonts w:ascii="Times New Roman" w:eastAsia="Arial Unicode MS" w:hAnsi="Times New Roman"/>
                      <w:color w:val="000000" w:themeColor="text1"/>
                      <w:sz w:val="20"/>
                      <w:szCs w:val="20"/>
                      <w:lang w:val="pt-BR"/>
                    </w:rPr>
                    <w:t xml:space="preserve"> </w:t>
                  </w:r>
                  <w:proofErr w:type="spellStart"/>
                  <w:r w:rsidRPr="007550F9">
                    <w:rPr>
                      <w:rFonts w:ascii="Times New Roman" w:eastAsia="Arial Unicode MS" w:hAnsi="Times New Roman"/>
                      <w:color w:val="000000" w:themeColor="text1"/>
                      <w:sz w:val="20"/>
                      <w:szCs w:val="20"/>
                      <w:lang w:val="pt-BR"/>
                    </w:rPr>
                    <w:t>punctul</w:t>
                  </w:r>
                  <w:proofErr w:type="spellEnd"/>
                  <w:r w:rsidRPr="007550F9">
                    <w:rPr>
                      <w:rFonts w:ascii="Times New Roman" w:eastAsia="Arial Unicode MS" w:hAnsi="Times New Roman"/>
                      <w:color w:val="000000" w:themeColor="text1"/>
                      <w:sz w:val="20"/>
                      <w:szCs w:val="20"/>
                      <w:lang w:val="pt-BR"/>
                    </w:rPr>
                    <w:t xml:space="preserve"> 4, </w:t>
                  </w:r>
                  <w:proofErr w:type="spellStart"/>
                  <w:r w:rsidRPr="007550F9">
                    <w:rPr>
                      <w:rFonts w:ascii="Times New Roman" w:eastAsia="Arial Unicode MS" w:hAnsi="Times New Roman"/>
                      <w:color w:val="000000" w:themeColor="text1"/>
                      <w:sz w:val="20"/>
                      <w:szCs w:val="20"/>
                      <w:lang w:val="pt-BR"/>
                    </w:rPr>
                    <w:t>valoarea</w:t>
                  </w:r>
                  <w:proofErr w:type="spellEnd"/>
                  <w:r w:rsidRPr="007550F9">
                    <w:rPr>
                      <w:rFonts w:ascii="Times New Roman" w:eastAsia="Arial Unicode MS" w:hAnsi="Times New Roman"/>
                      <w:color w:val="000000" w:themeColor="text1"/>
                      <w:sz w:val="20"/>
                      <w:szCs w:val="20"/>
                      <w:lang w:val="pt-BR"/>
                    </w:rPr>
                    <w:t xml:space="preserve"> </w:t>
                  </w:r>
                  <w:proofErr w:type="spellStart"/>
                  <w:r w:rsidRPr="007550F9">
                    <w:rPr>
                      <w:rFonts w:ascii="Times New Roman" w:eastAsia="Arial Unicode MS" w:hAnsi="Times New Roman"/>
                      <w:color w:val="000000" w:themeColor="text1"/>
                      <w:sz w:val="20"/>
                      <w:szCs w:val="20"/>
                      <w:lang w:val="pt-BR"/>
                    </w:rPr>
                    <w:t>determinată</w:t>
                  </w:r>
                  <w:proofErr w:type="spellEnd"/>
                  <w:r w:rsidRPr="007550F9">
                    <w:rPr>
                      <w:rFonts w:ascii="Times New Roman" w:eastAsia="Arial Unicode MS" w:hAnsi="Times New Roman"/>
                      <w:color w:val="000000" w:themeColor="text1"/>
                      <w:sz w:val="20"/>
                      <w:szCs w:val="20"/>
                      <w:lang w:val="pt-BR"/>
                    </w:rPr>
                    <w:t xml:space="preserve"> </w:t>
                  </w:r>
                  <w:proofErr w:type="spellStart"/>
                  <w:r w:rsidRPr="007550F9">
                    <w:rPr>
                      <w:rFonts w:ascii="Times New Roman" w:eastAsia="Arial Unicode MS" w:hAnsi="Times New Roman"/>
                      <w:color w:val="000000" w:themeColor="text1"/>
                      <w:sz w:val="20"/>
                      <w:szCs w:val="20"/>
                      <w:lang w:val="pt-BR"/>
                    </w:rPr>
                    <w:t>înseamnă</w:t>
                  </w:r>
                  <w:proofErr w:type="spellEnd"/>
                  <w:r w:rsidRPr="007550F9">
                    <w:rPr>
                      <w:rFonts w:ascii="Times New Roman" w:eastAsia="Arial Unicode MS" w:hAnsi="Times New Roman"/>
                      <w:color w:val="000000" w:themeColor="text1"/>
                      <w:sz w:val="20"/>
                      <w:szCs w:val="20"/>
                      <w:lang w:val="pt-BR"/>
                    </w:rPr>
                    <w:t xml:space="preserve"> media </w:t>
                  </w:r>
                  <w:proofErr w:type="spellStart"/>
                  <w:r w:rsidRPr="007550F9">
                    <w:rPr>
                      <w:rFonts w:ascii="Times New Roman" w:eastAsia="Arial Unicode MS" w:hAnsi="Times New Roman"/>
                      <w:color w:val="000000" w:themeColor="text1"/>
                      <w:sz w:val="20"/>
                      <w:szCs w:val="20"/>
                      <w:lang w:val="pt-BR"/>
                    </w:rPr>
                    <w:t>aritmetică</w:t>
                  </w:r>
                  <w:proofErr w:type="spellEnd"/>
                  <w:r w:rsidRPr="007550F9">
                    <w:rPr>
                      <w:rFonts w:ascii="Times New Roman" w:eastAsia="Arial Unicode MS" w:hAnsi="Times New Roman"/>
                      <w:color w:val="000000" w:themeColor="text1"/>
                      <w:sz w:val="20"/>
                      <w:szCs w:val="20"/>
                      <w:lang w:val="pt-BR"/>
                    </w:rPr>
                    <w:t xml:space="preserve"> a </w:t>
                  </w:r>
                  <w:proofErr w:type="spellStart"/>
                  <w:r w:rsidRPr="007550F9">
                    <w:rPr>
                      <w:rFonts w:ascii="Times New Roman" w:eastAsia="Arial Unicode MS" w:hAnsi="Times New Roman"/>
                      <w:color w:val="000000" w:themeColor="text1"/>
                      <w:sz w:val="20"/>
                      <w:szCs w:val="20"/>
                      <w:lang w:val="pt-BR"/>
                    </w:rPr>
                    <w:t>valorilor</w:t>
                  </w:r>
                  <w:proofErr w:type="spellEnd"/>
                  <w:r w:rsidRPr="007550F9">
                    <w:rPr>
                      <w:rFonts w:ascii="Times New Roman" w:eastAsia="Arial Unicode MS" w:hAnsi="Times New Roman"/>
                      <w:color w:val="000000" w:themeColor="text1"/>
                      <w:sz w:val="20"/>
                      <w:szCs w:val="20"/>
                      <w:lang w:val="pt-BR"/>
                    </w:rPr>
                    <w:t xml:space="preserve"> </w:t>
                  </w:r>
                  <w:proofErr w:type="spellStart"/>
                  <w:r w:rsidRPr="007550F9">
                    <w:rPr>
                      <w:rFonts w:ascii="Times New Roman" w:eastAsia="Arial Unicode MS" w:hAnsi="Times New Roman"/>
                      <w:color w:val="000000" w:themeColor="text1"/>
                      <w:sz w:val="20"/>
                      <w:szCs w:val="20"/>
                      <w:lang w:val="pt-BR"/>
                    </w:rPr>
                    <w:t>determinate</w:t>
                  </w:r>
                  <w:proofErr w:type="spellEnd"/>
                  <w:r w:rsidRPr="007550F9">
                    <w:rPr>
                      <w:rFonts w:ascii="Times New Roman" w:eastAsia="Arial Unicode MS" w:hAnsi="Times New Roman"/>
                      <w:color w:val="000000" w:themeColor="text1"/>
                      <w:sz w:val="20"/>
                      <w:szCs w:val="20"/>
                      <w:lang w:val="pt-BR"/>
                    </w:rPr>
                    <w:t xml:space="preserve"> pentru </w:t>
                  </w:r>
                  <w:proofErr w:type="spellStart"/>
                  <w:r w:rsidRPr="007550F9">
                    <w:rPr>
                      <w:rFonts w:ascii="Times New Roman" w:eastAsia="Arial Unicode MS" w:hAnsi="Times New Roman"/>
                      <w:color w:val="000000" w:themeColor="text1"/>
                      <w:sz w:val="20"/>
                      <w:szCs w:val="20"/>
                      <w:lang w:val="pt-BR"/>
                    </w:rPr>
                    <w:t>aceste</w:t>
                  </w:r>
                  <w:proofErr w:type="spellEnd"/>
                  <w:r w:rsidRPr="007550F9">
                    <w:rPr>
                      <w:rFonts w:ascii="Times New Roman" w:eastAsia="Arial Unicode MS" w:hAnsi="Times New Roman"/>
                      <w:color w:val="000000" w:themeColor="text1"/>
                      <w:sz w:val="20"/>
                      <w:szCs w:val="20"/>
                      <w:lang w:val="pt-BR"/>
                    </w:rPr>
                    <w:t xml:space="preserve"> </w:t>
                  </w:r>
                  <w:proofErr w:type="spellStart"/>
                  <w:r w:rsidRPr="007550F9">
                    <w:rPr>
                      <w:rFonts w:ascii="Times New Roman" w:eastAsia="Arial Unicode MS" w:hAnsi="Times New Roman"/>
                      <w:color w:val="000000" w:themeColor="text1"/>
                      <w:sz w:val="20"/>
                      <w:szCs w:val="20"/>
                      <w:lang w:val="pt-BR"/>
                    </w:rPr>
                    <w:t>trei</w:t>
                  </w:r>
                  <w:proofErr w:type="spellEnd"/>
                  <w:r w:rsidRPr="007550F9">
                    <w:rPr>
                      <w:rFonts w:ascii="Times New Roman" w:eastAsia="Arial Unicode MS" w:hAnsi="Times New Roman"/>
                      <w:color w:val="000000" w:themeColor="text1"/>
                      <w:sz w:val="20"/>
                      <w:szCs w:val="20"/>
                      <w:lang w:val="pt-BR"/>
                    </w:rPr>
                    <w:t xml:space="preserve"> </w:t>
                  </w:r>
                  <w:proofErr w:type="spellStart"/>
                  <w:r w:rsidRPr="007550F9">
                    <w:rPr>
                      <w:rFonts w:ascii="Times New Roman" w:eastAsia="Arial Unicode MS" w:hAnsi="Times New Roman"/>
                      <w:color w:val="000000" w:themeColor="text1"/>
                      <w:sz w:val="20"/>
                      <w:szCs w:val="20"/>
                      <w:lang w:val="pt-BR"/>
                    </w:rPr>
                    <w:t>unități</w:t>
                  </w:r>
                  <w:proofErr w:type="spellEnd"/>
                  <w:r w:rsidRPr="007550F9">
                    <w:rPr>
                      <w:rFonts w:ascii="Times New Roman" w:eastAsia="Arial Unicode MS" w:hAnsi="Times New Roman"/>
                      <w:color w:val="000000" w:themeColor="text1"/>
                      <w:sz w:val="20"/>
                      <w:szCs w:val="20"/>
                      <w:lang w:val="pt-BR"/>
                    </w:rPr>
                    <w:t xml:space="preserve"> </w:t>
                  </w:r>
                  <w:proofErr w:type="spellStart"/>
                  <w:r w:rsidRPr="007550F9">
                    <w:rPr>
                      <w:rFonts w:ascii="Times New Roman" w:eastAsia="Arial Unicode MS" w:hAnsi="Times New Roman"/>
                      <w:color w:val="000000" w:themeColor="text1"/>
                      <w:sz w:val="20"/>
                      <w:szCs w:val="20"/>
                      <w:lang w:val="pt-BR"/>
                    </w:rPr>
                    <w:t>suplimentare</w:t>
                  </w:r>
                  <w:proofErr w:type="spellEnd"/>
                  <w:r w:rsidRPr="007550F9">
                    <w:rPr>
                      <w:rFonts w:ascii="Times New Roman" w:eastAsia="Arial Unicode MS" w:hAnsi="Times New Roman"/>
                      <w:color w:val="000000" w:themeColor="text1"/>
                      <w:sz w:val="20"/>
                      <w:szCs w:val="20"/>
                      <w:lang w:val="pt-BR"/>
                    </w:rPr>
                    <w:t>.</w:t>
                  </w:r>
                </w:p>
              </w:tc>
            </w:tr>
          </w:tbl>
          <w:p w14:paraId="68C01DFD" w14:textId="5A063907" w:rsidR="00FC467E" w:rsidRPr="007550F9" w:rsidRDefault="00FC467E" w:rsidP="004519BB">
            <w:pPr>
              <w:spacing w:line="240" w:lineRule="auto"/>
              <w:rPr>
                <w:rFonts w:eastAsia="Arial Unicode MS"/>
                <w:i/>
                <w:iCs/>
                <w:color w:val="333333"/>
                <w:sz w:val="20"/>
                <w:szCs w:val="20"/>
                <w:shd w:val="clear" w:color="auto" w:fill="FFFFFF"/>
                <w:lang w:val="pt-BR"/>
              </w:rPr>
            </w:pPr>
          </w:p>
        </w:tc>
        <w:tc>
          <w:tcPr>
            <w:tcW w:w="2791" w:type="dxa"/>
          </w:tcPr>
          <w:p w14:paraId="5D4FEA0C" w14:textId="77777777" w:rsidR="00FC467E" w:rsidRPr="00FC467E" w:rsidRDefault="00FC467E" w:rsidP="004519BB">
            <w:pPr>
              <w:spacing w:after="0" w:line="240" w:lineRule="auto"/>
              <w:jc w:val="center"/>
              <w:rPr>
                <w:rFonts w:ascii="Times New Roman" w:eastAsia="Arial Unicode MS" w:hAnsi="Times New Roman"/>
                <w:i/>
                <w:iCs/>
                <w:color w:val="000000" w:themeColor="text1"/>
                <w:sz w:val="20"/>
                <w:szCs w:val="20"/>
                <w:shd w:val="clear" w:color="auto" w:fill="FFFFFF"/>
              </w:rPr>
            </w:pPr>
            <w:r w:rsidRPr="00FC467E">
              <w:rPr>
                <w:rFonts w:ascii="Times New Roman" w:eastAsia="Arial Unicode MS" w:hAnsi="Times New Roman"/>
                <w:i/>
                <w:iCs/>
                <w:color w:val="000000" w:themeColor="text1"/>
                <w:sz w:val="20"/>
                <w:szCs w:val="20"/>
                <w:shd w:val="clear" w:color="auto" w:fill="FFFFFF"/>
              </w:rPr>
              <w:lastRenderedPageBreak/>
              <w:t>ANNEX V</w:t>
            </w:r>
          </w:p>
          <w:p w14:paraId="58EA51F9" w14:textId="77777777" w:rsidR="00FC467E" w:rsidRPr="00FC467E" w:rsidRDefault="00FC467E" w:rsidP="004519BB">
            <w:pPr>
              <w:spacing w:after="0" w:line="240" w:lineRule="auto"/>
              <w:jc w:val="center"/>
              <w:rPr>
                <w:rFonts w:ascii="Times New Roman" w:eastAsia="Arial Unicode MS" w:hAnsi="Times New Roman"/>
                <w:color w:val="000000" w:themeColor="text1"/>
                <w:sz w:val="20"/>
                <w:szCs w:val="20"/>
                <w:shd w:val="clear" w:color="auto" w:fill="FFFFFF"/>
              </w:rPr>
            </w:pPr>
            <w:r w:rsidRPr="00FC467E">
              <w:rPr>
                <w:rFonts w:ascii="Times New Roman" w:eastAsia="Arial Unicode MS" w:hAnsi="Times New Roman"/>
                <w:color w:val="000000" w:themeColor="text1"/>
                <w:sz w:val="20"/>
                <w:szCs w:val="20"/>
                <w:shd w:val="clear" w:color="auto" w:fill="FFFFFF"/>
              </w:rPr>
              <w:t>VERIFICATION PROCEDURE FOR MARKET SURVEILLANCE PURPOSES</w:t>
            </w:r>
          </w:p>
          <w:p w14:paraId="1C769A3D" w14:textId="34FD7888" w:rsidR="00FC467E" w:rsidRPr="00FC467E" w:rsidRDefault="00FC467E" w:rsidP="00FC467E">
            <w:pPr>
              <w:spacing w:after="0" w:line="240" w:lineRule="auto"/>
              <w:jc w:val="both"/>
              <w:rPr>
                <w:rFonts w:ascii="Times New Roman" w:eastAsia="Arial Unicode MS" w:hAnsi="Times New Roman"/>
                <w:color w:val="000000" w:themeColor="text1"/>
                <w:sz w:val="20"/>
                <w:szCs w:val="20"/>
                <w:shd w:val="clear" w:color="auto" w:fill="FFFFFF"/>
              </w:rPr>
            </w:pPr>
            <w:r w:rsidRPr="00FC467E">
              <w:rPr>
                <w:rFonts w:ascii="Times New Roman" w:eastAsia="Arial Unicode MS" w:hAnsi="Times New Roman"/>
                <w:color w:val="000000" w:themeColor="text1"/>
                <w:sz w:val="20"/>
                <w:szCs w:val="20"/>
                <w:shd w:val="clear" w:color="auto" w:fill="FFFFFF"/>
              </w:rPr>
              <w:t xml:space="preserve">The verification tolerances defined in this Annex apply only to the verification by Member State authorities of the declared values. They shall not be used by the manufacturer, </w:t>
            </w:r>
            <w:proofErr w:type="gramStart"/>
            <w:r w:rsidRPr="00FC467E">
              <w:rPr>
                <w:rFonts w:ascii="Times New Roman" w:eastAsia="Arial Unicode MS" w:hAnsi="Times New Roman"/>
                <w:color w:val="000000" w:themeColor="text1"/>
                <w:sz w:val="20"/>
                <w:szCs w:val="20"/>
                <w:shd w:val="clear" w:color="auto" w:fill="FFFFFF"/>
              </w:rPr>
              <w:t>importer</w:t>
            </w:r>
            <w:proofErr w:type="gramEnd"/>
            <w:r w:rsidRPr="00FC467E">
              <w:rPr>
                <w:rFonts w:ascii="Times New Roman" w:eastAsia="Arial Unicode MS" w:hAnsi="Times New Roman"/>
                <w:color w:val="000000" w:themeColor="text1"/>
                <w:sz w:val="20"/>
                <w:szCs w:val="20"/>
                <w:shd w:val="clear" w:color="auto" w:fill="FFFFFF"/>
              </w:rPr>
              <w:t xml:space="preserve"> or authorised representative as an allowed tolerance for establishing the values in the technical documentation or in interpreting those values with a view to achieving compliance or for communicating better performance by any means.</w:t>
            </w:r>
          </w:p>
          <w:p w14:paraId="69ACE82C" w14:textId="62E91FDA" w:rsidR="00FC467E" w:rsidRPr="00FC467E" w:rsidRDefault="00FC467E" w:rsidP="00FC467E">
            <w:pPr>
              <w:spacing w:after="0" w:line="240" w:lineRule="auto"/>
              <w:jc w:val="both"/>
              <w:rPr>
                <w:rFonts w:ascii="Times New Roman" w:eastAsia="Arial Unicode MS" w:hAnsi="Times New Roman"/>
                <w:color w:val="000000" w:themeColor="text1"/>
                <w:sz w:val="20"/>
                <w:szCs w:val="20"/>
                <w:shd w:val="clear" w:color="auto" w:fill="FFFFFF"/>
              </w:rPr>
            </w:pPr>
            <w:r w:rsidRPr="00FC467E">
              <w:rPr>
                <w:rFonts w:ascii="Times New Roman" w:eastAsia="Arial Unicode MS" w:hAnsi="Times New Roman"/>
                <w:color w:val="000000" w:themeColor="text1"/>
                <w:sz w:val="20"/>
                <w:szCs w:val="20"/>
                <w:shd w:val="clear" w:color="auto" w:fill="FFFFFF"/>
              </w:rPr>
              <w:t>Where a model is not in conformity with the requirements laid down in the first paragraph of Article</w:t>
            </w:r>
            <w:r>
              <w:rPr>
                <w:rFonts w:ascii="Times New Roman" w:eastAsia="Arial Unicode MS" w:hAnsi="Times New Roman"/>
                <w:color w:val="000000" w:themeColor="text1"/>
                <w:sz w:val="20"/>
                <w:szCs w:val="20"/>
                <w:shd w:val="clear" w:color="auto" w:fill="FFFFFF"/>
              </w:rPr>
              <w:t xml:space="preserve"> </w:t>
            </w:r>
            <w:r w:rsidRPr="00FC467E">
              <w:rPr>
                <w:rFonts w:ascii="Times New Roman" w:eastAsia="Arial Unicode MS" w:hAnsi="Times New Roman"/>
                <w:color w:val="000000" w:themeColor="text1"/>
                <w:sz w:val="20"/>
                <w:szCs w:val="20"/>
                <w:shd w:val="clear" w:color="auto" w:fill="FFFFFF"/>
              </w:rPr>
              <w:t>6 of this Regulation, the model and all equivalent models shall be considered not compliant.</w:t>
            </w:r>
          </w:p>
          <w:p w14:paraId="2374CB90" w14:textId="2C6C9D01" w:rsidR="00FC467E" w:rsidRPr="00FC467E" w:rsidRDefault="00FC467E" w:rsidP="00FC467E">
            <w:pPr>
              <w:spacing w:after="0" w:line="240" w:lineRule="auto"/>
              <w:jc w:val="both"/>
              <w:rPr>
                <w:rFonts w:ascii="Times New Roman" w:eastAsia="Arial Unicode MS" w:hAnsi="Times New Roman"/>
                <w:color w:val="000000" w:themeColor="text1"/>
                <w:sz w:val="20"/>
                <w:szCs w:val="20"/>
                <w:shd w:val="clear" w:color="auto" w:fill="FFFFFF"/>
              </w:rPr>
            </w:pPr>
            <w:r w:rsidRPr="00FC467E">
              <w:rPr>
                <w:rFonts w:ascii="Times New Roman" w:eastAsia="Arial Unicode MS" w:hAnsi="Times New Roman"/>
                <w:color w:val="000000" w:themeColor="text1"/>
                <w:sz w:val="20"/>
                <w:szCs w:val="20"/>
                <w:shd w:val="clear" w:color="auto" w:fill="FFFFFF"/>
              </w:rPr>
              <w:t>As part of verifying the compliance of an equipment model with the requirements laid down in this Regulation pursuant to Article 3(2) of Directive 2009/125/EC, for the requirements referred to in this Annex, the authorities of the Member States shall apply the following procedure:</w:t>
            </w:r>
          </w:p>
          <w:p w14:paraId="14B02F3D" w14:textId="74BEB703" w:rsidR="00FC467E" w:rsidRPr="00FC467E" w:rsidRDefault="00FC467E" w:rsidP="00FC467E">
            <w:pPr>
              <w:pStyle w:val="af5"/>
              <w:numPr>
                <w:ilvl w:val="0"/>
                <w:numId w:val="680"/>
              </w:numPr>
              <w:spacing w:after="0" w:line="240" w:lineRule="auto"/>
              <w:jc w:val="both"/>
              <w:rPr>
                <w:rFonts w:ascii="Times New Roman" w:eastAsia="Arial Unicode MS" w:hAnsi="Times New Roman"/>
                <w:color w:val="000000" w:themeColor="text1"/>
                <w:sz w:val="20"/>
                <w:szCs w:val="20"/>
                <w:shd w:val="clear" w:color="auto" w:fill="FFFFFF"/>
              </w:rPr>
            </w:pPr>
            <w:r w:rsidRPr="00FC467E">
              <w:rPr>
                <w:rFonts w:ascii="Times New Roman" w:eastAsia="Arial Unicode MS" w:hAnsi="Times New Roman"/>
                <w:color w:val="000000" w:themeColor="text1"/>
                <w:sz w:val="20"/>
                <w:szCs w:val="20"/>
                <w:shd w:val="clear" w:color="auto" w:fill="FFFFFF"/>
              </w:rPr>
              <w:t>The Member State authorities shall verify one single unit of the model.</w:t>
            </w:r>
          </w:p>
          <w:p w14:paraId="429CE26A" w14:textId="23609144" w:rsidR="00FC467E" w:rsidRPr="00FC467E" w:rsidRDefault="00FC467E" w:rsidP="00FC467E">
            <w:pPr>
              <w:pStyle w:val="af5"/>
              <w:numPr>
                <w:ilvl w:val="0"/>
                <w:numId w:val="680"/>
              </w:numPr>
              <w:spacing w:after="0" w:line="240" w:lineRule="auto"/>
              <w:jc w:val="both"/>
              <w:rPr>
                <w:rFonts w:ascii="Times New Roman" w:eastAsia="Arial Unicode MS" w:hAnsi="Times New Roman"/>
                <w:color w:val="000000" w:themeColor="text1"/>
                <w:sz w:val="20"/>
                <w:szCs w:val="20"/>
                <w:shd w:val="clear" w:color="auto" w:fill="FFFFFF"/>
              </w:rPr>
            </w:pPr>
            <w:r w:rsidRPr="00FC467E">
              <w:rPr>
                <w:rFonts w:ascii="Times New Roman" w:eastAsia="Arial Unicode MS" w:hAnsi="Times New Roman"/>
                <w:color w:val="000000" w:themeColor="text1"/>
                <w:sz w:val="20"/>
                <w:szCs w:val="20"/>
                <w:shd w:val="clear" w:color="auto" w:fill="FFFFFF"/>
              </w:rPr>
              <w:t>The model shall be considered to comply with the applicable requirements if all the following conditions are met:</w:t>
            </w:r>
          </w:p>
          <w:p w14:paraId="095D9A72" w14:textId="4DF0FA2C" w:rsidR="00FC467E" w:rsidRPr="00FC467E" w:rsidRDefault="00FC467E" w:rsidP="00FC467E">
            <w:pPr>
              <w:pStyle w:val="af5"/>
              <w:numPr>
                <w:ilvl w:val="0"/>
                <w:numId w:val="681"/>
              </w:numPr>
              <w:spacing w:after="0" w:line="240" w:lineRule="auto"/>
              <w:ind w:left="697" w:hanging="357"/>
              <w:jc w:val="both"/>
              <w:rPr>
                <w:rFonts w:ascii="Times New Roman" w:eastAsia="Arial Unicode MS" w:hAnsi="Times New Roman"/>
                <w:color w:val="000000" w:themeColor="text1"/>
                <w:sz w:val="20"/>
                <w:szCs w:val="20"/>
                <w:shd w:val="clear" w:color="auto" w:fill="FFFFFF"/>
              </w:rPr>
            </w:pPr>
            <w:r w:rsidRPr="00FC467E">
              <w:rPr>
                <w:rFonts w:ascii="Times New Roman" w:eastAsia="Arial Unicode MS" w:hAnsi="Times New Roman"/>
                <w:color w:val="000000" w:themeColor="text1"/>
                <w:sz w:val="20"/>
                <w:szCs w:val="20"/>
                <w:shd w:val="clear" w:color="auto" w:fill="FFFFFF"/>
              </w:rPr>
              <w:lastRenderedPageBreak/>
              <w:t>the values given in the technical documentation pursuant to point 2 of Annex IV to Directive</w:t>
            </w:r>
            <w:r>
              <w:rPr>
                <w:rFonts w:ascii="Times New Roman" w:eastAsia="Arial Unicode MS" w:hAnsi="Times New Roman"/>
                <w:color w:val="000000" w:themeColor="text1"/>
                <w:sz w:val="20"/>
                <w:szCs w:val="20"/>
                <w:shd w:val="clear" w:color="auto" w:fill="FFFFFF"/>
              </w:rPr>
              <w:t xml:space="preserve"> </w:t>
            </w:r>
            <w:r w:rsidRPr="00FC467E">
              <w:rPr>
                <w:rFonts w:ascii="Times New Roman" w:eastAsia="Arial Unicode MS" w:hAnsi="Times New Roman"/>
                <w:color w:val="000000" w:themeColor="text1"/>
                <w:sz w:val="20"/>
                <w:szCs w:val="20"/>
                <w:shd w:val="clear" w:color="auto" w:fill="FFFFFF"/>
              </w:rPr>
              <w:t xml:space="preserve">2009/125/EC (declared values), and, where applicable, the values used to calculate those values, are not more favourable for the manufacturer, importer or authorised representative than the results of the corresponding measurements carried out pursuant to point 2(g) of that </w:t>
            </w:r>
            <w:proofErr w:type="gramStart"/>
            <w:r w:rsidRPr="00FC467E">
              <w:rPr>
                <w:rFonts w:ascii="Times New Roman" w:eastAsia="Arial Unicode MS" w:hAnsi="Times New Roman"/>
                <w:color w:val="000000" w:themeColor="text1"/>
                <w:sz w:val="20"/>
                <w:szCs w:val="20"/>
                <w:shd w:val="clear" w:color="auto" w:fill="FFFFFF"/>
              </w:rPr>
              <w:t>Annex;</w:t>
            </w:r>
            <w:proofErr w:type="gramEnd"/>
          </w:p>
          <w:p w14:paraId="1C9550BF" w14:textId="349C23A4" w:rsidR="00FC467E" w:rsidRPr="00FC467E" w:rsidRDefault="00FC467E" w:rsidP="00FC467E">
            <w:pPr>
              <w:pStyle w:val="af5"/>
              <w:numPr>
                <w:ilvl w:val="0"/>
                <w:numId w:val="681"/>
              </w:numPr>
              <w:spacing w:after="0" w:line="240" w:lineRule="auto"/>
              <w:ind w:left="697" w:hanging="357"/>
              <w:jc w:val="both"/>
              <w:rPr>
                <w:rFonts w:ascii="Times New Roman" w:eastAsia="Arial Unicode MS" w:hAnsi="Times New Roman"/>
                <w:color w:val="000000" w:themeColor="text1"/>
                <w:sz w:val="20"/>
                <w:szCs w:val="20"/>
                <w:shd w:val="clear" w:color="auto" w:fill="FFFFFF"/>
              </w:rPr>
            </w:pPr>
            <w:r w:rsidRPr="00FC467E">
              <w:rPr>
                <w:rFonts w:ascii="Times New Roman" w:eastAsia="Arial Unicode MS" w:hAnsi="Times New Roman"/>
                <w:color w:val="000000" w:themeColor="text1"/>
                <w:sz w:val="20"/>
                <w:szCs w:val="20"/>
                <w:shd w:val="clear" w:color="auto" w:fill="FFFFFF"/>
              </w:rPr>
              <w:t xml:space="preserve">the declared values meet any requirements laid down in this Regulation, and any required product information published by the manufacturer, importer or authorised representative does not contain values that are more favourable for the manufacturer, importer or authorised representative than the declared </w:t>
            </w:r>
            <w:proofErr w:type="gramStart"/>
            <w:r w:rsidRPr="00FC467E">
              <w:rPr>
                <w:rFonts w:ascii="Times New Roman" w:eastAsia="Arial Unicode MS" w:hAnsi="Times New Roman"/>
                <w:color w:val="000000" w:themeColor="text1"/>
                <w:sz w:val="20"/>
                <w:szCs w:val="20"/>
                <w:shd w:val="clear" w:color="auto" w:fill="FFFFFF"/>
              </w:rPr>
              <w:t>values;</w:t>
            </w:r>
            <w:proofErr w:type="gramEnd"/>
          </w:p>
          <w:p w14:paraId="3B6037F3" w14:textId="7666B4B3" w:rsidR="00FC467E" w:rsidRPr="00FC467E" w:rsidRDefault="00FC467E" w:rsidP="00FC467E">
            <w:pPr>
              <w:pStyle w:val="af5"/>
              <w:numPr>
                <w:ilvl w:val="0"/>
                <w:numId w:val="681"/>
              </w:numPr>
              <w:spacing w:after="0" w:line="240" w:lineRule="auto"/>
              <w:ind w:left="697" w:hanging="357"/>
              <w:jc w:val="both"/>
              <w:rPr>
                <w:rFonts w:ascii="Times New Roman" w:eastAsia="Arial Unicode MS" w:hAnsi="Times New Roman"/>
                <w:color w:val="000000" w:themeColor="text1"/>
                <w:sz w:val="20"/>
                <w:szCs w:val="20"/>
                <w:shd w:val="clear" w:color="auto" w:fill="FFFFFF"/>
              </w:rPr>
            </w:pPr>
            <w:r w:rsidRPr="00FC467E">
              <w:rPr>
                <w:rFonts w:ascii="Times New Roman" w:eastAsia="Arial Unicode MS" w:hAnsi="Times New Roman"/>
                <w:color w:val="000000" w:themeColor="text1"/>
                <w:sz w:val="20"/>
                <w:szCs w:val="20"/>
                <w:shd w:val="clear" w:color="auto" w:fill="FFFFFF"/>
              </w:rPr>
              <w:t>when Member State authorities check the unit of the model the manufacturer, importer or authorised representative has put in place a system that complies with the requirements in the second paragraph of Article</w:t>
            </w:r>
            <w:r>
              <w:rPr>
                <w:rFonts w:ascii="Times New Roman" w:eastAsia="Arial Unicode MS" w:hAnsi="Times New Roman"/>
                <w:color w:val="000000" w:themeColor="text1"/>
                <w:sz w:val="20"/>
                <w:szCs w:val="20"/>
                <w:shd w:val="clear" w:color="auto" w:fill="FFFFFF"/>
              </w:rPr>
              <w:t xml:space="preserve"> </w:t>
            </w:r>
            <w:proofErr w:type="gramStart"/>
            <w:r w:rsidRPr="00FC467E">
              <w:rPr>
                <w:rFonts w:ascii="Times New Roman" w:eastAsia="Arial Unicode MS" w:hAnsi="Times New Roman"/>
                <w:color w:val="000000" w:themeColor="text1"/>
                <w:sz w:val="20"/>
                <w:szCs w:val="20"/>
                <w:shd w:val="clear" w:color="auto" w:fill="FFFFFF"/>
              </w:rPr>
              <w:t>6;</w:t>
            </w:r>
            <w:proofErr w:type="gramEnd"/>
          </w:p>
          <w:p w14:paraId="6FDC87A2" w14:textId="108FC1A6" w:rsidR="00FC467E" w:rsidRPr="00FC467E" w:rsidRDefault="00FC467E" w:rsidP="00FC467E">
            <w:pPr>
              <w:pStyle w:val="af5"/>
              <w:numPr>
                <w:ilvl w:val="0"/>
                <w:numId w:val="681"/>
              </w:numPr>
              <w:spacing w:after="0" w:line="240" w:lineRule="auto"/>
              <w:ind w:left="697" w:hanging="357"/>
              <w:jc w:val="both"/>
              <w:rPr>
                <w:rFonts w:ascii="Times New Roman" w:eastAsia="Arial Unicode MS" w:hAnsi="Times New Roman"/>
                <w:color w:val="000000" w:themeColor="text1"/>
                <w:sz w:val="20"/>
                <w:szCs w:val="20"/>
                <w:shd w:val="clear" w:color="auto" w:fill="FFFFFF"/>
              </w:rPr>
            </w:pPr>
            <w:r w:rsidRPr="00FC467E">
              <w:rPr>
                <w:rFonts w:ascii="Times New Roman" w:eastAsia="Arial Unicode MS" w:hAnsi="Times New Roman"/>
                <w:color w:val="000000" w:themeColor="text1"/>
                <w:sz w:val="20"/>
                <w:szCs w:val="20"/>
                <w:shd w:val="clear" w:color="auto" w:fill="FFFFFF"/>
              </w:rPr>
              <w:t xml:space="preserve">when Member State authorities check the unit of the model, it </w:t>
            </w:r>
            <w:r w:rsidRPr="00FC467E">
              <w:rPr>
                <w:rFonts w:ascii="Times New Roman" w:eastAsia="Arial Unicode MS" w:hAnsi="Times New Roman"/>
                <w:color w:val="000000" w:themeColor="text1"/>
                <w:sz w:val="20"/>
                <w:szCs w:val="20"/>
                <w:shd w:val="clear" w:color="auto" w:fill="FFFFFF"/>
              </w:rPr>
              <w:lastRenderedPageBreak/>
              <w:t xml:space="preserve">complies with the functional requirements in point 2 of Annex III and with the information requirements in point 3 of Annex </w:t>
            </w:r>
            <w:proofErr w:type="gramStart"/>
            <w:r w:rsidRPr="00FC467E">
              <w:rPr>
                <w:rFonts w:ascii="Times New Roman" w:eastAsia="Arial Unicode MS" w:hAnsi="Times New Roman"/>
                <w:color w:val="000000" w:themeColor="text1"/>
                <w:sz w:val="20"/>
                <w:szCs w:val="20"/>
                <w:shd w:val="clear" w:color="auto" w:fill="FFFFFF"/>
              </w:rPr>
              <w:t>III;</w:t>
            </w:r>
            <w:proofErr w:type="gramEnd"/>
          </w:p>
          <w:p w14:paraId="7F09406B" w14:textId="22CAD24D" w:rsidR="00FC467E" w:rsidRPr="00FC467E" w:rsidRDefault="00FC467E" w:rsidP="00FC467E">
            <w:pPr>
              <w:pStyle w:val="af5"/>
              <w:numPr>
                <w:ilvl w:val="0"/>
                <w:numId w:val="681"/>
              </w:numPr>
              <w:spacing w:after="0" w:line="240" w:lineRule="auto"/>
              <w:ind w:left="697" w:hanging="357"/>
              <w:jc w:val="both"/>
              <w:rPr>
                <w:rFonts w:ascii="Times New Roman" w:eastAsia="Arial Unicode MS" w:hAnsi="Times New Roman"/>
                <w:color w:val="000000" w:themeColor="text1"/>
                <w:sz w:val="20"/>
                <w:szCs w:val="20"/>
                <w:shd w:val="clear" w:color="auto" w:fill="FFFFFF"/>
              </w:rPr>
            </w:pPr>
            <w:r w:rsidRPr="00FC467E">
              <w:rPr>
                <w:rFonts w:ascii="Times New Roman" w:eastAsia="Arial Unicode MS" w:hAnsi="Times New Roman"/>
                <w:color w:val="000000" w:themeColor="text1"/>
                <w:sz w:val="20"/>
                <w:szCs w:val="20"/>
                <w:shd w:val="clear" w:color="auto" w:fill="FFFFFF"/>
              </w:rPr>
              <w:t>when Member State authorities test the unit of the model, the determined values (the values of the relevant parameters as measured in testing and the values calculated from those measurements) comply with the respective verification tolerances as set out in Table 1.</w:t>
            </w:r>
          </w:p>
          <w:p w14:paraId="19E92CD4" w14:textId="0BB41F8D" w:rsidR="00FC467E" w:rsidRPr="00FC467E" w:rsidRDefault="00FC467E" w:rsidP="00FC467E">
            <w:pPr>
              <w:pStyle w:val="af5"/>
              <w:numPr>
                <w:ilvl w:val="0"/>
                <w:numId w:val="680"/>
              </w:numPr>
              <w:spacing w:after="0" w:line="240" w:lineRule="auto"/>
              <w:jc w:val="both"/>
              <w:rPr>
                <w:rFonts w:ascii="Times New Roman" w:eastAsia="Arial Unicode MS" w:hAnsi="Times New Roman"/>
                <w:color w:val="000000" w:themeColor="text1"/>
                <w:sz w:val="20"/>
                <w:szCs w:val="20"/>
                <w:shd w:val="clear" w:color="auto" w:fill="FFFFFF"/>
              </w:rPr>
            </w:pPr>
            <w:r w:rsidRPr="00FC467E">
              <w:rPr>
                <w:rFonts w:ascii="Times New Roman" w:eastAsia="Arial Unicode MS" w:hAnsi="Times New Roman"/>
                <w:color w:val="000000" w:themeColor="text1"/>
                <w:sz w:val="20"/>
                <w:szCs w:val="20"/>
                <w:shd w:val="clear" w:color="auto" w:fill="FFFFFF"/>
              </w:rPr>
              <w:t>If the conditions set out in point 2(a), (b), (c) or (d) are not met, the model and all equivalent models shall be considered not to comply with this Regulation.</w:t>
            </w:r>
          </w:p>
          <w:p w14:paraId="29C106CA" w14:textId="2361B099" w:rsidR="00FC467E" w:rsidRPr="00FC467E" w:rsidRDefault="00FC467E" w:rsidP="00FC467E">
            <w:pPr>
              <w:pStyle w:val="af5"/>
              <w:numPr>
                <w:ilvl w:val="0"/>
                <w:numId w:val="680"/>
              </w:numPr>
              <w:spacing w:after="0" w:line="240" w:lineRule="auto"/>
              <w:jc w:val="both"/>
              <w:rPr>
                <w:rFonts w:ascii="Times New Roman" w:eastAsia="Arial Unicode MS" w:hAnsi="Times New Roman"/>
                <w:color w:val="000000" w:themeColor="text1"/>
                <w:sz w:val="20"/>
                <w:szCs w:val="20"/>
                <w:shd w:val="clear" w:color="auto" w:fill="FFFFFF"/>
              </w:rPr>
            </w:pPr>
            <w:r w:rsidRPr="00FC467E">
              <w:rPr>
                <w:rFonts w:ascii="Times New Roman" w:eastAsia="Arial Unicode MS" w:hAnsi="Times New Roman"/>
                <w:color w:val="000000" w:themeColor="text1"/>
                <w:sz w:val="20"/>
                <w:szCs w:val="20"/>
                <w:shd w:val="clear" w:color="auto" w:fill="FFFFFF"/>
              </w:rPr>
              <w:t>If the condition set out in point 2(e) is not met, the Member State authorities shall select three additional units of the same model for testing. As an alternative, the three additional units selected may be of one or more equivalent models.</w:t>
            </w:r>
          </w:p>
          <w:p w14:paraId="41B9FFED" w14:textId="14E94D87" w:rsidR="00FC467E" w:rsidRPr="00FC467E" w:rsidRDefault="00FC467E" w:rsidP="00FC467E">
            <w:pPr>
              <w:pStyle w:val="af5"/>
              <w:numPr>
                <w:ilvl w:val="0"/>
                <w:numId w:val="680"/>
              </w:numPr>
              <w:spacing w:after="0" w:line="240" w:lineRule="auto"/>
              <w:jc w:val="both"/>
              <w:rPr>
                <w:rFonts w:ascii="Times New Roman" w:eastAsia="Arial Unicode MS" w:hAnsi="Times New Roman"/>
                <w:color w:val="000000" w:themeColor="text1"/>
                <w:sz w:val="20"/>
                <w:szCs w:val="20"/>
                <w:shd w:val="clear" w:color="auto" w:fill="FFFFFF"/>
              </w:rPr>
            </w:pPr>
            <w:r w:rsidRPr="00FC467E">
              <w:rPr>
                <w:rFonts w:ascii="Times New Roman" w:eastAsia="Arial Unicode MS" w:hAnsi="Times New Roman"/>
                <w:color w:val="000000" w:themeColor="text1"/>
                <w:sz w:val="20"/>
                <w:szCs w:val="20"/>
                <w:shd w:val="clear" w:color="auto" w:fill="FFFFFF"/>
              </w:rPr>
              <w:t>The model shall be considered to comply with the applicable requirements if, for those three units, the arithmetical mean of the determined values complies with the respective verification tolerances given in Table 1.</w:t>
            </w:r>
          </w:p>
          <w:p w14:paraId="59AF4308" w14:textId="7B2FECAA" w:rsidR="00FC467E" w:rsidRPr="00FC467E" w:rsidRDefault="00FC467E" w:rsidP="00FC467E">
            <w:pPr>
              <w:pStyle w:val="af5"/>
              <w:numPr>
                <w:ilvl w:val="0"/>
                <w:numId w:val="680"/>
              </w:numPr>
              <w:spacing w:after="0" w:line="240" w:lineRule="auto"/>
              <w:jc w:val="both"/>
              <w:rPr>
                <w:rFonts w:ascii="Times New Roman" w:eastAsia="Arial Unicode MS" w:hAnsi="Times New Roman"/>
                <w:color w:val="000000" w:themeColor="text1"/>
                <w:sz w:val="20"/>
                <w:szCs w:val="20"/>
                <w:shd w:val="clear" w:color="auto" w:fill="FFFFFF"/>
              </w:rPr>
            </w:pPr>
            <w:r w:rsidRPr="00FC467E">
              <w:rPr>
                <w:rFonts w:ascii="Times New Roman" w:eastAsia="Arial Unicode MS" w:hAnsi="Times New Roman"/>
                <w:color w:val="000000" w:themeColor="text1"/>
                <w:sz w:val="20"/>
                <w:szCs w:val="20"/>
                <w:shd w:val="clear" w:color="auto" w:fill="FFFFFF"/>
              </w:rPr>
              <w:t xml:space="preserve">If the result referred to in point 5 is not achieved, the model and all equivalent models shall be considered </w:t>
            </w:r>
            <w:r w:rsidRPr="00FC467E">
              <w:rPr>
                <w:rFonts w:ascii="Times New Roman" w:eastAsia="Arial Unicode MS" w:hAnsi="Times New Roman"/>
                <w:color w:val="000000" w:themeColor="text1"/>
                <w:sz w:val="20"/>
                <w:szCs w:val="20"/>
                <w:shd w:val="clear" w:color="auto" w:fill="FFFFFF"/>
              </w:rPr>
              <w:lastRenderedPageBreak/>
              <w:t>not to comply with this Regulation.</w:t>
            </w:r>
          </w:p>
          <w:p w14:paraId="57FFAA5C" w14:textId="69F05DC9" w:rsidR="00FC467E" w:rsidRPr="00FC467E" w:rsidRDefault="00FC467E" w:rsidP="00FC467E">
            <w:pPr>
              <w:pStyle w:val="af5"/>
              <w:numPr>
                <w:ilvl w:val="0"/>
                <w:numId w:val="680"/>
              </w:numPr>
              <w:spacing w:after="0" w:line="240" w:lineRule="auto"/>
              <w:jc w:val="both"/>
              <w:rPr>
                <w:rFonts w:ascii="Times New Roman" w:eastAsia="Arial Unicode MS" w:hAnsi="Times New Roman"/>
                <w:color w:val="000000" w:themeColor="text1"/>
                <w:sz w:val="20"/>
                <w:szCs w:val="20"/>
                <w:shd w:val="clear" w:color="auto" w:fill="FFFFFF"/>
              </w:rPr>
            </w:pPr>
            <w:r w:rsidRPr="00FC467E">
              <w:rPr>
                <w:rFonts w:ascii="Times New Roman" w:eastAsia="Arial Unicode MS" w:hAnsi="Times New Roman"/>
                <w:color w:val="000000" w:themeColor="text1"/>
                <w:sz w:val="20"/>
                <w:szCs w:val="20"/>
                <w:shd w:val="clear" w:color="auto" w:fill="FFFFFF"/>
              </w:rPr>
              <w:t>The Member State authorities shall provide all relevant information to the authorities of the other Member States and to the Commission without delay after a decision is taken on non-compliance of the model pursuant to points 3 or 6, or the second paragraph of this Annex.</w:t>
            </w:r>
          </w:p>
          <w:p w14:paraId="38EDCE06" w14:textId="024A2AD8" w:rsidR="00FC467E" w:rsidRPr="00FC467E" w:rsidRDefault="00FC467E" w:rsidP="00FC467E">
            <w:pPr>
              <w:spacing w:after="0" w:line="240" w:lineRule="auto"/>
              <w:jc w:val="both"/>
              <w:rPr>
                <w:rFonts w:ascii="Times New Roman" w:eastAsia="Arial Unicode MS" w:hAnsi="Times New Roman"/>
                <w:color w:val="000000" w:themeColor="text1"/>
                <w:sz w:val="20"/>
                <w:szCs w:val="20"/>
                <w:shd w:val="clear" w:color="auto" w:fill="FFFFFF"/>
              </w:rPr>
            </w:pPr>
            <w:r w:rsidRPr="00FC467E">
              <w:rPr>
                <w:rFonts w:ascii="Times New Roman" w:eastAsia="Arial Unicode MS" w:hAnsi="Times New Roman"/>
                <w:color w:val="000000" w:themeColor="text1"/>
                <w:sz w:val="20"/>
                <w:szCs w:val="20"/>
                <w:shd w:val="clear" w:color="auto" w:fill="FFFFFF"/>
              </w:rPr>
              <w:t>The Member State authorities shall use the measurement and calculation methods set out in Annex IV.</w:t>
            </w:r>
          </w:p>
          <w:p w14:paraId="179DB83E" w14:textId="6B8BB69D" w:rsidR="00FC467E" w:rsidRPr="00FC467E" w:rsidRDefault="00FC467E" w:rsidP="00FC467E">
            <w:pPr>
              <w:spacing w:after="0" w:line="240" w:lineRule="auto"/>
              <w:jc w:val="both"/>
              <w:rPr>
                <w:rFonts w:ascii="Times New Roman" w:eastAsia="Arial Unicode MS" w:hAnsi="Times New Roman"/>
                <w:color w:val="000000" w:themeColor="text1"/>
                <w:sz w:val="20"/>
                <w:szCs w:val="20"/>
                <w:shd w:val="clear" w:color="auto" w:fill="FFFFFF"/>
              </w:rPr>
            </w:pPr>
            <w:r w:rsidRPr="00FC467E">
              <w:rPr>
                <w:rFonts w:ascii="Times New Roman" w:eastAsia="Arial Unicode MS" w:hAnsi="Times New Roman"/>
                <w:color w:val="000000" w:themeColor="text1"/>
                <w:sz w:val="20"/>
                <w:szCs w:val="20"/>
                <w:shd w:val="clear" w:color="auto" w:fill="FFFFFF"/>
              </w:rPr>
              <w:t>For the requirements referred to in this Annex, Member State authorities shall apply only the verification tolerances set out in Table 1 below and shall use only the procedure described in points 1 to 7 above. For the parameters in Table 1, no other tolerances, such as those set out in harmonised standards or in any other measurement method, shall be applied.</w:t>
            </w:r>
          </w:p>
          <w:p w14:paraId="0534B18E" w14:textId="1974A4AF" w:rsidR="00FC467E" w:rsidRPr="00FC467E" w:rsidRDefault="00FC467E" w:rsidP="004519BB">
            <w:pPr>
              <w:spacing w:after="0" w:line="240" w:lineRule="auto"/>
              <w:jc w:val="center"/>
              <w:rPr>
                <w:rFonts w:ascii="Times New Roman" w:eastAsia="Arial Unicode MS" w:hAnsi="Times New Roman"/>
                <w:i/>
                <w:iCs/>
                <w:color w:val="000000" w:themeColor="text1"/>
                <w:sz w:val="20"/>
                <w:szCs w:val="20"/>
                <w:shd w:val="clear" w:color="auto" w:fill="FFFFFF"/>
              </w:rPr>
            </w:pPr>
            <w:r w:rsidRPr="00FC467E">
              <w:rPr>
                <w:rFonts w:ascii="Times New Roman" w:eastAsia="Arial Unicode MS" w:hAnsi="Times New Roman"/>
                <w:i/>
                <w:iCs/>
                <w:color w:val="000000" w:themeColor="text1"/>
                <w:sz w:val="20"/>
                <w:szCs w:val="20"/>
                <w:shd w:val="clear" w:color="auto" w:fill="FFFFFF"/>
              </w:rPr>
              <w:t>Table 1</w:t>
            </w:r>
          </w:p>
          <w:p w14:paraId="08DBD791" w14:textId="245C9A1E" w:rsidR="00FC467E" w:rsidRPr="00FC467E" w:rsidRDefault="00FC467E" w:rsidP="004519BB">
            <w:pPr>
              <w:spacing w:after="0" w:line="240" w:lineRule="auto"/>
              <w:jc w:val="center"/>
              <w:rPr>
                <w:rFonts w:ascii="Times New Roman" w:eastAsia="Arial Unicode MS" w:hAnsi="Times New Roman"/>
                <w:color w:val="000000" w:themeColor="text1"/>
                <w:sz w:val="20"/>
                <w:szCs w:val="20"/>
                <w:shd w:val="clear" w:color="auto" w:fill="FFFFFF"/>
              </w:rPr>
            </w:pPr>
            <w:r w:rsidRPr="00FC467E">
              <w:rPr>
                <w:rFonts w:ascii="Times New Roman" w:eastAsia="Arial Unicode MS" w:hAnsi="Times New Roman"/>
                <w:color w:val="000000" w:themeColor="text1"/>
                <w:sz w:val="20"/>
                <w:szCs w:val="20"/>
                <w:shd w:val="clear" w:color="auto" w:fill="FFFFFF"/>
              </w:rPr>
              <w:t>Verification tolerances</w:t>
            </w:r>
          </w:p>
          <w:tbl>
            <w:tblPr>
              <w:tblW w:w="2222" w:type="dxa"/>
              <w:jc w:val="center"/>
              <w:tblBorders>
                <w:top w:val="outset" w:sz="6" w:space="0" w:color="auto"/>
                <w:left w:val="outset" w:sz="6" w:space="0" w:color="auto"/>
                <w:bottom w:val="outset" w:sz="6" w:space="0" w:color="auto"/>
                <w:right w:val="outset" w:sz="6" w:space="0" w:color="auto"/>
              </w:tblBorders>
              <w:tblLayout w:type="fixed"/>
              <w:tblCellMar>
                <w:top w:w="40" w:type="dxa"/>
                <w:left w:w="40" w:type="dxa"/>
                <w:bottom w:w="40" w:type="dxa"/>
                <w:right w:w="40" w:type="dxa"/>
              </w:tblCellMar>
              <w:tblLook w:val="04A0" w:firstRow="1" w:lastRow="0" w:firstColumn="1" w:lastColumn="0" w:noHBand="0" w:noVBand="1"/>
            </w:tblPr>
            <w:tblGrid>
              <w:gridCol w:w="827"/>
              <w:gridCol w:w="1395"/>
            </w:tblGrid>
            <w:tr w:rsidR="00FC467E" w:rsidRPr="00FC467E" w14:paraId="5FA73BA4" w14:textId="77777777" w:rsidTr="00A85B58">
              <w:trPr>
                <w:trHeight w:val="480"/>
                <w:jc w:val="center"/>
              </w:trPr>
              <w:tc>
                <w:tcPr>
                  <w:tcW w:w="827"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717B5209" w14:textId="77777777" w:rsidR="00FC467E" w:rsidRPr="00FC467E" w:rsidRDefault="00FC467E" w:rsidP="004519BB">
                  <w:pPr>
                    <w:pStyle w:val="tbl-norm"/>
                    <w:framePr w:hSpace="180" w:wrap="around" w:vAnchor="text" w:hAnchor="text" w:x="-136" w:y="1"/>
                    <w:spacing w:before="60" w:beforeAutospacing="0" w:after="60" w:afterAutospacing="0"/>
                    <w:suppressOverlap/>
                    <w:jc w:val="both"/>
                    <w:rPr>
                      <w:b/>
                      <w:bCs/>
                      <w:color w:val="000000" w:themeColor="text1"/>
                      <w:sz w:val="20"/>
                      <w:szCs w:val="20"/>
                    </w:rPr>
                  </w:pPr>
                  <w:r w:rsidRPr="00FC467E">
                    <w:rPr>
                      <w:b/>
                      <w:bCs/>
                      <w:color w:val="000000" w:themeColor="text1"/>
                      <w:sz w:val="20"/>
                      <w:szCs w:val="20"/>
                    </w:rPr>
                    <w:t>Parameters</w:t>
                  </w:r>
                </w:p>
              </w:tc>
              <w:tc>
                <w:tcPr>
                  <w:tcW w:w="139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3070713" w14:textId="77777777" w:rsidR="00FC467E" w:rsidRPr="00FC467E" w:rsidRDefault="00FC467E" w:rsidP="004519BB">
                  <w:pPr>
                    <w:pStyle w:val="tbl-norm"/>
                    <w:framePr w:hSpace="180" w:wrap="around" w:vAnchor="text" w:hAnchor="text" w:x="-136" w:y="1"/>
                    <w:spacing w:before="60" w:beforeAutospacing="0" w:after="60" w:afterAutospacing="0"/>
                    <w:suppressOverlap/>
                    <w:jc w:val="both"/>
                    <w:rPr>
                      <w:b/>
                      <w:bCs/>
                      <w:color w:val="000000" w:themeColor="text1"/>
                      <w:sz w:val="20"/>
                      <w:szCs w:val="20"/>
                    </w:rPr>
                  </w:pPr>
                  <w:r w:rsidRPr="00FC467E">
                    <w:rPr>
                      <w:b/>
                      <w:bCs/>
                      <w:color w:val="000000" w:themeColor="text1"/>
                      <w:sz w:val="20"/>
                      <w:szCs w:val="20"/>
                    </w:rPr>
                    <w:t>Verification tolerances</w:t>
                  </w:r>
                </w:p>
              </w:tc>
            </w:tr>
            <w:tr w:rsidR="00FC467E" w:rsidRPr="00FC467E" w14:paraId="4BEF1AA2" w14:textId="77777777" w:rsidTr="00A85B58">
              <w:trPr>
                <w:trHeight w:val="837"/>
                <w:jc w:val="center"/>
              </w:trPr>
              <w:tc>
                <w:tcPr>
                  <w:tcW w:w="827"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DA7F751" w14:textId="77777777" w:rsidR="00FC467E" w:rsidRPr="00FC467E" w:rsidRDefault="00FC467E" w:rsidP="004519BB">
                  <w:pPr>
                    <w:pStyle w:val="tbl-norm"/>
                    <w:framePr w:hSpace="180" w:wrap="around" w:vAnchor="text" w:hAnchor="text" w:x="-136" w:y="1"/>
                    <w:spacing w:before="60" w:beforeAutospacing="0" w:after="60" w:afterAutospacing="0"/>
                    <w:suppressOverlap/>
                    <w:jc w:val="both"/>
                    <w:rPr>
                      <w:color w:val="000000" w:themeColor="text1"/>
                      <w:sz w:val="20"/>
                      <w:szCs w:val="20"/>
                      <w:lang w:val="en-US"/>
                    </w:rPr>
                  </w:pPr>
                  <w:r w:rsidRPr="00FC467E">
                    <w:rPr>
                      <w:color w:val="000000" w:themeColor="text1"/>
                      <w:sz w:val="20"/>
                      <w:szCs w:val="20"/>
                      <w:lang w:val="en-US"/>
                    </w:rPr>
                    <w:t>Power consumption in off mode</w:t>
                  </w:r>
                </w:p>
              </w:tc>
              <w:tc>
                <w:tcPr>
                  <w:tcW w:w="139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D8B8A94" w14:textId="77777777" w:rsidR="00FC467E" w:rsidRPr="00FC467E" w:rsidRDefault="00FC467E" w:rsidP="004519BB">
                  <w:pPr>
                    <w:pStyle w:val="tbl-norm"/>
                    <w:framePr w:hSpace="180" w:wrap="around" w:vAnchor="text" w:hAnchor="text" w:x="-136" w:y="1"/>
                    <w:spacing w:before="60" w:beforeAutospacing="0" w:after="60" w:afterAutospacing="0"/>
                    <w:suppressOverlap/>
                    <w:jc w:val="both"/>
                    <w:rPr>
                      <w:color w:val="000000" w:themeColor="text1"/>
                      <w:sz w:val="20"/>
                      <w:szCs w:val="20"/>
                      <w:lang w:val="en-US"/>
                    </w:rPr>
                  </w:pPr>
                  <w:r w:rsidRPr="00FC467E">
                    <w:rPr>
                      <w:color w:val="000000" w:themeColor="text1"/>
                      <w:sz w:val="20"/>
                      <w:szCs w:val="20"/>
                      <w:lang w:val="en-US"/>
                    </w:rPr>
                    <w:t xml:space="preserve">The determined value </w:t>
                  </w:r>
                  <w:hyperlink r:id="rId53" w:anchor="E0008" w:history="1">
                    <w:r w:rsidRPr="00FC467E">
                      <w:rPr>
                        <w:rStyle w:val="af0"/>
                        <w:color w:val="000000" w:themeColor="text1"/>
                        <w:sz w:val="20"/>
                        <w:szCs w:val="20"/>
                        <w:lang w:val="en-US"/>
                      </w:rPr>
                      <w:t>(</w:t>
                    </w:r>
                    <w:r w:rsidRPr="00FC467E">
                      <w:rPr>
                        <w:rStyle w:val="superscript"/>
                        <w:color w:val="000000" w:themeColor="text1"/>
                        <w:sz w:val="20"/>
                        <w:szCs w:val="20"/>
                        <w:vertAlign w:val="superscript"/>
                        <w:lang w:val="en-US"/>
                      </w:rPr>
                      <w:t>*1</w:t>
                    </w:r>
                    <w:r w:rsidRPr="00FC467E">
                      <w:rPr>
                        <w:rStyle w:val="af0"/>
                        <w:color w:val="000000" w:themeColor="text1"/>
                        <w:sz w:val="20"/>
                        <w:szCs w:val="20"/>
                        <w:lang w:val="en-US"/>
                      </w:rPr>
                      <w:t>)</w:t>
                    </w:r>
                  </w:hyperlink>
                </w:p>
                <w:p w14:paraId="1FC7B81E" w14:textId="5DF00F65" w:rsidR="00FC467E" w:rsidRPr="00FC467E" w:rsidRDefault="00FC467E" w:rsidP="004519BB">
                  <w:pPr>
                    <w:pStyle w:val="tbl-norm"/>
                    <w:framePr w:hSpace="180" w:wrap="around" w:vAnchor="text" w:hAnchor="text" w:x="-136" w:y="1"/>
                    <w:spacing w:before="60" w:beforeAutospacing="0" w:after="60" w:afterAutospacing="0"/>
                    <w:suppressOverlap/>
                    <w:jc w:val="both"/>
                    <w:rPr>
                      <w:color w:val="000000" w:themeColor="text1"/>
                      <w:sz w:val="20"/>
                      <w:szCs w:val="20"/>
                      <w:lang w:val="en-US"/>
                    </w:rPr>
                  </w:pPr>
                  <w:r w:rsidRPr="00FC467E">
                    <w:rPr>
                      <w:color w:val="000000" w:themeColor="text1"/>
                      <w:sz w:val="20"/>
                      <w:szCs w:val="20"/>
                      <w:lang w:val="en-US"/>
                    </w:rPr>
                    <w:t xml:space="preserve"> shall not exceed the declared value by more than 0,10 W.</w:t>
                  </w:r>
                </w:p>
              </w:tc>
            </w:tr>
            <w:tr w:rsidR="00FC467E" w:rsidRPr="00FC467E" w14:paraId="6AC36B79" w14:textId="77777777" w:rsidTr="00A85B58">
              <w:trPr>
                <w:trHeight w:val="822"/>
                <w:jc w:val="center"/>
              </w:trPr>
              <w:tc>
                <w:tcPr>
                  <w:tcW w:w="827"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EDD9A7C" w14:textId="77777777" w:rsidR="00FC467E" w:rsidRPr="00FC467E" w:rsidRDefault="00FC467E" w:rsidP="004519BB">
                  <w:pPr>
                    <w:pStyle w:val="tbl-norm"/>
                    <w:framePr w:hSpace="180" w:wrap="around" w:vAnchor="text" w:hAnchor="text" w:x="-136" w:y="1"/>
                    <w:spacing w:before="60" w:beforeAutospacing="0" w:after="60" w:afterAutospacing="0"/>
                    <w:suppressOverlap/>
                    <w:jc w:val="both"/>
                    <w:rPr>
                      <w:color w:val="000000" w:themeColor="text1"/>
                      <w:sz w:val="20"/>
                      <w:szCs w:val="20"/>
                      <w:lang w:val="en-US"/>
                    </w:rPr>
                  </w:pPr>
                  <w:r w:rsidRPr="00FC467E">
                    <w:rPr>
                      <w:color w:val="000000" w:themeColor="text1"/>
                      <w:sz w:val="20"/>
                      <w:szCs w:val="20"/>
                      <w:lang w:val="en-US"/>
                    </w:rPr>
                    <w:t>Power consumption in standby mode</w:t>
                  </w:r>
                </w:p>
              </w:tc>
              <w:tc>
                <w:tcPr>
                  <w:tcW w:w="139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67C5487" w14:textId="6CE372D9" w:rsidR="00FC467E" w:rsidRPr="00FC467E" w:rsidRDefault="00FC467E" w:rsidP="004519BB">
                  <w:pPr>
                    <w:pStyle w:val="tbl-norm"/>
                    <w:framePr w:hSpace="180" w:wrap="around" w:vAnchor="text" w:hAnchor="text" w:x="-136" w:y="1"/>
                    <w:spacing w:before="60" w:beforeAutospacing="0" w:after="60" w:afterAutospacing="0"/>
                    <w:suppressOverlap/>
                    <w:jc w:val="both"/>
                    <w:rPr>
                      <w:color w:val="000000" w:themeColor="text1"/>
                      <w:sz w:val="20"/>
                      <w:szCs w:val="20"/>
                      <w:lang w:val="en-US"/>
                    </w:rPr>
                  </w:pPr>
                  <w:r w:rsidRPr="00FC467E">
                    <w:rPr>
                      <w:color w:val="000000" w:themeColor="text1"/>
                      <w:sz w:val="20"/>
                      <w:szCs w:val="20"/>
                      <w:lang w:val="en-US"/>
                    </w:rPr>
                    <w:t>The determined value</w:t>
                  </w:r>
                  <w:hyperlink r:id="rId54" w:anchor="E0008" w:history="1">
                    <w:r w:rsidRPr="00FC467E">
                      <w:rPr>
                        <w:rStyle w:val="af0"/>
                        <w:color w:val="000000" w:themeColor="text1"/>
                        <w:sz w:val="20"/>
                        <w:szCs w:val="20"/>
                        <w:lang w:val="en-US"/>
                      </w:rPr>
                      <w:t>(</w:t>
                    </w:r>
                    <w:r w:rsidRPr="00FC467E">
                      <w:rPr>
                        <w:rStyle w:val="superscript"/>
                        <w:color w:val="000000" w:themeColor="text1"/>
                        <w:sz w:val="20"/>
                        <w:szCs w:val="20"/>
                        <w:vertAlign w:val="superscript"/>
                        <w:lang w:val="en-US"/>
                      </w:rPr>
                      <w:t>*1</w:t>
                    </w:r>
                    <w:r w:rsidRPr="00FC467E">
                      <w:rPr>
                        <w:rStyle w:val="af0"/>
                        <w:color w:val="000000" w:themeColor="text1"/>
                        <w:sz w:val="20"/>
                        <w:szCs w:val="20"/>
                        <w:lang w:val="en-US"/>
                      </w:rPr>
                      <w:t>)</w:t>
                    </w:r>
                  </w:hyperlink>
                  <w:r w:rsidRPr="00FC467E">
                    <w:rPr>
                      <w:color w:val="000000" w:themeColor="text1"/>
                      <w:sz w:val="20"/>
                      <w:szCs w:val="20"/>
                      <w:lang w:val="en-US"/>
                    </w:rPr>
                    <w:t xml:space="preserve"> shall not exceed the declared value by more than 0,10 W.</w:t>
                  </w:r>
                </w:p>
              </w:tc>
            </w:tr>
            <w:tr w:rsidR="00FC467E" w:rsidRPr="00FC467E" w14:paraId="070FED24" w14:textId="77777777" w:rsidTr="00A85B58">
              <w:trPr>
                <w:trHeight w:val="1180"/>
                <w:jc w:val="center"/>
              </w:trPr>
              <w:tc>
                <w:tcPr>
                  <w:tcW w:w="827"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65FEF625" w14:textId="77777777" w:rsidR="00FC467E" w:rsidRPr="00FC467E" w:rsidRDefault="00FC467E" w:rsidP="004519BB">
                  <w:pPr>
                    <w:pStyle w:val="tbl-norm"/>
                    <w:framePr w:hSpace="180" w:wrap="around" w:vAnchor="text" w:hAnchor="text" w:x="-136" w:y="1"/>
                    <w:spacing w:before="60" w:beforeAutospacing="0" w:after="60" w:afterAutospacing="0"/>
                    <w:suppressOverlap/>
                    <w:jc w:val="both"/>
                    <w:rPr>
                      <w:color w:val="000000" w:themeColor="text1"/>
                      <w:sz w:val="20"/>
                      <w:szCs w:val="20"/>
                      <w:lang w:val="en-US"/>
                    </w:rPr>
                  </w:pPr>
                  <w:r w:rsidRPr="00FC467E">
                    <w:rPr>
                      <w:color w:val="000000" w:themeColor="text1"/>
                      <w:sz w:val="20"/>
                      <w:szCs w:val="20"/>
                      <w:lang w:val="en-US"/>
                    </w:rPr>
                    <w:lastRenderedPageBreak/>
                    <w:t>Power consumption in networked standby</w:t>
                  </w:r>
                </w:p>
              </w:tc>
              <w:tc>
                <w:tcPr>
                  <w:tcW w:w="139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135C695" w14:textId="00583A02" w:rsidR="00FC467E" w:rsidRPr="00FC467E" w:rsidRDefault="00FC467E" w:rsidP="004519BB">
                  <w:pPr>
                    <w:pStyle w:val="tbl-norm"/>
                    <w:framePr w:hSpace="180" w:wrap="around" w:vAnchor="text" w:hAnchor="text" w:x="-136" w:y="1"/>
                    <w:spacing w:before="60" w:beforeAutospacing="0" w:after="60" w:afterAutospacing="0"/>
                    <w:suppressOverlap/>
                    <w:jc w:val="both"/>
                    <w:rPr>
                      <w:color w:val="000000" w:themeColor="text1"/>
                      <w:sz w:val="20"/>
                      <w:szCs w:val="20"/>
                      <w:lang w:val="en-US"/>
                    </w:rPr>
                  </w:pPr>
                  <w:r w:rsidRPr="00FC467E">
                    <w:rPr>
                      <w:color w:val="000000" w:themeColor="text1"/>
                      <w:sz w:val="20"/>
                      <w:szCs w:val="20"/>
                      <w:lang w:val="en-US"/>
                    </w:rPr>
                    <w:t>The determined value</w:t>
                  </w:r>
                  <w:hyperlink r:id="rId55" w:anchor="E0008" w:history="1">
                    <w:r w:rsidRPr="00FC467E">
                      <w:rPr>
                        <w:rStyle w:val="af0"/>
                        <w:color w:val="000000" w:themeColor="text1"/>
                        <w:sz w:val="20"/>
                        <w:szCs w:val="20"/>
                        <w:lang w:val="en-US"/>
                      </w:rPr>
                      <w:t>(</w:t>
                    </w:r>
                    <w:r w:rsidRPr="00FC467E">
                      <w:rPr>
                        <w:rStyle w:val="superscript"/>
                        <w:color w:val="000000" w:themeColor="text1"/>
                        <w:sz w:val="20"/>
                        <w:szCs w:val="20"/>
                        <w:vertAlign w:val="superscript"/>
                        <w:lang w:val="en-US"/>
                      </w:rPr>
                      <w:t>*1</w:t>
                    </w:r>
                    <w:r w:rsidRPr="00FC467E">
                      <w:rPr>
                        <w:rStyle w:val="af0"/>
                        <w:color w:val="000000" w:themeColor="text1"/>
                        <w:sz w:val="20"/>
                        <w:szCs w:val="20"/>
                        <w:lang w:val="en-US"/>
                      </w:rPr>
                      <w:t>)</w:t>
                    </w:r>
                  </w:hyperlink>
                  <w:r w:rsidRPr="00FC467E">
                    <w:rPr>
                      <w:color w:val="000000" w:themeColor="text1"/>
                      <w:sz w:val="20"/>
                      <w:szCs w:val="20"/>
                      <w:lang w:val="en-US"/>
                    </w:rPr>
                    <w:t xml:space="preserve"> shall not exceed the declared value by more than 0,10W if the declared value is smaller than 1 W and by more than 10% otherwise.</w:t>
                  </w:r>
                </w:p>
              </w:tc>
            </w:tr>
            <w:tr w:rsidR="00FC467E" w:rsidRPr="00FC467E" w14:paraId="3128F4DD" w14:textId="77777777" w:rsidTr="00A85B58">
              <w:trPr>
                <w:trHeight w:val="1180"/>
                <w:jc w:val="center"/>
              </w:trPr>
              <w:tc>
                <w:tcPr>
                  <w:tcW w:w="827"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9093B99" w14:textId="77777777" w:rsidR="00FC467E" w:rsidRPr="00FC467E" w:rsidRDefault="00FC467E" w:rsidP="004519BB">
                  <w:pPr>
                    <w:pStyle w:val="tbl-norm"/>
                    <w:framePr w:hSpace="180" w:wrap="around" w:vAnchor="text" w:hAnchor="text" w:x="-136" w:y="1"/>
                    <w:spacing w:before="60" w:beforeAutospacing="0" w:after="60" w:afterAutospacing="0"/>
                    <w:suppressOverlap/>
                    <w:jc w:val="both"/>
                    <w:rPr>
                      <w:color w:val="000000" w:themeColor="text1"/>
                      <w:sz w:val="20"/>
                      <w:szCs w:val="20"/>
                      <w:lang w:val="en-US"/>
                    </w:rPr>
                  </w:pPr>
                  <w:r w:rsidRPr="00FC467E">
                    <w:rPr>
                      <w:color w:val="000000" w:themeColor="text1"/>
                      <w:sz w:val="20"/>
                      <w:szCs w:val="20"/>
                      <w:lang w:val="en-US"/>
                    </w:rPr>
                    <w:t>Time needed for the equipment to reach the applicable low power mode or condition</w:t>
                  </w:r>
                </w:p>
              </w:tc>
              <w:tc>
                <w:tcPr>
                  <w:tcW w:w="139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240206E" w14:textId="179BE511" w:rsidR="00FC467E" w:rsidRPr="00FC467E" w:rsidRDefault="00FC467E" w:rsidP="004519BB">
                  <w:pPr>
                    <w:pStyle w:val="tbl-norm"/>
                    <w:framePr w:hSpace="180" w:wrap="around" w:vAnchor="text" w:hAnchor="text" w:x="-136" w:y="1"/>
                    <w:spacing w:before="60" w:beforeAutospacing="0" w:after="60" w:afterAutospacing="0"/>
                    <w:suppressOverlap/>
                    <w:jc w:val="both"/>
                    <w:rPr>
                      <w:color w:val="000000" w:themeColor="text1"/>
                      <w:sz w:val="20"/>
                      <w:szCs w:val="20"/>
                      <w:lang w:val="en-US"/>
                    </w:rPr>
                  </w:pPr>
                  <w:r w:rsidRPr="00FC467E">
                    <w:rPr>
                      <w:color w:val="000000" w:themeColor="text1"/>
                      <w:sz w:val="20"/>
                      <w:szCs w:val="20"/>
                      <w:lang w:val="en-US"/>
                    </w:rPr>
                    <w:t>The determined value</w:t>
                  </w:r>
                  <w:hyperlink r:id="rId56" w:anchor="E0008" w:history="1">
                    <w:r w:rsidRPr="00FC467E">
                      <w:rPr>
                        <w:rStyle w:val="af0"/>
                        <w:color w:val="000000" w:themeColor="text1"/>
                        <w:sz w:val="20"/>
                        <w:szCs w:val="20"/>
                        <w:lang w:val="en-US"/>
                      </w:rPr>
                      <w:t>(</w:t>
                    </w:r>
                    <w:r w:rsidRPr="00FC467E">
                      <w:rPr>
                        <w:rStyle w:val="superscript"/>
                        <w:color w:val="000000" w:themeColor="text1"/>
                        <w:sz w:val="20"/>
                        <w:szCs w:val="20"/>
                        <w:vertAlign w:val="superscript"/>
                        <w:lang w:val="en-US"/>
                      </w:rPr>
                      <w:t>*1</w:t>
                    </w:r>
                    <w:r w:rsidRPr="00FC467E">
                      <w:rPr>
                        <w:rStyle w:val="af0"/>
                        <w:color w:val="000000" w:themeColor="text1"/>
                        <w:sz w:val="20"/>
                        <w:szCs w:val="20"/>
                        <w:lang w:val="en-US"/>
                      </w:rPr>
                      <w:t>)</w:t>
                    </w:r>
                  </w:hyperlink>
                  <w:r w:rsidRPr="00FC467E">
                    <w:rPr>
                      <w:color w:val="000000" w:themeColor="text1"/>
                      <w:sz w:val="20"/>
                      <w:szCs w:val="20"/>
                      <w:lang w:val="en-US"/>
                    </w:rPr>
                    <w:t xml:space="preserve"> shall not exceed the declared value by more than 10%</w:t>
                  </w:r>
                </w:p>
              </w:tc>
            </w:tr>
            <w:tr w:rsidR="00FC467E" w:rsidRPr="00FC467E" w14:paraId="4DE27B04" w14:textId="77777777" w:rsidTr="00A85B58">
              <w:trPr>
                <w:trHeight w:val="1196"/>
                <w:jc w:val="center"/>
              </w:trPr>
              <w:tc>
                <w:tcPr>
                  <w:tcW w:w="2222" w:type="dxa"/>
                  <w:gridSpan w:val="2"/>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0B469CCD" w14:textId="0B91B938" w:rsidR="00FC467E" w:rsidRPr="00FC467E" w:rsidRDefault="00FC467E" w:rsidP="004519BB">
                  <w:pPr>
                    <w:framePr w:hSpace="180" w:wrap="around" w:vAnchor="text" w:hAnchor="text" w:x="-136" w:y="1"/>
                    <w:spacing w:line="240" w:lineRule="auto"/>
                    <w:suppressOverlap/>
                    <w:rPr>
                      <w:rFonts w:ascii="Times New Roman" w:hAnsi="Times New Roman"/>
                      <w:color w:val="000000" w:themeColor="text1"/>
                      <w:sz w:val="20"/>
                      <w:szCs w:val="20"/>
                    </w:rPr>
                  </w:pPr>
                  <w:r w:rsidRPr="00FC467E">
                    <w:rPr>
                      <w:rFonts w:ascii="Times New Roman" w:hAnsi="Times New Roman"/>
                      <w:color w:val="000000" w:themeColor="text1"/>
                      <w:sz w:val="20"/>
                      <w:szCs w:val="20"/>
                    </w:rPr>
                    <w:t>(</w:t>
                  </w:r>
                  <w:r w:rsidRPr="00FC467E">
                    <w:rPr>
                      <w:rStyle w:val="superscript"/>
                      <w:rFonts w:ascii="Times New Roman" w:hAnsi="Times New Roman"/>
                      <w:color w:val="000000" w:themeColor="text1"/>
                      <w:sz w:val="20"/>
                      <w:szCs w:val="20"/>
                      <w:vertAlign w:val="superscript"/>
                    </w:rPr>
                    <w:t>*1</w:t>
                  </w:r>
                  <w:r w:rsidRPr="00FC467E">
                    <w:rPr>
                      <w:rFonts w:ascii="Times New Roman" w:hAnsi="Times New Roman"/>
                      <w:color w:val="000000" w:themeColor="text1"/>
                      <w:sz w:val="20"/>
                      <w:szCs w:val="20"/>
                    </w:rPr>
                    <w:t>)</w:t>
                  </w:r>
                </w:p>
                <w:p w14:paraId="2EFA2822" w14:textId="77777777" w:rsidR="00FC467E" w:rsidRPr="00FC467E" w:rsidRDefault="00FC467E" w:rsidP="00FC467E">
                  <w:pPr>
                    <w:pStyle w:val="inline-element"/>
                    <w:framePr w:hSpace="180" w:wrap="around" w:vAnchor="text" w:hAnchor="text" w:x="-136" w:y="1"/>
                    <w:spacing w:before="0" w:beforeAutospacing="0" w:after="0" w:afterAutospacing="0"/>
                    <w:suppressOverlap/>
                    <w:jc w:val="both"/>
                    <w:rPr>
                      <w:color w:val="000000" w:themeColor="text1"/>
                      <w:sz w:val="20"/>
                      <w:szCs w:val="20"/>
                      <w:lang w:val="en-US"/>
                    </w:rPr>
                  </w:pPr>
                  <w:r w:rsidRPr="00FC467E">
                    <w:rPr>
                      <w:color w:val="000000" w:themeColor="text1"/>
                      <w:sz w:val="20"/>
                      <w:szCs w:val="20"/>
                      <w:lang w:val="en-US"/>
                    </w:rPr>
                    <w:t>If three additional units are tested as provided for in point 4, the determined value means the arithmetical mean of the values determined for those three additional units.</w:t>
                  </w:r>
                </w:p>
              </w:tc>
            </w:tr>
          </w:tbl>
          <w:p w14:paraId="62C68417" w14:textId="2A92A302" w:rsidR="00FC467E" w:rsidRPr="00A85B58" w:rsidRDefault="00FC467E" w:rsidP="004519BB">
            <w:pPr>
              <w:spacing w:line="240" w:lineRule="auto"/>
              <w:rPr>
                <w:rFonts w:ascii="Times New Roman" w:eastAsia="Arial Unicode MS" w:hAnsi="Times New Roman"/>
                <w:i/>
                <w:iCs/>
                <w:color w:val="333333"/>
                <w:sz w:val="20"/>
                <w:szCs w:val="20"/>
                <w:shd w:val="clear" w:color="auto" w:fill="FFFFFF"/>
                <w:lang w:val="pt-BR"/>
              </w:rPr>
            </w:pPr>
          </w:p>
        </w:tc>
        <w:tc>
          <w:tcPr>
            <w:tcW w:w="2378" w:type="dxa"/>
          </w:tcPr>
          <w:p w14:paraId="3B1C0CB6" w14:textId="0992E0CB" w:rsidR="00FC467E" w:rsidRPr="007550F9" w:rsidRDefault="00FC467E" w:rsidP="004519BB">
            <w:pPr>
              <w:spacing w:after="0"/>
              <w:jc w:val="right"/>
              <w:rPr>
                <w:rFonts w:ascii="Times New Roman" w:hAnsi="Times New Roman"/>
                <w:sz w:val="20"/>
                <w:szCs w:val="20"/>
                <w:lang w:val="pt-BR"/>
              </w:rPr>
            </w:pPr>
            <w:r w:rsidRPr="007550F9">
              <w:rPr>
                <w:rFonts w:ascii="Times New Roman" w:hAnsi="Times New Roman"/>
                <w:sz w:val="20"/>
                <w:szCs w:val="20"/>
                <w:lang w:val="pt-BR"/>
              </w:rPr>
              <w:lastRenderedPageBreak/>
              <w:t>Anexa nr.5</w:t>
            </w:r>
          </w:p>
          <w:p w14:paraId="3235119A" w14:textId="77777777" w:rsidR="00FC467E" w:rsidRPr="00030C2E" w:rsidRDefault="00FC467E" w:rsidP="004519BB">
            <w:pPr>
              <w:shd w:val="clear" w:color="auto" w:fill="FFFFFF"/>
              <w:suppressAutoHyphens w:val="0"/>
              <w:autoSpaceDN/>
              <w:spacing w:after="0" w:line="240" w:lineRule="auto"/>
              <w:jc w:val="both"/>
              <w:textAlignment w:val="auto"/>
              <w:rPr>
                <w:rFonts w:ascii="Times New Roman" w:hAnsi="Times New Roman"/>
                <w:color w:val="000000"/>
                <w:sz w:val="20"/>
                <w:szCs w:val="20"/>
                <w:lang w:val="it-IT"/>
              </w:rPr>
            </w:pPr>
            <w:proofErr w:type="spellStart"/>
            <w:r w:rsidRPr="007550F9">
              <w:rPr>
                <w:rFonts w:ascii="Times New Roman" w:hAnsi="Times New Roman"/>
                <w:color w:val="000000"/>
                <w:sz w:val="20"/>
                <w:szCs w:val="20"/>
                <w:lang w:val="pt-BR"/>
              </w:rPr>
              <w:t>la</w:t>
            </w:r>
            <w:proofErr w:type="spellEnd"/>
            <w:r w:rsidRPr="007550F9">
              <w:rPr>
                <w:rFonts w:ascii="Times New Roman" w:hAnsi="Times New Roman"/>
                <w:color w:val="000000"/>
                <w:sz w:val="20"/>
                <w:szCs w:val="20"/>
                <w:lang w:val="pt-BR"/>
              </w:rPr>
              <w:t xml:space="preserve"> </w:t>
            </w:r>
            <w:proofErr w:type="spellStart"/>
            <w:r w:rsidRPr="00030C2E">
              <w:rPr>
                <w:rFonts w:ascii="Times New Roman" w:hAnsi="Times New Roman"/>
                <w:color w:val="000000"/>
                <w:sz w:val="20"/>
                <w:szCs w:val="20"/>
                <w:lang w:val="it-IT"/>
              </w:rPr>
              <w:t>Regulamentul</w:t>
            </w:r>
            <w:proofErr w:type="spellEnd"/>
            <w:r w:rsidRPr="00030C2E">
              <w:rPr>
                <w:rFonts w:ascii="Times New Roman" w:hAnsi="Times New Roman"/>
                <w:color w:val="000000"/>
                <w:sz w:val="20"/>
                <w:szCs w:val="20"/>
                <w:lang w:val="it-IT"/>
              </w:rPr>
              <w:t xml:space="preserve"> cu </w:t>
            </w:r>
            <w:proofErr w:type="spellStart"/>
            <w:r w:rsidRPr="00030C2E">
              <w:rPr>
                <w:rFonts w:ascii="Times New Roman" w:hAnsi="Times New Roman"/>
                <w:color w:val="000000"/>
                <w:sz w:val="20"/>
                <w:szCs w:val="20"/>
                <w:lang w:val="it-IT"/>
              </w:rPr>
              <w:t>privire</w:t>
            </w:r>
            <w:proofErr w:type="spellEnd"/>
            <w:r w:rsidRPr="00030C2E">
              <w:rPr>
                <w:rFonts w:ascii="Times New Roman" w:hAnsi="Times New Roman"/>
                <w:color w:val="000000"/>
                <w:sz w:val="20"/>
                <w:szCs w:val="20"/>
                <w:lang w:val="it-IT"/>
              </w:rPr>
              <w:t xml:space="preserve"> la </w:t>
            </w:r>
            <w:proofErr w:type="spellStart"/>
            <w:r w:rsidRPr="00030C2E">
              <w:rPr>
                <w:rFonts w:ascii="Times New Roman" w:hAnsi="Times New Roman"/>
                <w:color w:val="000000"/>
                <w:sz w:val="20"/>
                <w:szCs w:val="20"/>
                <w:lang w:val="it-IT"/>
              </w:rPr>
              <w:t>cerinţele</w:t>
            </w:r>
            <w:proofErr w:type="spellEnd"/>
            <w:r w:rsidRPr="00030C2E">
              <w:rPr>
                <w:rFonts w:ascii="Times New Roman" w:hAnsi="Times New Roman"/>
                <w:color w:val="000000"/>
                <w:sz w:val="20"/>
                <w:szCs w:val="20"/>
                <w:lang w:val="it-IT"/>
              </w:rPr>
              <w:t xml:space="preserve"> de </w:t>
            </w:r>
            <w:proofErr w:type="spellStart"/>
            <w:r w:rsidRPr="00030C2E">
              <w:rPr>
                <w:rFonts w:ascii="Times New Roman" w:hAnsi="Times New Roman"/>
                <w:color w:val="000000"/>
                <w:sz w:val="20"/>
                <w:szCs w:val="20"/>
                <w:lang w:val="it-IT"/>
              </w:rPr>
              <w:t>proiectare</w:t>
            </w:r>
            <w:proofErr w:type="spellEnd"/>
            <w:r w:rsidRPr="00030C2E">
              <w:rPr>
                <w:rFonts w:ascii="Times New Roman" w:hAnsi="Times New Roman"/>
                <w:color w:val="000000"/>
                <w:sz w:val="20"/>
                <w:szCs w:val="20"/>
                <w:lang w:val="it-IT"/>
              </w:rPr>
              <w:t xml:space="preserve"> </w:t>
            </w:r>
            <w:proofErr w:type="spellStart"/>
            <w:r w:rsidRPr="00030C2E">
              <w:rPr>
                <w:rFonts w:ascii="Times New Roman" w:hAnsi="Times New Roman"/>
                <w:color w:val="000000"/>
                <w:sz w:val="20"/>
                <w:szCs w:val="20"/>
                <w:lang w:val="it-IT"/>
              </w:rPr>
              <w:t>ecologică</w:t>
            </w:r>
            <w:proofErr w:type="spellEnd"/>
            <w:r w:rsidRPr="00030C2E">
              <w:rPr>
                <w:rFonts w:ascii="Times New Roman" w:hAnsi="Times New Roman"/>
                <w:color w:val="000000"/>
                <w:sz w:val="20"/>
                <w:szCs w:val="20"/>
                <w:lang w:val="it-IT"/>
              </w:rPr>
              <w:t xml:space="preserve"> pentru </w:t>
            </w:r>
            <w:proofErr w:type="spellStart"/>
            <w:r w:rsidRPr="00030C2E">
              <w:rPr>
                <w:rFonts w:ascii="Times New Roman" w:hAnsi="Times New Roman"/>
                <w:color w:val="000000"/>
                <w:sz w:val="20"/>
                <w:szCs w:val="20"/>
                <w:lang w:val="it-IT"/>
              </w:rPr>
              <w:t>consumul</w:t>
            </w:r>
            <w:proofErr w:type="spellEnd"/>
            <w:r w:rsidRPr="00030C2E">
              <w:rPr>
                <w:rFonts w:ascii="Times New Roman" w:hAnsi="Times New Roman"/>
                <w:color w:val="000000"/>
                <w:sz w:val="20"/>
                <w:szCs w:val="20"/>
                <w:lang w:val="it-IT"/>
              </w:rPr>
              <w:t xml:space="preserve"> de energie în </w:t>
            </w:r>
            <w:proofErr w:type="spellStart"/>
            <w:r w:rsidRPr="00030C2E">
              <w:rPr>
                <w:rFonts w:ascii="Times New Roman" w:hAnsi="Times New Roman"/>
                <w:color w:val="000000"/>
                <w:sz w:val="20"/>
                <w:szCs w:val="20"/>
                <w:lang w:val="it-IT"/>
              </w:rPr>
              <w:t>modurile</w:t>
            </w:r>
            <w:proofErr w:type="spellEnd"/>
            <w:r w:rsidRPr="00030C2E">
              <w:rPr>
                <w:rFonts w:ascii="Times New Roman" w:hAnsi="Times New Roman"/>
                <w:color w:val="000000"/>
                <w:sz w:val="20"/>
                <w:szCs w:val="20"/>
                <w:lang w:val="it-IT"/>
              </w:rPr>
              <w:t xml:space="preserve"> </w:t>
            </w:r>
            <w:proofErr w:type="spellStart"/>
            <w:r w:rsidRPr="00030C2E">
              <w:rPr>
                <w:rFonts w:ascii="Times New Roman" w:hAnsi="Times New Roman"/>
                <w:color w:val="000000"/>
                <w:sz w:val="20"/>
                <w:szCs w:val="20"/>
                <w:lang w:val="it-IT"/>
              </w:rPr>
              <w:t>oprit</w:t>
            </w:r>
            <w:proofErr w:type="spellEnd"/>
            <w:r w:rsidRPr="00030C2E">
              <w:rPr>
                <w:rFonts w:ascii="Times New Roman" w:hAnsi="Times New Roman"/>
                <w:color w:val="000000"/>
                <w:sz w:val="20"/>
                <w:szCs w:val="20"/>
                <w:lang w:val="it-IT"/>
              </w:rPr>
              <w:t xml:space="preserve">, </w:t>
            </w:r>
            <w:proofErr w:type="spellStart"/>
            <w:r w:rsidRPr="00030C2E">
              <w:rPr>
                <w:rFonts w:ascii="Times New Roman" w:hAnsi="Times New Roman"/>
                <w:color w:val="000000"/>
                <w:sz w:val="20"/>
                <w:szCs w:val="20"/>
                <w:lang w:val="it-IT"/>
              </w:rPr>
              <w:t>așteptare</w:t>
            </w:r>
            <w:proofErr w:type="spellEnd"/>
            <w:r w:rsidRPr="00030C2E">
              <w:rPr>
                <w:rFonts w:ascii="Times New Roman" w:hAnsi="Times New Roman"/>
                <w:color w:val="000000"/>
                <w:sz w:val="20"/>
                <w:szCs w:val="20"/>
                <w:lang w:val="it-IT"/>
              </w:rPr>
              <w:t xml:space="preserve"> și </w:t>
            </w:r>
            <w:proofErr w:type="spellStart"/>
            <w:r w:rsidRPr="00030C2E">
              <w:rPr>
                <w:rFonts w:ascii="Times New Roman" w:hAnsi="Times New Roman"/>
                <w:color w:val="000000"/>
                <w:sz w:val="20"/>
                <w:szCs w:val="20"/>
                <w:lang w:val="it-IT"/>
              </w:rPr>
              <w:t>așteptare</w:t>
            </w:r>
            <w:proofErr w:type="spellEnd"/>
            <w:r w:rsidRPr="00030C2E">
              <w:rPr>
                <w:rFonts w:ascii="Times New Roman" w:hAnsi="Times New Roman"/>
                <w:color w:val="000000"/>
                <w:sz w:val="20"/>
                <w:szCs w:val="20"/>
                <w:lang w:val="it-IT"/>
              </w:rPr>
              <w:t xml:space="preserve"> în </w:t>
            </w:r>
            <w:proofErr w:type="spellStart"/>
            <w:r w:rsidRPr="00030C2E">
              <w:rPr>
                <w:rFonts w:ascii="Times New Roman" w:hAnsi="Times New Roman"/>
                <w:color w:val="000000"/>
                <w:sz w:val="20"/>
                <w:szCs w:val="20"/>
                <w:lang w:val="it-IT"/>
              </w:rPr>
              <w:t>rețea</w:t>
            </w:r>
            <w:proofErr w:type="spellEnd"/>
            <w:r w:rsidRPr="00030C2E">
              <w:rPr>
                <w:rFonts w:ascii="Times New Roman" w:hAnsi="Times New Roman"/>
                <w:color w:val="000000"/>
                <w:sz w:val="20"/>
                <w:szCs w:val="20"/>
                <w:lang w:val="it-IT"/>
              </w:rPr>
              <w:t xml:space="preserve"> al </w:t>
            </w:r>
            <w:proofErr w:type="spellStart"/>
            <w:r w:rsidRPr="00030C2E">
              <w:rPr>
                <w:rFonts w:ascii="Times New Roman" w:hAnsi="Times New Roman"/>
                <w:color w:val="000000"/>
                <w:sz w:val="20"/>
                <w:szCs w:val="20"/>
                <w:lang w:val="it-IT"/>
              </w:rPr>
              <w:t>echipamentelor</w:t>
            </w:r>
            <w:proofErr w:type="spellEnd"/>
            <w:r w:rsidRPr="00030C2E">
              <w:rPr>
                <w:rFonts w:ascii="Times New Roman" w:hAnsi="Times New Roman"/>
                <w:color w:val="000000"/>
                <w:sz w:val="20"/>
                <w:szCs w:val="20"/>
                <w:lang w:val="it-IT"/>
              </w:rPr>
              <w:t xml:space="preserve"> </w:t>
            </w:r>
            <w:proofErr w:type="spellStart"/>
            <w:r w:rsidRPr="00030C2E">
              <w:rPr>
                <w:rFonts w:ascii="Times New Roman" w:hAnsi="Times New Roman"/>
                <w:color w:val="000000"/>
                <w:sz w:val="20"/>
                <w:szCs w:val="20"/>
                <w:lang w:val="it-IT"/>
              </w:rPr>
              <w:t>electrice</w:t>
            </w:r>
            <w:proofErr w:type="spellEnd"/>
            <w:r w:rsidRPr="00030C2E">
              <w:rPr>
                <w:rFonts w:ascii="Times New Roman" w:hAnsi="Times New Roman"/>
                <w:color w:val="000000"/>
                <w:sz w:val="20"/>
                <w:szCs w:val="20"/>
                <w:lang w:val="it-IT"/>
              </w:rPr>
              <w:t xml:space="preserve"> și </w:t>
            </w:r>
            <w:proofErr w:type="spellStart"/>
            <w:r w:rsidRPr="00030C2E">
              <w:rPr>
                <w:rFonts w:ascii="Times New Roman" w:hAnsi="Times New Roman"/>
                <w:color w:val="000000"/>
                <w:sz w:val="20"/>
                <w:szCs w:val="20"/>
                <w:lang w:val="it-IT"/>
              </w:rPr>
              <w:t>electronice</w:t>
            </w:r>
            <w:proofErr w:type="spellEnd"/>
            <w:r w:rsidRPr="00030C2E">
              <w:rPr>
                <w:rFonts w:ascii="Times New Roman" w:hAnsi="Times New Roman"/>
                <w:color w:val="000000"/>
                <w:sz w:val="20"/>
                <w:szCs w:val="20"/>
                <w:lang w:val="it-IT"/>
              </w:rPr>
              <w:t xml:space="preserve"> de uz </w:t>
            </w:r>
            <w:proofErr w:type="spellStart"/>
            <w:r w:rsidRPr="00030C2E">
              <w:rPr>
                <w:rFonts w:ascii="Times New Roman" w:hAnsi="Times New Roman"/>
                <w:color w:val="000000"/>
                <w:sz w:val="20"/>
                <w:szCs w:val="20"/>
                <w:lang w:val="it-IT"/>
              </w:rPr>
              <w:t>casnic</w:t>
            </w:r>
            <w:proofErr w:type="spellEnd"/>
            <w:r w:rsidRPr="00030C2E">
              <w:rPr>
                <w:rFonts w:ascii="Times New Roman" w:hAnsi="Times New Roman"/>
                <w:color w:val="000000"/>
                <w:sz w:val="20"/>
                <w:szCs w:val="20"/>
                <w:lang w:val="it-IT"/>
              </w:rPr>
              <w:t xml:space="preserve"> și de </w:t>
            </w:r>
            <w:proofErr w:type="spellStart"/>
            <w:r w:rsidRPr="00030C2E">
              <w:rPr>
                <w:rFonts w:ascii="Times New Roman" w:hAnsi="Times New Roman"/>
                <w:color w:val="000000"/>
                <w:sz w:val="20"/>
                <w:szCs w:val="20"/>
                <w:lang w:val="it-IT"/>
              </w:rPr>
              <w:t>birou</w:t>
            </w:r>
            <w:proofErr w:type="spellEnd"/>
          </w:p>
          <w:p w14:paraId="06E968AD" w14:textId="77777777" w:rsidR="00FC467E" w:rsidRPr="00030C2E" w:rsidRDefault="00FC467E" w:rsidP="004519BB">
            <w:pPr>
              <w:pStyle w:val="title-gr-seq-level-1"/>
              <w:shd w:val="clear" w:color="auto" w:fill="FFFFFF"/>
              <w:tabs>
                <w:tab w:val="left" w:pos="993"/>
              </w:tabs>
              <w:spacing w:before="0" w:beforeAutospacing="0" w:after="0" w:afterAutospacing="0"/>
              <w:jc w:val="center"/>
              <w:rPr>
                <w:rStyle w:val="boldface"/>
                <w:rFonts w:eastAsia="Arial Unicode MS"/>
                <w:b/>
                <w:bCs/>
                <w:sz w:val="20"/>
                <w:szCs w:val="20"/>
                <w:lang w:val="ro-RO"/>
              </w:rPr>
            </w:pPr>
            <w:r w:rsidRPr="00030C2E">
              <w:rPr>
                <w:rStyle w:val="boldface"/>
                <w:rFonts w:eastAsia="Arial Unicode MS"/>
                <w:b/>
                <w:bCs/>
                <w:sz w:val="20"/>
                <w:szCs w:val="20"/>
                <w:lang w:val="ro-RO"/>
              </w:rPr>
              <w:t>VERIFICAREA CONFORMITĂȚII PRODUSELOR DE CĂTRE AUTORITATEA DE SUPRAVEGHERE A PIEȚEI</w:t>
            </w:r>
          </w:p>
          <w:p w14:paraId="33F3A488" w14:textId="6B9242E8" w:rsidR="00FC467E" w:rsidRPr="007550F9"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Toleranțele</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verificare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definite</w:t>
            </w:r>
            <w:proofErr w:type="spellEnd"/>
            <w:r w:rsidRPr="007550F9">
              <w:rPr>
                <w:rFonts w:eastAsia="Arial Unicode MS"/>
                <w:color w:val="000000"/>
                <w:sz w:val="20"/>
                <w:szCs w:val="20"/>
                <w:shd w:val="clear" w:color="auto" w:fill="FFFFFF"/>
                <w:lang w:val="pt-BR"/>
              </w:rPr>
              <w:t xml:space="preserve"> în prezenta </w:t>
            </w:r>
            <w:proofErr w:type="spellStart"/>
            <w:r w:rsidRPr="007550F9">
              <w:rPr>
                <w:rFonts w:eastAsia="Arial Unicode MS"/>
                <w:color w:val="000000"/>
                <w:sz w:val="20"/>
                <w:szCs w:val="20"/>
                <w:shd w:val="clear" w:color="auto" w:fill="FFFFFF"/>
                <w:lang w:val="pt-BR"/>
              </w:rPr>
              <w:t>anexă</w:t>
            </w:r>
            <w:proofErr w:type="spellEnd"/>
            <w:r w:rsidRPr="007550F9">
              <w:rPr>
                <w:rFonts w:eastAsia="Arial Unicode MS"/>
                <w:color w:val="000000"/>
                <w:sz w:val="20"/>
                <w:szCs w:val="20"/>
                <w:shd w:val="clear" w:color="auto" w:fill="FFFFFF"/>
                <w:lang w:val="pt-BR"/>
              </w:rPr>
              <w:t xml:space="preserve"> se </w:t>
            </w:r>
            <w:proofErr w:type="spellStart"/>
            <w:r w:rsidRPr="007550F9">
              <w:rPr>
                <w:rFonts w:eastAsia="Arial Unicode MS"/>
                <w:color w:val="000000"/>
                <w:sz w:val="20"/>
                <w:szCs w:val="20"/>
                <w:shd w:val="clear" w:color="auto" w:fill="FFFFFF"/>
                <w:lang w:val="pt-BR"/>
              </w:rPr>
              <w:t>aplică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numai</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cazul</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valorile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declarate</w:t>
            </w:r>
            <w:proofErr w:type="spellEnd"/>
            <w:r w:rsidRPr="007550F9">
              <w:rPr>
                <w:rFonts w:eastAsia="Arial Unicode MS"/>
                <w:color w:val="000000"/>
                <w:sz w:val="20"/>
                <w:szCs w:val="20"/>
                <w:shd w:val="clear" w:color="auto" w:fill="FFFFFF"/>
                <w:lang w:val="pt-BR"/>
              </w:rPr>
              <w:t xml:space="preserve"> sunt </w:t>
            </w:r>
            <w:proofErr w:type="spellStart"/>
            <w:r w:rsidRPr="007550F9">
              <w:rPr>
                <w:rFonts w:eastAsia="Arial Unicode MS"/>
                <w:color w:val="000000"/>
                <w:sz w:val="20"/>
                <w:szCs w:val="20"/>
                <w:shd w:val="clear" w:color="auto" w:fill="FFFFFF"/>
                <w:lang w:val="pt-BR"/>
              </w:rPr>
              <w:t>verificate</w:t>
            </w:r>
            <w:proofErr w:type="spellEnd"/>
            <w:r w:rsidRPr="007550F9">
              <w:rPr>
                <w:rFonts w:eastAsia="Arial Unicode MS"/>
                <w:color w:val="000000"/>
                <w:sz w:val="20"/>
                <w:szCs w:val="20"/>
                <w:shd w:val="clear" w:color="auto" w:fill="FFFFFF"/>
                <w:lang w:val="pt-BR"/>
              </w:rPr>
              <w:t xml:space="preserve"> de</w:t>
            </w:r>
            <w:r w:rsidRPr="00030C2E">
              <w:rPr>
                <w:rFonts w:eastAsia="Arial Unicode MS"/>
                <w:sz w:val="20"/>
                <w:szCs w:val="20"/>
                <w:lang w:val="ro-RO"/>
              </w:rPr>
              <w:t xml:space="preserve"> </w:t>
            </w:r>
            <w:r w:rsidRPr="00030C2E">
              <w:rPr>
                <w:rFonts w:eastAsia="Arial Unicode MS"/>
                <w:iCs/>
                <w:sz w:val="20"/>
                <w:szCs w:val="20"/>
                <w:shd w:val="clear" w:color="auto" w:fill="FFFFFF"/>
                <w:lang w:val="ro-RO"/>
              </w:rPr>
              <w:t>autoritatea de supraveghere a pieței</w:t>
            </w:r>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Aceste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toleranțe</w:t>
            </w:r>
            <w:proofErr w:type="spellEnd"/>
            <w:r w:rsidRPr="007550F9">
              <w:rPr>
                <w:rFonts w:eastAsia="Arial Unicode MS"/>
                <w:color w:val="000000"/>
                <w:sz w:val="20"/>
                <w:szCs w:val="20"/>
                <w:shd w:val="clear" w:color="auto" w:fill="FFFFFF"/>
                <w:lang w:val="pt-BR"/>
              </w:rPr>
              <w:t xml:space="preserve"> nu </w:t>
            </w:r>
            <w:proofErr w:type="spellStart"/>
            <w:r w:rsidRPr="007550F9">
              <w:rPr>
                <w:rFonts w:eastAsia="Arial Unicode MS"/>
                <w:color w:val="000000"/>
                <w:sz w:val="20"/>
                <w:szCs w:val="20"/>
                <w:shd w:val="clear" w:color="auto" w:fill="FFFFFF"/>
                <w:lang w:val="pt-BR"/>
              </w:rPr>
              <w:t>trebuie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utilizate</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producător</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importator</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reprezentantul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autorizat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toleranțe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admise</w:t>
            </w:r>
            <w:proofErr w:type="spellEnd"/>
            <w:r w:rsidRPr="007550F9">
              <w:rPr>
                <w:rFonts w:eastAsia="Arial Unicode MS"/>
                <w:color w:val="000000"/>
                <w:sz w:val="20"/>
                <w:szCs w:val="20"/>
                <w:shd w:val="clear" w:color="auto" w:fill="FFFFFF"/>
                <w:lang w:val="pt-BR"/>
              </w:rPr>
              <w:t xml:space="preserve"> pentru a </w:t>
            </w:r>
            <w:proofErr w:type="spellStart"/>
            <w:r w:rsidRPr="007550F9">
              <w:rPr>
                <w:rFonts w:eastAsia="Arial Unicode MS"/>
                <w:color w:val="000000"/>
                <w:sz w:val="20"/>
                <w:szCs w:val="20"/>
                <w:shd w:val="clear" w:color="auto" w:fill="FFFFFF"/>
                <w:lang w:val="pt-BR"/>
              </w:rPr>
              <w:t>stabili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valorile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din</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documentația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tehnică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pentru a interpreta </w:t>
            </w:r>
            <w:proofErr w:type="spellStart"/>
            <w:r w:rsidRPr="007550F9">
              <w:rPr>
                <w:rFonts w:eastAsia="Arial Unicode MS"/>
                <w:color w:val="000000"/>
                <w:sz w:val="20"/>
                <w:szCs w:val="20"/>
                <w:shd w:val="clear" w:color="auto" w:fill="FFFFFF"/>
                <w:lang w:val="pt-BR"/>
              </w:rPr>
              <w:t>aceste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valori</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vederea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realizării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conformității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ori</w:t>
            </w:r>
            <w:proofErr w:type="spellEnd"/>
            <w:r w:rsidRPr="007550F9">
              <w:rPr>
                <w:rFonts w:eastAsia="Arial Unicode MS"/>
                <w:color w:val="000000"/>
                <w:sz w:val="20"/>
                <w:szCs w:val="20"/>
                <w:shd w:val="clear" w:color="auto" w:fill="FFFFFF"/>
                <w:lang w:val="pt-BR"/>
              </w:rPr>
              <w:t xml:space="preserve"> pentru a comunica </w:t>
            </w:r>
            <w:proofErr w:type="spellStart"/>
            <w:r w:rsidRPr="007550F9">
              <w:rPr>
                <w:rFonts w:eastAsia="Arial Unicode MS"/>
                <w:color w:val="000000"/>
                <w:sz w:val="20"/>
                <w:szCs w:val="20"/>
                <w:shd w:val="clear" w:color="auto" w:fill="FFFFFF"/>
                <w:lang w:val="pt-BR"/>
              </w:rPr>
              <w:t>performanțe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superioare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prin</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orice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mijloace</w:t>
            </w:r>
            <w:proofErr w:type="spellEnd"/>
            <w:r w:rsidRPr="007550F9">
              <w:rPr>
                <w:rFonts w:eastAsia="Arial Unicode MS"/>
                <w:color w:val="000000"/>
                <w:sz w:val="20"/>
                <w:szCs w:val="20"/>
                <w:shd w:val="clear" w:color="auto" w:fill="FFFFFF"/>
                <w:lang w:val="pt-BR"/>
              </w:rPr>
              <w:t>.</w:t>
            </w:r>
          </w:p>
          <w:p w14:paraId="6D167AA8" w14:textId="14332581" w:rsidR="00FC467E" w:rsidRPr="007550F9"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cazul</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un</w:t>
            </w:r>
            <w:proofErr w:type="spellEnd"/>
            <w:r w:rsidRPr="007550F9">
              <w:rPr>
                <w:rFonts w:eastAsia="Arial Unicode MS"/>
                <w:color w:val="000000"/>
                <w:sz w:val="20"/>
                <w:szCs w:val="20"/>
                <w:shd w:val="clear" w:color="auto" w:fill="FFFFFF"/>
                <w:lang w:val="pt-BR"/>
              </w:rPr>
              <w:t xml:space="preserve"> model nu este </w:t>
            </w:r>
            <w:proofErr w:type="spellStart"/>
            <w:r w:rsidRPr="007550F9">
              <w:rPr>
                <w:rFonts w:eastAsia="Arial Unicode MS"/>
                <w:color w:val="000000"/>
                <w:sz w:val="20"/>
                <w:szCs w:val="20"/>
                <w:shd w:val="clear" w:color="auto" w:fill="FFFFFF"/>
                <w:lang w:val="pt-BR"/>
              </w:rPr>
              <w:t>conform</w:t>
            </w:r>
            <w:proofErr w:type="spellEnd"/>
            <w:r w:rsidRPr="007550F9">
              <w:rPr>
                <w:rFonts w:eastAsia="Arial Unicode MS"/>
                <w:color w:val="000000"/>
                <w:sz w:val="20"/>
                <w:szCs w:val="20"/>
                <w:shd w:val="clear" w:color="auto" w:fill="FFFFFF"/>
                <w:lang w:val="pt-BR"/>
              </w:rPr>
              <w:t xml:space="preserve"> cu </w:t>
            </w:r>
            <w:proofErr w:type="spellStart"/>
            <w:r w:rsidRPr="007550F9">
              <w:rPr>
                <w:rFonts w:eastAsia="Arial Unicode MS"/>
                <w:color w:val="000000"/>
                <w:sz w:val="20"/>
                <w:szCs w:val="20"/>
                <w:shd w:val="clear" w:color="auto" w:fill="FFFFFF"/>
                <w:lang w:val="pt-BR"/>
              </w:rPr>
              <w:t>cerințele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stabilite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la</w:t>
            </w:r>
            <w:proofErr w:type="spellEnd"/>
            <w:r w:rsidRPr="007550F9">
              <w:rPr>
                <w:rFonts w:eastAsia="Arial Unicode MS"/>
                <w:color w:val="000000"/>
                <w:sz w:val="20"/>
                <w:szCs w:val="20"/>
                <w:shd w:val="clear" w:color="auto" w:fill="FFFFFF"/>
                <w:lang w:val="pt-BR"/>
              </w:rPr>
              <w:t xml:space="preserve"> p</w:t>
            </w:r>
            <w:proofErr w:type="spellStart"/>
            <w:r w:rsidRPr="00030C2E">
              <w:rPr>
                <w:rFonts w:eastAsia="Arial Unicode MS"/>
                <w:color w:val="000000"/>
                <w:sz w:val="20"/>
                <w:szCs w:val="20"/>
                <w:shd w:val="clear" w:color="auto" w:fill="FFFFFF"/>
                <w:lang w:val="ro-RO"/>
              </w:rPr>
              <w:t>unctul</w:t>
            </w:r>
            <w:proofErr w:type="spellEnd"/>
            <w:r w:rsidRPr="00030C2E">
              <w:rPr>
                <w:rFonts w:eastAsia="Arial Unicode MS"/>
                <w:color w:val="000000"/>
                <w:sz w:val="20"/>
                <w:szCs w:val="20"/>
                <w:shd w:val="clear" w:color="auto" w:fill="FFFFFF"/>
                <w:lang w:val="ro-RO"/>
              </w:rPr>
              <w:t xml:space="preserve"> 9</w:t>
            </w:r>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modelul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respectiv</w:t>
            </w:r>
            <w:proofErr w:type="spellEnd"/>
            <w:r w:rsidRPr="007550F9">
              <w:rPr>
                <w:rFonts w:eastAsia="Arial Unicode MS"/>
                <w:color w:val="000000"/>
                <w:sz w:val="20"/>
                <w:szCs w:val="20"/>
                <w:shd w:val="clear" w:color="auto" w:fill="FFFFFF"/>
                <w:lang w:val="pt-BR"/>
              </w:rPr>
              <w:t xml:space="preserve"> și </w:t>
            </w:r>
            <w:proofErr w:type="spellStart"/>
            <w:r w:rsidRPr="007550F9">
              <w:rPr>
                <w:rFonts w:eastAsia="Arial Unicode MS"/>
                <w:color w:val="000000"/>
                <w:sz w:val="20"/>
                <w:szCs w:val="20"/>
                <w:shd w:val="clear" w:color="auto" w:fill="FFFFFF"/>
                <w:lang w:val="pt-BR"/>
              </w:rPr>
              <w:t>toate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modelele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echivalente</w:t>
            </w:r>
            <w:proofErr w:type="spellEnd"/>
            <w:r w:rsidRPr="007550F9">
              <w:rPr>
                <w:rFonts w:eastAsia="Arial Unicode MS"/>
                <w:color w:val="000000"/>
                <w:sz w:val="20"/>
                <w:szCs w:val="20"/>
                <w:shd w:val="clear" w:color="auto" w:fill="FFFFFF"/>
                <w:lang w:val="pt-BR"/>
              </w:rPr>
              <w:t xml:space="preserve"> sunt </w:t>
            </w:r>
            <w:proofErr w:type="spellStart"/>
            <w:r w:rsidRPr="007550F9">
              <w:rPr>
                <w:rFonts w:eastAsia="Arial Unicode MS"/>
                <w:color w:val="000000"/>
                <w:sz w:val="20"/>
                <w:szCs w:val="20"/>
                <w:shd w:val="clear" w:color="auto" w:fill="FFFFFF"/>
                <w:lang w:val="pt-BR"/>
              </w:rPr>
              <w:t>considerate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neconforme</w:t>
            </w:r>
            <w:proofErr w:type="spellEnd"/>
            <w:r w:rsidRPr="007550F9">
              <w:rPr>
                <w:rFonts w:eastAsia="Arial Unicode MS"/>
                <w:color w:val="000000"/>
                <w:sz w:val="20"/>
                <w:szCs w:val="20"/>
                <w:shd w:val="clear" w:color="auto" w:fill="FFFFFF"/>
                <w:lang w:val="pt-BR"/>
              </w:rPr>
              <w:t>.</w:t>
            </w:r>
          </w:p>
          <w:p w14:paraId="736D4812" w14:textId="7A34EE49" w:rsidR="00FC467E" w:rsidRPr="007550F9"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   Ca parte a </w:t>
            </w:r>
            <w:proofErr w:type="spellStart"/>
            <w:r w:rsidRPr="007550F9">
              <w:rPr>
                <w:rFonts w:eastAsia="Arial Unicode MS"/>
                <w:color w:val="000000"/>
                <w:sz w:val="20"/>
                <w:szCs w:val="20"/>
                <w:shd w:val="clear" w:color="auto" w:fill="FFFFFF"/>
                <w:lang w:val="pt-BR"/>
              </w:rPr>
              <w:t>verificării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conformității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unui</w:t>
            </w:r>
            <w:proofErr w:type="spellEnd"/>
            <w:r w:rsidRPr="007550F9">
              <w:rPr>
                <w:rFonts w:eastAsia="Arial Unicode MS"/>
                <w:color w:val="000000"/>
                <w:sz w:val="20"/>
                <w:szCs w:val="20"/>
                <w:shd w:val="clear" w:color="auto" w:fill="FFFFFF"/>
                <w:lang w:val="pt-BR"/>
              </w:rPr>
              <w:t xml:space="preserve"> model de </w:t>
            </w:r>
            <w:proofErr w:type="spellStart"/>
            <w:r w:rsidRPr="007550F9">
              <w:rPr>
                <w:rFonts w:eastAsia="Arial Unicode MS"/>
                <w:color w:val="000000"/>
                <w:sz w:val="20"/>
                <w:szCs w:val="20"/>
                <w:shd w:val="clear" w:color="auto" w:fill="FFFFFF"/>
                <w:lang w:val="pt-BR"/>
              </w:rPr>
              <w:t>echipament</w:t>
            </w:r>
            <w:proofErr w:type="spellEnd"/>
            <w:r w:rsidRPr="007550F9">
              <w:rPr>
                <w:rFonts w:eastAsia="Arial Unicode MS"/>
                <w:color w:val="000000"/>
                <w:sz w:val="20"/>
                <w:szCs w:val="20"/>
                <w:shd w:val="clear" w:color="auto" w:fill="FFFFFF"/>
                <w:lang w:val="pt-BR"/>
              </w:rPr>
              <w:t xml:space="preserve"> cu </w:t>
            </w:r>
            <w:proofErr w:type="spellStart"/>
            <w:r w:rsidRPr="007550F9">
              <w:rPr>
                <w:rFonts w:eastAsia="Arial Unicode MS"/>
                <w:color w:val="000000"/>
                <w:sz w:val="20"/>
                <w:szCs w:val="20"/>
                <w:shd w:val="clear" w:color="auto" w:fill="FFFFFF"/>
                <w:lang w:val="pt-BR"/>
              </w:rPr>
              <w:t>cerințele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lastRenderedPageBreak/>
              <w:t>prevăzute</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prezentul</w:t>
            </w:r>
            <w:proofErr w:type="spellEnd"/>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R</w:t>
            </w:r>
            <w:proofErr w:type="spellStart"/>
            <w:r w:rsidRPr="007550F9">
              <w:rPr>
                <w:rFonts w:eastAsia="Arial Unicode MS"/>
                <w:color w:val="000000"/>
                <w:sz w:val="20"/>
                <w:szCs w:val="20"/>
                <w:shd w:val="clear" w:color="auto" w:fill="FFFFFF"/>
                <w:lang w:val="pt-BR"/>
              </w:rPr>
              <w:t>egulament</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temeiul</w:t>
            </w:r>
            <w:proofErr w:type="spellEnd"/>
            <w:r w:rsidRPr="007550F9">
              <w:rPr>
                <w:rFonts w:eastAsia="Arial Unicode MS"/>
                <w:color w:val="000000"/>
                <w:sz w:val="20"/>
                <w:szCs w:val="20"/>
                <w:shd w:val="clear" w:color="auto" w:fill="FFFFFF"/>
                <w:lang w:val="pt-BR"/>
              </w:rPr>
              <w:t xml:space="preserve"> </w:t>
            </w:r>
            <w:r w:rsidRPr="00030C2E">
              <w:rPr>
                <w:sz w:val="20"/>
                <w:szCs w:val="20"/>
                <w:lang w:val="ro-RO"/>
              </w:rPr>
              <w:t>art. 8 și al capitolului VI din Legea nr. 151/2014</w:t>
            </w:r>
            <w:r w:rsidRPr="00030C2E">
              <w:rPr>
                <w:rFonts w:eastAsia="Arial Unicode MS"/>
                <w:sz w:val="20"/>
                <w:szCs w:val="20"/>
                <w:lang w:val="ro-RO"/>
              </w:rPr>
              <w:t xml:space="preserve">, pentru cerințele menționate în prezenta anexă, </w:t>
            </w:r>
            <w:r w:rsidRPr="00030C2E">
              <w:rPr>
                <w:rFonts w:eastAsia="Arial Unicode MS"/>
                <w:sz w:val="20"/>
                <w:szCs w:val="20"/>
                <w:shd w:val="clear" w:color="auto" w:fill="FFFFFF"/>
                <w:lang w:val="ro-RO"/>
              </w:rPr>
              <w:t xml:space="preserve">autoritatea de supraveghere a pieței </w:t>
            </w:r>
            <w:r w:rsidRPr="00030C2E">
              <w:rPr>
                <w:rFonts w:eastAsia="Arial Unicode MS"/>
                <w:sz w:val="20"/>
                <w:szCs w:val="20"/>
                <w:lang w:val="ro-RO"/>
              </w:rPr>
              <w:t xml:space="preserve">aplică </w:t>
            </w:r>
            <w:proofErr w:type="spellStart"/>
            <w:r w:rsidRPr="007550F9">
              <w:rPr>
                <w:rFonts w:eastAsia="Arial Unicode MS"/>
                <w:color w:val="000000"/>
                <w:sz w:val="20"/>
                <w:szCs w:val="20"/>
                <w:shd w:val="clear" w:color="auto" w:fill="FFFFFF"/>
                <w:lang w:val="pt-BR"/>
              </w:rPr>
              <w:t>următoarea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procedură</w:t>
            </w:r>
            <w:proofErr w:type="spellEnd"/>
            <w:r w:rsidRPr="007550F9">
              <w:rPr>
                <w:rFonts w:eastAsia="Arial Unicode MS"/>
                <w:color w:val="000000"/>
                <w:sz w:val="20"/>
                <w:szCs w:val="20"/>
                <w:shd w:val="clear" w:color="auto" w:fill="FFFFFF"/>
                <w:lang w:val="pt-BR"/>
              </w:rPr>
              <w:t>:</w:t>
            </w:r>
          </w:p>
          <w:p w14:paraId="6CE901C5" w14:textId="76FAE3FE" w:rsidR="00FC467E" w:rsidRPr="00030C2E" w:rsidRDefault="00FC467E" w:rsidP="004519BB">
            <w:pPr>
              <w:pStyle w:val="oj-normal"/>
              <w:shd w:val="clear" w:color="auto" w:fill="FFFFFF"/>
              <w:spacing w:before="0" w:beforeAutospacing="0" w:after="0" w:afterAutospacing="0"/>
              <w:jc w:val="both"/>
              <w:rPr>
                <w:rFonts w:eastAsia="Arial Unicode MS"/>
                <w:sz w:val="20"/>
                <w:szCs w:val="20"/>
                <w:lang w:val="ro-RO"/>
              </w:rPr>
            </w:pPr>
            <w:r w:rsidRPr="007550F9">
              <w:rPr>
                <w:rFonts w:eastAsia="Arial Unicode MS"/>
                <w:sz w:val="20"/>
                <w:szCs w:val="20"/>
                <w:lang w:val="pt-BR"/>
              </w:rPr>
              <w:t xml:space="preserve">1. </w:t>
            </w:r>
            <w:r w:rsidRPr="00030C2E">
              <w:rPr>
                <w:rFonts w:eastAsia="Arial Unicode MS"/>
                <w:sz w:val="20"/>
                <w:szCs w:val="20"/>
                <w:lang w:val="ro-RO"/>
              </w:rPr>
              <w:t xml:space="preserve">Autoritatea </w:t>
            </w:r>
            <w:r w:rsidRPr="00030C2E">
              <w:rPr>
                <w:rFonts w:eastAsia="Arial Unicode MS"/>
                <w:sz w:val="20"/>
                <w:szCs w:val="20"/>
                <w:shd w:val="clear" w:color="auto" w:fill="FFFFFF"/>
                <w:lang w:val="ro-RO"/>
              </w:rPr>
              <w:t xml:space="preserve">de supraveghere a pieței </w:t>
            </w:r>
            <w:r w:rsidRPr="00030C2E">
              <w:rPr>
                <w:rFonts w:eastAsia="Arial Unicode MS"/>
                <w:sz w:val="20"/>
                <w:szCs w:val="20"/>
                <w:lang w:val="ro-RO"/>
              </w:rPr>
              <w:t>verifică o singură unitate din model.</w:t>
            </w:r>
          </w:p>
          <w:p w14:paraId="649A54D3" w14:textId="6A881C1D" w:rsidR="00FC467E" w:rsidRPr="007550F9"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030C2E">
              <w:rPr>
                <w:rFonts w:eastAsia="Arial Unicode MS"/>
                <w:sz w:val="20"/>
                <w:szCs w:val="20"/>
                <w:lang w:val="ro-RO"/>
              </w:rPr>
              <w:t xml:space="preserve">2. </w:t>
            </w:r>
            <w:proofErr w:type="spellStart"/>
            <w:r w:rsidRPr="007550F9">
              <w:rPr>
                <w:rFonts w:eastAsia="Arial Unicode MS"/>
                <w:color w:val="000000"/>
                <w:sz w:val="20"/>
                <w:szCs w:val="20"/>
                <w:shd w:val="clear" w:color="auto" w:fill="FFFFFF"/>
                <w:lang w:val="pt-BR"/>
              </w:rPr>
              <w:t>Modelul</w:t>
            </w:r>
            <w:proofErr w:type="spellEnd"/>
            <w:r w:rsidRPr="007550F9">
              <w:rPr>
                <w:rFonts w:eastAsia="Arial Unicode MS"/>
                <w:color w:val="000000"/>
                <w:sz w:val="20"/>
                <w:szCs w:val="20"/>
                <w:shd w:val="clear" w:color="auto" w:fill="FFFFFF"/>
                <w:lang w:val="pt-BR"/>
              </w:rPr>
              <w:t xml:space="preserve"> este </w:t>
            </w:r>
            <w:proofErr w:type="spellStart"/>
            <w:r w:rsidRPr="007550F9">
              <w:rPr>
                <w:rFonts w:eastAsia="Arial Unicode MS"/>
                <w:color w:val="000000"/>
                <w:sz w:val="20"/>
                <w:szCs w:val="20"/>
                <w:shd w:val="clear" w:color="auto" w:fill="FFFFFF"/>
                <w:lang w:val="pt-BR"/>
              </w:rPr>
              <w:t>considerat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conform</w:t>
            </w:r>
            <w:proofErr w:type="spellEnd"/>
            <w:r w:rsidRPr="007550F9">
              <w:rPr>
                <w:rFonts w:eastAsia="Arial Unicode MS"/>
                <w:color w:val="000000"/>
                <w:sz w:val="20"/>
                <w:szCs w:val="20"/>
                <w:shd w:val="clear" w:color="auto" w:fill="FFFFFF"/>
                <w:lang w:val="pt-BR"/>
              </w:rPr>
              <w:t xml:space="preserve"> cu </w:t>
            </w:r>
            <w:proofErr w:type="spellStart"/>
            <w:r w:rsidRPr="007550F9">
              <w:rPr>
                <w:rFonts w:eastAsia="Arial Unicode MS"/>
                <w:color w:val="000000"/>
                <w:sz w:val="20"/>
                <w:szCs w:val="20"/>
                <w:shd w:val="clear" w:color="auto" w:fill="FFFFFF"/>
                <w:lang w:val="pt-BR"/>
              </w:rPr>
              <w:t>cerințele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aplicabile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dacă</w:t>
            </w:r>
            <w:proofErr w:type="spellEnd"/>
            <w:r w:rsidRPr="007550F9">
              <w:rPr>
                <w:rFonts w:eastAsia="Arial Unicode MS"/>
                <w:color w:val="000000"/>
                <w:sz w:val="20"/>
                <w:szCs w:val="20"/>
                <w:shd w:val="clear" w:color="auto" w:fill="FFFFFF"/>
                <w:lang w:val="pt-BR"/>
              </w:rPr>
              <w:t xml:space="preserve"> sunt </w:t>
            </w:r>
            <w:proofErr w:type="spellStart"/>
            <w:r w:rsidRPr="007550F9">
              <w:rPr>
                <w:rFonts w:eastAsia="Arial Unicode MS"/>
                <w:color w:val="000000"/>
                <w:sz w:val="20"/>
                <w:szCs w:val="20"/>
                <w:shd w:val="clear" w:color="auto" w:fill="FFFFFF"/>
                <w:lang w:val="pt-BR"/>
              </w:rPr>
              <w:t>îndeplinite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toate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condițiile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următoare</w:t>
            </w:r>
            <w:proofErr w:type="spellEnd"/>
            <w:r w:rsidRPr="007550F9">
              <w:rPr>
                <w:rFonts w:eastAsia="Arial Unicode MS"/>
                <w:color w:val="000000"/>
                <w:sz w:val="20"/>
                <w:szCs w:val="20"/>
                <w:shd w:val="clear" w:color="auto" w:fill="FFFFFF"/>
                <w:lang w:val="pt-BR"/>
              </w:rPr>
              <w:t>:</w:t>
            </w:r>
          </w:p>
          <w:p w14:paraId="554ED5FE" w14:textId="77777777" w:rsidR="00FC467E" w:rsidRPr="00030C2E" w:rsidRDefault="00FC467E" w:rsidP="004519BB">
            <w:pPr>
              <w:pStyle w:val="oj-normal"/>
              <w:shd w:val="clear" w:color="auto" w:fill="FFFFFF"/>
              <w:spacing w:before="0" w:beforeAutospacing="0" w:after="0" w:afterAutospacing="0"/>
              <w:ind w:left="624"/>
              <w:jc w:val="both"/>
              <w:rPr>
                <w:rFonts w:eastAsia="Arial Unicode MS"/>
                <w:sz w:val="20"/>
                <w:szCs w:val="20"/>
                <w:lang w:val="ro-RO"/>
              </w:rPr>
            </w:pPr>
            <w:r w:rsidRPr="007550F9">
              <w:rPr>
                <w:rFonts w:eastAsia="Arial Unicode MS"/>
                <w:color w:val="000000"/>
                <w:sz w:val="20"/>
                <w:szCs w:val="20"/>
                <w:shd w:val="clear" w:color="auto" w:fill="FFFFFF"/>
                <w:lang w:val="pt-BR"/>
              </w:rPr>
              <w:t xml:space="preserve">2.1.1 </w:t>
            </w:r>
            <w:r w:rsidRPr="00030C2E">
              <w:rPr>
                <w:rFonts w:eastAsia="Arial Unicode MS"/>
                <w:sz w:val="20"/>
                <w:szCs w:val="20"/>
                <w:lang w:val="ro-RO"/>
              </w:rPr>
              <w:t xml:space="preserve">valorile indicate în dosarul cu documentația tehnică în temeiul </w:t>
            </w:r>
            <w:r w:rsidRPr="00030C2E">
              <w:rPr>
                <w:rFonts w:eastAsia="Arial Unicode MS"/>
                <w:sz w:val="20"/>
                <w:szCs w:val="20"/>
                <w:shd w:val="clear" w:color="auto" w:fill="FFFFFF"/>
                <w:lang w:val="ro-RO"/>
              </w:rPr>
              <w:t xml:space="preserve">punctului 2 din anexa nr. 4 la Legea nr. 151/2014, inclusiv </w:t>
            </w:r>
            <w:r w:rsidRPr="00030C2E">
              <w:rPr>
                <w:rFonts w:eastAsia="Arial Unicode MS"/>
                <w:sz w:val="20"/>
                <w:szCs w:val="20"/>
                <w:lang w:val="ro-RO"/>
              </w:rPr>
              <w:t xml:space="preserve">valorile declarate și, după caz, valorile utilizate la calcularea acestora, nu sunt mai avantajoase pentru producător sau importator decât rezultatele măsurătorilor corespunzătoare efectuate în temeiul </w:t>
            </w:r>
            <w:r w:rsidRPr="00030C2E">
              <w:rPr>
                <w:rFonts w:eastAsia="Arial Unicode MS"/>
                <w:sz w:val="20"/>
                <w:szCs w:val="20"/>
                <w:shd w:val="clear" w:color="auto" w:fill="FFFFFF"/>
                <w:lang w:val="ro-RO"/>
              </w:rPr>
              <w:t>punctului 2 lit. g) din anexa menționată</w:t>
            </w:r>
            <w:r w:rsidRPr="00030C2E">
              <w:rPr>
                <w:rFonts w:eastAsia="Arial Unicode MS"/>
                <w:sz w:val="20"/>
                <w:szCs w:val="20"/>
                <w:lang w:val="ro-RO"/>
              </w:rPr>
              <w:t>; și</w:t>
            </w:r>
          </w:p>
          <w:p w14:paraId="2144B5B8" w14:textId="77777777" w:rsidR="00FC467E" w:rsidRPr="007550F9" w:rsidRDefault="00FC467E" w:rsidP="004519BB">
            <w:pPr>
              <w:pStyle w:val="oj-normal"/>
              <w:shd w:val="clear" w:color="auto" w:fill="FFFFFF"/>
              <w:spacing w:before="0" w:beforeAutospacing="0" w:after="0" w:afterAutospacing="0"/>
              <w:ind w:left="624"/>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2.1.2 </w:t>
            </w:r>
            <w:r w:rsidRPr="00030C2E">
              <w:rPr>
                <w:rFonts w:eastAsia="Arial Unicode MS"/>
                <w:sz w:val="20"/>
                <w:szCs w:val="20"/>
                <w:lang w:val="ro-RO"/>
              </w:rPr>
              <w:t xml:space="preserve">valorile declarate respectă toate cerințele prevăzute în prezentul Regulament și </w:t>
            </w:r>
            <w:proofErr w:type="spellStart"/>
            <w:r w:rsidRPr="007550F9">
              <w:rPr>
                <w:rFonts w:eastAsia="Arial Unicode MS"/>
                <w:color w:val="000000"/>
                <w:sz w:val="20"/>
                <w:szCs w:val="20"/>
                <w:shd w:val="clear" w:color="auto" w:fill="FFFFFF"/>
                <w:lang w:val="pt-BR"/>
              </w:rPr>
              <w:t>niciuna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dintre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informațiile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obligatorii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lastRenderedPageBreak/>
              <w:t>despre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produs</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publicate</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producător</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importator</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reprezentantul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autorizat</w:t>
            </w:r>
            <w:proofErr w:type="spellEnd"/>
            <w:r w:rsidRPr="007550F9">
              <w:rPr>
                <w:rFonts w:eastAsia="Arial Unicode MS"/>
                <w:color w:val="000000"/>
                <w:sz w:val="20"/>
                <w:szCs w:val="20"/>
                <w:shd w:val="clear" w:color="auto" w:fill="FFFFFF"/>
                <w:lang w:val="pt-BR"/>
              </w:rPr>
              <w:t xml:space="preserve"> nu </w:t>
            </w:r>
            <w:proofErr w:type="spellStart"/>
            <w:r w:rsidRPr="007550F9">
              <w:rPr>
                <w:rFonts w:eastAsia="Arial Unicode MS"/>
                <w:color w:val="000000"/>
                <w:sz w:val="20"/>
                <w:szCs w:val="20"/>
                <w:shd w:val="clear" w:color="auto" w:fill="FFFFFF"/>
                <w:lang w:val="pt-BR"/>
              </w:rPr>
              <w:t>conține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valori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sunt </w:t>
            </w:r>
            <w:proofErr w:type="spellStart"/>
            <w:r w:rsidRPr="007550F9">
              <w:rPr>
                <w:rFonts w:eastAsia="Arial Unicode MS"/>
                <w:color w:val="000000"/>
                <w:sz w:val="20"/>
                <w:szCs w:val="20"/>
                <w:shd w:val="clear" w:color="auto" w:fill="FFFFFF"/>
                <w:lang w:val="pt-BR"/>
              </w:rPr>
              <w:t>mai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avantajoase</w:t>
            </w:r>
            <w:proofErr w:type="spellEnd"/>
            <w:r w:rsidRPr="007550F9">
              <w:rPr>
                <w:rFonts w:eastAsia="Arial Unicode MS"/>
                <w:color w:val="000000"/>
                <w:sz w:val="20"/>
                <w:szCs w:val="20"/>
                <w:shd w:val="clear" w:color="auto" w:fill="FFFFFF"/>
                <w:lang w:val="pt-BR"/>
              </w:rPr>
              <w:t xml:space="preserve"> pentru </w:t>
            </w:r>
            <w:proofErr w:type="spellStart"/>
            <w:r w:rsidRPr="007550F9">
              <w:rPr>
                <w:rFonts w:eastAsia="Arial Unicode MS"/>
                <w:color w:val="000000"/>
                <w:sz w:val="20"/>
                <w:szCs w:val="20"/>
                <w:shd w:val="clear" w:color="auto" w:fill="FFFFFF"/>
                <w:lang w:val="pt-BR"/>
              </w:rPr>
              <w:t>producător</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importator</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reprezentantul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autorizat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decât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valorile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declarate</w:t>
            </w:r>
            <w:proofErr w:type="spellEnd"/>
            <w:r w:rsidRPr="007550F9">
              <w:rPr>
                <w:rFonts w:eastAsia="Arial Unicode MS"/>
                <w:color w:val="000000"/>
                <w:sz w:val="20"/>
                <w:szCs w:val="20"/>
                <w:shd w:val="clear" w:color="auto" w:fill="FFFFFF"/>
                <w:lang w:val="pt-BR"/>
              </w:rPr>
              <w:t>;</w:t>
            </w:r>
          </w:p>
          <w:p w14:paraId="4E538EE7" w14:textId="77777777" w:rsidR="00FC467E" w:rsidRPr="007550F9" w:rsidRDefault="00FC467E" w:rsidP="004519BB">
            <w:pPr>
              <w:pStyle w:val="oj-normal"/>
              <w:shd w:val="clear" w:color="auto" w:fill="FFFFFF"/>
              <w:spacing w:before="0" w:beforeAutospacing="0" w:after="0" w:afterAutospacing="0"/>
              <w:ind w:left="624"/>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2.1.3 în </w:t>
            </w:r>
            <w:proofErr w:type="spellStart"/>
            <w:r w:rsidRPr="007550F9">
              <w:rPr>
                <w:rFonts w:eastAsia="Arial Unicode MS"/>
                <w:color w:val="000000"/>
                <w:sz w:val="20"/>
                <w:szCs w:val="20"/>
                <w:shd w:val="clear" w:color="auto" w:fill="FFFFFF"/>
                <w:lang w:val="pt-BR"/>
              </w:rPr>
              <w:t>momentul</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w:t>
            </w:r>
            <w:r w:rsidRPr="00030C2E">
              <w:rPr>
                <w:rFonts w:eastAsia="Arial Unicode MS"/>
                <w:sz w:val="20"/>
                <w:szCs w:val="20"/>
                <w:shd w:val="clear" w:color="auto" w:fill="FFFFFF"/>
                <w:lang w:val="ro-RO"/>
              </w:rPr>
              <w:t xml:space="preserve">autoritatea de supraveghere a pieței </w:t>
            </w:r>
            <w:proofErr w:type="spellStart"/>
            <w:r w:rsidRPr="007550F9">
              <w:rPr>
                <w:rFonts w:eastAsia="Arial Unicode MS"/>
                <w:color w:val="000000"/>
                <w:sz w:val="20"/>
                <w:szCs w:val="20"/>
                <w:shd w:val="clear" w:color="auto" w:fill="FFFFFF"/>
                <w:lang w:val="pt-BR"/>
              </w:rPr>
              <w:t>verifică</w:t>
            </w:r>
            <w:proofErr w:type="spellEnd"/>
            <w:r w:rsidRPr="007550F9">
              <w:rPr>
                <w:rFonts w:eastAsia="Arial Unicode MS"/>
                <w:color w:val="000000"/>
                <w:sz w:val="20"/>
                <w:szCs w:val="20"/>
                <w:shd w:val="clear" w:color="auto" w:fill="FFFFFF"/>
                <w:lang w:val="pt-BR"/>
              </w:rPr>
              <w:t xml:space="preserve"> respectiva </w:t>
            </w:r>
            <w:proofErr w:type="spellStart"/>
            <w:r w:rsidRPr="007550F9">
              <w:rPr>
                <w:rFonts w:eastAsia="Arial Unicode MS"/>
                <w:color w:val="000000"/>
                <w:sz w:val="20"/>
                <w:szCs w:val="20"/>
                <w:shd w:val="clear" w:color="auto" w:fill="FFFFFF"/>
                <w:lang w:val="pt-BR"/>
              </w:rPr>
              <w:t>unitate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din</w:t>
            </w:r>
            <w:proofErr w:type="spellEnd"/>
            <w:r w:rsidRPr="007550F9">
              <w:rPr>
                <w:rFonts w:eastAsia="Arial Unicode MS"/>
                <w:color w:val="000000"/>
                <w:sz w:val="20"/>
                <w:szCs w:val="20"/>
                <w:shd w:val="clear" w:color="auto" w:fill="FFFFFF"/>
                <w:lang w:val="pt-BR"/>
              </w:rPr>
              <w:t xml:space="preserve"> model, </w:t>
            </w:r>
            <w:proofErr w:type="spellStart"/>
            <w:r w:rsidRPr="007550F9">
              <w:rPr>
                <w:rFonts w:eastAsia="Arial Unicode MS"/>
                <w:color w:val="000000"/>
                <w:sz w:val="20"/>
                <w:szCs w:val="20"/>
                <w:shd w:val="clear" w:color="auto" w:fill="FFFFFF"/>
                <w:lang w:val="pt-BR"/>
              </w:rPr>
              <w:t>producătorul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importatorul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reprezentantul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autorizat</w:t>
            </w:r>
            <w:proofErr w:type="spellEnd"/>
            <w:r w:rsidRPr="007550F9">
              <w:rPr>
                <w:rFonts w:eastAsia="Arial Unicode MS"/>
                <w:color w:val="000000"/>
                <w:sz w:val="20"/>
                <w:szCs w:val="20"/>
                <w:shd w:val="clear" w:color="auto" w:fill="FFFFFF"/>
                <w:lang w:val="pt-BR"/>
              </w:rPr>
              <w:t xml:space="preserve"> a </w:t>
            </w:r>
            <w:proofErr w:type="spellStart"/>
            <w:r w:rsidRPr="007550F9">
              <w:rPr>
                <w:rFonts w:eastAsia="Arial Unicode MS"/>
                <w:color w:val="000000"/>
                <w:sz w:val="20"/>
                <w:szCs w:val="20"/>
                <w:shd w:val="clear" w:color="auto" w:fill="FFFFFF"/>
                <w:lang w:val="pt-BR"/>
              </w:rPr>
              <w:t>instituit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un</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sistem</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respectă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cerințele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prevăzute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la</w:t>
            </w:r>
            <w:proofErr w:type="spellEnd"/>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punctul 10</w:t>
            </w:r>
            <w:r w:rsidRPr="007550F9">
              <w:rPr>
                <w:rFonts w:eastAsia="Arial Unicode MS"/>
                <w:color w:val="000000"/>
                <w:sz w:val="20"/>
                <w:szCs w:val="20"/>
                <w:shd w:val="clear" w:color="auto" w:fill="FFFFFF"/>
                <w:lang w:val="pt-BR"/>
              </w:rPr>
              <w:t>;</w:t>
            </w:r>
          </w:p>
          <w:p w14:paraId="4B9EEBA6" w14:textId="77777777" w:rsidR="00FC467E" w:rsidRPr="00030C2E" w:rsidRDefault="00FC467E" w:rsidP="004519BB">
            <w:pPr>
              <w:pStyle w:val="oj-normal"/>
              <w:shd w:val="clear" w:color="auto" w:fill="FFFFFF"/>
              <w:spacing w:before="0" w:beforeAutospacing="0" w:after="0" w:afterAutospacing="0"/>
              <w:ind w:left="624"/>
              <w:jc w:val="both"/>
              <w:rPr>
                <w:rFonts w:eastAsia="Arial Unicode MS"/>
                <w:color w:val="000000"/>
                <w:sz w:val="20"/>
                <w:szCs w:val="20"/>
                <w:shd w:val="clear" w:color="auto" w:fill="FFFFFF"/>
                <w:lang w:val="ro-RO"/>
              </w:rPr>
            </w:pPr>
            <w:r w:rsidRPr="007550F9">
              <w:rPr>
                <w:rFonts w:eastAsia="Arial Unicode MS"/>
                <w:color w:val="000000"/>
                <w:sz w:val="20"/>
                <w:szCs w:val="20"/>
                <w:shd w:val="clear" w:color="auto" w:fill="FFFFFF"/>
                <w:lang w:val="pt-BR"/>
              </w:rPr>
              <w:t xml:space="preserve">2.1.4 în </w:t>
            </w:r>
            <w:proofErr w:type="spellStart"/>
            <w:r w:rsidRPr="007550F9">
              <w:rPr>
                <w:rFonts w:eastAsia="Arial Unicode MS"/>
                <w:color w:val="000000"/>
                <w:sz w:val="20"/>
                <w:szCs w:val="20"/>
                <w:shd w:val="clear" w:color="auto" w:fill="FFFFFF"/>
                <w:lang w:val="pt-BR"/>
              </w:rPr>
              <w:t>momentul</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w:t>
            </w:r>
            <w:r w:rsidRPr="00030C2E">
              <w:rPr>
                <w:rFonts w:eastAsia="Arial Unicode MS"/>
                <w:sz w:val="20"/>
                <w:szCs w:val="20"/>
                <w:shd w:val="clear" w:color="auto" w:fill="FFFFFF"/>
                <w:lang w:val="ro-RO"/>
              </w:rPr>
              <w:t xml:space="preserve">autoritatea de supraveghere a pieței </w:t>
            </w:r>
            <w:proofErr w:type="spellStart"/>
            <w:r w:rsidRPr="007550F9">
              <w:rPr>
                <w:rFonts w:eastAsia="Arial Unicode MS"/>
                <w:color w:val="000000"/>
                <w:sz w:val="20"/>
                <w:szCs w:val="20"/>
                <w:shd w:val="clear" w:color="auto" w:fill="FFFFFF"/>
                <w:lang w:val="pt-BR"/>
              </w:rPr>
              <w:t>verifică</w:t>
            </w:r>
            <w:proofErr w:type="spellEnd"/>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 xml:space="preserve">unitatea din model, </w:t>
            </w:r>
            <w:proofErr w:type="spellStart"/>
            <w:r w:rsidRPr="007550F9">
              <w:rPr>
                <w:rFonts w:eastAsia="Arial Unicode MS"/>
                <w:color w:val="000000"/>
                <w:sz w:val="20"/>
                <w:szCs w:val="20"/>
                <w:shd w:val="clear" w:color="auto" w:fill="FFFFFF"/>
                <w:lang w:val="pt-BR"/>
              </w:rPr>
              <w:t>aceasta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respectă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cerințele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funcționale</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la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punctul</w:t>
            </w:r>
            <w:proofErr w:type="spellEnd"/>
            <w:r w:rsidRPr="007550F9">
              <w:rPr>
                <w:rFonts w:eastAsia="Arial Unicode MS"/>
                <w:color w:val="000000"/>
                <w:sz w:val="20"/>
                <w:szCs w:val="20"/>
                <w:shd w:val="clear" w:color="auto" w:fill="FFFFFF"/>
                <w:lang w:val="pt-BR"/>
              </w:rPr>
              <w:t xml:space="preserve"> 2 și </w:t>
            </w:r>
            <w:proofErr w:type="spellStart"/>
            <w:r w:rsidRPr="007550F9">
              <w:rPr>
                <w:rFonts w:eastAsia="Arial Unicode MS"/>
                <w:color w:val="000000"/>
                <w:sz w:val="20"/>
                <w:szCs w:val="20"/>
                <w:shd w:val="clear" w:color="auto" w:fill="FFFFFF"/>
                <w:lang w:val="pt-BR"/>
              </w:rPr>
              <w:t>cerințele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privind</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informațiile</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la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punctul</w:t>
            </w:r>
            <w:proofErr w:type="spellEnd"/>
            <w:r w:rsidRPr="007550F9">
              <w:rPr>
                <w:rFonts w:eastAsia="Arial Unicode MS"/>
                <w:color w:val="000000"/>
                <w:sz w:val="20"/>
                <w:szCs w:val="20"/>
                <w:shd w:val="clear" w:color="auto" w:fill="FFFFFF"/>
                <w:lang w:val="pt-BR"/>
              </w:rPr>
              <w:t xml:space="preserve"> 3 </w:t>
            </w:r>
            <w:proofErr w:type="spellStart"/>
            <w:r w:rsidRPr="007550F9">
              <w:rPr>
                <w:rFonts w:eastAsia="Arial Unicode MS"/>
                <w:color w:val="000000"/>
                <w:sz w:val="20"/>
                <w:szCs w:val="20"/>
                <w:shd w:val="clear" w:color="auto" w:fill="FFFFFF"/>
                <w:lang w:val="pt-BR"/>
              </w:rPr>
              <w:t>din</w:t>
            </w:r>
            <w:proofErr w:type="spellEnd"/>
            <w:r w:rsidRPr="007550F9">
              <w:rPr>
                <w:rFonts w:eastAsia="Arial Unicode MS"/>
                <w:color w:val="000000"/>
                <w:sz w:val="20"/>
                <w:szCs w:val="20"/>
                <w:shd w:val="clear" w:color="auto" w:fill="FFFFFF"/>
                <w:lang w:val="pt-BR"/>
              </w:rPr>
              <w:t xml:space="preserve"> anexa </w:t>
            </w:r>
            <w:r w:rsidRPr="00030C2E">
              <w:rPr>
                <w:rFonts w:eastAsia="Arial Unicode MS"/>
                <w:color w:val="000000"/>
                <w:sz w:val="20"/>
                <w:szCs w:val="20"/>
                <w:shd w:val="clear" w:color="auto" w:fill="FFFFFF"/>
                <w:lang w:val="ro-RO"/>
              </w:rPr>
              <w:t>nr.3;</w:t>
            </w:r>
          </w:p>
          <w:p w14:paraId="36742211" w14:textId="77777777" w:rsidR="00FC467E" w:rsidRPr="00030C2E" w:rsidRDefault="00FC467E" w:rsidP="004519BB">
            <w:pPr>
              <w:pStyle w:val="oj-normal"/>
              <w:shd w:val="clear" w:color="auto" w:fill="FFFFFF"/>
              <w:spacing w:before="0" w:beforeAutospacing="0" w:after="0" w:afterAutospacing="0"/>
              <w:ind w:left="624"/>
              <w:jc w:val="both"/>
              <w:rPr>
                <w:rFonts w:eastAsia="Arial Unicode MS"/>
                <w:color w:val="000000"/>
                <w:sz w:val="20"/>
                <w:szCs w:val="20"/>
                <w:shd w:val="clear" w:color="auto" w:fill="FFFFFF"/>
                <w:lang w:val="ro-RO"/>
              </w:rPr>
            </w:pPr>
            <w:r w:rsidRPr="00030C2E">
              <w:rPr>
                <w:rFonts w:eastAsia="Arial Unicode MS"/>
                <w:color w:val="000000"/>
                <w:sz w:val="20"/>
                <w:szCs w:val="20"/>
                <w:shd w:val="clear" w:color="auto" w:fill="FFFFFF"/>
                <w:lang w:val="ro-RO"/>
              </w:rPr>
              <w:t xml:space="preserve">2.1.5 </w:t>
            </w:r>
            <w:r w:rsidRPr="007550F9">
              <w:rPr>
                <w:rFonts w:eastAsia="Arial Unicode MS"/>
                <w:color w:val="000000"/>
                <w:sz w:val="20"/>
                <w:szCs w:val="20"/>
                <w:shd w:val="clear" w:color="auto" w:fill="FFFFFF"/>
                <w:lang w:val="pt-BR"/>
              </w:rPr>
              <w:t xml:space="preserve">în </w:t>
            </w:r>
            <w:proofErr w:type="spellStart"/>
            <w:r w:rsidRPr="007550F9">
              <w:rPr>
                <w:rFonts w:eastAsia="Arial Unicode MS"/>
                <w:color w:val="000000"/>
                <w:sz w:val="20"/>
                <w:szCs w:val="20"/>
                <w:shd w:val="clear" w:color="auto" w:fill="FFFFFF"/>
                <w:lang w:val="pt-BR"/>
              </w:rPr>
              <w:t>momentul</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w:t>
            </w:r>
            <w:r w:rsidRPr="00030C2E">
              <w:rPr>
                <w:rFonts w:eastAsia="Arial Unicode MS"/>
                <w:sz w:val="20"/>
                <w:szCs w:val="20"/>
                <w:shd w:val="clear" w:color="auto" w:fill="FFFFFF"/>
                <w:lang w:val="ro-RO"/>
              </w:rPr>
              <w:t xml:space="preserve">autoritatea de supraveghere a pieței </w:t>
            </w:r>
            <w:r w:rsidRPr="00030C2E">
              <w:rPr>
                <w:rFonts w:eastAsia="Arial Unicode MS"/>
                <w:color w:val="000000"/>
                <w:sz w:val="20"/>
                <w:szCs w:val="20"/>
                <w:shd w:val="clear" w:color="auto" w:fill="FFFFFF"/>
                <w:lang w:val="ro-RO"/>
              </w:rPr>
              <w:t xml:space="preserve">încearcă </w:t>
            </w:r>
            <w:proofErr w:type="spellStart"/>
            <w:r w:rsidRPr="007550F9">
              <w:rPr>
                <w:rFonts w:eastAsia="Arial Unicode MS"/>
                <w:color w:val="000000"/>
                <w:sz w:val="20"/>
                <w:szCs w:val="20"/>
                <w:shd w:val="clear" w:color="auto" w:fill="FFFFFF"/>
                <w:lang w:val="pt-BR"/>
              </w:rPr>
              <w:t>unitatea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din</w:t>
            </w:r>
            <w:proofErr w:type="spellEnd"/>
            <w:r w:rsidRPr="007550F9">
              <w:rPr>
                <w:rFonts w:eastAsia="Arial Unicode MS"/>
                <w:color w:val="000000"/>
                <w:sz w:val="20"/>
                <w:szCs w:val="20"/>
                <w:shd w:val="clear" w:color="auto" w:fill="FFFFFF"/>
                <w:lang w:val="pt-BR"/>
              </w:rPr>
              <w:t xml:space="preserve"> model, </w:t>
            </w:r>
            <w:proofErr w:type="spellStart"/>
            <w:r w:rsidRPr="007550F9">
              <w:rPr>
                <w:rFonts w:eastAsia="Arial Unicode MS"/>
                <w:color w:val="000000"/>
                <w:sz w:val="20"/>
                <w:szCs w:val="20"/>
                <w:shd w:val="clear" w:color="auto" w:fill="FFFFFF"/>
                <w:lang w:val="pt-BR"/>
              </w:rPr>
              <w:t>valorile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determinate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valorile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parametrilor</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relevanți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măsurate</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cadrul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încercării</w:t>
            </w:r>
            <w:proofErr w:type="spellEnd"/>
            <w:r w:rsidRPr="007550F9">
              <w:rPr>
                <w:rFonts w:eastAsia="Arial Unicode MS"/>
                <w:color w:val="000000"/>
                <w:sz w:val="20"/>
                <w:szCs w:val="20"/>
                <w:shd w:val="clear" w:color="auto" w:fill="FFFFFF"/>
                <w:lang w:val="pt-BR"/>
              </w:rPr>
              <w:t xml:space="preserve">, și </w:t>
            </w:r>
            <w:proofErr w:type="spellStart"/>
            <w:r w:rsidRPr="007550F9">
              <w:rPr>
                <w:rFonts w:eastAsia="Arial Unicode MS"/>
                <w:color w:val="000000"/>
                <w:sz w:val="20"/>
                <w:szCs w:val="20"/>
                <w:shd w:val="clear" w:color="auto" w:fill="FFFFFF"/>
                <w:lang w:val="pt-BR"/>
              </w:rPr>
              <w:t>valorile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calculate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lastRenderedPageBreak/>
              <w:t>baza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acestor</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măsurători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respectă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toleranțele</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verificare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respective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astfel</w:t>
            </w:r>
            <w:proofErr w:type="spellEnd"/>
            <w:r w:rsidRPr="007550F9">
              <w:rPr>
                <w:rFonts w:eastAsia="Arial Unicode MS"/>
                <w:color w:val="000000"/>
                <w:sz w:val="20"/>
                <w:szCs w:val="20"/>
                <w:shd w:val="clear" w:color="auto" w:fill="FFFFFF"/>
                <w:lang w:val="pt-BR"/>
              </w:rPr>
              <w:t xml:space="preserve"> cum </w:t>
            </w:r>
            <w:proofErr w:type="spellStart"/>
            <w:r w:rsidRPr="007550F9">
              <w:rPr>
                <w:rFonts w:eastAsia="Arial Unicode MS"/>
                <w:color w:val="000000"/>
                <w:sz w:val="20"/>
                <w:szCs w:val="20"/>
                <w:shd w:val="clear" w:color="auto" w:fill="FFFFFF"/>
                <w:lang w:val="pt-BR"/>
              </w:rPr>
              <w:t>figurează</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tabelul</w:t>
            </w:r>
            <w:proofErr w:type="spellEnd"/>
            <w:r w:rsidRPr="007550F9">
              <w:rPr>
                <w:rFonts w:eastAsia="Arial Unicode MS"/>
                <w:color w:val="000000"/>
                <w:sz w:val="20"/>
                <w:szCs w:val="20"/>
                <w:shd w:val="clear" w:color="auto" w:fill="FFFFFF"/>
                <w:lang w:val="pt-BR"/>
              </w:rPr>
              <w:t xml:space="preserve"> 1</w:t>
            </w:r>
            <w:r w:rsidRPr="00030C2E">
              <w:rPr>
                <w:rFonts w:eastAsia="Arial Unicode MS"/>
                <w:color w:val="000000"/>
                <w:sz w:val="20"/>
                <w:szCs w:val="20"/>
                <w:shd w:val="clear" w:color="auto" w:fill="FFFFFF"/>
                <w:lang w:val="ro-RO"/>
              </w:rPr>
              <w:t>.</w:t>
            </w:r>
          </w:p>
          <w:p w14:paraId="4F690AE3" w14:textId="77777777" w:rsidR="00FC467E" w:rsidRPr="007550F9"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3. În </w:t>
            </w:r>
            <w:proofErr w:type="spellStart"/>
            <w:r w:rsidRPr="007550F9">
              <w:rPr>
                <w:rFonts w:eastAsia="Arial Unicode MS"/>
                <w:color w:val="000000"/>
                <w:sz w:val="20"/>
                <w:szCs w:val="20"/>
                <w:shd w:val="clear" w:color="auto" w:fill="FFFFFF"/>
                <w:lang w:val="pt-BR"/>
              </w:rPr>
              <w:t>cazul</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condițiile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prevăzute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la</w:t>
            </w:r>
            <w:proofErr w:type="spellEnd"/>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sub</w:t>
            </w:r>
            <w:proofErr w:type="spellStart"/>
            <w:r w:rsidRPr="007550F9">
              <w:rPr>
                <w:rFonts w:eastAsia="Arial Unicode MS"/>
                <w:color w:val="000000"/>
                <w:sz w:val="20"/>
                <w:szCs w:val="20"/>
                <w:shd w:val="clear" w:color="auto" w:fill="FFFFFF"/>
                <w:lang w:val="pt-BR"/>
              </w:rPr>
              <w:t>punct</w:t>
            </w:r>
            <w:proofErr w:type="spellEnd"/>
            <w:r w:rsidRPr="00030C2E">
              <w:rPr>
                <w:rFonts w:eastAsia="Arial Unicode MS"/>
                <w:color w:val="000000"/>
                <w:sz w:val="20"/>
                <w:szCs w:val="20"/>
                <w:shd w:val="clear" w:color="auto" w:fill="FFFFFF"/>
                <w:lang w:val="ro-RO"/>
              </w:rPr>
              <w:t>ele</w:t>
            </w:r>
            <w:r w:rsidRPr="007550F9">
              <w:rPr>
                <w:rFonts w:eastAsia="Arial Unicode MS"/>
                <w:color w:val="000000"/>
                <w:sz w:val="20"/>
                <w:szCs w:val="20"/>
                <w:shd w:val="clear" w:color="auto" w:fill="FFFFFF"/>
                <w:lang w:val="pt-BR"/>
              </w:rPr>
              <w:t xml:space="preserve"> 2</w:t>
            </w:r>
            <w:r w:rsidRPr="00030C2E">
              <w:rPr>
                <w:rFonts w:eastAsia="Arial Unicode MS"/>
                <w:color w:val="000000"/>
                <w:sz w:val="20"/>
                <w:szCs w:val="20"/>
                <w:shd w:val="clear" w:color="auto" w:fill="FFFFFF"/>
                <w:lang w:val="ro-RO"/>
              </w:rPr>
              <w:t xml:space="preserve">.1.1- 2.1.4 </w:t>
            </w:r>
            <w:r w:rsidRPr="007550F9">
              <w:rPr>
                <w:rFonts w:eastAsia="Arial Unicode MS"/>
                <w:color w:val="000000"/>
                <w:sz w:val="20"/>
                <w:szCs w:val="20"/>
                <w:shd w:val="clear" w:color="auto" w:fill="FFFFFF"/>
                <w:lang w:val="pt-BR"/>
              </w:rPr>
              <w:t xml:space="preserve">nu sunt </w:t>
            </w:r>
            <w:proofErr w:type="spellStart"/>
            <w:r w:rsidRPr="007550F9">
              <w:rPr>
                <w:rFonts w:eastAsia="Arial Unicode MS"/>
                <w:color w:val="000000"/>
                <w:sz w:val="20"/>
                <w:szCs w:val="20"/>
                <w:shd w:val="clear" w:color="auto" w:fill="FFFFFF"/>
                <w:lang w:val="pt-BR"/>
              </w:rPr>
              <w:t>îndeplinite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modelul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respectiv</w:t>
            </w:r>
            <w:proofErr w:type="spellEnd"/>
            <w:r w:rsidRPr="007550F9">
              <w:rPr>
                <w:rFonts w:eastAsia="Arial Unicode MS"/>
                <w:color w:val="000000"/>
                <w:sz w:val="20"/>
                <w:szCs w:val="20"/>
                <w:shd w:val="clear" w:color="auto" w:fill="FFFFFF"/>
                <w:lang w:val="pt-BR"/>
              </w:rPr>
              <w:t xml:space="preserve"> și </w:t>
            </w:r>
            <w:proofErr w:type="spellStart"/>
            <w:r w:rsidRPr="007550F9">
              <w:rPr>
                <w:rFonts w:eastAsia="Arial Unicode MS"/>
                <w:color w:val="000000"/>
                <w:sz w:val="20"/>
                <w:szCs w:val="20"/>
                <w:shd w:val="clear" w:color="auto" w:fill="FFFFFF"/>
                <w:lang w:val="pt-BR"/>
              </w:rPr>
              <w:t>toate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modelele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echivalente</w:t>
            </w:r>
            <w:proofErr w:type="spellEnd"/>
            <w:r w:rsidRPr="007550F9">
              <w:rPr>
                <w:rFonts w:eastAsia="Arial Unicode MS"/>
                <w:color w:val="000000"/>
                <w:sz w:val="20"/>
                <w:szCs w:val="20"/>
                <w:shd w:val="clear" w:color="auto" w:fill="FFFFFF"/>
                <w:lang w:val="pt-BR"/>
              </w:rPr>
              <w:t xml:space="preserve"> sunt </w:t>
            </w:r>
            <w:proofErr w:type="spellStart"/>
            <w:r w:rsidRPr="007550F9">
              <w:rPr>
                <w:rFonts w:eastAsia="Arial Unicode MS"/>
                <w:color w:val="000000"/>
                <w:sz w:val="20"/>
                <w:szCs w:val="20"/>
                <w:shd w:val="clear" w:color="auto" w:fill="FFFFFF"/>
                <w:lang w:val="pt-BR"/>
              </w:rPr>
              <w:t>considerate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neconforme</w:t>
            </w:r>
            <w:proofErr w:type="spellEnd"/>
            <w:r w:rsidRPr="007550F9">
              <w:rPr>
                <w:rFonts w:eastAsia="Arial Unicode MS"/>
                <w:color w:val="000000"/>
                <w:sz w:val="20"/>
                <w:szCs w:val="20"/>
                <w:shd w:val="clear" w:color="auto" w:fill="FFFFFF"/>
                <w:lang w:val="pt-BR"/>
              </w:rPr>
              <w:t xml:space="preserve"> cu </w:t>
            </w:r>
            <w:proofErr w:type="spellStart"/>
            <w:r w:rsidRPr="007550F9">
              <w:rPr>
                <w:rFonts w:eastAsia="Arial Unicode MS"/>
                <w:color w:val="000000"/>
                <w:sz w:val="20"/>
                <w:szCs w:val="20"/>
                <w:shd w:val="clear" w:color="auto" w:fill="FFFFFF"/>
                <w:lang w:val="pt-BR"/>
              </w:rPr>
              <w:t>prezentul</w:t>
            </w:r>
            <w:proofErr w:type="spellEnd"/>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R</w:t>
            </w:r>
            <w:proofErr w:type="spellStart"/>
            <w:r w:rsidRPr="007550F9">
              <w:rPr>
                <w:rFonts w:eastAsia="Arial Unicode MS"/>
                <w:color w:val="000000"/>
                <w:sz w:val="20"/>
                <w:szCs w:val="20"/>
                <w:shd w:val="clear" w:color="auto" w:fill="FFFFFF"/>
                <w:lang w:val="pt-BR"/>
              </w:rPr>
              <w:t>egulament</w:t>
            </w:r>
            <w:proofErr w:type="spellEnd"/>
            <w:r w:rsidRPr="007550F9">
              <w:rPr>
                <w:rFonts w:eastAsia="Arial Unicode MS"/>
                <w:color w:val="000000"/>
                <w:sz w:val="20"/>
                <w:szCs w:val="20"/>
                <w:shd w:val="clear" w:color="auto" w:fill="FFFFFF"/>
                <w:lang w:val="pt-BR"/>
              </w:rPr>
              <w:t>.</w:t>
            </w:r>
          </w:p>
          <w:p w14:paraId="0058BF6B" w14:textId="77777777" w:rsidR="00FC467E" w:rsidRPr="007550F9"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4. În </w:t>
            </w:r>
            <w:proofErr w:type="spellStart"/>
            <w:r w:rsidRPr="007550F9">
              <w:rPr>
                <w:rFonts w:eastAsia="Arial Unicode MS"/>
                <w:color w:val="000000"/>
                <w:sz w:val="20"/>
                <w:szCs w:val="20"/>
                <w:shd w:val="clear" w:color="auto" w:fill="FFFFFF"/>
                <w:lang w:val="pt-BR"/>
              </w:rPr>
              <w:t>cazul</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condiția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prevăzută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la</w:t>
            </w:r>
            <w:proofErr w:type="spellEnd"/>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sub</w:t>
            </w:r>
            <w:proofErr w:type="spellStart"/>
            <w:r w:rsidRPr="007550F9">
              <w:rPr>
                <w:rFonts w:eastAsia="Arial Unicode MS"/>
                <w:color w:val="000000"/>
                <w:sz w:val="20"/>
                <w:szCs w:val="20"/>
                <w:shd w:val="clear" w:color="auto" w:fill="FFFFFF"/>
                <w:lang w:val="pt-BR"/>
              </w:rPr>
              <w:t>punctul</w:t>
            </w:r>
            <w:proofErr w:type="spellEnd"/>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2.1.5</w:t>
            </w:r>
            <w:r w:rsidRPr="007550F9">
              <w:rPr>
                <w:rFonts w:eastAsia="Arial Unicode MS"/>
                <w:color w:val="000000"/>
                <w:sz w:val="20"/>
                <w:szCs w:val="20"/>
                <w:shd w:val="clear" w:color="auto" w:fill="FFFFFF"/>
                <w:lang w:val="pt-BR"/>
              </w:rPr>
              <w:t xml:space="preserve"> nu este </w:t>
            </w:r>
            <w:proofErr w:type="spellStart"/>
            <w:r w:rsidRPr="007550F9">
              <w:rPr>
                <w:rFonts w:eastAsia="Arial Unicode MS"/>
                <w:color w:val="000000"/>
                <w:sz w:val="20"/>
                <w:szCs w:val="20"/>
                <w:shd w:val="clear" w:color="auto" w:fill="FFFFFF"/>
                <w:lang w:val="pt-BR"/>
              </w:rPr>
              <w:t>îndeplinită</w:t>
            </w:r>
            <w:proofErr w:type="spellEnd"/>
            <w:r w:rsidRPr="007550F9">
              <w:rPr>
                <w:rFonts w:eastAsia="Arial Unicode MS"/>
                <w:color w:val="000000"/>
                <w:sz w:val="20"/>
                <w:szCs w:val="20"/>
                <w:shd w:val="clear" w:color="auto" w:fill="FFFFFF"/>
                <w:lang w:val="pt-BR"/>
              </w:rPr>
              <w:t xml:space="preserve">, </w:t>
            </w:r>
            <w:r w:rsidRPr="00030C2E">
              <w:rPr>
                <w:rFonts w:eastAsia="Arial Unicode MS"/>
                <w:sz w:val="20"/>
                <w:szCs w:val="20"/>
                <w:shd w:val="clear" w:color="auto" w:fill="FFFFFF"/>
                <w:lang w:val="ro-RO"/>
              </w:rPr>
              <w:t xml:space="preserve">autoritatea de supraveghere a pieței </w:t>
            </w:r>
            <w:proofErr w:type="spellStart"/>
            <w:r w:rsidRPr="007550F9">
              <w:rPr>
                <w:rFonts w:eastAsia="Arial Unicode MS"/>
                <w:color w:val="000000"/>
                <w:sz w:val="20"/>
                <w:szCs w:val="20"/>
                <w:shd w:val="clear" w:color="auto" w:fill="FFFFFF"/>
                <w:lang w:val="pt-BR"/>
              </w:rPr>
              <w:t>selectează</w:t>
            </w:r>
            <w:proofErr w:type="spellEnd"/>
            <w:r w:rsidRPr="007550F9">
              <w:rPr>
                <w:rFonts w:eastAsia="Arial Unicode MS"/>
                <w:color w:val="000000"/>
                <w:sz w:val="20"/>
                <w:szCs w:val="20"/>
                <w:shd w:val="clear" w:color="auto" w:fill="FFFFFF"/>
                <w:lang w:val="pt-BR"/>
              </w:rPr>
              <w:t xml:space="preserve"> pentru </w:t>
            </w:r>
            <w:proofErr w:type="spellStart"/>
            <w:r w:rsidRPr="007550F9">
              <w:rPr>
                <w:rFonts w:eastAsia="Arial Unicode MS"/>
                <w:color w:val="000000"/>
                <w:sz w:val="20"/>
                <w:szCs w:val="20"/>
                <w:shd w:val="clear" w:color="auto" w:fill="FFFFFF"/>
                <w:lang w:val="pt-BR"/>
              </w:rPr>
              <w:t>încercare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trei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unități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suplimentare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din</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același</w:t>
            </w:r>
            <w:proofErr w:type="spellEnd"/>
            <w:r w:rsidRPr="007550F9">
              <w:rPr>
                <w:rFonts w:eastAsia="Arial Unicode MS"/>
                <w:color w:val="000000"/>
                <w:sz w:val="20"/>
                <w:szCs w:val="20"/>
                <w:shd w:val="clear" w:color="auto" w:fill="FFFFFF"/>
                <w:lang w:val="pt-BR"/>
              </w:rPr>
              <w:t xml:space="preserve"> model. Ca </w:t>
            </w:r>
            <w:proofErr w:type="spellStart"/>
            <w:r w:rsidRPr="007550F9">
              <w:rPr>
                <w:rFonts w:eastAsia="Arial Unicode MS"/>
                <w:color w:val="000000"/>
                <w:sz w:val="20"/>
                <w:szCs w:val="20"/>
                <w:shd w:val="clear" w:color="auto" w:fill="FFFFFF"/>
                <w:lang w:val="pt-BR"/>
              </w:rPr>
              <w:t>alternativă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cele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trei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unități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suplimentare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selectate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pot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fi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dintr-unul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mai</w:t>
            </w:r>
            <w:proofErr w:type="spellEnd"/>
            <w:r w:rsidRPr="007550F9">
              <w:rPr>
                <w:rFonts w:eastAsia="Arial Unicode MS"/>
                <w:color w:val="000000"/>
                <w:sz w:val="20"/>
                <w:szCs w:val="20"/>
                <w:shd w:val="clear" w:color="auto" w:fill="FFFFFF"/>
                <w:lang w:val="pt-BR"/>
              </w:rPr>
              <w:t xml:space="preserve"> multe modele </w:t>
            </w:r>
            <w:proofErr w:type="spellStart"/>
            <w:r w:rsidRPr="007550F9">
              <w:rPr>
                <w:rFonts w:eastAsia="Arial Unicode MS"/>
                <w:color w:val="000000"/>
                <w:sz w:val="20"/>
                <w:szCs w:val="20"/>
                <w:shd w:val="clear" w:color="auto" w:fill="FFFFFF"/>
                <w:lang w:val="pt-BR"/>
              </w:rPr>
              <w:t>echivalente</w:t>
            </w:r>
            <w:proofErr w:type="spellEnd"/>
            <w:r w:rsidRPr="007550F9">
              <w:rPr>
                <w:rFonts w:eastAsia="Arial Unicode MS"/>
                <w:color w:val="000000"/>
                <w:sz w:val="20"/>
                <w:szCs w:val="20"/>
                <w:shd w:val="clear" w:color="auto" w:fill="FFFFFF"/>
                <w:lang w:val="pt-BR"/>
              </w:rPr>
              <w:t>.</w:t>
            </w:r>
          </w:p>
          <w:p w14:paraId="0E151F43" w14:textId="77777777" w:rsidR="00FC467E" w:rsidRPr="007550F9"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5. </w:t>
            </w:r>
            <w:proofErr w:type="spellStart"/>
            <w:r w:rsidRPr="007550F9">
              <w:rPr>
                <w:rFonts w:eastAsia="Arial Unicode MS"/>
                <w:color w:val="000000"/>
                <w:sz w:val="20"/>
                <w:szCs w:val="20"/>
                <w:shd w:val="clear" w:color="auto" w:fill="FFFFFF"/>
                <w:lang w:val="pt-BR"/>
              </w:rPr>
              <w:t>Modelul</w:t>
            </w:r>
            <w:proofErr w:type="spellEnd"/>
            <w:r w:rsidRPr="007550F9">
              <w:rPr>
                <w:rFonts w:eastAsia="Arial Unicode MS"/>
                <w:color w:val="000000"/>
                <w:sz w:val="20"/>
                <w:szCs w:val="20"/>
                <w:shd w:val="clear" w:color="auto" w:fill="FFFFFF"/>
                <w:lang w:val="pt-BR"/>
              </w:rPr>
              <w:t xml:space="preserve"> este </w:t>
            </w:r>
            <w:proofErr w:type="spellStart"/>
            <w:r w:rsidRPr="007550F9">
              <w:rPr>
                <w:rFonts w:eastAsia="Arial Unicode MS"/>
                <w:color w:val="000000"/>
                <w:sz w:val="20"/>
                <w:szCs w:val="20"/>
                <w:shd w:val="clear" w:color="auto" w:fill="FFFFFF"/>
                <w:lang w:val="pt-BR"/>
              </w:rPr>
              <w:t>considerat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conform</w:t>
            </w:r>
            <w:proofErr w:type="spellEnd"/>
            <w:r w:rsidRPr="007550F9">
              <w:rPr>
                <w:rFonts w:eastAsia="Arial Unicode MS"/>
                <w:color w:val="000000"/>
                <w:sz w:val="20"/>
                <w:szCs w:val="20"/>
                <w:shd w:val="clear" w:color="auto" w:fill="FFFFFF"/>
                <w:lang w:val="pt-BR"/>
              </w:rPr>
              <w:t xml:space="preserve"> cu </w:t>
            </w:r>
            <w:proofErr w:type="spellStart"/>
            <w:r w:rsidRPr="007550F9">
              <w:rPr>
                <w:rFonts w:eastAsia="Arial Unicode MS"/>
                <w:color w:val="000000"/>
                <w:sz w:val="20"/>
                <w:szCs w:val="20"/>
                <w:shd w:val="clear" w:color="auto" w:fill="FFFFFF"/>
                <w:lang w:val="pt-BR"/>
              </w:rPr>
              <w:t>cerințele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aplicabile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dacă</w:t>
            </w:r>
            <w:proofErr w:type="spellEnd"/>
            <w:r w:rsidRPr="007550F9">
              <w:rPr>
                <w:rFonts w:eastAsia="Arial Unicode MS"/>
                <w:color w:val="000000"/>
                <w:sz w:val="20"/>
                <w:szCs w:val="20"/>
                <w:shd w:val="clear" w:color="auto" w:fill="FFFFFF"/>
                <w:lang w:val="pt-BR"/>
              </w:rPr>
              <w:t xml:space="preserve">, pentru </w:t>
            </w:r>
            <w:proofErr w:type="spellStart"/>
            <w:r w:rsidRPr="007550F9">
              <w:rPr>
                <w:rFonts w:eastAsia="Arial Unicode MS"/>
                <w:color w:val="000000"/>
                <w:sz w:val="20"/>
                <w:szCs w:val="20"/>
                <w:shd w:val="clear" w:color="auto" w:fill="FFFFFF"/>
                <w:lang w:val="pt-BR"/>
              </w:rPr>
              <w:t>cele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trei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unități</w:t>
            </w:r>
            <w:proofErr w:type="spellEnd"/>
            <w:r w:rsidRPr="007550F9">
              <w:rPr>
                <w:rFonts w:eastAsia="Arial Unicode MS"/>
                <w:color w:val="000000"/>
                <w:sz w:val="20"/>
                <w:szCs w:val="20"/>
                <w:shd w:val="clear" w:color="auto" w:fill="FFFFFF"/>
                <w:lang w:val="pt-BR"/>
              </w:rPr>
              <w:t xml:space="preserve">, </w:t>
            </w:r>
            <w:proofErr w:type="gramStart"/>
            <w:r w:rsidRPr="007550F9">
              <w:rPr>
                <w:rFonts w:eastAsia="Arial Unicode MS"/>
                <w:color w:val="000000"/>
                <w:sz w:val="20"/>
                <w:szCs w:val="20"/>
                <w:shd w:val="clear" w:color="auto" w:fill="FFFFFF"/>
                <w:lang w:val="pt-BR"/>
              </w:rPr>
              <w:t>media</w:t>
            </w:r>
            <w:proofErr w:type="gram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aritmetică</w:t>
            </w:r>
            <w:proofErr w:type="spellEnd"/>
            <w:r w:rsidRPr="007550F9">
              <w:rPr>
                <w:rFonts w:eastAsia="Arial Unicode MS"/>
                <w:color w:val="000000"/>
                <w:sz w:val="20"/>
                <w:szCs w:val="20"/>
                <w:shd w:val="clear" w:color="auto" w:fill="FFFFFF"/>
                <w:lang w:val="pt-BR"/>
              </w:rPr>
              <w:t xml:space="preserve"> a </w:t>
            </w:r>
            <w:proofErr w:type="spellStart"/>
            <w:r w:rsidRPr="007550F9">
              <w:rPr>
                <w:rFonts w:eastAsia="Arial Unicode MS"/>
                <w:color w:val="000000"/>
                <w:sz w:val="20"/>
                <w:szCs w:val="20"/>
                <w:shd w:val="clear" w:color="auto" w:fill="FFFFFF"/>
                <w:lang w:val="pt-BR"/>
              </w:rPr>
              <w:t>valorilor</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obținute</w:t>
            </w:r>
            <w:proofErr w:type="spellEnd"/>
            <w:r w:rsidRPr="007550F9">
              <w:rPr>
                <w:rFonts w:eastAsia="Arial Unicode MS"/>
                <w:color w:val="000000"/>
                <w:sz w:val="20"/>
                <w:szCs w:val="20"/>
                <w:shd w:val="clear" w:color="auto" w:fill="FFFFFF"/>
                <w:lang w:val="pt-BR"/>
              </w:rPr>
              <w:t xml:space="preserve"> este </w:t>
            </w:r>
            <w:proofErr w:type="spellStart"/>
            <w:r w:rsidRPr="007550F9">
              <w:rPr>
                <w:rFonts w:eastAsia="Arial Unicode MS"/>
                <w:color w:val="000000"/>
                <w:sz w:val="20"/>
                <w:szCs w:val="20"/>
                <w:shd w:val="clear" w:color="auto" w:fill="FFFFFF"/>
                <w:lang w:val="pt-BR"/>
              </w:rPr>
              <w:t>conformă</w:t>
            </w:r>
            <w:proofErr w:type="spellEnd"/>
            <w:r w:rsidRPr="007550F9">
              <w:rPr>
                <w:rFonts w:eastAsia="Arial Unicode MS"/>
                <w:color w:val="000000"/>
                <w:sz w:val="20"/>
                <w:szCs w:val="20"/>
                <w:shd w:val="clear" w:color="auto" w:fill="FFFFFF"/>
                <w:lang w:val="pt-BR"/>
              </w:rPr>
              <w:t xml:space="preserve"> cu </w:t>
            </w:r>
            <w:proofErr w:type="spellStart"/>
            <w:r w:rsidRPr="007550F9">
              <w:rPr>
                <w:rFonts w:eastAsia="Arial Unicode MS"/>
                <w:color w:val="000000"/>
                <w:sz w:val="20"/>
                <w:szCs w:val="20"/>
                <w:shd w:val="clear" w:color="auto" w:fill="FFFFFF"/>
                <w:lang w:val="pt-BR"/>
              </w:rPr>
              <w:t>toleranțele</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verificare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respective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indicate</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tabelul</w:t>
            </w:r>
            <w:proofErr w:type="spellEnd"/>
            <w:r w:rsidRPr="007550F9">
              <w:rPr>
                <w:rFonts w:eastAsia="Arial Unicode MS"/>
                <w:color w:val="000000"/>
                <w:sz w:val="20"/>
                <w:szCs w:val="20"/>
                <w:shd w:val="clear" w:color="auto" w:fill="FFFFFF"/>
                <w:lang w:val="pt-BR"/>
              </w:rPr>
              <w:t xml:space="preserve"> 1.</w:t>
            </w:r>
          </w:p>
          <w:p w14:paraId="7B2AC358" w14:textId="405DC5BB" w:rsidR="00FC467E" w:rsidRPr="007550F9"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6. </w:t>
            </w:r>
            <w:proofErr w:type="spellStart"/>
            <w:r w:rsidRPr="007550F9">
              <w:rPr>
                <w:rFonts w:eastAsia="Arial Unicode MS"/>
                <w:color w:val="000000"/>
                <w:sz w:val="20"/>
                <w:szCs w:val="20"/>
                <w:shd w:val="clear" w:color="auto" w:fill="FFFFFF"/>
                <w:lang w:val="pt-BR"/>
              </w:rPr>
              <w:t>Dacă</w:t>
            </w:r>
            <w:proofErr w:type="spellEnd"/>
            <w:r w:rsidRPr="007550F9">
              <w:rPr>
                <w:rFonts w:eastAsia="Arial Unicode MS"/>
                <w:color w:val="000000"/>
                <w:sz w:val="20"/>
                <w:szCs w:val="20"/>
                <w:shd w:val="clear" w:color="auto" w:fill="FFFFFF"/>
                <w:lang w:val="pt-BR"/>
              </w:rPr>
              <w:t xml:space="preserve"> nu se </w:t>
            </w:r>
            <w:proofErr w:type="spellStart"/>
            <w:r w:rsidRPr="007550F9">
              <w:rPr>
                <w:rFonts w:eastAsia="Arial Unicode MS"/>
                <w:color w:val="000000"/>
                <w:sz w:val="20"/>
                <w:szCs w:val="20"/>
                <w:shd w:val="clear" w:color="auto" w:fill="FFFFFF"/>
                <w:lang w:val="pt-BR"/>
              </w:rPr>
              <w:t>obține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rezultatul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menționat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punctul</w:t>
            </w:r>
            <w:proofErr w:type="spellEnd"/>
            <w:r w:rsidRPr="007550F9">
              <w:rPr>
                <w:rFonts w:eastAsia="Arial Unicode MS"/>
                <w:color w:val="000000"/>
                <w:sz w:val="20"/>
                <w:szCs w:val="20"/>
                <w:shd w:val="clear" w:color="auto" w:fill="FFFFFF"/>
                <w:lang w:val="pt-BR"/>
              </w:rPr>
              <w:t xml:space="preserve"> 5, </w:t>
            </w:r>
            <w:proofErr w:type="spellStart"/>
            <w:r w:rsidRPr="007550F9">
              <w:rPr>
                <w:rFonts w:eastAsia="Arial Unicode MS"/>
                <w:color w:val="000000"/>
                <w:sz w:val="20"/>
                <w:szCs w:val="20"/>
                <w:shd w:val="clear" w:color="auto" w:fill="FFFFFF"/>
                <w:lang w:val="pt-BR"/>
              </w:rPr>
              <w:t>modelul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respectiv</w:t>
            </w:r>
            <w:proofErr w:type="spellEnd"/>
            <w:r w:rsidRPr="007550F9">
              <w:rPr>
                <w:rFonts w:eastAsia="Arial Unicode MS"/>
                <w:color w:val="000000"/>
                <w:sz w:val="20"/>
                <w:szCs w:val="20"/>
                <w:shd w:val="clear" w:color="auto" w:fill="FFFFFF"/>
                <w:lang w:val="pt-BR"/>
              </w:rPr>
              <w:t xml:space="preserve"> și </w:t>
            </w:r>
            <w:proofErr w:type="spellStart"/>
            <w:r w:rsidRPr="007550F9">
              <w:rPr>
                <w:rFonts w:eastAsia="Arial Unicode MS"/>
                <w:color w:val="000000"/>
                <w:sz w:val="20"/>
                <w:szCs w:val="20"/>
                <w:shd w:val="clear" w:color="auto" w:fill="FFFFFF"/>
                <w:lang w:val="pt-BR"/>
              </w:rPr>
              <w:t>toate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modelele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echivalente</w:t>
            </w:r>
            <w:proofErr w:type="spellEnd"/>
            <w:r w:rsidRPr="007550F9">
              <w:rPr>
                <w:rFonts w:eastAsia="Arial Unicode MS"/>
                <w:color w:val="000000"/>
                <w:sz w:val="20"/>
                <w:szCs w:val="20"/>
                <w:shd w:val="clear" w:color="auto" w:fill="FFFFFF"/>
                <w:lang w:val="pt-BR"/>
              </w:rPr>
              <w:t xml:space="preserve"> sunt </w:t>
            </w:r>
            <w:proofErr w:type="spellStart"/>
            <w:r w:rsidRPr="007550F9">
              <w:rPr>
                <w:rFonts w:eastAsia="Arial Unicode MS"/>
                <w:color w:val="000000"/>
                <w:sz w:val="20"/>
                <w:szCs w:val="20"/>
                <w:shd w:val="clear" w:color="auto" w:fill="FFFFFF"/>
                <w:lang w:val="pt-BR"/>
              </w:rPr>
              <w:t>considerate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neconforme</w:t>
            </w:r>
            <w:proofErr w:type="spellEnd"/>
            <w:r w:rsidRPr="007550F9">
              <w:rPr>
                <w:rFonts w:eastAsia="Arial Unicode MS"/>
                <w:color w:val="000000"/>
                <w:sz w:val="20"/>
                <w:szCs w:val="20"/>
                <w:shd w:val="clear" w:color="auto" w:fill="FFFFFF"/>
                <w:lang w:val="pt-BR"/>
              </w:rPr>
              <w:t xml:space="preserve"> cu </w:t>
            </w:r>
            <w:proofErr w:type="spellStart"/>
            <w:r w:rsidRPr="007550F9">
              <w:rPr>
                <w:rFonts w:eastAsia="Arial Unicode MS"/>
                <w:color w:val="000000"/>
                <w:sz w:val="20"/>
                <w:szCs w:val="20"/>
                <w:shd w:val="clear" w:color="auto" w:fill="FFFFFF"/>
                <w:lang w:val="pt-BR"/>
              </w:rPr>
              <w:t>prezentul</w:t>
            </w:r>
            <w:proofErr w:type="spellEnd"/>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R</w:t>
            </w:r>
            <w:proofErr w:type="spellStart"/>
            <w:r w:rsidRPr="007550F9">
              <w:rPr>
                <w:rFonts w:eastAsia="Arial Unicode MS"/>
                <w:color w:val="000000"/>
                <w:sz w:val="20"/>
                <w:szCs w:val="20"/>
                <w:shd w:val="clear" w:color="auto" w:fill="FFFFFF"/>
                <w:lang w:val="pt-BR"/>
              </w:rPr>
              <w:t>egulament</w:t>
            </w:r>
            <w:proofErr w:type="spellEnd"/>
            <w:r w:rsidRPr="007550F9">
              <w:rPr>
                <w:rFonts w:eastAsia="Arial Unicode MS"/>
                <w:color w:val="000000"/>
                <w:sz w:val="20"/>
                <w:szCs w:val="20"/>
                <w:shd w:val="clear" w:color="auto" w:fill="FFFFFF"/>
                <w:lang w:val="pt-BR"/>
              </w:rPr>
              <w:t>.</w:t>
            </w:r>
          </w:p>
          <w:p w14:paraId="411A457F" w14:textId="1FCABB01" w:rsidR="00FC467E" w:rsidRPr="007550F9"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7. </w:t>
            </w:r>
            <w:proofErr w:type="spellStart"/>
            <w:r w:rsidRPr="007550F9">
              <w:rPr>
                <w:rFonts w:eastAsia="Arial Unicode MS"/>
                <w:color w:val="000000"/>
                <w:sz w:val="20"/>
                <w:szCs w:val="20"/>
                <w:shd w:val="clear" w:color="auto" w:fill="FFFFFF"/>
                <w:lang w:val="pt-BR"/>
              </w:rPr>
              <w:t>Imediat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după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adoptarea</w:t>
            </w:r>
            <w:proofErr w:type="spellEnd"/>
            <w:r w:rsidRPr="007550F9">
              <w:rPr>
                <w:rFonts w:eastAsia="Arial Unicode MS"/>
                <w:color w:val="000000"/>
                <w:sz w:val="20"/>
                <w:szCs w:val="20"/>
                <w:shd w:val="clear" w:color="auto" w:fill="FFFFFF"/>
                <w:lang w:val="pt-BR"/>
              </w:rPr>
              <w:t xml:space="preserve"> unei </w:t>
            </w:r>
            <w:proofErr w:type="spellStart"/>
            <w:r w:rsidRPr="007550F9">
              <w:rPr>
                <w:rFonts w:eastAsia="Arial Unicode MS"/>
                <w:color w:val="000000"/>
                <w:sz w:val="20"/>
                <w:szCs w:val="20"/>
                <w:shd w:val="clear" w:color="auto" w:fill="FFFFFF"/>
                <w:lang w:val="pt-BR"/>
              </w:rPr>
              <w:t>decizii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privind</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neconformitatea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modelului</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temeiul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punctului</w:t>
            </w:r>
            <w:proofErr w:type="spellEnd"/>
            <w:r w:rsidRPr="007550F9">
              <w:rPr>
                <w:rFonts w:eastAsia="Arial Unicode MS"/>
                <w:color w:val="000000"/>
                <w:sz w:val="20"/>
                <w:szCs w:val="20"/>
                <w:shd w:val="clear" w:color="auto" w:fill="FFFFFF"/>
                <w:lang w:val="pt-BR"/>
              </w:rPr>
              <w:t xml:space="preserve"> 3, al </w:t>
            </w:r>
            <w:proofErr w:type="spellStart"/>
            <w:r w:rsidRPr="007550F9">
              <w:rPr>
                <w:rFonts w:eastAsia="Arial Unicode MS"/>
                <w:color w:val="000000"/>
                <w:sz w:val="20"/>
                <w:szCs w:val="20"/>
                <w:shd w:val="clear" w:color="auto" w:fill="FFFFFF"/>
                <w:lang w:val="pt-BR"/>
              </w:rPr>
              <w:t>punctului</w:t>
            </w:r>
            <w:proofErr w:type="spellEnd"/>
            <w:r w:rsidRPr="007550F9">
              <w:rPr>
                <w:rFonts w:eastAsia="Arial Unicode MS"/>
                <w:color w:val="000000"/>
                <w:sz w:val="20"/>
                <w:szCs w:val="20"/>
                <w:shd w:val="clear" w:color="auto" w:fill="FFFFFF"/>
                <w:lang w:val="pt-BR"/>
              </w:rPr>
              <w:t xml:space="preserve"> 6 </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al </w:t>
            </w:r>
            <w:proofErr w:type="spellStart"/>
            <w:r w:rsidRPr="007550F9">
              <w:rPr>
                <w:rFonts w:eastAsia="Arial Unicode MS"/>
                <w:color w:val="000000"/>
                <w:sz w:val="20"/>
                <w:szCs w:val="20"/>
                <w:shd w:val="clear" w:color="auto" w:fill="FFFFFF"/>
                <w:lang w:val="pt-BR"/>
              </w:rPr>
              <w:t>celui</w:t>
            </w:r>
            <w:proofErr w:type="spellEnd"/>
            <w:r w:rsidRPr="007550F9">
              <w:rPr>
                <w:rFonts w:eastAsia="Arial Unicode MS"/>
                <w:color w:val="000000"/>
                <w:sz w:val="20"/>
                <w:szCs w:val="20"/>
                <w:shd w:val="clear" w:color="auto" w:fill="FFFFFF"/>
                <w:lang w:val="pt-BR"/>
              </w:rPr>
              <w:t xml:space="preserve"> de al </w:t>
            </w:r>
            <w:proofErr w:type="spellStart"/>
            <w:r w:rsidRPr="007550F9">
              <w:rPr>
                <w:rFonts w:eastAsia="Arial Unicode MS"/>
                <w:color w:val="000000"/>
                <w:sz w:val="20"/>
                <w:szCs w:val="20"/>
                <w:shd w:val="clear" w:color="auto" w:fill="FFFFFF"/>
                <w:lang w:val="pt-BR"/>
              </w:rPr>
              <w:lastRenderedPageBreak/>
              <w:t>doilea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paragraf</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din</w:t>
            </w:r>
            <w:proofErr w:type="spellEnd"/>
            <w:r w:rsidRPr="007550F9">
              <w:rPr>
                <w:rFonts w:eastAsia="Arial Unicode MS"/>
                <w:color w:val="000000"/>
                <w:sz w:val="20"/>
                <w:szCs w:val="20"/>
                <w:shd w:val="clear" w:color="auto" w:fill="FFFFFF"/>
                <w:lang w:val="pt-BR"/>
              </w:rPr>
              <w:t xml:space="preserve"> prezenta </w:t>
            </w:r>
            <w:proofErr w:type="spellStart"/>
            <w:r w:rsidRPr="007550F9">
              <w:rPr>
                <w:rFonts w:eastAsia="Arial Unicode MS"/>
                <w:color w:val="000000"/>
                <w:sz w:val="20"/>
                <w:szCs w:val="20"/>
                <w:shd w:val="clear" w:color="auto" w:fill="FFFFFF"/>
                <w:lang w:val="pt-BR"/>
              </w:rPr>
              <w:t>anexă</w:t>
            </w:r>
            <w:proofErr w:type="spellEnd"/>
            <w:r w:rsidRPr="007550F9">
              <w:rPr>
                <w:rFonts w:eastAsia="Arial Unicode MS"/>
                <w:color w:val="000000"/>
                <w:sz w:val="20"/>
                <w:szCs w:val="20"/>
                <w:shd w:val="clear" w:color="auto" w:fill="FFFFFF"/>
                <w:lang w:val="pt-BR"/>
              </w:rPr>
              <w:t xml:space="preserve">, </w:t>
            </w:r>
            <w:r w:rsidRPr="00030C2E">
              <w:rPr>
                <w:rFonts w:eastAsia="Arial Unicode MS"/>
                <w:sz w:val="20"/>
                <w:szCs w:val="20"/>
                <w:shd w:val="clear" w:color="auto" w:fill="FFFFFF"/>
                <w:lang w:val="ro-RO"/>
              </w:rPr>
              <w:t xml:space="preserve">autoritatea de supraveghere a pieței </w:t>
            </w:r>
            <w:proofErr w:type="spellStart"/>
            <w:r w:rsidRPr="007550F9">
              <w:rPr>
                <w:rFonts w:eastAsia="Arial Unicode MS"/>
                <w:color w:val="000000"/>
                <w:sz w:val="20"/>
                <w:szCs w:val="20"/>
                <w:shd w:val="clear" w:color="auto" w:fill="FFFFFF"/>
                <w:lang w:val="pt-BR"/>
              </w:rPr>
              <w:t>furnizează</w:t>
            </w:r>
            <w:proofErr w:type="spellEnd"/>
            <w:r w:rsidRPr="00030C2E">
              <w:rPr>
                <w:rFonts w:eastAsia="Arial Unicode MS"/>
                <w:sz w:val="20"/>
                <w:szCs w:val="20"/>
                <w:lang w:val="ro-RO"/>
              </w:rPr>
              <w:t xml:space="preserve"> autorităților din statele membre ale UE și Comisiei toate informațiile relevante</w:t>
            </w:r>
            <w:r w:rsidRPr="007550F9">
              <w:rPr>
                <w:rFonts w:eastAsia="Arial Unicode MS"/>
                <w:color w:val="000000"/>
                <w:sz w:val="20"/>
                <w:szCs w:val="20"/>
                <w:shd w:val="clear" w:color="auto" w:fill="FFFFFF"/>
                <w:lang w:val="pt-BR"/>
              </w:rPr>
              <w:t>.</w:t>
            </w:r>
          </w:p>
          <w:p w14:paraId="12640194" w14:textId="77777777" w:rsidR="00FC467E" w:rsidRDefault="00FC467E" w:rsidP="004519BB">
            <w:pPr>
              <w:pStyle w:val="oj-normal"/>
              <w:shd w:val="clear" w:color="auto" w:fill="FFFFFF"/>
              <w:spacing w:before="0" w:beforeAutospacing="0" w:after="0" w:afterAutospacing="0"/>
              <w:ind w:firstLine="709"/>
              <w:jc w:val="both"/>
              <w:rPr>
                <w:rFonts w:eastAsia="Arial Unicode MS"/>
                <w:color w:val="000000"/>
                <w:sz w:val="20"/>
                <w:szCs w:val="20"/>
                <w:shd w:val="clear" w:color="auto" w:fill="FFFFFF"/>
                <w:lang w:val="ro-RO"/>
              </w:rPr>
            </w:pPr>
            <w:r w:rsidRPr="00030C2E">
              <w:rPr>
                <w:rFonts w:eastAsia="Arial Unicode MS"/>
                <w:sz w:val="20"/>
                <w:szCs w:val="20"/>
                <w:lang w:val="ro-RO"/>
              </w:rPr>
              <w:t xml:space="preserve">Autoritatea </w:t>
            </w:r>
            <w:r w:rsidRPr="00030C2E">
              <w:rPr>
                <w:rFonts w:eastAsia="Arial Unicode MS"/>
                <w:sz w:val="20"/>
                <w:szCs w:val="20"/>
                <w:shd w:val="clear" w:color="auto" w:fill="FFFFFF"/>
                <w:lang w:val="ro-RO"/>
              </w:rPr>
              <w:t xml:space="preserve">de supraveghere a </w:t>
            </w:r>
            <w:r w:rsidRPr="00030C2E">
              <w:rPr>
                <w:rFonts w:eastAsia="Arial Unicode MS"/>
                <w:color w:val="000000"/>
                <w:sz w:val="20"/>
                <w:szCs w:val="20"/>
                <w:shd w:val="clear" w:color="auto" w:fill="FFFFFF"/>
                <w:lang w:val="ro-RO"/>
              </w:rPr>
              <w:t xml:space="preserve">pieței </w:t>
            </w:r>
            <w:proofErr w:type="spellStart"/>
            <w:r w:rsidRPr="007550F9">
              <w:rPr>
                <w:rFonts w:eastAsia="Arial Unicode MS"/>
                <w:color w:val="000000"/>
                <w:sz w:val="20"/>
                <w:szCs w:val="20"/>
                <w:shd w:val="clear" w:color="auto" w:fill="FFFFFF"/>
                <w:lang w:val="pt-BR"/>
              </w:rPr>
              <w:t>utilizează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metodele</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măsurare</w:t>
            </w:r>
            <w:proofErr w:type="spellEnd"/>
            <w:r w:rsidRPr="007550F9">
              <w:rPr>
                <w:rFonts w:eastAsia="Arial Unicode MS"/>
                <w:color w:val="000000"/>
                <w:sz w:val="20"/>
                <w:szCs w:val="20"/>
                <w:shd w:val="clear" w:color="auto" w:fill="FFFFFF"/>
                <w:lang w:val="pt-BR"/>
              </w:rPr>
              <w:t xml:space="preserve"> și de </w:t>
            </w:r>
            <w:proofErr w:type="spellStart"/>
            <w:r w:rsidRPr="007550F9">
              <w:rPr>
                <w:rFonts w:eastAsia="Arial Unicode MS"/>
                <w:color w:val="000000"/>
                <w:sz w:val="20"/>
                <w:szCs w:val="20"/>
                <w:shd w:val="clear" w:color="auto" w:fill="FFFFFF"/>
                <w:lang w:val="pt-BR"/>
              </w:rPr>
              <w:t>calcul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stabilite</w:t>
            </w:r>
            <w:proofErr w:type="spellEnd"/>
            <w:r w:rsidRPr="007550F9">
              <w:rPr>
                <w:rFonts w:eastAsia="Arial Unicode MS"/>
                <w:color w:val="000000"/>
                <w:sz w:val="20"/>
                <w:szCs w:val="20"/>
                <w:shd w:val="clear" w:color="auto" w:fill="FFFFFF"/>
                <w:lang w:val="pt-BR"/>
              </w:rPr>
              <w:t xml:space="preserve"> în anexa </w:t>
            </w:r>
            <w:r w:rsidRPr="00030C2E">
              <w:rPr>
                <w:rFonts w:eastAsia="Arial Unicode MS"/>
                <w:color w:val="000000"/>
                <w:sz w:val="20"/>
                <w:szCs w:val="20"/>
                <w:shd w:val="clear" w:color="auto" w:fill="FFFFFF"/>
                <w:lang w:val="ro-RO"/>
              </w:rPr>
              <w:t>nr.4.</w:t>
            </w:r>
          </w:p>
          <w:p w14:paraId="3792D6A6" w14:textId="77777777" w:rsidR="00FC467E" w:rsidRDefault="00FC467E" w:rsidP="004519BB">
            <w:pPr>
              <w:pStyle w:val="oj-normal"/>
              <w:shd w:val="clear" w:color="auto" w:fill="FFFFFF"/>
              <w:spacing w:before="0" w:beforeAutospacing="0" w:after="0" w:afterAutospacing="0"/>
              <w:ind w:firstLine="709"/>
              <w:jc w:val="both"/>
              <w:rPr>
                <w:rFonts w:eastAsia="Arial Unicode MS"/>
                <w:color w:val="000000"/>
                <w:sz w:val="20"/>
                <w:szCs w:val="20"/>
                <w:lang w:val="pt-BR"/>
              </w:rPr>
            </w:pPr>
            <w:r w:rsidRPr="007550F9">
              <w:rPr>
                <w:rFonts w:eastAsia="Arial Unicode MS"/>
                <w:color w:val="000000"/>
                <w:sz w:val="20"/>
                <w:szCs w:val="20"/>
                <w:lang w:val="pt-BR"/>
              </w:rPr>
              <w:t xml:space="preserve">În </w:t>
            </w:r>
            <w:proofErr w:type="spellStart"/>
            <w:r w:rsidRPr="007550F9">
              <w:rPr>
                <w:rFonts w:eastAsia="Arial Unicode MS"/>
                <w:color w:val="000000"/>
                <w:sz w:val="20"/>
                <w:szCs w:val="20"/>
                <w:lang w:val="pt-BR"/>
              </w:rPr>
              <w:t>ceea</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ce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privește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cerințele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menționate</w:t>
            </w:r>
            <w:proofErr w:type="spellEnd"/>
            <w:r w:rsidRPr="007550F9">
              <w:rPr>
                <w:rFonts w:eastAsia="Arial Unicode MS"/>
                <w:color w:val="000000"/>
                <w:sz w:val="20"/>
                <w:szCs w:val="20"/>
                <w:lang w:val="pt-BR"/>
              </w:rPr>
              <w:t xml:space="preserve"> în prezenta </w:t>
            </w:r>
            <w:proofErr w:type="spellStart"/>
            <w:r w:rsidRPr="007550F9">
              <w:rPr>
                <w:rFonts w:eastAsia="Arial Unicode MS"/>
                <w:color w:val="000000"/>
                <w:sz w:val="20"/>
                <w:szCs w:val="20"/>
                <w:lang w:val="pt-BR"/>
              </w:rPr>
              <w:t>anexă</w:t>
            </w:r>
            <w:proofErr w:type="spellEnd"/>
            <w:r w:rsidRPr="007550F9">
              <w:rPr>
                <w:rFonts w:eastAsia="Arial Unicode MS"/>
                <w:color w:val="000000"/>
                <w:sz w:val="20"/>
                <w:szCs w:val="20"/>
                <w:lang w:val="pt-BR"/>
              </w:rPr>
              <w:t xml:space="preserve">, </w:t>
            </w:r>
            <w:r w:rsidRPr="00030C2E">
              <w:rPr>
                <w:rFonts w:eastAsia="Arial Unicode MS"/>
                <w:sz w:val="20"/>
                <w:szCs w:val="20"/>
                <w:shd w:val="clear" w:color="auto" w:fill="FFFFFF"/>
                <w:lang w:val="ro-RO"/>
              </w:rPr>
              <w:t xml:space="preserve">autoritatea de supraveghere a pieței </w:t>
            </w:r>
            <w:proofErr w:type="spellStart"/>
            <w:r w:rsidRPr="007550F9">
              <w:rPr>
                <w:rFonts w:eastAsia="Arial Unicode MS"/>
                <w:color w:val="000000"/>
                <w:sz w:val="20"/>
                <w:szCs w:val="20"/>
                <w:lang w:val="pt-BR"/>
              </w:rPr>
              <w:t>aplică</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numai</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toleranțele</w:t>
            </w:r>
            <w:proofErr w:type="spellEnd"/>
            <w:r w:rsidRPr="007550F9">
              <w:rPr>
                <w:rFonts w:eastAsia="Arial Unicode MS"/>
                <w:color w:val="000000"/>
                <w:sz w:val="20"/>
                <w:szCs w:val="20"/>
                <w:lang w:val="pt-BR"/>
              </w:rPr>
              <w:t xml:space="preserve"> de </w:t>
            </w:r>
            <w:proofErr w:type="spellStart"/>
            <w:r w:rsidRPr="007550F9">
              <w:rPr>
                <w:rFonts w:eastAsia="Arial Unicode MS"/>
                <w:color w:val="000000"/>
                <w:sz w:val="20"/>
                <w:szCs w:val="20"/>
                <w:lang w:val="pt-BR"/>
              </w:rPr>
              <w:t>verificare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stabilite</w:t>
            </w:r>
            <w:proofErr w:type="spellEnd"/>
            <w:r w:rsidRPr="007550F9">
              <w:rPr>
                <w:rFonts w:eastAsia="Arial Unicode MS"/>
                <w:color w:val="000000"/>
                <w:sz w:val="20"/>
                <w:szCs w:val="20"/>
                <w:lang w:val="pt-BR"/>
              </w:rPr>
              <w:t xml:space="preserve"> în </w:t>
            </w:r>
            <w:proofErr w:type="spellStart"/>
            <w:r w:rsidRPr="007550F9">
              <w:rPr>
                <w:rFonts w:eastAsia="Arial Unicode MS"/>
                <w:color w:val="000000"/>
                <w:sz w:val="20"/>
                <w:szCs w:val="20"/>
                <w:lang w:val="pt-BR"/>
              </w:rPr>
              <w:t>tabelul</w:t>
            </w:r>
            <w:proofErr w:type="spellEnd"/>
            <w:r w:rsidRPr="007550F9">
              <w:rPr>
                <w:rFonts w:eastAsia="Arial Unicode MS"/>
                <w:color w:val="000000"/>
                <w:sz w:val="20"/>
                <w:szCs w:val="20"/>
                <w:lang w:val="pt-BR"/>
              </w:rPr>
              <w:t xml:space="preserve"> 1 de </w:t>
            </w:r>
            <w:proofErr w:type="spellStart"/>
            <w:r w:rsidRPr="007550F9">
              <w:rPr>
                <w:rFonts w:eastAsia="Arial Unicode MS"/>
                <w:color w:val="000000"/>
                <w:sz w:val="20"/>
                <w:szCs w:val="20"/>
                <w:lang w:val="pt-BR"/>
              </w:rPr>
              <w:t>mai</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jos</w:t>
            </w:r>
            <w:proofErr w:type="spellEnd"/>
            <w:r w:rsidRPr="007550F9">
              <w:rPr>
                <w:rFonts w:eastAsia="Arial Unicode MS"/>
                <w:color w:val="000000"/>
                <w:sz w:val="20"/>
                <w:szCs w:val="20"/>
                <w:lang w:val="pt-BR"/>
              </w:rPr>
              <w:t xml:space="preserve"> și </w:t>
            </w:r>
            <w:proofErr w:type="spellStart"/>
            <w:r w:rsidRPr="007550F9">
              <w:rPr>
                <w:rFonts w:eastAsia="Arial Unicode MS"/>
                <w:color w:val="000000"/>
                <w:sz w:val="20"/>
                <w:szCs w:val="20"/>
                <w:lang w:val="pt-BR"/>
              </w:rPr>
              <w:t>utilizează</w:t>
            </w:r>
            <w:proofErr w:type="spellEnd"/>
            <w:r w:rsidRPr="007550F9">
              <w:rPr>
                <w:rFonts w:eastAsia="Arial Unicode MS"/>
                <w:color w:val="000000"/>
                <w:sz w:val="20"/>
                <w:szCs w:val="20"/>
                <w:lang w:val="pt-BR"/>
              </w:rPr>
              <w:t xml:space="preserve"> în </w:t>
            </w:r>
            <w:proofErr w:type="spellStart"/>
            <w:r w:rsidRPr="007550F9">
              <w:rPr>
                <w:rFonts w:eastAsia="Arial Unicode MS"/>
                <w:color w:val="000000"/>
                <w:sz w:val="20"/>
                <w:szCs w:val="20"/>
                <w:lang w:val="pt-BR"/>
              </w:rPr>
              <w:t>mod</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exclusiv</w:t>
            </w:r>
            <w:proofErr w:type="spellEnd"/>
            <w:r w:rsidRPr="007550F9">
              <w:rPr>
                <w:rFonts w:eastAsia="Arial Unicode MS"/>
                <w:color w:val="000000"/>
                <w:sz w:val="20"/>
                <w:szCs w:val="20"/>
                <w:lang w:val="pt-BR"/>
              </w:rPr>
              <w:t xml:space="preserve"> procedura </w:t>
            </w:r>
            <w:proofErr w:type="spellStart"/>
            <w:r w:rsidRPr="007550F9">
              <w:rPr>
                <w:rFonts w:eastAsia="Arial Unicode MS"/>
                <w:color w:val="000000"/>
                <w:sz w:val="20"/>
                <w:szCs w:val="20"/>
                <w:lang w:val="pt-BR"/>
              </w:rPr>
              <w:t>descrisă</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la</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punctele</w:t>
            </w:r>
            <w:proofErr w:type="spellEnd"/>
            <w:r w:rsidRPr="007550F9">
              <w:rPr>
                <w:rFonts w:eastAsia="Arial Unicode MS"/>
                <w:color w:val="000000"/>
                <w:sz w:val="20"/>
                <w:szCs w:val="20"/>
                <w:lang w:val="pt-BR"/>
              </w:rPr>
              <w:t xml:space="preserve"> 1-7 de </w:t>
            </w:r>
            <w:proofErr w:type="spellStart"/>
            <w:r w:rsidRPr="007550F9">
              <w:rPr>
                <w:rFonts w:eastAsia="Arial Unicode MS"/>
                <w:color w:val="000000"/>
                <w:sz w:val="20"/>
                <w:szCs w:val="20"/>
                <w:lang w:val="pt-BR"/>
              </w:rPr>
              <w:t>mai</w:t>
            </w:r>
            <w:proofErr w:type="spellEnd"/>
            <w:r w:rsidRPr="007550F9">
              <w:rPr>
                <w:rFonts w:eastAsia="Arial Unicode MS"/>
                <w:color w:val="000000"/>
                <w:sz w:val="20"/>
                <w:szCs w:val="20"/>
                <w:lang w:val="pt-BR"/>
              </w:rPr>
              <w:t xml:space="preserve"> sus. În </w:t>
            </w:r>
            <w:proofErr w:type="spellStart"/>
            <w:r w:rsidRPr="007550F9">
              <w:rPr>
                <w:rFonts w:eastAsia="Arial Unicode MS"/>
                <w:color w:val="000000"/>
                <w:sz w:val="20"/>
                <w:szCs w:val="20"/>
                <w:lang w:val="pt-BR"/>
              </w:rPr>
              <w:t>ceea</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ce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privește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parametrii</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din</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tabelul</w:t>
            </w:r>
            <w:proofErr w:type="spellEnd"/>
            <w:r w:rsidRPr="007550F9">
              <w:rPr>
                <w:rFonts w:eastAsia="Arial Unicode MS"/>
                <w:color w:val="000000"/>
                <w:sz w:val="20"/>
                <w:szCs w:val="20"/>
                <w:lang w:val="pt-BR"/>
              </w:rPr>
              <w:t xml:space="preserve"> 1, nu se </w:t>
            </w:r>
            <w:proofErr w:type="spellStart"/>
            <w:r w:rsidRPr="007550F9">
              <w:rPr>
                <w:rFonts w:eastAsia="Arial Unicode MS"/>
                <w:color w:val="000000"/>
                <w:sz w:val="20"/>
                <w:szCs w:val="20"/>
                <w:lang w:val="pt-BR"/>
              </w:rPr>
              <w:t>aplică</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alte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toleranțe</w:t>
            </w:r>
            <w:proofErr w:type="spellEnd"/>
            <w:r w:rsidRPr="007550F9">
              <w:rPr>
                <w:rFonts w:eastAsia="Arial Unicode MS"/>
                <w:color w:val="000000"/>
                <w:sz w:val="20"/>
                <w:szCs w:val="20"/>
                <w:lang w:val="pt-BR"/>
              </w:rPr>
              <w:t xml:space="preserve">, cum ar </w:t>
            </w:r>
            <w:proofErr w:type="spellStart"/>
            <w:r w:rsidRPr="007550F9">
              <w:rPr>
                <w:rFonts w:eastAsia="Arial Unicode MS"/>
                <w:color w:val="000000"/>
                <w:sz w:val="20"/>
                <w:szCs w:val="20"/>
                <w:lang w:val="pt-BR"/>
              </w:rPr>
              <w:t>fi</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cele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stabilite</w:t>
            </w:r>
            <w:proofErr w:type="spellEnd"/>
            <w:r w:rsidRPr="007550F9">
              <w:rPr>
                <w:rFonts w:eastAsia="Arial Unicode MS"/>
                <w:color w:val="000000"/>
                <w:sz w:val="20"/>
                <w:szCs w:val="20"/>
                <w:lang w:val="pt-BR"/>
              </w:rPr>
              <w:t xml:space="preserve"> în </w:t>
            </w:r>
            <w:proofErr w:type="spellStart"/>
            <w:r w:rsidRPr="007550F9">
              <w:rPr>
                <w:rFonts w:eastAsia="Arial Unicode MS"/>
                <w:color w:val="000000"/>
                <w:sz w:val="20"/>
                <w:szCs w:val="20"/>
                <w:lang w:val="pt-BR"/>
              </w:rPr>
              <w:t>standardele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armonizate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sau</w:t>
            </w:r>
            <w:proofErr w:type="spellEnd"/>
            <w:r w:rsidRPr="007550F9">
              <w:rPr>
                <w:rFonts w:eastAsia="Arial Unicode MS"/>
                <w:color w:val="000000"/>
                <w:sz w:val="20"/>
                <w:szCs w:val="20"/>
                <w:lang w:val="pt-BR"/>
              </w:rPr>
              <w:t xml:space="preserve"> în </w:t>
            </w:r>
            <w:proofErr w:type="spellStart"/>
            <w:r w:rsidRPr="007550F9">
              <w:rPr>
                <w:rFonts w:eastAsia="Arial Unicode MS"/>
                <w:color w:val="000000"/>
                <w:sz w:val="20"/>
                <w:szCs w:val="20"/>
                <w:lang w:val="pt-BR"/>
              </w:rPr>
              <w:t>orice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altă</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metodă</w:t>
            </w:r>
            <w:proofErr w:type="spellEnd"/>
            <w:r w:rsidRPr="007550F9">
              <w:rPr>
                <w:rFonts w:eastAsia="Arial Unicode MS"/>
                <w:color w:val="000000"/>
                <w:sz w:val="20"/>
                <w:szCs w:val="20"/>
                <w:lang w:val="pt-BR"/>
              </w:rPr>
              <w:t xml:space="preserve"> de </w:t>
            </w:r>
            <w:proofErr w:type="spellStart"/>
            <w:r w:rsidRPr="007550F9">
              <w:rPr>
                <w:rFonts w:eastAsia="Arial Unicode MS"/>
                <w:color w:val="000000"/>
                <w:sz w:val="20"/>
                <w:szCs w:val="20"/>
                <w:lang w:val="pt-BR"/>
              </w:rPr>
              <w:t>măsurare</w:t>
            </w:r>
            <w:proofErr w:type="spellEnd"/>
            <w:r w:rsidRPr="007550F9">
              <w:rPr>
                <w:rFonts w:eastAsia="Arial Unicode MS"/>
                <w:color w:val="000000"/>
                <w:sz w:val="20"/>
                <w:szCs w:val="20"/>
                <w:lang w:val="pt-BR"/>
              </w:rPr>
              <w:t>.</w:t>
            </w:r>
          </w:p>
          <w:p w14:paraId="6BDBD081" w14:textId="23E871E4" w:rsidR="00FC467E" w:rsidRPr="002C0781" w:rsidRDefault="00FC467E" w:rsidP="004519BB">
            <w:pPr>
              <w:pStyle w:val="oj-normal"/>
              <w:shd w:val="clear" w:color="auto" w:fill="FFFFFF"/>
              <w:spacing w:before="0" w:beforeAutospacing="0" w:after="0" w:afterAutospacing="0"/>
              <w:ind w:firstLine="709"/>
              <w:jc w:val="both"/>
              <w:rPr>
                <w:rFonts w:eastAsia="Arial Unicode MS"/>
                <w:color w:val="000000"/>
                <w:sz w:val="20"/>
                <w:szCs w:val="20"/>
                <w:lang w:val="pt-BR"/>
              </w:rPr>
            </w:pPr>
            <w:proofErr w:type="spellStart"/>
            <w:r w:rsidRPr="002C0781">
              <w:rPr>
                <w:rFonts w:eastAsia="Arial Unicode MS"/>
                <w:color w:val="000000"/>
                <w:sz w:val="20"/>
                <w:szCs w:val="20"/>
                <w:lang w:val="pt-BR"/>
              </w:rPr>
              <w:t>Tabelul</w:t>
            </w:r>
            <w:proofErr w:type="spellEnd"/>
            <w:r w:rsidRPr="002C0781">
              <w:rPr>
                <w:rFonts w:eastAsia="Arial Unicode MS"/>
                <w:color w:val="000000"/>
                <w:sz w:val="20"/>
                <w:szCs w:val="20"/>
                <w:lang w:val="pt-BR"/>
              </w:rPr>
              <w:t xml:space="preserve"> 1 </w:t>
            </w:r>
            <w:r w:rsidRPr="002C0781">
              <w:rPr>
                <w:rStyle w:val="italics"/>
                <w:rFonts w:eastAsia="Arial Unicode MS"/>
                <w:iCs/>
                <w:sz w:val="20"/>
                <w:szCs w:val="20"/>
                <w:lang w:val="ro-RO"/>
              </w:rPr>
              <w:t xml:space="preserve"> </w:t>
            </w:r>
          </w:p>
          <w:p w14:paraId="73518E91" w14:textId="77777777" w:rsidR="00FC467E" w:rsidRDefault="00FC467E" w:rsidP="004519BB">
            <w:pPr>
              <w:pStyle w:val="title-table"/>
              <w:shd w:val="clear" w:color="auto" w:fill="FFFFFF"/>
              <w:tabs>
                <w:tab w:val="left" w:pos="993"/>
              </w:tabs>
              <w:spacing w:before="0" w:beforeAutospacing="0" w:after="0" w:afterAutospacing="0"/>
              <w:jc w:val="center"/>
              <w:rPr>
                <w:rStyle w:val="boldface"/>
                <w:rFonts w:eastAsia="Arial Unicode MS"/>
                <w:b/>
                <w:bCs/>
                <w:sz w:val="20"/>
                <w:szCs w:val="20"/>
                <w:lang w:val="ro-RO"/>
              </w:rPr>
            </w:pPr>
            <w:r w:rsidRPr="00030C2E">
              <w:rPr>
                <w:rStyle w:val="boldface"/>
                <w:rFonts w:eastAsia="Arial Unicode MS"/>
                <w:b/>
                <w:bCs/>
                <w:sz w:val="20"/>
                <w:szCs w:val="20"/>
                <w:lang w:val="ro-RO"/>
              </w:rPr>
              <w:t>Toleranțe de verificare</w:t>
            </w:r>
          </w:p>
          <w:tbl>
            <w:tblPr>
              <w:tblW w:w="220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40" w:type="dxa"/>
                <w:left w:w="40" w:type="dxa"/>
                <w:bottom w:w="40" w:type="dxa"/>
                <w:right w:w="40" w:type="dxa"/>
              </w:tblCellMar>
              <w:tblLook w:val="04A0" w:firstRow="1" w:lastRow="0" w:firstColumn="1" w:lastColumn="0" w:noHBand="0" w:noVBand="1"/>
            </w:tblPr>
            <w:tblGrid>
              <w:gridCol w:w="705"/>
              <w:gridCol w:w="1497"/>
            </w:tblGrid>
            <w:tr w:rsidR="00FC467E" w:rsidRPr="00CF483B" w14:paraId="01C492AA" w14:textId="77777777" w:rsidTr="002C0781">
              <w:trPr>
                <w:trHeight w:val="695"/>
              </w:trPr>
              <w:tc>
                <w:tcPr>
                  <w:tcW w:w="70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54044B1" w14:textId="77777777" w:rsidR="00FC467E" w:rsidRPr="00522233" w:rsidRDefault="00FC467E" w:rsidP="004519BB">
                  <w:pPr>
                    <w:pStyle w:val="tbl-norm"/>
                    <w:framePr w:hSpace="180" w:wrap="around" w:vAnchor="text" w:hAnchor="text" w:x="-136" w:y="1"/>
                    <w:spacing w:before="60" w:beforeAutospacing="0" w:after="60" w:afterAutospacing="0"/>
                    <w:suppressOverlap/>
                    <w:jc w:val="both"/>
                    <w:rPr>
                      <w:rFonts w:eastAsia="Arial Unicode MS"/>
                      <w:b/>
                      <w:bCs/>
                      <w:color w:val="333333"/>
                      <w:sz w:val="20"/>
                      <w:szCs w:val="20"/>
                      <w:lang w:val="en-US"/>
                    </w:rPr>
                  </w:pPr>
                  <w:proofErr w:type="spellStart"/>
                  <w:r w:rsidRPr="00522233">
                    <w:rPr>
                      <w:rFonts w:eastAsia="Arial Unicode MS"/>
                      <w:b/>
                      <w:bCs/>
                      <w:color w:val="333333"/>
                      <w:sz w:val="20"/>
                      <w:szCs w:val="20"/>
                      <w:lang w:val="en-US"/>
                    </w:rPr>
                    <w:t>Parametri</w:t>
                  </w:r>
                  <w:proofErr w:type="spellEnd"/>
                </w:p>
              </w:tc>
              <w:tc>
                <w:tcPr>
                  <w:tcW w:w="149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D982B5D" w14:textId="77777777" w:rsidR="00FC467E" w:rsidRPr="00522233" w:rsidRDefault="00FC467E" w:rsidP="004519BB">
                  <w:pPr>
                    <w:pStyle w:val="tbl-norm"/>
                    <w:framePr w:hSpace="180" w:wrap="around" w:vAnchor="text" w:hAnchor="text" w:x="-136" w:y="1"/>
                    <w:spacing w:before="60" w:beforeAutospacing="0" w:after="60" w:afterAutospacing="0"/>
                    <w:suppressOverlap/>
                    <w:jc w:val="both"/>
                    <w:rPr>
                      <w:rFonts w:eastAsia="Arial Unicode MS"/>
                      <w:b/>
                      <w:bCs/>
                      <w:color w:val="333333"/>
                      <w:sz w:val="20"/>
                      <w:szCs w:val="20"/>
                      <w:lang w:val="en-US"/>
                    </w:rPr>
                  </w:pPr>
                  <w:proofErr w:type="spellStart"/>
                  <w:r w:rsidRPr="00522233">
                    <w:rPr>
                      <w:rFonts w:eastAsia="Arial Unicode MS"/>
                      <w:b/>
                      <w:bCs/>
                      <w:color w:val="333333"/>
                      <w:sz w:val="20"/>
                      <w:szCs w:val="20"/>
                      <w:lang w:val="en-US"/>
                    </w:rPr>
                    <w:t>Toleranțe</w:t>
                  </w:r>
                  <w:proofErr w:type="spellEnd"/>
                  <w:r w:rsidRPr="00522233">
                    <w:rPr>
                      <w:rFonts w:eastAsia="Arial Unicode MS"/>
                      <w:b/>
                      <w:bCs/>
                      <w:color w:val="333333"/>
                      <w:sz w:val="20"/>
                      <w:szCs w:val="20"/>
                      <w:lang w:val="en-US"/>
                    </w:rPr>
                    <w:t xml:space="preserve"> de </w:t>
                  </w:r>
                  <w:proofErr w:type="spellStart"/>
                  <w:r w:rsidRPr="00522233">
                    <w:rPr>
                      <w:rFonts w:eastAsia="Arial Unicode MS"/>
                      <w:b/>
                      <w:bCs/>
                      <w:color w:val="333333"/>
                      <w:sz w:val="20"/>
                      <w:szCs w:val="20"/>
                      <w:lang w:val="en-US"/>
                    </w:rPr>
                    <w:t>verificare</w:t>
                  </w:r>
                  <w:proofErr w:type="spellEnd"/>
                </w:p>
              </w:tc>
            </w:tr>
            <w:tr w:rsidR="00FC467E" w:rsidRPr="00F673B9" w14:paraId="46DC1F68" w14:textId="77777777" w:rsidTr="002C0781">
              <w:trPr>
                <w:trHeight w:val="1236"/>
              </w:trPr>
              <w:tc>
                <w:tcPr>
                  <w:tcW w:w="70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D3B2B3E" w14:textId="77777777" w:rsidR="00FC467E" w:rsidRPr="00030C2E" w:rsidRDefault="00FC467E" w:rsidP="004519BB">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en-US"/>
                    </w:rPr>
                  </w:pPr>
                  <w:proofErr w:type="spellStart"/>
                  <w:r w:rsidRPr="00030C2E">
                    <w:rPr>
                      <w:rFonts w:eastAsia="Arial Unicode MS"/>
                      <w:color w:val="000000"/>
                      <w:sz w:val="20"/>
                      <w:szCs w:val="20"/>
                      <w:lang w:val="en-US"/>
                    </w:rPr>
                    <w:t>Puterea</w:t>
                  </w:r>
                  <w:proofErr w:type="spellEnd"/>
                  <w:r w:rsidRPr="00030C2E">
                    <w:rPr>
                      <w:rFonts w:eastAsia="Arial Unicode MS"/>
                      <w:color w:val="000000"/>
                      <w:sz w:val="20"/>
                      <w:szCs w:val="20"/>
                      <w:lang w:val="en-US"/>
                    </w:rPr>
                    <w:t xml:space="preserve"> </w:t>
                  </w:r>
                  <w:proofErr w:type="spellStart"/>
                  <w:r w:rsidRPr="00030C2E">
                    <w:rPr>
                      <w:rFonts w:eastAsia="Arial Unicode MS"/>
                      <w:color w:val="000000"/>
                      <w:sz w:val="20"/>
                      <w:szCs w:val="20"/>
                      <w:lang w:val="en-US"/>
                    </w:rPr>
                    <w:t>consumată</w:t>
                  </w:r>
                  <w:proofErr w:type="spellEnd"/>
                  <w:r w:rsidRPr="00030C2E">
                    <w:rPr>
                      <w:rFonts w:eastAsia="Arial Unicode MS"/>
                      <w:color w:val="000000"/>
                      <w:sz w:val="20"/>
                      <w:szCs w:val="20"/>
                      <w:lang w:val="en-US"/>
                    </w:rPr>
                    <w:t xml:space="preserve"> în </w:t>
                  </w:r>
                  <w:proofErr w:type="spellStart"/>
                  <w:r w:rsidRPr="00030C2E">
                    <w:rPr>
                      <w:rFonts w:eastAsia="Arial Unicode MS"/>
                      <w:color w:val="000000"/>
                      <w:sz w:val="20"/>
                      <w:szCs w:val="20"/>
                      <w:lang w:val="en-US"/>
                    </w:rPr>
                    <w:t>modul</w:t>
                  </w:r>
                  <w:proofErr w:type="spellEnd"/>
                  <w:r w:rsidRPr="00030C2E">
                    <w:rPr>
                      <w:rFonts w:eastAsia="Arial Unicode MS"/>
                      <w:color w:val="000000"/>
                      <w:sz w:val="20"/>
                      <w:szCs w:val="20"/>
                      <w:lang w:val="en-US"/>
                    </w:rPr>
                    <w:t xml:space="preserve"> </w:t>
                  </w:r>
                  <w:proofErr w:type="spellStart"/>
                  <w:r w:rsidRPr="00030C2E">
                    <w:rPr>
                      <w:rFonts w:eastAsia="Arial Unicode MS"/>
                      <w:color w:val="000000"/>
                      <w:sz w:val="20"/>
                      <w:szCs w:val="20"/>
                      <w:lang w:val="en-US"/>
                    </w:rPr>
                    <w:t>oprit</w:t>
                  </w:r>
                  <w:proofErr w:type="spellEnd"/>
                </w:p>
              </w:tc>
              <w:tc>
                <w:tcPr>
                  <w:tcW w:w="149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1F6DF2B" w14:textId="3FAF9347" w:rsidR="00FC467E" w:rsidRPr="007550F9" w:rsidRDefault="00FC467E" w:rsidP="004519BB">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pt-BR"/>
                    </w:rPr>
                  </w:pPr>
                  <w:proofErr w:type="spellStart"/>
                  <w:r w:rsidRPr="007550F9">
                    <w:rPr>
                      <w:rFonts w:eastAsia="Arial Unicode MS"/>
                      <w:color w:val="000000"/>
                      <w:sz w:val="20"/>
                      <w:szCs w:val="20"/>
                      <w:lang w:val="pt-BR"/>
                    </w:rPr>
                    <w:t>Valoarea</w:t>
                  </w:r>
                  <w:proofErr w:type="spellEnd"/>
                  <w:r w:rsidRPr="007550F9">
                    <w:rPr>
                      <w:rFonts w:eastAsia="Arial Unicode MS"/>
                      <w:color w:val="000000"/>
                      <w:sz w:val="20"/>
                      <w:szCs w:val="20"/>
                      <w:lang w:val="pt-BR"/>
                    </w:rPr>
                    <w:t xml:space="preserve"> </w:t>
                  </w:r>
                  <w:proofErr w:type="spellStart"/>
                  <w:proofErr w:type="gramStart"/>
                  <w:r w:rsidRPr="007550F9">
                    <w:rPr>
                      <w:rFonts w:eastAsia="Arial Unicode MS"/>
                      <w:color w:val="000000"/>
                      <w:sz w:val="20"/>
                      <w:szCs w:val="20"/>
                      <w:lang w:val="pt-BR"/>
                    </w:rPr>
                    <w:t>determinată</w:t>
                  </w:r>
                  <w:proofErr w:type="spellEnd"/>
                  <w:r>
                    <w:rPr>
                      <w:rFonts w:eastAsia="Arial Unicode MS"/>
                      <w:color w:val="000000"/>
                      <w:vertAlign w:val="superscript"/>
                      <w:lang w:val="ro-RO"/>
                    </w:rPr>
                    <w:t>(</w:t>
                  </w:r>
                  <w:proofErr w:type="gramEnd"/>
                  <w:r w:rsidRPr="007E168D">
                    <w:rPr>
                      <w:rFonts w:eastAsia="Arial Unicode MS"/>
                      <w:color w:val="000000"/>
                      <w:vertAlign w:val="superscript"/>
                      <w:lang w:val="ro-RO"/>
                    </w:rPr>
                    <w:t>1</w:t>
                  </w:r>
                  <w:r>
                    <w:rPr>
                      <w:rFonts w:eastAsia="Arial Unicode MS"/>
                      <w:color w:val="000000"/>
                      <w:vertAlign w:val="superscript"/>
                      <w:lang w:val="ro-RO"/>
                    </w:rPr>
                    <w:t>)</w:t>
                  </w:r>
                  <w:r w:rsidRPr="007550F9">
                    <w:rPr>
                      <w:rFonts w:eastAsia="Arial Unicode MS"/>
                      <w:color w:val="000000"/>
                      <w:sz w:val="20"/>
                      <w:szCs w:val="20"/>
                      <w:lang w:val="pt-BR"/>
                    </w:rPr>
                    <w:t xml:space="preserve"> nu </w:t>
                  </w:r>
                  <w:proofErr w:type="spellStart"/>
                  <w:r w:rsidRPr="007550F9">
                    <w:rPr>
                      <w:rFonts w:eastAsia="Arial Unicode MS"/>
                      <w:color w:val="000000"/>
                      <w:sz w:val="20"/>
                      <w:szCs w:val="20"/>
                      <w:lang w:val="pt-BR"/>
                    </w:rPr>
                    <w:t>trebuie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să</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depășească</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valoarea</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declarată</w:t>
                  </w:r>
                  <w:proofErr w:type="spellEnd"/>
                  <w:r w:rsidRPr="007550F9">
                    <w:rPr>
                      <w:rFonts w:eastAsia="Arial Unicode MS"/>
                      <w:color w:val="000000"/>
                      <w:sz w:val="20"/>
                      <w:szCs w:val="20"/>
                      <w:lang w:val="pt-BR"/>
                    </w:rPr>
                    <w:t xml:space="preserve"> cu </w:t>
                  </w:r>
                  <w:proofErr w:type="spellStart"/>
                  <w:r w:rsidRPr="007550F9">
                    <w:rPr>
                      <w:rFonts w:eastAsia="Arial Unicode MS"/>
                      <w:color w:val="000000"/>
                      <w:sz w:val="20"/>
                      <w:szCs w:val="20"/>
                      <w:lang w:val="pt-BR"/>
                    </w:rPr>
                    <w:t>mai</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mult</w:t>
                  </w:r>
                  <w:proofErr w:type="spellEnd"/>
                  <w:r w:rsidRPr="007550F9">
                    <w:rPr>
                      <w:rFonts w:eastAsia="Arial Unicode MS"/>
                      <w:color w:val="000000"/>
                      <w:sz w:val="20"/>
                      <w:szCs w:val="20"/>
                      <w:lang w:val="pt-BR"/>
                    </w:rPr>
                    <w:t xml:space="preserve"> de 0,10 W.</w:t>
                  </w:r>
                </w:p>
              </w:tc>
            </w:tr>
            <w:tr w:rsidR="00FC467E" w:rsidRPr="00F673B9" w14:paraId="71D43491" w14:textId="77777777" w:rsidTr="002C0781">
              <w:trPr>
                <w:trHeight w:val="1236"/>
              </w:trPr>
              <w:tc>
                <w:tcPr>
                  <w:tcW w:w="70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5ADA7C2" w14:textId="77777777" w:rsidR="00FC467E" w:rsidRPr="007550F9" w:rsidRDefault="00FC467E" w:rsidP="004519BB">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pt-BR"/>
                    </w:rPr>
                  </w:pPr>
                  <w:proofErr w:type="spellStart"/>
                  <w:r w:rsidRPr="007550F9">
                    <w:rPr>
                      <w:rFonts w:eastAsia="Arial Unicode MS"/>
                      <w:color w:val="000000"/>
                      <w:sz w:val="20"/>
                      <w:szCs w:val="20"/>
                      <w:lang w:val="pt-BR"/>
                    </w:rPr>
                    <w:t>Puterea</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consumată</w:t>
                  </w:r>
                  <w:proofErr w:type="spellEnd"/>
                  <w:r w:rsidRPr="007550F9">
                    <w:rPr>
                      <w:rFonts w:eastAsia="Arial Unicode MS"/>
                      <w:color w:val="000000"/>
                      <w:sz w:val="20"/>
                      <w:szCs w:val="20"/>
                      <w:lang w:val="pt-BR"/>
                    </w:rPr>
                    <w:t xml:space="preserve"> în </w:t>
                  </w:r>
                  <w:proofErr w:type="spellStart"/>
                  <w:r w:rsidRPr="007550F9">
                    <w:rPr>
                      <w:rFonts w:eastAsia="Arial Unicode MS"/>
                      <w:color w:val="000000"/>
                      <w:sz w:val="20"/>
                      <w:szCs w:val="20"/>
                      <w:lang w:val="pt-BR"/>
                    </w:rPr>
                    <w:t>modul</w:t>
                  </w:r>
                  <w:proofErr w:type="spellEnd"/>
                  <w:r w:rsidRPr="007550F9">
                    <w:rPr>
                      <w:rFonts w:eastAsia="Arial Unicode MS"/>
                      <w:color w:val="000000"/>
                      <w:sz w:val="20"/>
                      <w:szCs w:val="20"/>
                      <w:lang w:val="pt-BR"/>
                    </w:rPr>
                    <w:t xml:space="preserve"> de </w:t>
                  </w:r>
                  <w:proofErr w:type="spellStart"/>
                  <w:r w:rsidRPr="007550F9">
                    <w:rPr>
                      <w:rFonts w:eastAsia="Arial Unicode MS"/>
                      <w:color w:val="000000"/>
                      <w:sz w:val="20"/>
                      <w:szCs w:val="20"/>
                      <w:lang w:val="pt-BR"/>
                    </w:rPr>
                    <w:lastRenderedPageBreak/>
                    <w:t>așteptare</w:t>
                  </w:r>
                  <w:proofErr w:type="spellEnd"/>
                </w:p>
              </w:tc>
              <w:tc>
                <w:tcPr>
                  <w:tcW w:w="149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209822F" w14:textId="5C7EBB4B" w:rsidR="00FC467E" w:rsidRPr="007550F9" w:rsidRDefault="00FC467E" w:rsidP="004519BB">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pt-BR"/>
                    </w:rPr>
                  </w:pPr>
                  <w:proofErr w:type="spellStart"/>
                  <w:r w:rsidRPr="007550F9">
                    <w:rPr>
                      <w:rFonts w:eastAsia="Arial Unicode MS"/>
                      <w:color w:val="000000"/>
                      <w:sz w:val="20"/>
                      <w:szCs w:val="20"/>
                      <w:lang w:val="pt-BR"/>
                    </w:rPr>
                    <w:lastRenderedPageBreak/>
                    <w:t>Valoarea</w:t>
                  </w:r>
                  <w:proofErr w:type="spellEnd"/>
                  <w:r w:rsidRPr="007550F9">
                    <w:rPr>
                      <w:rFonts w:eastAsia="Arial Unicode MS"/>
                      <w:color w:val="000000"/>
                      <w:sz w:val="20"/>
                      <w:szCs w:val="20"/>
                      <w:lang w:val="pt-BR"/>
                    </w:rPr>
                    <w:t xml:space="preserve"> </w:t>
                  </w:r>
                  <w:proofErr w:type="spellStart"/>
                  <w:proofErr w:type="gramStart"/>
                  <w:r w:rsidRPr="007550F9">
                    <w:rPr>
                      <w:rFonts w:eastAsia="Arial Unicode MS"/>
                      <w:color w:val="000000"/>
                      <w:sz w:val="20"/>
                      <w:szCs w:val="20"/>
                      <w:lang w:val="pt-BR"/>
                    </w:rPr>
                    <w:t>determinată</w:t>
                  </w:r>
                  <w:proofErr w:type="spellEnd"/>
                  <w:r>
                    <w:rPr>
                      <w:rFonts w:eastAsia="Arial Unicode MS"/>
                      <w:color w:val="000000"/>
                      <w:vertAlign w:val="superscript"/>
                      <w:lang w:val="ro-RO"/>
                    </w:rPr>
                    <w:t>(</w:t>
                  </w:r>
                  <w:proofErr w:type="gramEnd"/>
                  <w:r w:rsidRPr="007E168D">
                    <w:rPr>
                      <w:rFonts w:eastAsia="Arial Unicode MS"/>
                      <w:color w:val="000000"/>
                      <w:vertAlign w:val="superscript"/>
                      <w:lang w:val="ro-RO"/>
                    </w:rPr>
                    <w:t>1</w:t>
                  </w:r>
                  <w:r>
                    <w:rPr>
                      <w:rFonts w:eastAsia="Arial Unicode MS"/>
                      <w:color w:val="000000"/>
                      <w:vertAlign w:val="superscript"/>
                      <w:lang w:val="ro-RO"/>
                    </w:rPr>
                    <w:t>)</w:t>
                  </w:r>
                  <w:r w:rsidRPr="007550F9">
                    <w:rPr>
                      <w:rFonts w:eastAsia="Arial Unicode MS"/>
                      <w:color w:val="333333"/>
                      <w:sz w:val="20"/>
                      <w:szCs w:val="20"/>
                      <w:lang w:val="pt-BR"/>
                    </w:rPr>
                    <w:t xml:space="preserve"> </w:t>
                  </w:r>
                  <w:r w:rsidRPr="007550F9">
                    <w:rPr>
                      <w:rFonts w:eastAsia="Arial Unicode MS"/>
                      <w:color w:val="000000"/>
                      <w:sz w:val="20"/>
                      <w:szCs w:val="20"/>
                      <w:lang w:val="pt-BR"/>
                    </w:rPr>
                    <w:t xml:space="preserve">nu </w:t>
                  </w:r>
                  <w:proofErr w:type="spellStart"/>
                  <w:r w:rsidRPr="007550F9">
                    <w:rPr>
                      <w:rFonts w:eastAsia="Arial Unicode MS"/>
                      <w:color w:val="000000"/>
                      <w:sz w:val="20"/>
                      <w:szCs w:val="20"/>
                      <w:lang w:val="pt-BR"/>
                    </w:rPr>
                    <w:t>trebuie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să</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depășească</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valoarea</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declarată</w:t>
                  </w:r>
                  <w:proofErr w:type="spellEnd"/>
                  <w:r w:rsidRPr="007550F9">
                    <w:rPr>
                      <w:rFonts w:eastAsia="Arial Unicode MS"/>
                      <w:color w:val="000000"/>
                      <w:sz w:val="20"/>
                      <w:szCs w:val="20"/>
                      <w:lang w:val="pt-BR"/>
                    </w:rPr>
                    <w:t xml:space="preserve"> cu </w:t>
                  </w:r>
                  <w:proofErr w:type="spellStart"/>
                  <w:r w:rsidRPr="007550F9">
                    <w:rPr>
                      <w:rFonts w:eastAsia="Arial Unicode MS"/>
                      <w:color w:val="000000"/>
                      <w:sz w:val="20"/>
                      <w:szCs w:val="20"/>
                      <w:lang w:val="pt-BR"/>
                    </w:rPr>
                    <w:t>mai</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mult</w:t>
                  </w:r>
                  <w:proofErr w:type="spellEnd"/>
                  <w:r w:rsidRPr="007550F9">
                    <w:rPr>
                      <w:rFonts w:eastAsia="Arial Unicode MS"/>
                      <w:color w:val="000000"/>
                      <w:sz w:val="20"/>
                      <w:szCs w:val="20"/>
                      <w:lang w:val="pt-BR"/>
                    </w:rPr>
                    <w:t xml:space="preserve"> de 0,10 W</w:t>
                  </w:r>
                  <w:r w:rsidRPr="007550F9">
                    <w:rPr>
                      <w:rFonts w:eastAsia="Arial Unicode MS"/>
                      <w:color w:val="333333"/>
                      <w:sz w:val="20"/>
                      <w:szCs w:val="20"/>
                      <w:lang w:val="pt-BR"/>
                    </w:rPr>
                    <w:t>.</w:t>
                  </w:r>
                </w:p>
              </w:tc>
            </w:tr>
            <w:tr w:rsidR="00FC467E" w:rsidRPr="00F673B9" w14:paraId="738010B6" w14:textId="77777777" w:rsidTr="002C0781">
              <w:trPr>
                <w:trHeight w:val="1752"/>
              </w:trPr>
              <w:tc>
                <w:tcPr>
                  <w:tcW w:w="70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4F1834D" w14:textId="77777777" w:rsidR="00FC467E" w:rsidRPr="007550F9" w:rsidRDefault="00FC467E" w:rsidP="004519BB">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pt-BR"/>
                    </w:rPr>
                  </w:pPr>
                  <w:proofErr w:type="spellStart"/>
                  <w:r w:rsidRPr="007550F9">
                    <w:rPr>
                      <w:rFonts w:eastAsia="Arial Unicode MS"/>
                      <w:color w:val="000000"/>
                      <w:sz w:val="20"/>
                      <w:szCs w:val="20"/>
                      <w:lang w:val="pt-BR"/>
                    </w:rPr>
                    <w:t>Puterea</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consumată</w:t>
                  </w:r>
                  <w:proofErr w:type="spellEnd"/>
                  <w:r w:rsidRPr="007550F9">
                    <w:rPr>
                      <w:rFonts w:eastAsia="Arial Unicode MS"/>
                      <w:color w:val="000000"/>
                      <w:sz w:val="20"/>
                      <w:szCs w:val="20"/>
                      <w:lang w:val="pt-BR"/>
                    </w:rPr>
                    <w:t xml:space="preserve"> în </w:t>
                  </w:r>
                  <w:proofErr w:type="spellStart"/>
                  <w:r w:rsidRPr="007550F9">
                    <w:rPr>
                      <w:rFonts w:eastAsia="Arial Unicode MS"/>
                      <w:color w:val="000000"/>
                      <w:sz w:val="20"/>
                      <w:szCs w:val="20"/>
                      <w:lang w:val="pt-BR"/>
                    </w:rPr>
                    <w:t>modul</w:t>
                  </w:r>
                  <w:proofErr w:type="spellEnd"/>
                  <w:r w:rsidRPr="007550F9">
                    <w:rPr>
                      <w:rFonts w:eastAsia="Arial Unicode MS"/>
                      <w:color w:val="000000"/>
                      <w:sz w:val="20"/>
                      <w:szCs w:val="20"/>
                      <w:lang w:val="pt-BR"/>
                    </w:rPr>
                    <w:t xml:space="preserve"> de </w:t>
                  </w:r>
                  <w:proofErr w:type="spellStart"/>
                  <w:r w:rsidRPr="007550F9">
                    <w:rPr>
                      <w:rFonts w:eastAsia="Arial Unicode MS"/>
                      <w:color w:val="000000"/>
                      <w:sz w:val="20"/>
                      <w:szCs w:val="20"/>
                      <w:lang w:val="pt-BR"/>
                    </w:rPr>
                    <w:t>așteptare</w:t>
                  </w:r>
                  <w:proofErr w:type="spellEnd"/>
                  <w:r w:rsidRPr="007550F9">
                    <w:rPr>
                      <w:rFonts w:eastAsia="Arial Unicode MS"/>
                      <w:color w:val="000000"/>
                      <w:sz w:val="20"/>
                      <w:szCs w:val="20"/>
                      <w:lang w:val="pt-BR"/>
                    </w:rPr>
                    <w:t xml:space="preserve"> în </w:t>
                  </w:r>
                  <w:proofErr w:type="spellStart"/>
                  <w:r w:rsidRPr="007550F9">
                    <w:rPr>
                      <w:rFonts w:eastAsia="Arial Unicode MS"/>
                      <w:color w:val="000000"/>
                      <w:sz w:val="20"/>
                      <w:szCs w:val="20"/>
                      <w:lang w:val="pt-BR"/>
                    </w:rPr>
                    <w:t>rețea</w:t>
                  </w:r>
                  <w:proofErr w:type="spellEnd"/>
                </w:p>
              </w:tc>
              <w:tc>
                <w:tcPr>
                  <w:tcW w:w="149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0471F13" w14:textId="7F5EAA22" w:rsidR="00FC467E" w:rsidRPr="007550F9" w:rsidRDefault="00FC467E" w:rsidP="004519BB">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pt-BR"/>
                    </w:rPr>
                  </w:pPr>
                  <w:proofErr w:type="spellStart"/>
                  <w:r w:rsidRPr="007550F9">
                    <w:rPr>
                      <w:rFonts w:eastAsia="Arial Unicode MS"/>
                      <w:color w:val="000000"/>
                      <w:sz w:val="20"/>
                      <w:szCs w:val="20"/>
                      <w:lang w:val="pt-BR"/>
                    </w:rPr>
                    <w:t>Valoarea</w:t>
                  </w:r>
                  <w:proofErr w:type="spellEnd"/>
                  <w:r w:rsidRPr="007550F9">
                    <w:rPr>
                      <w:rFonts w:eastAsia="Arial Unicode MS"/>
                      <w:color w:val="000000"/>
                      <w:sz w:val="20"/>
                      <w:szCs w:val="20"/>
                      <w:lang w:val="pt-BR"/>
                    </w:rPr>
                    <w:t xml:space="preserve"> </w:t>
                  </w:r>
                  <w:proofErr w:type="spellStart"/>
                  <w:proofErr w:type="gramStart"/>
                  <w:r w:rsidRPr="007550F9">
                    <w:rPr>
                      <w:rFonts w:eastAsia="Arial Unicode MS"/>
                      <w:color w:val="000000"/>
                      <w:sz w:val="20"/>
                      <w:szCs w:val="20"/>
                      <w:lang w:val="pt-BR"/>
                    </w:rPr>
                    <w:t>determinată</w:t>
                  </w:r>
                  <w:proofErr w:type="spellEnd"/>
                  <w:r>
                    <w:rPr>
                      <w:rFonts w:eastAsia="Arial Unicode MS"/>
                      <w:color w:val="000000"/>
                      <w:vertAlign w:val="superscript"/>
                      <w:lang w:val="ro-RO"/>
                    </w:rPr>
                    <w:t>(</w:t>
                  </w:r>
                  <w:proofErr w:type="gramEnd"/>
                  <w:r w:rsidRPr="007E168D">
                    <w:rPr>
                      <w:rFonts w:eastAsia="Arial Unicode MS"/>
                      <w:color w:val="000000"/>
                      <w:vertAlign w:val="superscript"/>
                      <w:lang w:val="ro-RO"/>
                    </w:rPr>
                    <w:t>1</w:t>
                  </w:r>
                  <w:r>
                    <w:rPr>
                      <w:rFonts w:eastAsia="Arial Unicode MS"/>
                      <w:color w:val="000000"/>
                      <w:vertAlign w:val="superscript"/>
                      <w:lang w:val="ro-RO"/>
                    </w:rPr>
                    <w:t>)</w:t>
                  </w:r>
                  <w:r w:rsidRPr="007550F9">
                    <w:rPr>
                      <w:rFonts w:eastAsia="Arial Unicode MS"/>
                      <w:color w:val="333333"/>
                      <w:sz w:val="20"/>
                      <w:szCs w:val="20"/>
                      <w:lang w:val="pt-BR"/>
                    </w:rPr>
                    <w:t xml:space="preserve"> </w:t>
                  </w:r>
                  <w:r w:rsidRPr="007550F9">
                    <w:rPr>
                      <w:rFonts w:eastAsia="Arial Unicode MS"/>
                      <w:color w:val="000000"/>
                      <w:sz w:val="20"/>
                      <w:szCs w:val="20"/>
                      <w:lang w:val="pt-BR"/>
                    </w:rPr>
                    <w:t xml:space="preserve">nu </w:t>
                  </w:r>
                  <w:proofErr w:type="spellStart"/>
                  <w:r w:rsidRPr="007550F9">
                    <w:rPr>
                      <w:rFonts w:eastAsia="Arial Unicode MS"/>
                      <w:color w:val="000000"/>
                      <w:sz w:val="20"/>
                      <w:szCs w:val="20"/>
                      <w:lang w:val="pt-BR"/>
                    </w:rPr>
                    <w:t>trebuie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să</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depășească</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valoarea</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declarată</w:t>
                  </w:r>
                  <w:proofErr w:type="spellEnd"/>
                  <w:r w:rsidRPr="007550F9">
                    <w:rPr>
                      <w:rFonts w:eastAsia="Arial Unicode MS"/>
                      <w:color w:val="000000"/>
                      <w:sz w:val="20"/>
                      <w:szCs w:val="20"/>
                      <w:lang w:val="pt-BR"/>
                    </w:rPr>
                    <w:t xml:space="preserve"> cu </w:t>
                  </w:r>
                  <w:proofErr w:type="spellStart"/>
                  <w:r w:rsidRPr="007550F9">
                    <w:rPr>
                      <w:rFonts w:eastAsia="Arial Unicode MS"/>
                      <w:color w:val="000000"/>
                      <w:sz w:val="20"/>
                      <w:szCs w:val="20"/>
                      <w:lang w:val="pt-BR"/>
                    </w:rPr>
                    <w:t>mai</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mult</w:t>
                  </w:r>
                  <w:proofErr w:type="spellEnd"/>
                  <w:r w:rsidRPr="007550F9">
                    <w:rPr>
                      <w:rFonts w:eastAsia="Arial Unicode MS"/>
                      <w:color w:val="000000"/>
                      <w:sz w:val="20"/>
                      <w:szCs w:val="20"/>
                      <w:lang w:val="pt-BR"/>
                    </w:rPr>
                    <w:t xml:space="preserve"> de 0,10 W, </w:t>
                  </w:r>
                  <w:proofErr w:type="spellStart"/>
                  <w:r w:rsidRPr="007550F9">
                    <w:rPr>
                      <w:rFonts w:eastAsia="Arial Unicode MS"/>
                      <w:color w:val="000000"/>
                      <w:sz w:val="20"/>
                      <w:szCs w:val="20"/>
                      <w:lang w:val="pt-BR"/>
                    </w:rPr>
                    <w:t>dacă</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valoarea</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declarată</w:t>
                  </w:r>
                  <w:proofErr w:type="spellEnd"/>
                  <w:r w:rsidRPr="007550F9">
                    <w:rPr>
                      <w:rFonts w:eastAsia="Arial Unicode MS"/>
                      <w:color w:val="000000"/>
                      <w:sz w:val="20"/>
                      <w:szCs w:val="20"/>
                      <w:lang w:val="pt-BR"/>
                    </w:rPr>
                    <w:t xml:space="preserve"> este </w:t>
                  </w:r>
                  <w:proofErr w:type="spellStart"/>
                  <w:r w:rsidRPr="007550F9">
                    <w:rPr>
                      <w:rFonts w:eastAsia="Arial Unicode MS"/>
                      <w:color w:val="000000"/>
                      <w:sz w:val="20"/>
                      <w:szCs w:val="20"/>
                      <w:lang w:val="pt-BR"/>
                    </w:rPr>
                    <w:t>mai</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mică</w:t>
                  </w:r>
                  <w:proofErr w:type="spellEnd"/>
                  <w:r w:rsidRPr="007550F9">
                    <w:rPr>
                      <w:rFonts w:eastAsia="Arial Unicode MS"/>
                      <w:color w:val="000000"/>
                      <w:sz w:val="20"/>
                      <w:szCs w:val="20"/>
                      <w:lang w:val="pt-BR"/>
                    </w:rPr>
                    <w:t xml:space="preserve"> de 1 W, și cu </w:t>
                  </w:r>
                  <w:proofErr w:type="spellStart"/>
                  <w:r w:rsidRPr="007550F9">
                    <w:rPr>
                      <w:rFonts w:eastAsia="Arial Unicode MS"/>
                      <w:color w:val="000000"/>
                      <w:sz w:val="20"/>
                      <w:szCs w:val="20"/>
                      <w:lang w:val="pt-BR"/>
                    </w:rPr>
                    <w:t>mai</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mult</w:t>
                  </w:r>
                  <w:proofErr w:type="spellEnd"/>
                  <w:r w:rsidRPr="007550F9">
                    <w:rPr>
                      <w:rFonts w:eastAsia="Arial Unicode MS"/>
                      <w:color w:val="000000"/>
                      <w:sz w:val="20"/>
                      <w:szCs w:val="20"/>
                      <w:lang w:val="pt-BR"/>
                    </w:rPr>
                    <w:t xml:space="preserve"> de 10% în </w:t>
                  </w:r>
                  <w:proofErr w:type="spellStart"/>
                  <w:r w:rsidRPr="007550F9">
                    <w:rPr>
                      <w:rFonts w:eastAsia="Arial Unicode MS"/>
                      <w:color w:val="000000"/>
                      <w:sz w:val="20"/>
                      <w:szCs w:val="20"/>
                      <w:lang w:val="pt-BR"/>
                    </w:rPr>
                    <w:t>alte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cazuri</w:t>
                  </w:r>
                  <w:proofErr w:type="spellEnd"/>
                  <w:r w:rsidRPr="007550F9">
                    <w:rPr>
                      <w:rFonts w:eastAsia="Arial Unicode MS"/>
                      <w:color w:val="000000"/>
                      <w:sz w:val="20"/>
                      <w:szCs w:val="20"/>
                      <w:lang w:val="pt-BR"/>
                    </w:rPr>
                    <w:t>.</w:t>
                  </w:r>
                </w:p>
              </w:tc>
            </w:tr>
            <w:tr w:rsidR="00FC467E" w:rsidRPr="00F673B9" w14:paraId="14DD8B12" w14:textId="77777777" w:rsidTr="002C0781">
              <w:trPr>
                <w:trHeight w:val="1773"/>
              </w:trPr>
              <w:tc>
                <w:tcPr>
                  <w:tcW w:w="70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30E1D37" w14:textId="77777777" w:rsidR="00FC467E" w:rsidRPr="007550F9" w:rsidRDefault="00FC467E" w:rsidP="004519BB">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pt-BR"/>
                    </w:rPr>
                  </w:pPr>
                  <w:proofErr w:type="spellStart"/>
                  <w:r w:rsidRPr="007550F9">
                    <w:rPr>
                      <w:rFonts w:eastAsia="Arial Unicode MS"/>
                      <w:color w:val="000000"/>
                      <w:sz w:val="20"/>
                      <w:szCs w:val="20"/>
                      <w:lang w:val="pt-BR"/>
                    </w:rPr>
                    <w:t>Timpul</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necesar</w:t>
                  </w:r>
                  <w:proofErr w:type="spellEnd"/>
                  <w:r w:rsidRPr="007550F9">
                    <w:rPr>
                      <w:rFonts w:eastAsia="Arial Unicode MS"/>
                      <w:color w:val="000000"/>
                      <w:sz w:val="20"/>
                      <w:szCs w:val="20"/>
                      <w:lang w:val="pt-BR"/>
                    </w:rPr>
                    <w:t xml:space="preserve"> pentru </w:t>
                  </w:r>
                  <w:proofErr w:type="spellStart"/>
                  <w:r w:rsidRPr="007550F9">
                    <w:rPr>
                      <w:rFonts w:eastAsia="Arial Unicode MS"/>
                      <w:color w:val="000000"/>
                      <w:sz w:val="20"/>
                      <w:szCs w:val="20"/>
                      <w:lang w:val="pt-BR"/>
                    </w:rPr>
                    <w:t>ca</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echipamentul</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să</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atingă</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modul</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sau</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starea</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corespunzătoare</w:t>
                  </w:r>
                  <w:proofErr w:type="spellEnd"/>
                  <w:r w:rsidRPr="007550F9">
                    <w:rPr>
                      <w:rFonts w:eastAsia="Arial Unicode MS"/>
                      <w:color w:val="000000"/>
                      <w:sz w:val="20"/>
                      <w:szCs w:val="20"/>
                      <w:lang w:val="pt-BR"/>
                    </w:rPr>
                    <w:t xml:space="preserve"> cu </w:t>
                  </w:r>
                  <w:proofErr w:type="spellStart"/>
                  <w:r w:rsidRPr="007550F9">
                    <w:rPr>
                      <w:rFonts w:eastAsia="Arial Unicode MS"/>
                      <w:color w:val="000000"/>
                      <w:sz w:val="20"/>
                      <w:szCs w:val="20"/>
                      <w:lang w:val="pt-BR"/>
                    </w:rPr>
                    <w:t>consum</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redus</w:t>
                  </w:r>
                  <w:proofErr w:type="spellEnd"/>
                  <w:r w:rsidRPr="007550F9">
                    <w:rPr>
                      <w:rFonts w:eastAsia="Arial Unicode MS"/>
                      <w:color w:val="000000"/>
                      <w:sz w:val="20"/>
                      <w:szCs w:val="20"/>
                      <w:lang w:val="pt-BR"/>
                    </w:rPr>
                    <w:t xml:space="preserve"> de </w:t>
                  </w:r>
                  <w:proofErr w:type="spellStart"/>
                  <w:r w:rsidRPr="007550F9">
                    <w:rPr>
                      <w:rFonts w:eastAsia="Arial Unicode MS"/>
                      <w:color w:val="000000"/>
                      <w:sz w:val="20"/>
                      <w:szCs w:val="20"/>
                      <w:lang w:val="pt-BR"/>
                    </w:rPr>
                    <w:t>putere</w:t>
                  </w:r>
                  <w:proofErr w:type="spellEnd"/>
                </w:p>
              </w:tc>
              <w:tc>
                <w:tcPr>
                  <w:tcW w:w="149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1F838DA4" w14:textId="178EC487" w:rsidR="00FC467E" w:rsidRPr="007550F9" w:rsidRDefault="00FC467E" w:rsidP="004519BB">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pt-BR"/>
                    </w:rPr>
                  </w:pPr>
                  <w:proofErr w:type="spellStart"/>
                  <w:r w:rsidRPr="007550F9">
                    <w:rPr>
                      <w:rFonts w:eastAsia="Arial Unicode MS"/>
                      <w:color w:val="000000"/>
                      <w:sz w:val="20"/>
                      <w:szCs w:val="20"/>
                      <w:lang w:val="pt-BR"/>
                    </w:rPr>
                    <w:t>Valoarea</w:t>
                  </w:r>
                  <w:proofErr w:type="spellEnd"/>
                  <w:r w:rsidRPr="007550F9">
                    <w:rPr>
                      <w:rFonts w:eastAsia="Arial Unicode MS"/>
                      <w:color w:val="000000"/>
                      <w:sz w:val="20"/>
                      <w:szCs w:val="20"/>
                      <w:lang w:val="pt-BR"/>
                    </w:rPr>
                    <w:t xml:space="preserve"> </w:t>
                  </w:r>
                  <w:proofErr w:type="spellStart"/>
                  <w:proofErr w:type="gramStart"/>
                  <w:r w:rsidRPr="007550F9">
                    <w:rPr>
                      <w:rFonts w:eastAsia="Arial Unicode MS"/>
                      <w:color w:val="000000"/>
                      <w:sz w:val="20"/>
                      <w:szCs w:val="20"/>
                      <w:lang w:val="pt-BR"/>
                    </w:rPr>
                    <w:t>determinată</w:t>
                  </w:r>
                  <w:proofErr w:type="spellEnd"/>
                  <w:r>
                    <w:rPr>
                      <w:rFonts w:eastAsia="Arial Unicode MS"/>
                      <w:color w:val="000000"/>
                      <w:vertAlign w:val="superscript"/>
                      <w:lang w:val="ro-RO"/>
                    </w:rPr>
                    <w:t>(</w:t>
                  </w:r>
                  <w:proofErr w:type="gramEnd"/>
                  <w:r w:rsidRPr="007E168D">
                    <w:rPr>
                      <w:rFonts w:eastAsia="Arial Unicode MS"/>
                      <w:color w:val="000000"/>
                      <w:vertAlign w:val="superscript"/>
                      <w:lang w:val="ro-RO"/>
                    </w:rPr>
                    <w:t>1</w:t>
                  </w:r>
                  <w:r>
                    <w:rPr>
                      <w:rFonts w:eastAsia="Arial Unicode MS"/>
                      <w:color w:val="000000"/>
                      <w:vertAlign w:val="superscript"/>
                      <w:lang w:val="ro-RO"/>
                    </w:rPr>
                    <w:t>)</w:t>
                  </w:r>
                  <w:r w:rsidRPr="00030C2E">
                    <w:rPr>
                      <w:sz w:val="20"/>
                      <w:szCs w:val="20"/>
                      <w:lang w:val="ro-RO"/>
                    </w:rPr>
                    <w:t xml:space="preserve"> </w:t>
                  </w:r>
                  <w:r w:rsidRPr="007550F9">
                    <w:rPr>
                      <w:rFonts w:eastAsia="Arial Unicode MS"/>
                      <w:color w:val="000000"/>
                      <w:sz w:val="20"/>
                      <w:szCs w:val="20"/>
                      <w:lang w:val="pt-BR"/>
                    </w:rPr>
                    <w:t xml:space="preserve">nu </w:t>
                  </w:r>
                  <w:proofErr w:type="spellStart"/>
                  <w:r w:rsidRPr="007550F9">
                    <w:rPr>
                      <w:rFonts w:eastAsia="Arial Unicode MS"/>
                      <w:color w:val="000000"/>
                      <w:sz w:val="20"/>
                      <w:szCs w:val="20"/>
                      <w:lang w:val="pt-BR"/>
                    </w:rPr>
                    <w:t>trebuie</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să</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depășească</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valoarea</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declarată</w:t>
                  </w:r>
                  <w:proofErr w:type="spellEnd"/>
                  <w:r w:rsidRPr="007550F9">
                    <w:rPr>
                      <w:rFonts w:eastAsia="Arial Unicode MS"/>
                      <w:color w:val="000000"/>
                      <w:sz w:val="20"/>
                      <w:szCs w:val="20"/>
                      <w:lang w:val="pt-BR"/>
                    </w:rPr>
                    <w:t xml:space="preserve"> cu </w:t>
                  </w:r>
                  <w:proofErr w:type="spellStart"/>
                  <w:r w:rsidRPr="007550F9">
                    <w:rPr>
                      <w:rFonts w:eastAsia="Arial Unicode MS"/>
                      <w:color w:val="000000"/>
                      <w:sz w:val="20"/>
                      <w:szCs w:val="20"/>
                      <w:lang w:val="pt-BR"/>
                    </w:rPr>
                    <w:t>mai</w:t>
                  </w:r>
                  <w:proofErr w:type="spellEnd"/>
                  <w:r w:rsidRPr="007550F9">
                    <w:rPr>
                      <w:rFonts w:eastAsia="Arial Unicode MS"/>
                      <w:color w:val="000000"/>
                      <w:sz w:val="20"/>
                      <w:szCs w:val="20"/>
                      <w:lang w:val="pt-BR"/>
                    </w:rPr>
                    <w:t xml:space="preserve"> </w:t>
                  </w:r>
                  <w:proofErr w:type="spellStart"/>
                  <w:r w:rsidRPr="007550F9">
                    <w:rPr>
                      <w:rFonts w:eastAsia="Arial Unicode MS"/>
                      <w:color w:val="000000"/>
                      <w:sz w:val="20"/>
                      <w:szCs w:val="20"/>
                      <w:lang w:val="pt-BR"/>
                    </w:rPr>
                    <w:t>mult</w:t>
                  </w:r>
                  <w:proofErr w:type="spellEnd"/>
                  <w:r w:rsidRPr="007550F9">
                    <w:rPr>
                      <w:rFonts w:eastAsia="Arial Unicode MS"/>
                      <w:color w:val="000000"/>
                      <w:sz w:val="20"/>
                      <w:szCs w:val="20"/>
                      <w:lang w:val="pt-BR"/>
                    </w:rPr>
                    <w:t xml:space="preserve"> de 10%.</w:t>
                  </w:r>
                </w:p>
              </w:tc>
            </w:tr>
            <w:tr w:rsidR="00FC467E" w:rsidRPr="00F673B9" w14:paraId="62293BCB" w14:textId="77777777" w:rsidTr="002C0781">
              <w:trPr>
                <w:trHeight w:val="1842"/>
              </w:trPr>
              <w:tc>
                <w:tcPr>
                  <w:tcW w:w="2202" w:type="dxa"/>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22CF7C0" w14:textId="12B76D5A" w:rsidR="00FC467E" w:rsidRPr="007550F9" w:rsidRDefault="00FC467E" w:rsidP="004519BB">
                  <w:pPr>
                    <w:framePr w:hSpace="180" w:wrap="around" w:vAnchor="text" w:hAnchor="text" w:x="-136" w:y="1"/>
                    <w:suppressOverlap/>
                    <w:jc w:val="both"/>
                    <w:rPr>
                      <w:rFonts w:ascii="Times New Roman" w:eastAsia="Arial Unicode MS" w:hAnsi="Times New Roman"/>
                      <w:color w:val="333333"/>
                      <w:sz w:val="20"/>
                      <w:szCs w:val="20"/>
                      <w:lang w:val="pt-BR"/>
                    </w:rPr>
                  </w:pPr>
                  <w:r>
                    <w:rPr>
                      <w:rFonts w:eastAsia="Arial Unicode MS"/>
                      <w:color w:val="000000"/>
                      <w:vertAlign w:val="superscript"/>
                      <w:lang w:val="ro-RO"/>
                    </w:rPr>
                    <w:t>(</w:t>
                  </w:r>
                  <w:r w:rsidRPr="007E168D">
                    <w:rPr>
                      <w:rFonts w:eastAsia="Arial Unicode MS"/>
                      <w:color w:val="000000"/>
                      <w:vertAlign w:val="superscript"/>
                      <w:lang w:val="ro-RO"/>
                    </w:rPr>
                    <w:t>1</w:t>
                  </w:r>
                  <w:r>
                    <w:rPr>
                      <w:rFonts w:eastAsia="Arial Unicode MS"/>
                      <w:color w:val="000000"/>
                      <w:vertAlign w:val="superscript"/>
                      <w:lang w:val="ro-RO"/>
                    </w:rPr>
                    <w:t>)</w:t>
                  </w:r>
                  <w:r w:rsidRPr="007550F9">
                    <w:rPr>
                      <w:rFonts w:ascii="Times New Roman" w:eastAsia="Arial Unicode MS" w:hAnsi="Times New Roman"/>
                      <w:color w:val="000000"/>
                      <w:sz w:val="20"/>
                      <w:szCs w:val="20"/>
                      <w:lang w:val="pt-BR"/>
                    </w:rPr>
                    <w:t xml:space="preserve">În </w:t>
                  </w:r>
                  <w:proofErr w:type="spellStart"/>
                  <w:r w:rsidRPr="007550F9">
                    <w:rPr>
                      <w:rFonts w:ascii="Times New Roman" w:eastAsia="Arial Unicode MS" w:hAnsi="Times New Roman"/>
                      <w:color w:val="000000"/>
                      <w:sz w:val="20"/>
                      <w:szCs w:val="20"/>
                      <w:lang w:val="pt-BR"/>
                    </w:rPr>
                    <w:t>cazul</w:t>
                  </w:r>
                  <w:proofErr w:type="spellEnd"/>
                  <w:r w:rsidRPr="007550F9">
                    <w:rPr>
                      <w:rFonts w:ascii="Times New Roman" w:eastAsia="Arial Unicode MS" w:hAnsi="Times New Roman"/>
                      <w:color w:val="000000"/>
                      <w:sz w:val="20"/>
                      <w:szCs w:val="20"/>
                      <w:lang w:val="pt-BR"/>
                    </w:rPr>
                    <w:t xml:space="preserve"> în </w:t>
                  </w:r>
                  <w:proofErr w:type="spellStart"/>
                  <w:r w:rsidRPr="007550F9">
                    <w:rPr>
                      <w:rFonts w:ascii="Times New Roman" w:eastAsia="Arial Unicode MS" w:hAnsi="Times New Roman"/>
                      <w:color w:val="000000"/>
                      <w:sz w:val="20"/>
                      <w:szCs w:val="20"/>
                      <w:lang w:val="pt-BR"/>
                    </w:rPr>
                    <w:t>care</w:t>
                  </w:r>
                  <w:proofErr w:type="spellEnd"/>
                  <w:r w:rsidRPr="007550F9">
                    <w:rPr>
                      <w:rFonts w:ascii="Times New Roman" w:eastAsia="Arial Unicode MS" w:hAnsi="Times New Roman"/>
                      <w:color w:val="000000"/>
                      <w:sz w:val="20"/>
                      <w:szCs w:val="20"/>
                      <w:lang w:val="pt-BR"/>
                    </w:rPr>
                    <w:t xml:space="preserve"> sunt </w:t>
                  </w:r>
                  <w:proofErr w:type="spellStart"/>
                  <w:r w:rsidRPr="007550F9">
                    <w:rPr>
                      <w:rFonts w:ascii="Times New Roman" w:eastAsia="Arial Unicode MS" w:hAnsi="Times New Roman"/>
                      <w:color w:val="000000"/>
                      <w:sz w:val="20"/>
                      <w:szCs w:val="20"/>
                      <w:lang w:val="pt-BR"/>
                    </w:rPr>
                    <w:t>încercate</w:t>
                  </w:r>
                  <w:proofErr w:type="spellEnd"/>
                  <w:r w:rsidRPr="007550F9">
                    <w:rPr>
                      <w:rFonts w:ascii="Times New Roman" w:eastAsia="Arial Unicode MS" w:hAnsi="Times New Roman"/>
                      <w:color w:val="000000"/>
                      <w:sz w:val="20"/>
                      <w:szCs w:val="20"/>
                      <w:lang w:val="pt-BR"/>
                    </w:rPr>
                    <w:t xml:space="preserve"> </w:t>
                  </w:r>
                  <w:proofErr w:type="spellStart"/>
                  <w:r w:rsidRPr="007550F9">
                    <w:rPr>
                      <w:rFonts w:ascii="Times New Roman" w:eastAsia="Arial Unicode MS" w:hAnsi="Times New Roman"/>
                      <w:color w:val="000000"/>
                      <w:sz w:val="20"/>
                      <w:szCs w:val="20"/>
                      <w:lang w:val="pt-BR"/>
                    </w:rPr>
                    <w:t>trei</w:t>
                  </w:r>
                  <w:proofErr w:type="spellEnd"/>
                  <w:r w:rsidRPr="007550F9">
                    <w:rPr>
                      <w:rFonts w:ascii="Times New Roman" w:eastAsia="Arial Unicode MS" w:hAnsi="Times New Roman"/>
                      <w:color w:val="000000"/>
                      <w:sz w:val="20"/>
                      <w:szCs w:val="20"/>
                      <w:lang w:val="pt-BR"/>
                    </w:rPr>
                    <w:t xml:space="preserve"> </w:t>
                  </w:r>
                  <w:proofErr w:type="spellStart"/>
                  <w:r w:rsidRPr="007550F9">
                    <w:rPr>
                      <w:rFonts w:ascii="Times New Roman" w:eastAsia="Arial Unicode MS" w:hAnsi="Times New Roman"/>
                      <w:color w:val="000000"/>
                      <w:sz w:val="20"/>
                      <w:szCs w:val="20"/>
                      <w:lang w:val="pt-BR"/>
                    </w:rPr>
                    <w:t>unități</w:t>
                  </w:r>
                  <w:proofErr w:type="spellEnd"/>
                  <w:r w:rsidRPr="007550F9">
                    <w:rPr>
                      <w:rFonts w:ascii="Times New Roman" w:eastAsia="Arial Unicode MS" w:hAnsi="Times New Roman"/>
                      <w:color w:val="000000"/>
                      <w:sz w:val="20"/>
                      <w:szCs w:val="20"/>
                      <w:lang w:val="pt-BR"/>
                    </w:rPr>
                    <w:t xml:space="preserve"> </w:t>
                  </w:r>
                  <w:proofErr w:type="spellStart"/>
                  <w:r w:rsidRPr="007550F9">
                    <w:rPr>
                      <w:rFonts w:ascii="Times New Roman" w:eastAsia="Arial Unicode MS" w:hAnsi="Times New Roman"/>
                      <w:color w:val="000000"/>
                      <w:sz w:val="20"/>
                      <w:szCs w:val="20"/>
                      <w:lang w:val="pt-BR"/>
                    </w:rPr>
                    <w:t>suplimentare</w:t>
                  </w:r>
                  <w:proofErr w:type="spellEnd"/>
                  <w:r w:rsidRPr="007550F9">
                    <w:rPr>
                      <w:rFonts w:ascii="Times New Roman" w:eastAsia="Arial Unicode MS" w:hAnsi="Times New Roman"/>
                      <w:color w:val="000000"/>
                      <w:sz w:val="20"/>
                      <w:szCs w:val="20"/>
                      <w:lang w:val="pt-BR"/>
                    </w:rPr>
                    <w:t xml:space="preserve">, </w:t>
                  </w:r>
                  <w:proofErr w:type="spellStart"/>
                  <w:r w:rsidRPr="007550F9">
                    <w:rPr>
                      <w:rFonts w:ascii="Times New Roman" w:eastAsia="Arial Unicode MS" w:hAnsi="Times New Roman"/>
                      <w:color w:val="000000"/>
                      <w:sz w:val="20"/>
                      <w:szCs w:val="20"/>
                      <w:lang w:val="pt-BR"/>
                    </w:rPr>
                    <w:t>astfel</w:t>
                  </w:r>
                  <w:proofErr w:type="spellEnd"/>
                  <w:r w:rsidRPr="007550F9">
                    <w:rPr>
                      <w:rFonts w:ascii="Times New Roman" w:eastAsia="Arial Unicode MS" w:hAnsi="Times New Roman"/>
                      <w:color w:val="000000"/>
                      <w:sz w:val="20"/>
                      <w:szCs w:val="20"/>
                      <w:lang w:val="pt-BR"/>
                    </w:rPr>
                    <w:t xml:space="preserve"> cum se prevede </w:t>
                  </w:r>
                  <w:proofErr w:type="spellStart"/>
                  <w:r w:rsidRPr="007550F9">
                    <w:rPr>
                      <w:rFonts w:ascii="Times New Roman" w:eastAsia="Arial Unicode MS" w:hAnsi="Times New Roman"/>
                      <w:color w:val="000000"/>
                      <w:sz w:val="20"/>
                      <w:szCs w:val="20"/>
                      <w:lang w:val="pt-BR"/>
                    </w:rPr>
                    <w:t>la</w:t>
                  </w:r>
                  <w:proofErr w:type="spellEnd"/>
                  <w:r w:rsidRPr="007550F9">
                    <w:rPr>
                      <w:rFonts w:ascii="Times New Roman" w:eastAsia="Arial Unicode MS" w:hAnsi="Times New Roman"/>
                      <w:color w:val="000000"/>
                      <w:sz w:val="20"/>
                      <w:szCs w:val="20"/>
                      <w:lang w:val="pt-BR"/>
                    </w:rPr>
                    <w:t xml:space="preserve"> </w:t>
                  </w:r>
                  <w:proofErr w:type="spellStart"/>
                  <w:r w:rsidRPr="007550F9">
                    <w:rPr>
                      <w:rFonts w:ascii="Times New Roman" w:eastAsia="Arial Unicode MS" w:hAnsi="Times New Roman"/>
                      <w:color w:val="000000"/>
                      <w:sz w:val="20"/>
                      <w:szCs w:val="20"/>
                      <w:lang w:val="pt-BR"/>
                    </w:rPr>
                    <w:t>punctul</w:t>
                  </w:r>
                  <w:proofErr w:type="spellEnd"/>
                  <w:r w:rsidRPr="007550F9">
                    <w:rPr>
                      <w:rFonts w:ascii="Times New Roman" w:eastAsia="Arial Unicode MS" w:hAnsi="Times New Roman"/>
                      <w:color w:val="000000"/>
                      <w:sz w:val="20"/>
                      <w:szCs w:val="20"/>
                      <w:lang w:val="pt-BR"/>
                    </w:rPr>
                    <w:t xml:space="preserve"> 4, </w:t>
                  </w:r>
                  <w:proofErr w:type="spellStart"/>
                  <w:r w:rsidRPr="007550F9">
                    <w:rPr>
                      <w:rFonts w:ascii="Times New Roman" w:eastAsia="Arial Unicode MS" w:hAnsi="Times New Roman"/>
                      <w:color w:val="000000"/>
                      <w:sz w:val="20"/>
                      <w:szCs w:val="20"/>
                      <w:lang w:val="pt-BR"/>
                    </w:rPr>
                    <w:t>valoarea</w:t>
                  </w:r>
                  <w:proofErr w:type="spellEnd"/>
                  <w:r w:rsidRPr="007550F9">
                    <w:rPr>
                      <w:rFonts w:ascii="Times New Roman" w:eastAsia="Arial Unicode MS" w:hAnsi="Times New Roman"/>
                      <w:color w:val="000000"/>
                      <w:sz w:val="20"/>
                      <w:szCs w:val="20"/>
                      <w:lang w:val="pt-BR"/>
                    </w:rPr>
                    <w:t xml:space="preserve"> </w:t>
                  </w:r>
                  <w:proofErr w:type="spellStart"/>
                  <w:r w:rsidRPr="007550F9">
                    <w:rPr>
                      <w:rFonts w:ascii="Times New Roman" w:eastAsia="Arial Unicode MS" w:hAnsi="Times New Roman"/>
                      <w:color w:val="000000"/>
                      <w:sz w:val="20"/>
                      <w:szCs w:val="20"/>
                      <w:lang w:val="pt-BR"/>
                    </w:rPr>
                    <w:t>determinată</w:t>
                  </w:r>
                  <w:proofErr w:type="spellEnd"/>
                  <w:r w:rsidRPr="007550F9">
                    <w:rPr>
                      <w:rFonts w:ascii="Times New Roman" w:eastAsia="Arial Unicode MS" w:hAnsi="Times New Roman"/>
                      <w:color w:val="000000"/>
                      <w:sz w:val="20"/>
                      <w:szCs w:val="20"/>
                      <w:lang w:val="pt-BR"/>
                    </w:rPr>
                    <w:t xml:space="preserve"> </w:t>
                  </w:r>
                  <w:proofErr w:type="spellStart"/>
                  <w:r w:rsidRPr="007550F9">
                    <w:rPr>
                      <w:rFonts w:ascii="Times New Roman" w:eastAsia="Arial Unicode MS" w:hAnsi="Times New Roman"/>
                      <w:color w:val="000000"/>
                      <w:sz w:val="20"/>
                      <w:szCs w:val="20"/>
                      <w:lang w:val="pt-BR"/>
                    </w:rPr>
                    <w:t>înseamnă</w:t>
                  </w:r>
                  <w:proofErr w:type="spellEnd"/>
                  <w:r w:rsidRPr="007550F9">
                    <w:rPr>
                      <w:rFonts w:ascii="Times New Roman" w:eastAsia="Arial Unicode MS" w:hAnsi="Times New Roman"/>
                      <w:color w:val="000000"/>
                      <w:sz w:val="20"/>
                      <w:szCs w:val="20"/>
                      <w:lang w:val="pt-BR"/>
                    </w:rPr>
                    <w:t xml:space="preserve"> media </w:t>
                  </w:r>
                  <w:proofErr w:type="spellStart"/>
                  <w:r w:rsidRPr="007550F9">
                    <w:rPr>
                      <w:rFonts w:ascii="Times New Roman" w:eastAsia="Arial Unicode MS" w:hAnsi="Times New Roman"/>
                      <w:color w:val="000000"/>
                      <w:sz w:val="20"/>
                      <w:szCs w:val="20"/>
                      <w:lang w:val="pt-BR"/>
                    </w:rPr>
                    <w:t>aritmetică</w:t>
                  </w:r>
                  <w:proofErr w:type="spellEnd"/>
                  <w:r w:rsidRPr="007550F9">
                    <w:rPr>
                      <w:rFonts w:ascii="Times New Roman" w:eastAsia="Arial Unicode MS" w:hAnsi="Times New Roman"/>
                      <w:color w:val="000000"/>
                      <w:sz w:val="20"/>
                      <w:szCs w:val="20"/>
                      <w:lang w:val="pt-BR"/>
                    </w:rPr>
                    <w:t xml:space="preserve"> a </w:t>
                  </w:r>
                  <w:proofErr w:type="spellStart"/>
                  <w:r w:rsidRPr="007550F9">
                    <w:rPr>
                      <w:rFonts w:ascii="Times New Roman" w:eastAsia="Arial Unicode MS" w:hAnsi="Times New Roman"/>
                      <w:color w:val="000000"/>
                      <w:sz w:val="20"/>
                      <w:szCs w:val="20"/>
                      <w:lang w:val="pt-BR"/>
                    </w:rPr>
                    <w:t>valorilor</w:t>
                  </w:r>
                  <w:proofErr w:type="spellEnd"/>
                  <w:r w:rsidRPr="007550F9">
                    <w:rPr>
                      <w:rFonts w:ascii="Times New Roman" w:eastAsia="Arial Unicode MS" w:hAnsi="Times New Roman"/>
                      <w:color w:val="000000"/>
                      <w:sz w:val="20"/>
                      <w:szCs w:val="20"/>
                      <w:lang w:val="pt-BR"/>
                    </w:rPr>
                    <w:t xml:space="preserve"> </w:t>
                  </w:r>
                  <w:proofErr w:type="spellStart"/>
                  <w:r w:rsidRPr="007550F9">
                    <w:rPr>
                      <w:rFonts w:ascii="Times New Roman" w:eastAsia="Arial Unicode MS" w:hAnsi="Times New Roman"/>
                      <w:color w:val="000000"/>
                      <w:sz w:val="20"/>
                      <w:szCs w:val="20"/>
                      <w:lang w:val="pt-BR"/>
                    </w:rPr>
                    <w:t>determinate</w:t>
                  </w:r>
                  <w:proofErr w:type="spellEnd"/>
                  <w:r w:rsidRPr="007550F9">
                    <w:rPr>
                      <w:rFonts w:ascii="Times New Roman" w:eastAsia="Arial Unicode MS" w:hAnsi="Times New Roman"/>
                      <w:color w:val="000000"/>
                      <w:sz w:val="20"/>
                      <w:szCs w:val="20"/>
                      <w:lang w:val="pt-BR"/>
                    </w:rPr>
                    <w:t xml:space="preserve"> pentru </w:t>
                  </w:r>
                  <w:proofErr w:type="spellStart"/>
                  <w:r w:rsidRPr="007550F9">
                    <w:rPr>
                      <w:rFonts w:ascii="Times New Roman" w:eastAsia="Arial Unicode MS" w:hAnsi="Times New Roman"/>
                      <w:color w:val="000000"/>
                      <w:sz w:val="20"/>
                      <w:szCs w:val="20"/>
                      <w:lang w:val="pt-BR"/>
                    </w:rPr>
                    <w:t>aceste</w:t>
                  </w:r>
                  <w:proofErr w:type="spellEnd"/>
                  <w:r w:rsidRPr="007550F9">
                    <w:rPr>
                      <w:rFonts w:ascii="Times New Roman" w:eastAsia="Arial Unicode MS" w:hAnsi="Times New Roman"/>
                      <w:color w:val="000000"/>
                      <w:sz w:val="20"/>
                      <w:szCs w:val="20"/>
                      <w:lang w:val="pt-BR"/>
                    </w:rPr>
                    <w:t xml:space="preserve"> </w:t>
                  </w:r>
                  <w:proofErr w:type="spellStart"/>
                  <w:r w:rsidRPr="007550F9">
                    <w:rPr>
                      <w:rFonts w:ascii="Times New Roman" w:eastAsia="Arial Unicode MS" w:hAnsi="Times New Roman"/>
                      <w:color w:val="000000"/>
                      <w:sz w:val="20"/>
                      <w:szCs w:val="20"/>
                      <w:lang w:val="pt-BR"/>
                    </w:rPr>
                    <w:t>trei</w:t>
                  </w:r>
                  <w:proofErr w:type="spellEnd"/>
                  <w:r w:rsidRPr="007550F9">
                    <w:rPr>
                      <w:rFonts w:ascii="Times New Roman" w:eastAsia="Arial Unicode MS" w:hAnsi="Times New Roman"/>
                      <w:color w:val="000000"/>
                      <w:sz w:val="20"/>
                      <w:szCs w:val="20"/>
                      <w:lang w:val="pt-BR"/>
                    </w:rPr>
                    <w:t xml:space="preserve"> </w:t>
                  </w:r>
                  <w:proofErr w:type="spellStart"/>
                  <w:r w:rsidRPr="007550F9">
                    <w:rPr>
                      <w:rFonts w:ascii="Times New Roman" w:eastAsia="Arial Unicode MS" w:hAnsi="Times New Roman"/>
                      <w:color w:val="000000"/>
                      <w:sz w:val="20"/>
                      <w:szCs w:val="20"/>
                      <w:lang w:val="pt-BR"/>
                    </w:rPr>
                    <w:t>unități</w:t>
                  </w:r>
                  <w:proofErr w:type="spellEnd"/>
                  <w:r w:rsidRPr="007550F9">
                    <w:rPr>
                      <w:rFonts w:ascii="Times New Roman" w:eastAsia="Arial Unicode MS" w:hAnsi="Times New Roman"/>
                      <w:color w:val="000000"/>
                      <w:sz w:val="20"/>
                      <w:szCs w:val="20"/>
                      <w:lang w:val="pt-BR"/>
                    </w:rPr>
                    <w:t xml:space="preserve"> </w:t>
                  </w:r>
                  <w:proofErr w:type="spellStart"/>
                  <w:r w:rsidRPr="007550F9">
                    <w:rPr>
                      <w:rFonts w:ascii="Times New Roman" w:eastAsia="Arial Unicode MS" w:hAnsi="Times New Roman"/>
                      <w:color w:val="000000"/>
                      <w:sz w:val="20"/>
                      <w:szCs w:val="20"/>
                      <w:lang w:val="pt-BR"/>
                    </w:rPr>
                    <w:t>suplimentare</w:t>
                  </w:r>
                  <w:proofErr w:type="spellEnd"/>
                  <w:r w:rsidRPr="007550F9">
                    <w:rPr>
                      <w:rFonts w:ascii="Times New Roman" w:eastAsia="Arial Unicode MS" w:hAnsi="Times New Roman"/>
                      <w:color w:val="000000"/>
                      <w:sz w:val="20"/>
                      <w:szCs w:val="20"/>
                      <w:lang w:val="pt-BR"/>
                    </w:rPr>
                    <w:t>.</w:t>
                  </w:r>
                </w:p>
              </w:tc>
            </w:tr>
          </w:tbl>
          <w:p w14:paraId="2D4B51C6" w14:textId="3E2074C3" w:rsidR="00FC467E" w:rsidRPr="00030C2E" w:rsidRDefault="00FC467E" w:rsidP="004519BB">
            <w:pPr>
              <w:shd w:val="clear" w:color="auto" w:fill="FFFFFF"/>
              <w:suppressAutoHyphens w:val="0"/>
              <w:autoSpaceDN/>
              <w:spacing w:after="0" w:line="240" w:lineRule="auto"/>
              <w:jc w:val="both"/>
              <w:textAlignment w:val="auto"/>
              <w:rPr>
                <w:rFonts w:ascii="Times New Roman" w:hAnsi="Times New Roman"/>
                <w:sz w:val="20"/>
                <w:szCs w:val="20"/>
                <w:lang w:val="ro-RO" w:eastAsia="zh-CN"/>
              </w:rPr>
            </w:pPr>
          </w:p>
        </w:tc>
        <w:tc>
          <w:tcPr>
            <w:tcW w:w="2405" w:type="dxa"/>
          </w:tcPr>
          <w:p w14:paraId="26CD0DE4" w14:textId="77777777" w:rsidR="00FC467E" w:rsidRPr="002C0781" w:rsidRDefault="00FC467E" w:rsidP="004519BB">
            <w:pPr>
              <w:pStyle w:val="af1"/>
              <w:spacing w:before="0" w:beforeAutospacing="0" w:after="0" w:afterAutospacing="0"/>
              <w:jc w:val="right"/>
              <w:rPr>
                <w:sz w:val="20"/>
                <w:szCs w:val="20"/>
              </w:rPr>
            </w:pPr>
            <w:proofErr w:type="spellStart"/>
            <w:r w:rsidRPr="002C0781">
              <w:rPr>
                <w:sz w:val="20"/>
                <w:szCs w:val="20"/>
              </w:rPr>
              <w:lastRenderedPageBreak/>
              <w:t>Annex</w:t>
            </w:r>
            <w:proofErr w:type="spellEnd"/>
            <w:r w:rsidRPr="002C0781">
              <w:rPr>
                <w:sz w:val="20"/>
                <w:szCs w:val="20"/>
              </w:rPr>
              <w:t xml:space="preserve"> No. 5</w:t>
            </w:r>
          </w:p>
          <w:p w14:paraId="6EC665AF" w14:textId="1B58554C" w:rsidR="00FC467E" w:rsidRPr="002C0781" w:rsidRDefault="00FC467E" w:rsidP="004519BB">
            <w:pPr>
              <w:pStyle w:val="af1"/>
              <w:spacing w:before="0" w:beforeAutospacing="0" w:after="0" w:afterAutospacing="0"/>
              <w:jc w:val="center"/>
              <w:rPr>
                <w:sz w:val="20"/>
                <w:szCs w:val="20"/>
                <w:lang w:val="en-US" w:eastAsia="ru-RU"/>
              </w:rPr>
            </w:pPr>
            <w:proofErr w:type="spellStart"/>
            <w:r w:rsidRPr="002C0781">
              <w:rPr>
                <w:sz w:val="20"/>
                <w:szCs w:val="20"/>
              </w:rPr>
              <w:t>to</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Regulation</w:t>
            </w:r>
            <w:proofErr w:type="spellEnd"/>
            <w:r w:rsidRPr="002C0781">
              <w:rPr>
                <w:sz w:val="20"/>
                <w:szCs w:val="20"/>
              </w:rPr>
              <w:t xml:space="preserve"> on </w:t>
            </w:r>
            <w:proofErr w:type="spellStart"/>
            <w:r w:rsidRPr="002C0781">
              <w:rPr>
                <w:sz w:val="20"/>
                <w:szCs w:val="20"/>
              </w:rPr>
              <w:t>ecodesign</w:t>
            </w:r>
            <w:proofErr w:type="spellEnd"/>
            <w:r w:rsidRPr="002C0781">
              <w:rPr>
                <w:sz w:val="20"/>
                <w:szCs w:val="20"/>
              </w:rPr>
              <w:t xml:space="preserve"> </w:t>
            </w:r>
            <w:proofErr w:type="spellStart"/>
            <w:r w:rsidRPr="002C0781">
              <w:rPr>
                <w:sz w:val="20"/>
                <w:szCs w:val="20"/>
              </w:rPr>
              <w:t>requirements</w:t>
            </w:r>
            <w:proofErr w:type="spellEnd"/>
            <w:r w:rsidRPr="002C0781">
              <w:rPr>
                <w:sz w:val="20"/>
                <w:szCs w:val="20"/>
              </w:rPr>
              <w:t xml:space="preserve"> for </w:t>
            </w:r>
            <w:proofErr w:type="spellStart"/>
            <w:r w:rsidRPr="002C0781">
              <w:rPr>
                <w:sz w:val="20"/>
                <w:szCs w:val="20"/>
              </w:rPr>
              <w:t>energy</w:t>
            </w:r>
            <w:proofErr w:type="spellEnd"/>
            <w:r w:rsidRPr="002C0781">
              <w:rPr>
                <w:sz w:val="20"/>
                <w:szCs w:val="20"/>
              </w:rPr>
              <w:t xml:space="preserve"> </w:t>
            </w:r>
            <w:proofErr w:type="spellStart"/>
            <w:r w:rsidRPr="002C0781">
              <w:rPr>
                <w:sz w:val="20"/>
                <w:szCs w:val="20"/>
              </w:rPr>
              <w:t>consumption</w:t>
            </w:r>
            <w:proofErr w:type="spellEnd"/>
            <w:r w:rsidRPr="002C0781">
              <w:rPr>
                <w:sz w:val="20"/>
                <w:szCs w:val="20"/>
              </w:rPr>
              <w:t xml:space="preserve"> in off mode, standby mode </w:t>
            </w:r>
            <w:proofErr w:type="spellStart"/>
            <w:r w:rsidRPr="002C0781">
              <w:rPr>
                <w:sz w:val="20"/>
                <w:szCs w:val="20"/>
              </w:rPr>
              <w:t>and</w:t>
            </w:r>
            <w:proofErr w:type="spellEnd"/>
            <w:r w:rsidRPr="002C0781">
              <w:rPr>
                <w:sz w:val="20"/>
                <w:szCs w:val="20"/>
              </w:rPr>
              <w:t xml:space="preserve"> </w:t>
            </w:r>
            <w:proofErr w:type="spellStart"/>
            <w:r w:rsidRPr="002C0781">
              <w:rPr>
                <w:sz w:val="20"/>
                <w:szCs w:val="20"/>
              </w:rPr>
              <w:t>network</w:t>
            </w:r>
            <w:proofErr w:type="spellEnd"/>
            <w:r w:rsidRPr="002C0781">
              <w:rPr>
                <w:sz w:val="20"/>
                <w:szCs w:val="20"/>
              </w:rPr>
              <w:t xml:space="preserve"> standby mode of </w:t>
            </w:r>
            <w:proofErr w:type="spellStart"/>
            <w:r w:rsidRPr="002C0781">
              <w:rPr>
                <w:sz w:val="20"/>
                <w:szCs w:val="20"/>
              </w:rPr>
              <w:t>household</w:t>
            </w:r>
            <w:proofErr w:type="spellEnd"/>
            <w:r w:rsidRPr="002C0781">
              <w:rPr>
                <w:sz w:val="20"/>
                <w:szCs w:val="20"/>
              </w:rPr>
              <w:t xml:space="preserve"> </w:t>
            </w:r>
            <w:proofErr w:type="spellStart"/>
            <w:r w:rsidRPr="002C0781">
              <w:rPr>
                <w:sz w:val="20"/>
                <w:szCs w:val="20"/>
              </w:rPr>
              <w:t>and</w:t>
            </w:r>
            <w:proofErr w:type="spellEnd"/>
            <w:r w:rsidRPr="002C0781">
              <w:rPr>
                <w:sz w:val="20"/>
                <w:szCs w:val="20"/>
              </w:rPr>
              <w:t xml:space="preserve"> </w:t>
            </w:r>
            <w:proofErr w:type="spellStart"/>
            <w:r w:rsidRPr="002C0781">
              <w:rPr>
                <w:sz w:val="20"/>
                <w:szCs w:val="20"/>
              </w:rPr>
              <w:t>office</w:t>
            </w:r>
            <w:proofErr w:type="spellEnd"/>
            <w:r w:rsidRPr="002C0781">
              <w:rPr>
                <w:sz w:val="20"/>
                <w:szCs w:val="20"/>
              </w:rPr>
              <w:t xml:space="preserve"> </w:t>
            </w:r>
            <w:proofErr w:type="spellStart"/>
            <w:r w:rsidRPr="002C0781">
              <w:rPr>
                <w:sz w:val="20"/>
                <w:szCs w:val="20"/>
              </w:rPr>
              <w:t>electrical</w:t>
            </w:r>
            <w:proofErr w:type="spellEnd"/>
            <w:r w:rsidRPr="002C0781">
              <w:rPr>
                <w:sz w:val="20"/>
                <w:szCs w:val="20"/>
              </w:rPr>
              <w:t xml:space="preserve"> </w:t>
            </w:r>
            <w:proofErr w:type="spellStart"/>
            <w:r w:rsidRPr="002C0781">
              <w:rPr>
                <w:sz w:val="20"/>
                <w:szCs w:val="20"/>
              </w:rPr>
              <w:t>and</w:t>
            </w:r>
            <w:proofErr w:type="spellEnd"/>
            <w:r w:rsidRPr="002C0781">
              <w:rPr>
                <w:sz w:val="20"/>
                <w:szCs w:val="20"/>
              </w:rPr>
              <w:t xml:space="preserve"> electronic </w:t>
            </w:r>
            <w:proofErr w:type="spellStart"/>
            <w:r w:rsidRPr="002C0781">
              <w:rPr>
                <w:sz w:val="20"/>
                <w:szCs w:val="20"/>
              </w:rPr>
              <w:t>equipment</w:t>
            </w:r>
            <w:proofErr w:type="spellEnd"/>
          </w:p>
          <w:p w14:paraId="4C37CCE1" w14:textId="77777777" w:rsidR="00FC467E" w:rsidRDefault="00FC467E" w:rsidP="004519BB">
            <w:pPr>
              <w:pStyle w:val="af1"/>
              <w:spacing w:before="0" w:beforeAutospacing="0" w:after="0" w:afterAutospacing="0"/>
              <w:jc w:val="center"/>
              <w:rPr>
                <w:b/>
                <w:bCs/>
                <w:sz w:val="20"/>
                <w:szCs w:val="20"/>
              </w:rPr>
            </w:pPr>
            <w:r w:rsidRPr="002C0781">
              <w:rPr>
                <w:b/>
                <w:bCs/>
                <w:sz w:val="20"/>
                <w:szCs w:val="20"/>
              </w:rPr>
              <w:t>VERIFICATION OF PRODUCT CONFORMITY BY THE MARKET SURVEILLANCE AUTHORITY</w:t>
            </w:r>
          </w:p>
          <w:p w14:paraId="280349A8" w14:textId="1D10D2C9" w:rsidR="00FC467E" w:rsidRPr="00FC467E" w:rsidRDefault="00FC467E" w:rsidP="00FC467E">
            <w:pPr>
              <w:pStyle w:val="af1"/>
              <w:spacing w:before="0" w:beforeAutospacing="0" w:after="0" w:afterAutospacing="0"/>
              <w:jc w:val="both"/>
              <w:rPr>
                <w:color w:val="000000" w:themeColor="text1"/>
                <w:sz w:val="20"/>
                <w:szCs w:val="20"/>
              </w:rPr>
            </w:pPr>
            <w:r w:rsidRPr="00FC467E">
              <w:rPr>
                <w:color w:val="000000" w:themeColor="text1"/>
                <w:sz w:val="20"/>
                <w:szCs w:val="20"/>
              </w:rPr>
              <w:t xml:space="preserve">   The </w:t>
            </w:r>
            <w:proofErr w:type="spellStart"/>
            <w:r w:rsidRPr="00FC467E">
              <w:rPr>
                <w:color w:val="000000" w:themeColor="text1"/>
                <w:sz w:val="20"/>
                <w:szCs w:val="20"/>
              </w:rPr>
              <w:t>verification</w:t>
            </w:r>
            <w:proofErr w:type="spellEnd"/>
            <w:r w:rsidRPr="00FC467E">
              <w:rPr>
                <w:color w:val="000000" w:themeColor="text1"/>
                <w:sz w:val="20"/>
                <w:szCs w:val="20"/>
              </w:rPr>
              <w:t xml:space="preserve"> </w:t>
            </w:r>
            <w:proofErr w:type="spellStart"/>
            <w:r w:rsidRPr="00FC467E">
              <w:rPr>
                <w:color w:val="000000" w:themeColor="text1"/>
                <w:sz w:val="20"/>
                <w:szCs w:val="20"/>
              </w:rPr>
              <w:t>tolerances</w:t>
            </w:r>
            <w:proofErr w:type="spellEnd"/>
            <w:r w:rsidRPr="00FC467E">
              <w:rPr>
                <w:color w:val="000000" w:themeColor="text1"/>
                <w:sz w:val="20"/>
                <w:szCs w:val="20"/>
              </w:rPr>
              <w:t xml:space="preserve"> </w:t>
            </w:r>
            <w:proofErr w:type="spellStart"/>
            <w:r w:rsidRPr="00FC467E">
              <w:rPr>
                <w:color w:val="000000" w:themeColor="text1"/>
                <w:sz w:val="20"/>
                <w:szCs w:val="20"/>
              </w:rPr>
              <w:t>defined</w:t>
            </w:r>
            <w:proofErr w:type="spellEnd"/>
            <w:r w:rsidRPr="00FC467E">
              <w:rPr>
                <w:color w:val="000000" w:themeColor="text1"/>
                <w:sz w:val="20"/>
                <w:szCs w:val="20"/>
              </w:rPr>
              <w:t xml:space="preserve"> in </w:t>
            </w:r>
            <w:proofErr w:type="spellStart"/>
            <w:r w:rsidRPr="00FC467E">
              <w:rPr>
                <w:color w:val="000000" w:themeColor="text1"/>
                <w:sz w:val="20"/>
                <w:szCs w:val="20"/>
              </w:rPr>
              <w:t>this</w:t>
            </w:r>
            <w:proofErr w:type="spellEnd"/>
            <w:r w:rsidRPr="00FC467E">
              <w:rPr>
                <w:color w:val="000000" w:themeColor="text1"/>
                <w:sz w:val="20"/>
                <w:szCs w:val="20"/>
              </w:rPr>
              <w:t xml:space="preserve"> </w:t>
            </w:r>
            <w:proofErr w:type="spellStart"/>
            <w:r w:rsidRPr="00FC467E">
              <w:rPr>
                <w:color w:val="000000" w:themeColor="text1"/>
                <w:sz w:val="20"/>
                <w:szCs w:val="20"/>
              </w:rPr>
              <w:t>Annex</w:t>
            </w:r>
            <w:proofErr w:type="spellEnd"/>
            <w:r w:rsidRPr="00FC467E">
              <w:rPr>
                <w:color w:val="000000" w:themeColor="text1"/>
                <w:sz w:val="20"/>
                <w:szCs w:val="20"/>
              </w:rPr>
              <w:t xml:space="preserve"> </w:t>
            </w:r>
            <w:proofErr w:type="spellStart"/>
            <w:r w:rsidRPr="00FC467E">
              <w:rPr>
                <w:color w:val="000000" w:themeColor="text1"/>
                <w:sz w:val="20"/>
                <w:szCs w:val="20"/>
              </w:rPr>
              <w:t>shall</w:t>
            </w:r>
            <w:proofErr w:type="spellEnd"/>
            <w:r w:rsidRPr="00FC467E">
              <w:rPr>
                <w:color w:val="000000" w:themeColor="text1"/>
                <w:sz w:val="20"/>
                <w:szCs w:val="20"/>
              </w:rPr>
              <w:t xml:space="preserve"> </w:t>
            </w:r>
            <w:proofErr w:type="spellStart"/>
            <w:r w:rsidRPr="00FC467E">
              <w:rPr>
                <w:color w:val="000000" w:themeColor="text1"/>
                <w:sz w:val="20"/>
                <w:szCs w:val="20"/>
              </w:rPr>
              <w:t>apply</w:t>
            </w:r>
            <w:proofErr w:type="spellEnd"/>
            <w:r w:rsidRPr="00FC467E">
              <w:rPr>
                <w:color w:val="000000" w:themeColor="text1"/>
                <w:sz w:val="20"/>
                <w:szCs w:val="20"/>
              </w:rPr>
              <w:t xml:space="preserve"> </w:t>
            </w:r>
            <w:proofErr w:type="spellStart"/>
            <w:r w:rsidRPr="00FC467E">
              <w:rPr>
                <w:color w:val="000000" w:themeColor="text1"/>
                <w:sz w:val="20"/>
                <w:szCs w:val="20"/>
              </w:rPr>
              <w:t>only</w:t>
            </w:r>
            <w:proofErr w:type="spellEnd"/>
            <w:r w:rsidRPr="00FC467E">
              <w:rPr>
                <w:color w:val="000000" w:themeColor="text1"/>
                <w:sz w:val="20"/>
                <w:szCs w:val="20"/>
              </w:rPr>
              <w:t xml:space="preserve"> </w:t>
            </w:r>
            <w:proofErr w:type="spellStart"/>
            <w:r w:rsidRPr="00FC467E">
              <w:rPr>
                <w:color w:val="000000" w:themeColor="text1"/>
                <w:sz w:val="20"/>
                <w:szCs w:val="20"/>
              </w:rPr>
              <w:t>when</w:t>
            </w:r>
            <w:proofErr w:type="spellEnd"/>
            <w:r w:rsidRPr="00FC467E">
              <w:rPr>
                <w:color w:val="000000" w:themeColor="text1"/>
                <w:sz w:val="20"/>
                <w:szCs w:val="20"/>
              </w:rPr>
              <w:t xml:space="preserve">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declared</w:t>
            </w:r>
            <w:proofErr w:type="spellEnd"/>
            <w:r w:rsidRPr="00FC467E">
              <w:rPr>
                <w:color w:val="000000" w:themeColor="text1"/>
                <w:sz w:val="20"/>
                <w:szCs w:val="20"/>
              </w:rPr>
              <w:t xml:space="preserve"> </w:t>
            </w:r>
            <w:proofErr w:type="spellStart"/>
            <w:r w:rsidRPr="00FC467E">
              <w:rPr>
                <w:color w:val="000000" w:themeColor="text1"/>
                <w:sz w:val="20"/>
                <w:szCs w:val="20"/>
              </w:rPr>
              <w:t>values</w:t>
            </w:r>
            <w:proofErr w:type="spellEnd"/>
            <w:r w:rsidRPr="00FC467E">
              <w:rPr>
                <w:color w:val="000000" w:themeColor="text1"/>
                <w:sz w:val="20"/>
                <w:szCs w:val="20"/>
              </w:rPr>
              <w:t xml:space="preserve"> are </w:t>
            </w:r>
            <w:proofErr w:type="spellStart"/>
            <w:r w:rsidRPr="00FC467E">
              <w:rPr>
                <w:color w:val="000000" w:themeColor="text1"/>
                <w:sz w:val="20"/>
                <w:szCs w:val="20"/>
              </w:rPr>
              <w:t>verified</w:t>
            </w:r>
            <w:proofErr w:type="spellEnd"/>
            <w:r w:rsidRPr="00FC467E">
              <w:rPr>
                <w:color w:val="000000" w:themeColor="text1"/>
                <w:sz w:val="20"/>
                <w:szCs w:val="20"/>
              </w:rPr>
              <w:t xml:space="preserve"> </w:t>
            </w:r>
            <w:proofErr w:type="spellStart"/>
            <w:r w:rsidRPr="00FC467E">
              <w:rPr>
                <w:color w:val="000000" w:themeColor="text1"/>
                <w:sz w:val="20"/>
                <w:szCs w:val="20"/>
              </w:rPr>
              <w:t>by</w:t>
            </w:r>
            <w:proofErr w:type="spellEnd"/>
            <w:r w:rsidRPr="00FC467E">
              <w:rPr>
                <w:color w:val="000000" w:themeColor="text1"/>
                <w:sz w:val="20"/>
                <w:szCs w:val="20"/>
              </w:rPr>
              <w:t xml:space="preserve"> </w:t>
            </w:r>
            <w:proofErr w:type="spellStart"/>
            <w:r w:rsidRPr="00FC467E">
              <w:rPr>
                <w:color w:val="000000" w:themeColor="text1"/>
                <w:sz w:val="20"/>
                <w:szCs w:val="20"/>
              </w:rPr>
              <w:t>the</w:t>
            </w:r>
            <w:proofErr w:type="spellEnd"/>
            <w:r w:rsidRPr="00FC467E">
              <w:rPr>
                <w:color w:val="000000" w:themeColor="text1"/>
                <w:sz w:val="20"/>
                <w:szCs w:val="20"/>
              </w:rPr>
              <w:t xml:space="preserve"> market </w:t>
            </w:r>
            <w:proofErr w:type="spellStart"/>
            <w:r w:rsidRPr="00FC467E">
              <w:rPr>
                <w:color w:val="000000" w:themeColor="text1"/>
                <w:sz w:val="20"/>
                <w:szCs w:val="20"/>
              </w:rPr>
              <w:t>surveillance</w:t>
            </w:r>
            <w:proofErr w:type="spellEnd"/>
            <w:r w:rsidRPr="00FC467E">
              <w:rPr>
                <w:color w:val="000000" w:themeColor="text1"/>
                <w:sz w:val="20"/>
                <w:szCs w:val="20"/>
              </w:rPr>
              <w:t xml:space="preserve"> </w:t>
            </w:r>
            <w:proofErr w:type="spellStart"/>
            <w:r w:rsidRPr="00FC467E">
              <w:rPr>
                <w:color w:val="000000" w:themeColor="text1"/>
                <w:sz w:val="20"/>
                <w:szCs w:val="20"/>
              </w:rPr>
              <w:t>authority</w:t>
            </w:r>
            <w:proofErr w:type="spellEnd"/>
            <w:r w:rsidRPr="00FC467E">
              <w:rPr>
                <w:color w:val="000000" w:themeColor="text1"/>
                <w:sz w:val="20"/>
                <w:szCs w:val="20"/>
              </w:rPr>
              <w:t xml:space="preserve">. </w:t>
            </w:r>
            <w:proofErr w:type="spellStart"/>
            <w:r w:rsidRPr="00FC467E">
              <w:rPr>
                <w:color w:val="000000" w:themeColor="text1"/>
                <w:sz w:val="20"/>
                <w:szCs w:val="20"/>
              </w:rPr>
              <w:t>These</w:t>
            </w:r>
            <w:proofErr w:type="spellEnd"/>
            <w:r w:rsidRPr="00FC467E">
              <w:rPr>
                <w:color w:val="000000" w:themeColor="text1"/>
                <w:sz w:val="20"/>
                <w:szCs w:val="20"/>
              </w:rPr>
              <w:t xml:space="preserve"> </w:t>
            </w:r>
            <w:proofErr w:type="spellStart"/>
            <w:r w:rsidRPr="00FC467E">
              <w:rPr>
                <w:color w:val="000000" w:themeColor="text1"/>
                <w:sz w:val="20"/>
                <w:szCs w:val="20"/>
              </w:rPr>
              <w:t>tolerances</w:t>
            </w:r>
            <w:proofErr w:type="spellEnd"/>
            <w:r w:rsidRPr="00FC467E">
              <w:rPr>
                <w:color w:val="000000" w:themeColor="text1"/>
                <w:sz w:val="20"/>
                <w:szCs w:val="20"/>
              </w:rPr>
              <w:t xml:space="preserve"> </w:t>
            </w:r>
            <w:proofErr w:type="spellStart"/>
            <w:r w:rsidRPr="00FC467E">
              <w:rPr>
                <w:color w:val="000000" w:themeColor="text1"/>
                <w:sz w:val="20"/>
                <w:szCs w:val="20"/>
              </w:rPr>
              <w:t>shall</w:t>
            </w:r>
            <w:proofErr w:type="spellEnd"/>
            <w:r w:rsidRPr="00FC467E">
              <w:rPr>
                <w:color w:val="000000" w:themeColor="text1"/>
                <w:sz w:val="20"/>
                <w:szCs w:val="20"/>
              </w:rPr>
              <w:t xml:space="preserve"> </w:t>
            </w:r>
            <w:proofErr w:type="spellStart"/>
            <w:r w:rsidRPr="00FC467E">
              <w:rPr>
                <w:color w:val="000000" w:themeColor="text1"/>
                <w:sz w:val="20"/>
                <w:szCs w:val="20"/>
              </w:rPr>
              <w:t>not</w:t>
            </w:r>
            <w:proofErr w:type="spellEnd"/>
            <w:r w:rsidRPr="00FC467E">
              <w:rPr>
                <w:color w:val="000000" w:themeColor="text1"/>
                <w:sz w:val="20"/>
                <w:szCs w:val="20"/>
              </w:rPr>
              <w:t xml:space="preserve"> </w:t>
            </w:r>
            <w:proofErr w:type="spellStart"/>
            <w:r w:rsidRPr="00FC467E">
              <w:rPr>
                <w:color w:val="000000" w:themeColor="text1"/>
                <w:sz w:val="20"/>
                <w:szCs w:val="20"/>
              </w:rPr>
              <w:t>be</w:t>
            </w:r>
            <w:proofErr w:type="spellEnd"/>
            <w:r w:rsidRPr="00FC467E">
              <w:rPr>
                <w:color w:val="000000" w:themeColor="text1"/>
                <w:sz w:val="20"/>
                <w:szCs w:val="20"/>
              </w:rPr>
              <w:t xml:space="preserve"> </w:t>
            </w:r>
            <w:proofErr w:type="spellStart"/>
            <w:r w:rsidRPr="00FC467E">
              <w:rPr>
                <w:color w:val="000000" w:themeColor="text1"/>
                <w:sz w:val="20"/>
                <w:szCs w:val="20"/>
              </w:rPr>
              <w:t>used</w:t>
            </w:r>
            <w:proofErr w:type="spellEnd"/>
            <w:r w:rsidRPr="00FC467E">
              <w:rPr>
                <w:color w:val="000000" w:themeColor="text1"/>
                <w:sz w:val="20"/>
                <w:szCs w:val="20"/>
              </w:rPr>
              <w:t xml:space="preserve"> </w:t>
            </w:r>
            <w:proofErr w:type="spellStart"/>
            <w:r w:rsidRPr="00FC467E">
              <w:rPr>
                <w:color w:val="000000" w:themeColor="text1"/>
                <w:sz w:val="20"/>
                <w:szCs w:val="20"/>
              </w:rPr>
              <w:t>by</w:t>
            </w:r>
            <w:proofErr w:type="spellEnd"/>
            <w:r w:rsidRPr="00FC467E">
              <w:rPr>
                <w:color w:val="000000" w:themeColor="text1"/>
                <w:sz w:val="20"/>
                <w:szCs w:val="20"/>
              </w:rPr>
              <w:t xml:space="preserve">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manufacturer</w:t>
            </w:r>
            <w:proofErr w:type="spellEnd"/>
            <w:r w:rsidRPr="00FC467E">
              <w:rPr>
                <w:color w:val="000000" w:themeColor="text1"/>
                <w:sz w:val="20"/>
                <w:szCs w:val="20"/>
              </w:rPr>
              <w:t xml:space="preserve">, </w:t>
            </w:r>
            <w:proofErr w:type="spellStart"/>
            <w:r w:rsidRPr="00FC467E">
              <w:rPr>
                <w:color w:val="000000" w:themeColor="text1"/>
                <w:sz w:val="20"/>
                <w:szCs w:val="20"/>
              </w:rPr>
              <w:t>importer</w:t>
            </w:r>
            <w:proofErr w:type="spellEnd"/>
            <w:r w:rsidRPr="00FC467E">
              <w:rPr>
                <w:color w:val="000000" w:themeColor="text1"/>
                <w:sz w:val="20"/>
                <w:szCs w:val="20"/>
              </w:rPr>
              <w:t xml:space="preserve"> or </w:t>
            </w:r>
            <w:proofErr w:type="spellStart"/>
            <w:r w:rsidRPr="00FC467E">
              <w:rPr>
                <w:color w:val="000000" w:themeColor="text1"/>
                <w:sz w:val="20"/>
                <w:szCs w:val="20"/>
              </w:rPr>
              <w:t>authorised</w:t>
            </w:r>
            <w:proofErr w:type="spellEnd"/>
            <w:r w:rsidRPr="00FC467E">
              <w:rPr>
                <w:color w:val="000000" w:themeColor="text1"/>
                <w:sz w:val="20"/>
                <w:szCs w:val="20"/>
              </w:rPr>
              <w:t xml:space="preserve"> </w:t>
            </w:r>
            <w:proofErr w:type="spellStart"/>
            <w:r w:rsidRPr="00FC467E">
              <w:rPr>
                <w:color w:val="000000" w:themeColor="text1"/>
                <w:sz w:val="20"/>
                <w:szCs w:val="20"/>
              </w:rPr>
              <w:t>representative</w:t>
            </w:r>
            <w:proofErr w:type="spellEnd"/>
            <w:r w:rsidRPr="00FC467E">
              <w:rPr>
                <w:color w:val="000000" w:themeColor="text1"/>
                <w:sz w:val="20"/>
                <w:szCs w:val="20"/>
              </w:rPr>
              <w:t xml:space="preserve"> as </w:t>
            </w:r>
            <w:proofErr w:type="spellStart"/>
            <w:r w:rsidRPr="00FC467E">
              <w:rPr>
                <w:color w:val="000000" w:themeColor="text1"/>
                <w:sz w:val="20"/>
                <w:szCs w:val="20"/>
              </w:rPr>
              <w:t>permitted</w:t>
            </w:r>
            <w:proofErr w:type="spellEnd"/>
            <w:r w:rsidRPr="00FC467E">
              <w:rPr>
                <w:color w:val="000000" w:themeColor="text1"/>
                <w:sz w:val="20"/>
                <w:szCs w:val="20"/>
              </w:rPr>
              <w:t xml:space="preserve"> </w:t>
            </w:r>
            <w:proofErr w:type="spellStart"/>
            <w:r w:rsidRPr="00FC467E">
              <w:rPr>
                <w:color w:val="000000" w:themeColor="text1"/>
                <w:sz w:val="20"/>
                <w:szCs w:val="20"/>
              </w:rPr>
              <w:t>tolerances</w:t>
            </w:r>
            <w:proofErr w:type="spellEnd"/>
            <w:r w:rsidRPr="00FC467E">
              <w:rPr>
                <w:color w:val="000000" w:themeColor="text1"/>
                <w:sz w:val="20"/>
                <w:szCs w:val="20"/>
              </w:rPr>
              <w:t xml:space="preserve"> for </w:t>
            </w:r>
            <w:proofErr w:type="spellStart"/>
            <w:r w:rsidRPr="00FC467E">
              <w:rPr>
                <w:color w:val="000000" w:themeColor="text1"/>
                <w:sz w:val="20"/>
                <w:szCs w:val="20"/>
              </w:rPr>
              <w:t>establishing</w:t>
            </w:r>
            <w:proofErr w:type="spellEnd"/>
            <w:r w:rsidRPr="00FC467E">
              <w:rPr>
                <w:color w:val="000000" w:themeColor="text1"/>
                <w:sz w:val="20"/>
                <w:szCs w:val="20"/>
              </w:rPr>
              <w:t xml:space="preserve">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values</w:t>
            </w:r>
            <w:proofErr w:type="spellEnd"/>
            <w:r w:rsidRPr="00FC467E">
              <w:rPr>
                <w:color w:val="000000" w:themeColor="text1"/>
                <w:sz w:val="20"/>
                <w:szCs w:val="20"/>
              </w:rPr>
              <w:t xml:space="preserve"> in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technical</w:t>
            </w:r>
            <w:proofErr w:type="spellEnd"/>
            <w:r w:rsidRPr="00FC467E">
              <w:rPr>
                <w:color w:val="000000" w:themeColor="text1"/>
                <w:sz w:val="20"/>
                <w:szCs w:val="20"/>
              </w:rPr>
              <w:t xml:space="preserve"> </w:t>
            </w:r>
            <w:proofErr w:type="spellStart"/>
            <w:r w:rsidRPr="00FC467E">
              <w:rPr>
                <w:color w:val="000000" w:themeColor="text1"/>
                <w:sz w:val="20"/>
                <w:szCs w:val="20"/>
              </w:rPr>
              <w:t>documentation</w:t>
            </w:r>
            <w:proofErr w:type="spellEnd"/>
            <w:r w:rsidRPr="00FC467E">
              <w:rPr>
                <w:color w:val="000000" w:themeColor="text1"/>
                <w:sz w:val="20"/>
                <w:szCs w:val="20"/>
              </w:rPr>
              <w:t xml:space="preserve"> or for </w:t>
            </w:r>
            <w:proofErr w:type="spellStart"/>
            <w:r w:rsidRPr="00FC467E">
              <w:rPr>
                <w:color w:val="000000" w:themeColor="text1"/>
                <w:sz w:val="20"/>
                <w:szCs w:val="20"/>
              </w:rPr>
              <w:t>interpreting</w:t>
            </w:r>
            <w:proofErr w:type="spellEnd"/>
            <w:r w:rsidRPr="00FC467E">
              <w:rPr>
                <w:color w:val="000000" w:themeColor="text1"/>
                <w:sz w:val="20"/>
                <w:szCs w:val="20"/>
              </w:rPr>
              <w:t xml:space="preserve"> </w:t>
            </w:r>
            <w:proofErr w:type="spellStart"/>
            <w:r w:rsidRPr="00FC467E">
              <w:rPr>
                <w:color w:val="000000" w:themeColor="text1"/>
                <w:sz w:val="20"/>
                <w:szCs w:val="20"/>
              </w:rPr>
              <w:t>those</w:t>
            </w:r>
            <w:proofErr w:type="spellEnd"/>
            <w:r w:rsidRPr="00FC467E">
              <w:rPr>
                <w:color w:val="000000" w:themeColor="text1"/>
                <w:sz w:val="20"/>
                <w:szCs w:val="20"/>
              </w:rPr>
              <w:t xml:space="preserve"> </w:t>
            </w:r>
            <w:proofErr w:type="spellStart"/>
            <w:r w:rsidRPr="00FC467E">
              <w:rPr>
                <w:color w:val="000000" w:themeColor="text1"/>
                <w:sz w:val="20"/>
                <w:szCs w:val="20"/>
              </w:rPr>
              <w:t>values</w:t>
            </w:r>
            <w:proofErr w:type="spellEnd"/>
            <w:r w:rsidRPr="00FC467E">
              <w:rPr>
                <w:color w:val="000000" w:themeColor="text1"/>
                <w:sz w:val="20"/>
                <w:szCs w:val="20"/>
              </w:rPr>
              <w:t xml:space="preserve"> for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purpose</w:t>
            </w:r>
            <w:proofErr w:type="spellEnd"/>
            <w:r w:rsidRPr="00FC467E">
              <w:rPr>
                <w:color w:val="000000" w:themeColor="text1"/>
                <w:sz w:val="20"/>
                <w:szCs w:val="20"/>
              </w:rPr>
              <w:t xml:space="preserve"> of </w:t>
            </w:r>
            <w:proofErr w:type="spellStart"/>
            <w:r w:rsidRPr="00FC467E">
              <w:rPr>
                <w:color w:val="000000" w:themeColor="text1"/>
                <w:sz w:val="20"/>
                <w:szCs w:val="20"/>
              </w:rPr>
              <w:t>achieving</w:t>
            </w:r>
            <w:proofErr w:type="spellEnd"/>
            <w:r w:rsidRPr="00FC467E">
              <w:rPr>
                <w:color w:val="000000" w:themeColor="text1"/>
                <w:sz w:val="20"/>
                <w:szCs w:val="20"/>
              </w:rPr>
              <w:t xml:space="preserve"> </w:t>
            </w:r>
            <w:proofErr w:type="spellStart"/>
            <w:r w:rsidRPr="00FC467E">
              <w:rPr>
                <w:color w:val="000000" w:themeColor="text1"/>
                <w:sz w:val="20"/>
                <w:szCs w:val="20"/>
              </w:rPr>
              <w:t>conformity</w:t>
            </w:r>
            <w:proofErr w:type="spellEnd"/>
            <w:r w:rsidRPr="00FC467E">
              <w:rPr>
                <w:color w:val="000000" w:themeColor="text1"/>
                <w:sz w:val="20"/>
                <w:szCs w:val="20"/>
              </w:rPr>
              <w:t xml:space="preserve"> or for </w:t>
            </w:r>
            <w:proofErr w:type="spellStart"/>
            <w:r w:rsidRPr="00FC467E">
              <w:rPr>
                <w:color w:val="000000" w:themeColor="text1"/>
                <w:sz w:val="20"/>
                <w:szCs w:val="20"/>
              </w:rPr>
              <w:t>communicating</w:t>
            </w:r>
            <w:proofErr w:type="spellEnd"/>
            <w:r w:rsidRPr="00FC467E">
              <w:rPr>
                <w:color w:val="000000" w:themeColor="text1"/>
                <w:sz w:val="20"/>
                <w:szCs w:val="20"/>
              </w:rPr>
              <w:t xml:space="preserve"> superior performance </w:t>
            </w:r>
            <w:proofErr w:type="spellStart"/>
            <w:r w:rsidRPr="00FC467E">
              <w:rPr>
                <w:color w:val="000000" w:themeColor="text1"/>
                <w:sz w:val="20"/>
                <w:szCs w:val="20"/>
              </w:rPr>
              <w:t>by</w:t>
            </w:r>
            <w:proofErr w:type="spellEnd"/>
            <w:r w:rsidRPr="00FC467E">
              <w:rPr>
                <w:color w:val="000000" w:themeColor="text1"/>
                <w:sz w:val="20"/>
                <w:szCs w:val="20"/>
              </w:rPr>
              <w:t xml:space="preserve"> </w:t>
            </w:r>
            <w:proofErr w:type="spellStart"/>
            <w:r w:rsidRPr="00FC467E">
              <w:rPr>
                <w:color w:val="000000" w:themeColor="text1"/>
                <w:sz w:val="20"/>
                <w:szCs w:val="20"/>
              </w:rPr>
              <w:t>any</w:t>
            </w:r>
            <w:proofErr w:type="spellEnd"/>
            <w:r w:rsidRPr="00FC467E">
              <w:rPr>
                <w:color w:val="000000" w:themeColor="text1"/>
                <w:sz w:val="20"/>
                <w:szCs w:val="20"/>
              </w:rPr>
              <w:t xml:space="preserve"> </w:t>
            </w:r>
            <w:proofErr w:type="spellStart"/>
            <w:r w:rsidRPr="00FC467E">
              <w:rPr>
                <w:color w:val="000000" w:themeColor="text1"/>
                <w:sz w:val="20"/>
                <w:szCs w:val="20"/>
              </w:rPr>
              <w:t>means</w:t>
            </w:r>
            <w:proofErr w:type="spellEnd"/>
            <w:r w:rsidRPr="00FC467E">
              <w:rPr>
                <w:color w:val="000000" w:themeColor="text1"/>
                <w:sz w:val="20"/>
                <w:szCs w:val="20"/>
              </w:rPr>
              <w:t>.</w:t>
            </w:r>
          </w:p>
          <w:p w14:paraId="19B30750" w14:textId="47E03CCE" w:rsidR="00FC467E" w:rsidRPr="00FC467E" w:rsidRDefault="00FC467E" w:rsidP="00FC467E">
            <w:pPr>
              <w:pStyle w:val="af1"/>
              <w:spacing w:before="0" w:beforeAutospacing="0" w:after="0" w:afterAutospacing="0"/>
              <w:jc w:val="both"/>
              <w:rPr>
                <w:color w:val="000000" w:themeColor="text1"/>
                <w:sz w:val="20"/>
                <w:szCs w:val="20"/>
                <w:lang w:val="en-US" w:eastAsia="ru-RU"/>
              </w:rPr>
            </w:pPr>
            <w:r w:rsidRPr="00FC467E">
              <w:rPr>
                <w:color w:val="000000" w:themeColor="text1"/>
                <w:sz w:val="20"/>
                <w:szCs w:val="20"/>
              </w:rPr>
              <w:t xml:space="preserve">  </w:t>
            </w:r>
            <w:proofErr w:type="spellStart"/>
            <w:r w:rsidRPr="00FC467E">
              <w:rPr>
                <w:color w:val="000000" w:themeColor="text1"/>
                <w:sz w:val="20"/>
                <w:szCs w:val="20"/>
              </w:rPr>
              <w:t>If</w:t>
            </w:r>
            <w:proofErr w:type="spellEnd"/>
            <w:r w:rsidRPr="00FC467E">
              <w:rPr>
                <w:color w:val="000000" w:themeColor="text1"/>
                <w:sz w:val="20"/>
                <w:szCs w:val="20"/>
              </w:rPr>
              <w:t xml:space="preserve"> a model </w:t>
            </w:r>
            <w:proofErr w:type="spellStart"/>
            <w:r w:rsidRPr="00FC467E">
              <w:rPr>
                <w:color w:val="000000" w:themeColor="text1"/>
                <w:sz w:val="20"/>
                <w:szCs w:val="20"/>
              </w:rPr>
              <w:t>does</w:t>
            </w:r>
            <w:proofErr w:type="spellEnd"/>
            <w:r w:rsidRPr="00FC467E">
              <w:rPr>
                <w:color w:val="000000" w:themeColor="text1"/>
                <w:sz w:val="20"/>
                <w:szCs w:val="20"/>
              </w:rPr>
              <w:t xml:space="preserve"> </w:t>
            </w:r>
            <w:proofErr w:type="spellStart"/>
            <w:r w:rsidRPr="00FC467E">
              <w:rPr>
                <w:color w:val="000000" w:themeColor="text1"/>
                <w:sz w:val="20"/>
                <w:szCs w:val="20"/>
              </w:rPr>
              <w:t>not</w:t>
            </w:r>
            <w:proofErr w:type="spellEnd"/>
            <w:r w:rsidRPr="00FC467E">
              <w:rPr>
                <w:color w:val="000000" w:themeColor="text1"/>
                <w:sz w:val="20"/>
                <w:szCs w:val="20"/>
              </w:rPr>
              <w:t xml:space="preserve"> </w:t>
            </w:r>
            <w:proofErr w:type="spellStart"/>
            <w:r w:rsidRPr="00FC467E">
              <w:rPr>
                <w:color w:val="000000" w:themeColor="text1"/>
                <w:sz w:val="20"/>
                <w:szCs w:val="20"/>
              </w:rPr>
              <w:t>comply</w:t>
            </w:r>
            <w:proofErr w:type="spellEnd"/>
            <w:r w:rsidRPr="00FC467E">
              <w:rPr>
                <w:color w:val="000000" w:themeColor="text1"/>
                <w:sz w:val="20"/>
                <w:szCs w:val="20"/>
              </w:rPr>
              <w:t xml:space="preserve"> </w:t>
            </w:r>
            <w:proofErr w:type="spellStart"/>
            <w:r w:rsidRPr="00FC467E">
              <w:rPr>
                <w:color w:val="000000" w:themeColor="text1"/>
                <w:sz w:val="20"/>
                <w:szCs w:val="20"/>
              </w:rPr>
              <w:t>with</w:t>
            </w:r>
            <w:proofErr w:type="spellEnd"/>
            <w:r w:rsidRPr="00FC467E">
              <w:rPr>
                <w:color w:val="000000" w:themeColor="text1"/>
                <w:sz w:val="20"/>
                <w:szCs w:val="20"/>
              </w:rPr>
              <w:t xml:space="preserve">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requirements</w:t>
            </w:r>
            <w:proofErr w:type="spellEnd"/>
            <w:r w:rsidRPr="00FC467E">
              <w:rPr>
                <w:color w:val="000000" w:themeColor="text1"/>
                <w:sz w:val="20"/>
                <w:szCs w:val="20"/>
              </w:rPr>
              <w:t xml:space="preserve"> set out in </w:t>
            </w:r>
            <w:proofErr w:type="spellStart"/>
            <w:r w:rsidRPr="00FC467E">
              <w:rPr>
                <w:color w:val="000000" w:themeColor="text1"/>
                <w:sz w:val="20"/>
                <w:szCs w:val="20"/>
              </w:rPr>
              <w:t>point</w:t>
            </w:r>
            <w:proofErr w:type="spellEnd"/>
            <w:r w:rsidRPr="00FC467E">
              <w:rPr>
                <w:color w:val="000000" w:themeColor="text1"/>
                <w:sz w:val="20"/>
                <w:szCs w:val="20"/>
              </w:rPr>
              <w:t xml:space="preserve"> 9, </w:t>
            </w:r>
            <w:proofErr w:type="spellStart"/>
            <w:r w:rsidRPr="00FC467E">
              <w:rPr>
                <w:color w:val="000000" w:themeColor="text1"/>
                <w:sz w:val="20"/>
                <w:szCs w:val="20"/>
              </w:rPr>
              <w:t>that</w:t>
            </w:r>
            <w:proofErr w:type="spellEnd"/>
            <w:r w:rsidRPr="00FC467E">
              <w:rPr>
                <w:color w:val="000000" w:themeColor="text1"/>
                <w:sz w:val="20"/>
                <w:szCs w:val="20"/>
              </w:rPr>
              <w:t xml:space="preserve"> model </w:t>
            </w:r>
            <w:proofErr w:type="spellStart"/>
            <w:r w:rsidRPr="00FC467E">
              <w:rPr>
                <w:color w:val="000000" w:themeColor="text1"/>
                <w:sz w:val="20"/>
                <w:szCs w:val="20"/>
              </w:rPr>
              <w:t>and</w:t>
            </w:r>
            <w:proofErr w:type="spellEnd"/>
            <w:r w:rsidRPr="00FC467E">
              <w:rPr>
                <w:color w:val="000000" w:themeColor="text1"/>
                <w:sz w:val="20"/>
                <w:szCs w:val="20"/>
              </w:rPr>
              <w:t xml:space="preserve"> </w:t>
            </w:r>
            <w:proofErr w:type="spellStart"/>
            <w:r w:rsidRPr="00FC467E">
              <w:rPr>
                <w:color w:val="000000" w:themeColor="text1"/>
                <w:sz w:val="20"/>
                <w:szCs w:val="20"/>
              </w:rPr>
              <w:t>all</w:t>
            </w:r>
            <w:proofErr w:type="spellEnd"/>
            <w:r w:rsidRPr="00FC467E">
              <w:rPr>
                <w:color w:val="000000" w:themeColor="text1"/>
                <w:sz w:val="20"/>
                <w:szCs w:val="20"/>
              </w:rPr>
              <w:t xml:space="preserve"> </w:t>
            </w:r>
            <w:proofErr w:type="spellStart"/>
            <w:r w:rsidRPr="00FC467E">
              <w:rPr>
                <w:color w:val="000000" w:themeColor="text1"/>
                <w:sz w:val="20"/>
                <w:szCs w:val="20"/>
              </w:rPr>
              <w:t>equivalent</w:t>
            </w:r>
            <w:proofErr w:type="spellEnd"/>
            <w:r w:rsidRPr="00FC467E">
              <w:rPr>
                <w:color w:val="000000" w:themeColor="text1"/>
                <w:sz w:val="20"/>
                <w:szCs w:val="20"/>
              </w:rPr>
              <w:t xml:space="preserve"> </w:t>
            </w:r>
            <w:proofErr w:type="spellStart"/>
            <w:r w:rsidRPr="00FC467E">
              <w:rPr>
                <w:color w:val="000000" w:themeColor="text1"/>
                <w:sz w:val="20"/>
                <w:szCs w:val="20"/>
              </w:rPr>
              <w:t>models</w:t>
            </w:r>
            <w:proofErr w:type="spellEnd"/>
            <w:r w:rsidRPr="00FC467E">
              <w:rPr>
                <w:color w:val="000000" w:themeColor="text1"/>
                <w:sz w:val="20"/>
                <w:szCs w:val="20"/>
              </w:rPr>
              <w:t xml:space="preserve"> </w:t>
            </w:r>
            <w:proofErr w:type="spellStart"/>
            <w:r w:rsidRPr="00FC467E">
              <w:rPr>
                <w:color w:val="000000" w:themeColor="text1"/>
                <w:sz w:val="20"/>
                <w:szCs w:val="20"/>
              </w:rPr>
              <w:t>shall</w:t>
            </w:r>
            <w:proofErr w:type="spellEnd"/>
            <w:r w:rsidRPr="00FC467E">
              <w:rPr>
                <w:color w:val="000000" w:themeColor="text1"/>
                <w:sz w:val="20"/>
                <w:szCs w:val="20"/>
              </w:rPr>
              <w:t xml:space="preserve"> </w:t>
            </w:r>
            <w:proofErr w:type="spellStart"/>
            <w:r w:rsidRPr="00FC467E">
              <w:rPr>
                <w:color w:val="000000" w:themeColor="text1"/>
                <w:sz w:val="20"/>
                <w:szCs w:val="20"/>
              </w:rPr>
              <w:t>be</w:t>
            </w:r>
            <w:proofErr w:type="spellEnd"/>
            <w:r w:rsidRPr="00FC467E">
              <w:rPr>
                <w:color w:val="000000" w:themeColor="text1"/>
                <w:sz w:val="20"/>
                <w:szCs w:val="20"/>
              </w:rPr>
              <w:t xml:space="preserve"> </w:t>
            </w:r>
            <w:proofErr w:type="spellStart"/>
            <w:r w:rsidRPr="00FC467E">
              <w:rPr>
                <w:color w:val="000000" w:themeColor="text1"/>
                <w:sz w:val="20"/>
                <w:szCs w:val="20"/>
              </w:rPr>
              <w:t>considered</w:t>
            </w:r>
            <w:proofErr w:type="spellEnd"/>
            <w:r w:rsidRPr="00FC467E">
              <w:rPr>
                <w:color w:val="000000" w:themeColor="text1"/>
                <w:sz w:val="20"/>
                <w:szCs w:val="20"/>
              </w:rPr>
              <w:t xml:space="preserve"> non-</w:t>
            </w:r>
            <w:proofErr w:type="spellStart"/>
            <w:r w:rsidRPr="00FC467E">
              <w:rPr>
                <w:color w:val="000000" w:themeColor="text1"/>
                <w:sz w:val="20"/>
                <w:szCs w:val="20"/>
              </w:rPr>
              <w:t>compliant</w:t>
            </w:r>
            <w:proofErr w:type="spellEnd"/>
            <w:r w:rsidRPr="00FC467E">
              <w:rPr>
                <w:color w:val="000000" w:themeColor="text1"/>
                <w:sz w:val="20"/>
                <w:szCs w:val="20"/>
              </w:rPr>
              <w:t>.</w:t>
            </w:r>
          </w:p>
          <w:p w14:paraId="0B1C5E22" w14:textId="77777777" w:rsidR="00FC467E" w:rsidRPr="00FC467E" w:rsidRDefault="00FC467E" w:rsidP="00FC467E">
            <w:pPr>
              <w:pStyle w:val="af1"/>
              <w:spacing w:before="0" w:beforeAutospacing="0" w:after="0" w:afterAutospacing="0"/>
              <w:jc w:val="both"/>
              <w:rPr>
                <w:color w:val="000000" w:themeColor="text1"/>
                <w:sz w:val="20"/>
                <w:szCs w:val="20"/>
              </w:rPr>
            </w:pPr>
            <w:r w:rsidRPr="00FC467E">
              <w:rPr>
                <w:color w:val="000000" w:themeColor="text1"/>
                <w:sz w:val="20"/>
                <w:szCs w:val="20"/>
              </w:rPr>
              <w:t xml:space="preserve">  As part of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verification</w:t>
            </w:r>
            <w:proofErr w:type="spellEnd"/>
            <w:r w:rsidRPr="00FC467E">
              <w:rPr>
                <w:color w:val="000000" w:themeColor="text1"/>
                <w:sz w:val="20"/>
                <w:szCs w:val="20"/>
              </w:rPr>
              <w:t xml:space="preserve"> of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conformity</w:t>
            </w:r>
            <w:proofErr w:type="spellEnd"/>
            <w:r w:rsidRPr="00FC467E">
              <w:rPr>
                <w:color w:val="000000" w:themeColor="text1"/>
                <w:sz w:val="20"/>
                <w:szCs w:val="20"/>
              </w:rPr>
              <w:t xml:space="preserve"> of an </w:t>
            </w:r>
            <w:proofErr w:type="spellStart"/>
            <w:r w:rsidRPr="00FC467E">
              <w:rPr>
                <w:color w:val="000000" w:themeColor="text1"/>
                <w:sz w:val="20"/>
                <w:szCs w:val="20"/>
              </w:rPr>
              <w:t>equipment</w:t>
            </w:r>
            <w:proofErr w:type="spellEnd"/>
            <w:r w:rsidRPr="00FC467E">
              <w:rPr>
                <w:color w:val="000000" w:themeColor="text1"/>
                <w:sz w:val="20"/>
                <w:szCs w:val="20"/>
              </w:rPr>
              <w:t xml:space="preserve"> model </w:t>
            </w:r>
            <w:proofErr w:type="spellStart"/>
            <w:r w:rsidRPr="00FC467E">
              <w:rPr>
                <w:color w:val="000000" w:themeColor="text1"/>
                <w:sz w:val="20"/>
                <w:szCs w:val="20"/>
              </w:rPr>
              <w:t>with</w:t>
            </w:r>
            <w:proofErr w:type="spellEnd"/>
            <w:r w:rsidRPr="00FC467E">
              <w:rPr>
                <w:color w:val="000000" w:themeColor="text1"/>
                <w:sz w:val="20"/>
                <w:szCs w:val="20"/>
              </w:rPr>
              <w:t xml:space="preserve">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requirements</w:t>
            </w:r>
            <w:proofErr w:type="spellEnd"/>
            <w:r w:rsidRPr="00FC467E">
              <w:rPr>
                <w:color w:val="000000" w:themeColor="text1"/>
                <w:sz w:val="20"/>
                <w:szCs w:val="20"/>
              </w:rPr>
              <w:t xml:space="preserve"> set out in </w:t>
            </w:r>
            <w:proofErr w:type="spellStart"/>
            <w:r w:rsidRPr="00FC467E">
              <w:rPr>
                <w:color w:val="000000" w:themeColor="text1"/>
                <w:sz w:val="20"/>
                <w:szCs w:val="20"/>
              </w:rPr>
              <w:t>this</w:t>
            </w:r>
            <w:proofErr w:type="spellEnd"/>
            <w:r w:rsidRPr="00FC467E">
              <w:rPr>
                <w:color w:val="000000" w:themeColor="text1"/>
                <w:sz w:val="20"/>
                <w:szCs w:val="20"/>
              </w:rPr>
              <w:t xml:space="preserve"> </w:t>
            </w:r>
            <w:proofErr w:type="spellStart"/>
            <w:r w:rsidRPr="00FC467E">
              <w:rPr>
                <w:color w:val="000000" w:themeColor="text1"/>
                <w:sz w:val="20"/>
                <w:szCs w:val="20"/>
              </w:rPr>
              <w:lastRenderedPageBreak/>
              <w:t>Regulation</w:t>
            </w:r>
            <w:proofErr w:type="spellEnd"/>
            <w:r w:rsidRPr="00FC467E">
              <w:rPr>
                <w:color w:val="000000" w:themeColor="text1"/>
                <w:sz w:val="20"/>
                <w:szCs w:val="20"/>
              </w:rPr>
              <w:t xml:space="preserve"> </w:t>
            </w:r>
            <w:proofErr w:type="spellStart"/>
            <w:r w:rsidRPr="00FC467E">
              <w:rPr>
                <w:color w:val="000000" w:themeColor="text1"/>
                <w:sz w:val="20"/>
                <w:szCs w:val="20"/>
              </w:rPr>
              <w:t>pursuant</w:t>
            </w:r>
            <w:proofErr w:type="spellEnd"/>
            <w:r w:rsidRPr="00FC467E">
              <w:rPr>
                <w:color w:val="000000" w:themeColor="text1"/>
                <w:sz w:val="20"/>
                <w:szCs w:val="20"/>
              </w:rPr>
              <w:t xml:space="preserve"> </w:t>
            </w:r>
            <w:proofErr w:type="spellStart"/>
            <w:r w:rsidRPr="00FC467E">
              <w:rPr>
                <w:color w:val="000000" w:themeColor="text1"/>
                <w:sz w:val="20"/>
                <w:szCs w:val="20"/>
              </w:rPr>
              <w:t>to</w:t>
            </w:r>
            <w:proofErr w:type="spellEnd"/>
            <w:r w:rsidRPr="00FC467E">
              <w:rPr>
                <w:color w:val="000000" w:themeColor="text1"/>
                <w:sz w:val="20"/>
                <w:szCs w:val="20"/>
              </w:rPr>
              <w:t xml:space="preserve"> </w:t>
            </w:r>
            <w:proofErr w:type="spellStart"/>
            <w:r w:rsidRPr="00FC467E">
              <w:rPr>
                <w:color w:val="000000" w:themeColor="text1"/>
                <w:sz w:val="20"/>
                <w:szCs w:val="20"/>
              </w:rPr>
              <w:t>Article</w:t>
            </w:r>
            <w:proofErr w:type="spellEnd"/>
            <w:r w:rsidRPr="00FC467E">
              <w:rPr>
                <w:color w:val="000000" w:themeColor="text1"/>
                <w:sz w:val="20"/>
                <w:szCs w:val="20"/>
              </w:rPr>
              <w:t xml:space="preserve"> 8 </w:t>
            </w:r>
            <w:proofErr w:type="spellStart"/>
            <w:r w:rsidRPr="00FC467E">
              <w:rPr>
                <w:color w:val="000000" w:themeColor="text1"/>
                <w:sz w:val="20"/>
                <w:szCs w:val="20"/>
              </w:rPr>
              <w:t>and</w:t>
            </w:r>
            <w:proofErr w:type="spellEnd"/>
            <w:r w:rsidRPr="00FC467E">
              <w:rPr>
                <w:color w:val="000000" w:themeColor="text1"/>
                <w:sz w:val="20"/>
                <w:szCs w:val="20"/>
              </w:rPr>
              <w:t xml:space="preserve"> </w:t>
            </w:r>
            <w:proofErr w:type="spellStart"/>
            <w:r w:rsidRPr="00FC467E">
              <w:rPr>
                <w:color w:val="000000" w:themeColor="text1"/>
                <w:sz w:val="20"/>
                <w:szCs w:val="20"/>
              </w:rPr>
              <w:t>Chapter</w:t>
            </w:r>
            <w:proofErr w:type="spellEnd"/>
            <w:r w:rsidRPr="00FC467E">
              <w:rPr>
                <w:color w:val="000000" w:themeColor="text1"/>
                <w:sz w:val="20"/>
                <w:szCs w:val="20"/>
              </w:rPr>
              <w:t xml:space="preserve"> VI of Law No. 151/2014, for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requirements</w:t>
            </w:r>
            <w:proofErr w:type="spellEnd"/>
            <w:r w:rsidRPr="00FC467E">
              <w:rPr>
                <w:color w:val="000000" w:themeColor="text1"/>
                <w:sz w:val="20"/>
                <w:szCs w:val="20"/>
              </w:rPr>
              <w:t xml:space="preserve"> </w:t>
            </w:r>
            <w:proofErr w:type="spellStart"/>
            <w:r w:rsidRPr="00FC467E">
              <w:rPr>
                <w:color w:val="000000" w:themeColor="text1"/>
                <w:sz w:val="20"/>
                <w:szCs w:val="20"/>
              </w:rPr>
              <w:t>referred</w:t>
            </w:r>
            <w:proofErr w:type="spellEnd"/>
            <w:r w:rsidRPr="00FC467E">
              <w:rPr>
                <w:color w:val="000000" w:themeColor="text1"/>
                <w:sz w:val="20"/>
                <w:szCs w:val="20"/>
              </w:rPr>
              <w:t xml:space="preserve"> </w:t>
            </w:r>
            <w:proofErr w:type="spellStart"/>
            <w:r w:rsidRPr="00FC467E">
              <w:rPr>
                <w:color w:val="000000" w:themeColor="text1"/>
                <w:sz w:val="20"/>
                <w:szCs w:val="20"/>
              </w:rPr>
              <w:t>to</w:t>
            </w:r>
            <w:proofErr w:type="spellEnd"/>
            <w:r w:rsidRPr="00FC467E">
              <w:rPr>
                <w:color w:val="000000" w:themeColor="text1"/>
                <w:sz w:val="20"/>
                <w:szCs w:val="20"/>
              </w:rPr>
              <w:t xml:space="preserve"> in </w:t>
            </w:r>
            <w:proofErr w:type="spellStart"/>
            <w:r w:rsidRPr="00FC467E">
              <w:rPr>
                <w:color w:val="000000" w:themeColor="text1"/>
                <w:sz w:val="20"/>
                <w:szCs w:val="20"/>
              </w:rPr>
              <w:t>this</w:t>
            </w:r>
            <w:proofErr w:type="spellEnd"/>
            <w:r w:rsidRPr="00FC467E">
              <w:rPr>
                <w:color w:val="000000" w:themeColor="text1"/>
                <w:sz w:val="20"/>
                <w:szCs w:val="20"/>
              </w:rPr>
              <w:t xml:space="preserve"> </w:t>
            </w:r>
            <w:proofErr w:type="spellStart"/>
            <w:r w:rsidRPr="00FC467E">
              <w:rPr>
                <w:color w:val="000000" w:themeColor="text1"/>
                <w:sz w:val="20"/>
                <w:szCs w:val="20"/>
              </w:rPr>
              <w:t>Annex</w:t>
            </w:r>
            <w:proofErr w:type="spellEnd"/>
            <w:r w:rsidRPr="00FC467E">
              <w:rPr>
                <w:color w:val="000000" w:themeColor="text1"/>
                <w:sz w:val="20"/>
                <w:szCs w:val="20"/>
              </w:rPr>
              <w:t xml:space="preserve">, </w:t>
            </w:r>
            <w:proofErr w:type="spellStart"/>
            <w:r w:rsidRPr="00FC467E">
              <w:rPr>
                <w:color w:val="000000" w:themeColor="text1"/>
                <w:sz w:val="20"/>
                <w:szCs w:val="20"/>
              </w:rPr>
              <w:t>the</w:t>
            </w:r>
            <w:proofErr w:type="spellEnd"/>
            <w:r w:rsidRPr="00FC467E">
              <w:rPr>
                <w:color w:val="000000" w:themeColor="text1"/>
                <w:sz w:val="20"/>
                <w:szCs w:val="20"/>
              </w:rPr>
              <w:t xml:space="preserve"> market </w:t>
            </w:r>
            <w:proofErr w:type="spellStart"/>
            <w:r w:rsidRPr="00FC467E">
              <w:rPr>
                <w:color w:val="000000" w:themeColor="text1"/>
                <w:sz w:val="20"/>
                <w:szCs w:val="20"/>
              </w:rPr>
              <w:t>surveillance</w:t>
            </w:r>
            <w:proofErr w:type="spellEnd"/>
            <w:r w:rsidRPr="00FC467E">
              <w:rPr>
                <w:color w:val="000000" w:themeColor="text1"/>
                <w:sz w:val="20"/>
                <w:szCs w:val="20"/>
              </w:rPr>
              <w:t xml:space="preserve"> </w:t>
            </w:r>
            <w:proofErr w:type="spellStart"/>
            <w:r w:rsidRPr="00FC467E">
              <w:rPr>
                <w:color w:val="000000" w:themeColor="text1"/>
                <w:sz w:val="20"/>
                <w:szCs w:val="20"/>
              </w:rPr>
              <w:t>authority</w:t>
            </w:r>
            <w:proofErr w:type="spellEnd"/>
            <w:r w:rsidRPr="00FC467E">
              <w:rPr>
                <w:color w:val="000000" w:themeColor="text1"/>
                <w:sz w:val="20"/>
                <w:szCs w:val="20"/>
              </w:rPr>
              <w:t xml:space="preserve"> </w:t>
            </w:r>
            <w:proofErr w:type="spellStart"/>
            <w:r w:rsidRPr="00FC467E">
              <w:rPr>
                <w:color w:val="000000" w:themeColor="text1"/>
                <w:sz w:val="20"/>
                <w:szCs w:val="20"/>
              </w:rPr>
              <w:t>shall</w:t>
            </w:r>
            <w:proofErr w:type="spellEnd"/>
            <w:r w:rsidRPr="00FC467E">
              <w:rPr>
                <w:color w:val="000000" w:themeColor="text1"/>
                <w:sz w:val="20"/>
                <w:szCs w:val="20"/>
              </w:rPr>
              <w:t xml:space="preserve"> </w:t>
            </w:r>
            <w:proofErr w:type="spellStart"/>
            <w:r w:rsidRPr="00FC467E">
              <w:rPr>
                <w:color w:val="000000" w:themeColor="text1"/>
                <w:sz w:val="20"/>
                <w:szCs w:val="20"/>
              </w:rPr>
              <w:t>apply</w:t>
            </w:r>
            <w:proofErr w:type="spellEnd"/>
            <w:r w:rsidRPr="00FC467E">
              <w:rPr>
                <w:color w:val="000000" w:themeColor="text1"/>
                <w:sz w:val="20"/>
                <w:szCs w:val="20"/>
              </w:rPr>
              <w:t xml:space="preserve">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following</w:t>
            </w:r>
            <w:proofErr w:type="spellEnd"/>
            <w:r w:rsidRPr="00FC467E">
              <w:rPr>
                <w:color w:val="000000" w:themeColor="text1"/>
                <w:sz w:val="20"/>
                <w:szCs w:val="20"/>
              </w:rPr>
              <w:t xml:space="preserve"> </w:t>
            </w:r>
            <w:proofErr w:type="spellStart"/>
            <w:r w:rsidRPr="00FC467E">
              <w:rPr>
                <w:color w:val="000000" w:themeColor="text1"/>
                <w:sz w:val="20"/>
                <w:szCs w:val="20"/>
              </w:rPr>
              <w:t>procedure</w:t>
            </w:r>
            <w:proofErr w:type="spellEnd"/>
            <w:r w:rsidRPr="00FC467E">
              <w:rPr>
                <w:color w:val="000000" w:themeColor="text1"/>
                <w:sz w:val="20"/>
                <w:szCs w:val="20"/>
              </w:rPr>
              <w:t>:</w:t>
            </w:r>
          </w:p>
          <w:p w14:paraId="678E3E72" w14:textId="77777777" w:rsidR="00FC467E" w:rsidRPr="00FC467E" w:rsidRDefault="00FC467E" w:rsidP="00FC467E">
            <w:pPr>
              <w:pStyle w:val="af1"/>
              <w:spacing w:before="0" w:beforeAutospacing="0" w:after="0" w:afterAutospacing="0"/>
              <w:jc w:val="both"/>
              <w:rPr>
                <w:color w:val="000000" w:themeColor="text1"/>
                <w:sz w:val="20"/>
                <w:szCs w:val="20"/>
              </w:rPr>
            </w:pPr>
            <w:r w:rsidRPr="00FC467E">
              <w:rPr>
                <w:color w:val="000000" w:themeColor="text1"/>
                <w:sz w:val="20"/>
                <w:szCs w:val="20"/>
              </w:rPr>
              <w:t xml:space="preserve">1. The market </w:t>
            </w:r>
            <w:proofErr w:type="spellStart"/>
            <w:r w:rsidRPr="00FC467E">
              <w:rPr>
                <w:color w:val="000000" w:themeColor="text1"/>
                <w:sz w:val="20"/>
                <w:szCs w:val="20"/>
              </w:rPr>
              <w:t>surveillance</w:t>
            </w:r>
            <w:proofErr w:type="spellEnd"/>
            <w:r w:rsidRPr="00FC467E">
              <w:rPr>
                <w:color w:val="000000" w:themeColor="text1"/>
                <w:sz w:val="20"/>
                <w:szCs w:val="20"/>
              </w:rPr>
              <w:t xml:space="preserve"> </w:t>
            </w:r>
            <w:proofErr w:type="spellStart"/>
            <w:r w:rsidRPr="00FC467E">
              <w:rPr>
                <w:color w:val="000000" w:themeColor="text1"/>
                <w:sz w:val="20"/>
                <w:szCs w:val="20"/>
              </w:rPr>
              <w:t>authority</w:t>
            </w:r>
            <w:proofErr w:type="spellEnd"/>
            <w:r w:rsidRPr="00FC467E">
              <w:rPr>
                <w:color w:val="000000" w:themeColor="text1"/>
                <w:sz w:val="20"/>
                <w:szCs w:val="20"/>
              </w:rPr>
              <w:t xml:space="preserve"> </w:t>
            </w:r>
            <w:proofErr w:type="spellStart"/>
            <w:r w:rsidRPr="00FC467E">
              <w:rPr>
                <w:color w:val="000000" w:themeColor="text1"/>
                <w:sz w:val="20"/>
                <w:szCs w:val="20"/>
              </w:rPr>
              <w:t>shall</w:t>
            </w:r>
            <w:proofErr w:type="spellEnd"/>
            <w:r w:rsidRPr="00FC467E">
              <w:rPr>
                <w:color w:val="000000" w:themeColor="text1"/>
                <w:sz w:val="20"/>
                <w:szCs w:val="20"/>
              </w:rPr>
              <w:t xml:space="preserve"> </w:t>
            </w:r>
            <w:proofErr w:type="spellStart"/>
            <w:r w:rsidRPr="00FC467E">
              <w:rPr>
                <w:color w:val="000000" w:themeColor="text1"/>
                <w:sz w:val="20"/>
                <w:szCs w:val="20"/>
              </w:rPr>
              <w:t>verify</w:t>
            </w:r>
            <w:proofErr w:type="spellEnd"/>
            <w:r w:rsidRPr="00FC467E">
              <w:rPr>
                <w:color w:val="000000" w:themeColor="text1"/>
                <w:sz w:val="20"/>
                <w:szCs w:val="20"/>
              </w:rPr>
              <w:t xml:space="preserve"> a single unit of </w:t>
            </w:r>
            <w:proofErr w:type="spellStart"/>
            <w:r w:rsidRPr="00FC467E">
              <w:rPr>
                <w:color w:val="000000" w:themeColor="text1"/>
                <w:sz w:val="20"/>
                <w:szCs w:val="20"/>
              </w:rPr>
              <w:t>the</w:t>
            </w:r>
            <w:proofErr w:type="spellEnd"/>
            <w:r w:rsidRPr="00FC467E">
              <w:rPr>
                <w:color w:val="000000" w:themeColor="text1"/>
                <w:sz w:val="20"/>
                <w:szCs w:val="20"/>
              </w:rPr>
              <w:t xml:space="preserve"> model.</w:t>
            </w:r>
          </w:p>
          <w:p w14:paraId="54BD59D8" w14:textId="131D67D7" w:rsidR="00FC467E" w:rsidRPr="00FC467E" w:rsidRDefault="00FC467E" w:rsidP="00FC467E">
            <w:pPr>
              <w:pStyle w:val="af1"/>
              <w:spacing w:before="0" w:beforeAutospacing="0" w:after="0" w:afterAutospacing="0"/>
              <w:jc w:val="both"/>
              <w:rPr>
                <w:color w:val="000000" w:themeColor="text1"/>
                <w:sz w:val="20"/>
                <w:szCs w:val="20"/>
              </w:rPr>
            </w:pPr>
            <w:r w:rsidRPr="00FC467E">
              <w:rPr>
                <w:color w:val="000000" w:themeColor="text1"/>
                <w:sz w:val="20"/>
                <w:szCs w:val="20"/>
              </w:rPr>
              <w:t xml:space="preserve">2. The model </w:t>
            </w:r>
            <w:proofErr w:type="spellStart"/>
            <w:r w:rsidRPr="00FC467E">
              <w:rPr>
                <w:color w:val="000000" w:themeColor="text1"/>
                <w:sz w:val="20"/>
                <w:szCs w:val="20"/>
              </w:rPr>
              <w:t>shall</w:t>
            </w:r>
            <w:proofErr w:type="spellEnd"/>
            <w:r w:rsidRPr="00FC467E">
              <w:rPr>
                <w:color w:val="000000" w:themeColor="text1"/>
                <w:sz w:val="20"/>
                <w:szCs w:val="20"/>
              </w:rPr>
              <w:t xml:space="preserve"> </w:t>
            </w:r>
            <w:proofErr w:type="spellStart"/>
            <w:r w:rsidRPr="00FC467E">
              <w:rPr>
                <w:color w:val="000000" w:themeColor="text1"/>
                <w:sz w:val="20"/>
                <w:szCs w:val="20"/>
              </w:rPr>
              <w:t>be</w:t>
            </w:r>
            <w:proofErr w:type="spellEnd"/>
            <w:r w:rsidRPr="00FC467E">
              <w:rPr>
                <w:color w:val="000000" w:themeColor="text1"/>
                <w:sz w:val="20"/>
                <w:szCs w:val="20"/>
              </w:rPr>
              <w:t xml:space="preserve"> </w:t>
            </w:r>
            <w:proofErr w:type="spellStart"/>
            <w:r w:rsidRPr="00FC467E">
              <w:rPr>
                <w:color w:val="000000" w:themeColor="text1"/>
                <w:sz w:val="20"/>
                <w:szCs w:val="20"/>
              </w:rPr>
              <w:t>considered</w:t>
            </w:r>
            <w:proofErr w:type="spellEnd"/>
            <w:r w:rsidRPr="00FC467E">
              <w:rPr>
                <w:color w:val="000000" w:themeColor="text1"/>
                <w:sz w:val="20"/>
                <w:szCs w:val="20"/>
              </w:rPr>
              <w:t xml:space="preserve"> </w:t>
            </w:r>
            <w:proofErr w:type="spellStart"/>
            <w:r w:rsidRPr="00FC467E">
              <w:rPr>
                <w:color w:val="000000" w:themeColor="text1"/>
                <w:sz w:val="20"/>
                <w:szCs w:val="20"/>
              </w:rPr>
              <w:t>compliant</w:t>
            </w:r>
            <w:proofErr w:type="spellEnd"/>
            <w:r w:rsidRPr="00FC467E">
              <w:rPr>
                <w:color w:val="000000" w:themeColor="text1"/>
                <w:sz w:val="20"/>
                <w:szCs w:val="20"/>
              </w:rPr>
              <w:t xml:space="preserve"> </w:t>
            </w:r>
            <w:proofErr w:type="spellStart"/>
            <w:r w:rsidRPr="00FC467E">
              <w:rPr>
                <w:color w:val="000000" w:themeColor="text1"/>
                <w:sz w:val="20"/>
                <w:szCs w:val="20"/>
              </w:rPr>
              <w:t>with</w:t>
            </w:r>
            <w:proofErr w:type="spellEnd"/>
            <w:r w:rsidRPr="00FC467E">
              <w:rPr>
                <w:color w:val="000000" w:themeColor="text1"/>
                <w:sz w:val="20"/>
                <w:szCs w:val="20"/>
              </w:rPr>
              <w:t xml:space="preserve">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applicable</w:t>
            </w:r>
            <w:proofErr w:type="spellEnd"/>
            <w:r w:rsidRPr="00FC467E">
              <w:rPr>
                <w:color w:val="000000" w:themeColor="text1"/>
                <w:sz w:val="20"/>
                <w:szCs w:val="20"/>
              </w:rPr>
              <w:t xml:space="preserve"> </w:t>
            </w:r>
            <w:proofErr w:type="spellStart"/>
            <w:r w:rsidRPr="00FC467E">
              <w:rPr>
                <w:color w:val="000000" w:themeColor="text1"/>
                <w:sz w:val="20"/>
                <w:szCs w:val="20"/>
              </w:rPr>
              <w:t>requirements</w:t>
            </w:r>
            <w:proofErr w:type="spellEnd"/>
            <w:r w:rsidRPr="00FC467E">
              <w:rPr>
                <w:color w:val="000000" w:themeColor="text1"/>
                <w:sz w:val="20"/>
                <w:szCs w:val="20"/>
              </w:rPr>
              <w:t xml:space="preserve"> </w:t>
            </w:r>
            <w:proofErr w:type="spellStart"/>
            <w:r w:rsidRPr="00FC467E">
              <w:rPr>
                <w:color w:val="000000" w:themeColor="text1"/>
                <w:sz w:val="20"/>
                <w:szCs w:val="20"/>
              </w:rPr>
              <w:t>if</w:t>
            </w:r>
            <w:proofErr w:type="spellEnd"/>
            <w:r w:rsidRPr="00FC467E">
              <w:rPr>
                <w:color w:val="000000" w:themeColor="text1"/>
                <w:sz w:val="20"/>
                <w:szCs w:val="20"/>
              </w:rPr>
              <w:t xml:space="preserve"> </w:t>
            </w:r>
            <w:proofErr w:type="spellStart"/>
            <w:r w:rsidRPr="00FC467E">
              <w:rPr>
                <w:color w:val="000000" w:themeColor="text1"/>
                <w:sz w:val="20"/>
                <w:szCs w:val="20"/>
              </w:rPr>
              <w:t>all</w:t>
            </w:r>
            <w:proofErr w:type="spellEnd"/>
            <w:r w:rsidRPr="00FC467E">
              <w:rPr>
                <w:color w:val="000000" w:themeColor="text1"/>
                <w:sz w:val="20"/>
                <w:szCs w:val="20"/>
              </w:rPr>
              <w:t xml:space="preserve"> of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following</w:t>
            </w:r>
            <w:proofErr w:type="spellEnd"/>
            <w:r w:rsidRPr="00FC467E">
              <w:rPr>
                <w:color w:val="000000" w:themeColor="text1"/>
                <w:sz w:val="20"/>
                <w:szCs w:val="20"/>
              </w:rPr>
              <w:t xml:space="preserve"> </w:t>
            </w:r>
            <w:proofErr w:type="spellStart"/>
            <w:r w:rsidRPr="00FC467E">
              <w:rPr>
                <w:color w:val="000000" w:themeColor="text1"/>
                <w:sz w:val="20"/>
                <w:szCs w:val="20"/>
              </w:rPr>
              <w:t>conditions</w:t>
            </w:r>
            <w:proofErr w:type="spellEnd"/>
            <w:r w:rsidRPr="00FC467E">
              <w:rPr>
                <w:color w:val="000000" w:themeColor="text1"/>
                <w:sz w:val="20"/>
                <w:szCs w:val="20"/>
              </w:rPr>
              <w:t xml:space="preserve"> are </w:t>
            </w:r>
            <w:proofErr w:type="spellStart"/>
            <w:r w:rsidRPr="00FC467E">
              <w:rPr>
                <w:color w:val="000000" w:themeColor="text1"/>
                <w:sz w:val="20"/>
                <w:szCs w:val="20"/>
              </w:rPr>
              <w:t>fulfilled</w:t>
            </w:r>
            <w:proofErr w:type="spellEnd"/>
            <w:r w:rsidRPr="00FC467E">
              <w:rPr>
                <w:color w:val="000000" w:themeColor="text1"/>
                <w:sz w:val="20"/>
                <w:szCs w:val="20"/>
              </w:rPr>
              <w:t>:</w:t>
            </w:r>
          </w:p>
          <w:p w14:paraId="7F2C9B64" w14:textId="0F017BD4" w:rsidR="00FC467E" w:rsidRPr="00FC467E" w:rsidRDefault="00FC467E" w:rsidP="00FC467E">
            <w:pPr>
              <w:pStyle w:val="af1"/>
              <w:spacing w:before="0" w:beforeAutospacing="0" w:after="0" w:afterAutospacing="0"/>
              <w:jc w:val="both"/>
              <w:rPr>
                <w:color w:val="000000" w:themeColor="text1"/>
                <w:sz w:val="20"/>
                <w:szCs w:val="20"/>
              </w:rPr>
            </w:pPr>
            <w:r w:rsidRPr="00FC467E">
              <w:rPr>
                <w:color w:val="000000" w:themeColor="text1"/>
                <w:sz w:val="20"/>
                <w:szCs w:val="20"/>
              </w:rPr>
              <w:t xml:space="preserve">   2.1.1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values</w:t>
            </w:r>
            <w:proofErr w:type="spellEnd"/>
            <w:r w:rsidRPr="00FC467E">
              <w:rPr>
                <w:color w:val="000000" w:themeColor="text1"/>
                <w:sz w:val="20"/>
                <w:szCs w:val="20"/>
              </w:rPr>
              <w:t xml:space="preserve"> </w:t>
            </w:r>
            <w:proofErr w:type="spellStart"/>
            <w:r w:rsidRPr="00FC467E">
              <w:rPr>
                <w:color w:val="000000" w:themeColor="text1"/>
                <w:sz w:val="20"/>
                <w:szCs w:val="20"/>
              </w:rPr>
              <w:t>indicated</w:t>
            </w:r>
            <w:proofErr w:type="spellEnd"/>
            <w:r w:rsidRPr="00FC467E">
              <w:rPr>
                <w:color w:val="000000" w:themeColor="text1"/>
                <w:sz w:val="20"/>
                <w:szCs w:val="20"/>
              </w:rPr>
              <w:t xml:space="preserve"> in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technical</w:t>
            </w:r>
            <w:proofErr w:type="spellEnd"/>
            <w:r w:rsidRPr="00FC467E">
              <w:rPr>
                <w:color w:val="000000" w:themeColor="text1"/>
                <w:sz w:val="20"/>
                <w:szCs w:val="20"/>
              </w:rPr>
              <w:t xml:space="preserve"> </w:t>
            </w:r>
            <w:proofErr w:type="spellStart"/>
            <w:r w:rsidRPr="00FC467E">
              <w:rPr>
                <w:color w:val="000000" w:themeColor="text1"/>
                <w:sz w:val="20"/>
                <w:szCs w:val="20"/>
              </w:rPr>
              <w:t>documentation</w:t>
            </w:r>
            <w:proofErr w:type="spellEnd"/>
            <w:r w:rsidRPr="00FC467E">
              <w:rPr>
                <w:color w:val="000000" w:themeColor="text1"/>
                <w:sz w:val="20"/>
                <w:szCs w:val="20"/>
              </w:rPr>
              <w:t xml:space="preserve"> file </w:t>
            </w:r>
            <w:proofErr w:type="spellStart"/>
            <w:r w:rsidRPr="00FC467E">
              <w:rPr>
                <w:color w:val="000000" w:themeColor="text1"/>
                <w:sz w:val="20"/>
                <w:szCs w:val="20"/>
              </w:rPr>
              <w:t>pursuant</w:t>
            </w:r>
            <w:proofErr w:type="spellEnd"/>
            <w:r w:rsidRPr="00FC467E">
              <w:rPr>
                <w:color w:val="000000" w:themeColor="text1"/>
                <w:sz w:val="20"/>
                <w:szCs w:val="20"/>
              </w:rPr>
              <w:t xml:space="preserve"> </w:t>
            </w:r>
            <w:proofErr w:type="spellStart"/>
            <w:r w:rsidRPr="00FC467E">
              <w:rPr>
                <w:color w:val="000000" w:themeColor="text1"/>
                <w:sz w:val="20"/>
                <w:szCs w:val="20"/>
              </w:rPr>
              <w:t>to</w:t>
            </w:r>
            <w:proofErr w:type="spellEnd"/>
            <w:r w:rsidRPr="00FC467E">
              <w:rPr>
                <w:color w:val="000000" w:themeColor="text1"/>
                <w:sz w:val="20"/>
                <w:szCs w:val="20"/>
              </w:rPr>
              <w:t xml:space="preserve"> </w:t>
            </w:r>
            <w:proofErr w:type="spellStart"/>
            <w:r w:rsidRPr="00FC467E">
              <w:rPr>
                <w:color w:val="000000" w:themeColor="text1"/>
                <w:sz w:val="20"/>
                <w:szCs w:val="20"/>
              </w:rPr>
              <w:t>point</w:t>
            </w:r>
            <w:proofErr w:type="spellEnd"/>
            <w:r w:rsidRPr="00FC467E">
              <w:rPr>
                <w:color w:val="000000" w:themeColor="text1"/>
                <w:sz w:val="20"/>
                <w:szCs w:val="20"/>
              </w:rPr>
              <w:t xml:space="preserve"> 2 of </w:t>
            </w:r>
            <w:proofErr w:type="spellStart"/>
            <w:r w:rsidRPr="00FC467E">
              <w:rPr>
                <w:color w:val="000000" w:themeColor="text1"/>
                <w:sz w:val="20"/>
                <w:szCs w:val="20"/>
              </w:rPr>
              <w:t>Annex</w:t>
            </w:r>
            <w:proofErr w:type="spellEnd"/>
            <w:r w:rsidRPr="00FC467E">
              <w:rPr>
                <w:color w:val="000000" w:themeColor="text1"/>
                <w:sz w:val="20"/>
                <w:szCs w:val="20"/>
              </w:rPr>
              <w:t xml:space="preserve"> No. 4 </w:t>
            </w:r>
            <w:proofErr w:type="spellStart"/>
            <w:r w:rsidRPr="00FC467E">
              <w:rPr>
                <w:color w:val="000000" w:themeColor="text1"/>
                <w:sz w:val="20"/>
                <w:szCs w:val="20"/>
              </w:rPr>
              <w:t>to</w:t>
            </w:r>
            <w:proofErr w:type="spellEnd"/>
            <w:r w:rsidRPr="00FC467E">
              <w:rPr>
                <w:color w:val="000000" w:themeColor="text1"/>
                <w:sz w:val="20"/>
                <w:szCs w:val="20"/>
              </w:rPr>
              <w:t xml:space="preserve"> Law No. 151/2014, </w:t>
            </w:r>
            <w:proofErr w:type="spellStart"/>
            <w:r w:rsidRPr="00FC467E">
              <w:rPr>
                <w:color w:val="000000" w:themeColor="text1"/>
                <w:sz w:val="20"/>
                <w:szCs w:val="20"/>
              </w:rPr>
              <w:t>including</w:t>
            </w:r>
            <w:proofErr w:type="spellEnd"/>
            <w:r w:rsidRPr="00FC467E">
              <w:rPr>
                <w:color w:val="000000" w:themeColor="text1"/>
                <w:sz w:val="20"/>
                <w:szCs w:val="20"/>
              </w:rPr>
              <w:t xml:space="preserve">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declared</w:t>
            </w:r>
            <w:proofErr w:type="spellEnd"/>
            <w:r w:rsidRPr="00FC467E">
              <w:rPr>
                <w:color w:val="000000" w:themeColor="text1"/>
                <w:sz w:val="20"/>
                <w:szCs w:val="20"/>
              </w:rPr>
              <w:t xml:space="preserve"> </w:t>
            </w:r>
            <w:proofErr w:type="spellStart"/>
            <w:r w:rsidRPr="00FC467E">
              <w:rPr>
                <w:color w:val="000000" w:themeColor="text1"/>
                <w:sz w:val="20"/>
                <w:szCs w:val="20"/>
              </w:rPr>
              <w:t>values</w:t>
            </w:r>
            <w:proofErr w:type="spellEnd"/>
            <w:r w:rsidRPr="00FC467E">
              <w:rPr>
                <w:color w:val="000000" w:themeColor="text1"/>
                <w:sz w:val="20"/>
                <w:szCs w:val="20"/>
              </w:rPr>
              <w:t xml:space="preserve"> </w:t>
            </w:r>
            <w:proofErr w:type="spellStart"/>
            <w:r w:rsidRPr="00FC467E">
              <w:rPr>
                <w:color w:val="000000" w:themeColor="text1"/>
                <w:sz w:val="20"/>
                <w:szCs w:val="20"/>
              </w:rPr>
              <w:t>and</w:t>
            </w:r>
            <w:proofErr w:type="spellEnd"/>
            <w:r w:rsidRPr="00FC467E">
              <w:rPr>
                <w:color w:val="000000" w:themeColor="text1"/>
                <w:sz w:val="20"/>
                <w:szCs w:val="20"/>
              </w:rPr>
              <w:t xml:space="preserve">, </w:t>
            </w:r>
            <w:proofErr w:type="spellStart"/>
            <w:r w:rsidRPr="00FC467E">
              <w:rPr>
                <w:color w:val="000000" w:themeColor="text1"/>
                <w:sz w:val="20"/>
                <w:szCs w:val="20"/>
              </w:rPr>
              <w:t>where</w:t>
            </w:r>
            <w:proofErr w:type="spellEnd"/>
            <w:r w:rsidRPr="00FC467E">
              <w:rPr>
                <w:color w:val="000000" w:themeColor="text1"/>
                <w:sz w:val="20"/>
                <w:szCs w:val="20"/>
              </w:rPr>
              <w:t xml:space="preserve"> </w:t>
            </w:r>
            <w:proofErr w:type="spellStart"/>
            <w:r w:rsidRPr="00FC467E">
              <w:rPr>
                <w:color w:val="000000" w:themeColor="text1"/>
                <w:sz w:val="20"/>
                <w:szCs w:val="20"/>
              </w:rPr>
              <w:t>applicable</w:t>
            </w:r>
            <w:proofErr w:type="spellEnd"/>
            <w:r w:rsidRPr="00FC467E">
              <w:rPr>
                <w:color w:val="000000" w:themeColor="text1"/>
                <w:sz w:val="20"/>
                <w:szCs w:val="20"/>
              </w:rPr>
              <w:t xml:space="preserve">,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values</w:t>
            </w:r>
            <w:proofErr w:type="spellEnd"/>
            <w:r w:rsidRPr="00FC467E">
              <w:rPr>
                <w:color w:val="000000" w:themeColor="text1"/>
                <w:sz w:val="20"/>
                <w:szCs w:val="20"/>
              </w:rPr>
              <w:t xml:space="preserve"> </w:t>
            </w:r>
            <w:proofErr w:type="spellStart"/>
            <w:r w:rsidRPr="00FC467E">
              <w:rPr>
                <w:color w:val="000000" w:themeColor="text1"/>
                <w:sz w:val="20"/>
                <w:szCs w:val="20"/>
              </w:rPr>
              <w:t>used</w:t>
            </w:r>
            <w:proofErr w:type="spellEnd"/>
            <w:r w:rsidRPr="00FC467E">
              <w:rPr>
                <w:color w:val="000000" w:themeColor="text1"/>
                <w:sz w:val="20"/>
                <w:szCs w:val="20"/>
              </w:rPr>
              <w:t xml:space="preserve"> for </w:t>
            </w:r>
            <w:proofErr w:type="spellStart"/>
            <w:r w:rsidRPr="00FC467E">
              <w:rPr>
                <w:color w:val="000000" w:themeColor="text1"/>
                <w:sz w:val="20"/>
                <w:szCs w:val="20"/>
              </w:rPr>
              <w:t>calculating</w:t>
            </w:r>
            <w:proofErr w:type="spellEnd"/>
            <w:r w:rsidRPr="00FC467E">
              <w:rPr>
                <w:color w:val="000000" w:themeColor="text1"/>
                <w:sz w:val="20"/>
                <w:szCs w:val="20"/>
              </w:rPr>
              <w:t xml:space="preserve"> </w:t>
            </w:r>
            <w:proofErr w:type="spellStart"/>
            <w:r w:rsidRPr="00FC467E">
              <w:rPr>
                <w:color w:val="000000" w:themeColor="text1"/>
                <w:sz w:val="20"/>
                <w:szCs w:val="20"/>
              </w:rPr>
              <w:t>them</w:t>
            </w:r>
            <w:proofErr w:type="spellEnd"/>
            <w:r w:rsidRPr="00FC467E">
              <w:rPr>
                <w:color w:val="000000" w:themeColor="text1"/>
                <w:sz w:val="20"/>
                <w:szCs w:val="20"/>
              </w:rPr>
              <w:t xml:space="preserve">, are </w:t>
            </w:r>
            <w:proofErr w:type="spellStart"/>
            <w:r w:rsidRPr="00FC467E">
              <w:rPr>
                <w:color w:val="000000" w:themeColor="text1"/>
                <w:sz w:val="20"/>
                <w:szCs w:val="20"/>
              </w:rPr>
              <w:t>not</w:t>
            </w:r>
            <w:proofErr w:type="spellEnd"/>
            <w:r w:rsidRPr="00FC467E">
              <w:rPr>
                <w:color w:val="000000" w:themeColor="text1"/>
                <w:sz w:val="20"/>
                <w:szCs w:val="20"/>
              </w:rPr>
              <w:t xml:space="preserve"> more </w:t>
            </w:r>
            <w:proofErr w:type="spellStart"/>
            <w:r w:rsidRPr="00FC467E">
              <w:rPr>
                <w:color w:val="000000" w:themeColor="text1"/>
                <w:sz w:val="20"/>
                <w:szCs w:val="20"/>
              </w:rPr>
              <w:t>favourable</w:t>
            </w:r>
            <w:proofErr w:type="spellEnd"/>
            <w:r w:rsidRPr="00FC467E">
              <w:rPr>
                <w:color w:val="000000" w:themeColor="text1"/>
                <w:sz w:val="20"/>
                <w:szCs w:val="20"/>
              </w:rPr>
              <w:t xml:space="preserve"> for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manufacturer</w:t>
            </w:r>
            <w:proofErr w:type="spellEnd"/>
            <w:r w:rsidRPr="00FC467E">
              <w:rPr>
                <w:color w:val="000000" w:themeColor="text1"/>
                <w:sz w:val="20"/>
                <w:szCs w:val="20"/>
              </w:rPr>
              <w:t xml:space="preserve"> or </w:t>
            </w:r>
            <w:proofErr w:type="spellStart"/>
            <w:r w:rsidRPr="00FC467E">
              <w:rPr>
                <w:color w:val="000000" w:themeColor="text1"/>
                <w:sz w:val="20"/>
                <w:szCs w:val="20"/>
              </w:rPr>
              <w:t>importer</w:t>
            </w:r>
            <w:proofErr w:type="spellEnd"/>
            <w:r w:rsidRPr="00FC467E">
              <w:rPr>
                <w:color w:val="000000" w:themeColor="text1"/>
                <w:sz w:val="20"/>
                <w:szCs w:val="20"/>
              </w:rPr>
              <w:t xml:space="preserve"> </w:t>
            </w:r>
            <w:proofErr w:type="spellStart"/>
            <w:r w:rsidRPr="00FC467E">
              <w:rPr>
                <w:color w:val="000000" w:themeColor="text1"/>
                <w:sz w:val="20"/>
                <w:szCs w:val="20"/>
              </w:rPr>
              <w:t>than</w:t>
            </w:r>
            <w:proofErr w:type="spellEnd"/>
            <w:r w:rsidRPr="00FC467E">
              <w:rPr>
                <w:color w:val="000000" w:themeColor="text1"/>
                <w:sz w:val="20"/>
                <w:szCs w:val="20"/>
              </w:rPr>
              <w:t xml:space="preserve">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results</w:t>
            </w:r>
            <w:proofErr w:type="spellEnd"/>
            <w:r w:rsidRPr="00FC467E">
              <w:rPr>
                <w:color w:val="000000" w:themeColor="text1"/>
                <w:sz w:val="20"/>
                <w:szCs w:val="20"/>
              </w:rPr>
              <w:t xml:space="preserve"> of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corresponding</w:t>
            </w:r>
            <w:proofErr w:type="spellEnd"/>
            <w:r w:rsidRPr="00FC467E">
              <w:rPr>
                <w:color w:val="000000" w:themeColor="text1"/>
                <w:sz w:val="20"/>
                <w:szCs w:val="20"/>
              </w:rPr>
              <w:t xml:space="preserve"> </w:t>
            </w:r>
            <w:proofErr w:type="spellStart"/>
            <w:r w:rsidRPr="00FC467E">
              <w:rPr>
                <w:color w:val="000000" w:themeColor="text1"/>
                <w:sz w:val="20"/>
                <w:szCs w:val="20"/>
              </w:rPr>
              <w:t>measurements</w:t>
            </w:r>
            <w:proofErr w:type="spellEnd"/>
            <w:r w:rsidRPr="00FC467E">
              <w:rPr>
                <w:color w:val="000000" w:themeColor="text1"/>
                <w:sz w:val="20"/>
                <w:szCs w:val="20"/>
              </w:rPr>
              <w:t xml:space="preserve"> </w:t>
            </w:r>
            <w:proofErr w:type="spellStart"/>
            <w:r w:rsidRPr="00FC467E">
              <w:rPr>
                <w:color w:val="000000" w:themeColor="text1"/>
                <w:sz w:val="20"/>
                <w:szCs w:val="20"/>
              </w:rPr>
              <w:t>carried</w:t>
            </w:r>
            <w:proofErr w:type="spellEnd"/>
            <w:r w:rsidRPr="00FC467E">
              <w:rPr>
                <w:color w:val="000000" w:themeColor="text1"/>
                <w:sz w:val="20"/>
                <w:szCs w:val="20"/>
              </w:rPr>
              <w:t xml:space="preserve"> out </w:t>
            </w:r>
            <w:proofErr w:type="spellStart"/>
            <w:r w:rsidRPr="00FC467E">
              <w:rPr>
                <w:color w:val="000000" w:themeColor="text1"/>
                <w:sz w:val="20"/>
                <w:szCs w:val="20"/>
              </w:rPr>
              <w:t>pursuant</w:t>
            </w:r>
            <w:proofErr w:type="spellEnd"/>
            <w:r w:rsidRPr="00FC467E">
              <w:rPr>
                <w:color w:val="000000" w:themeColor="text1"/>
                <w:sz w:val="20"/>
                <w:szCs w:val="20"/>
              </w:rPr>
              <w:t xml:space="preserve"> </w:t>
            </w:r>
            <w:proofErr w:type="spellStart"/>
            <w:r w:rsidRPr="00FC467E">
              <w:rPr>
                <w:color w:val="000000" w:themeColor="text1"/>
                <w:sz w:val="20"/>
                <w:szCs w:val="20"/>
              </w:rPr>
              <w:t>to</w:t>
            </w:r>
            <w:proofErr w:type="spellEnd"/>
            <w:r w:rsidRPr="00FC467E">
              <w:rPr>
                <w:color w:val="000000" w:themeColor="text1"/>
                <w:sz w:val="20"/>
                <w:szCs w:val="20"/>
              </w:rPr>
              <w:t xml:space="preserve"> </w:t>
            </w:r>
            <w:proofErr w:type="spellStart"/>
            <w:r w:rsidRPr="00FC467E">
              <w:rPr>
                <w:color w:val="000000" w:themeColor="text1"/>
                <w:sz w:val="20"/>
                <w:szCs w:val="20"/>
              </w:rPr>
              <w:t>point</w:t>
            </w:r>
            <w:proofErr w:type="spellEnd"/>
            <w:r w:rsidRPr="00FC467E">
              <w:rPr>
                <w:color w:val="000000" w:themeColor="text1"/>
                <w:sz w:val="20"/>
                <w:szCs w:val="20"/>
              </w:rPr>
              <w:t xml:space="preserve"> 2 </w:t>
            </w:r>
            <w:proofErr w:type="spellStart"/>
            <w:r w:rsidRPr="00FC467E">
              <w:rPr>
                <w:color w:val="000000" w:themeColor="text1"/>
                <w:sz w:val="20"/>
                <w:szCs w:val="20"/>
              </w:rPr>
              <w:t>letter</w:t>
            </w:r>
            <w:proofErr w:type="spellEnd"/>
            <w:r w:rsidRPr="00FC467E">
              <w:rPr>
                <w:color w:val="000000" w:themeColor="text1"/>
                <w:sz w:val="20"/>
                <w:szCs w:val="20"/>
              </w:rPr>
              <w:t xml:space="preserve"> (g) of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mentioned</w:t>
            </w:r>
            <w:proofErr w:type="spellEnd"/>
            <w:r w:rsidRPr="00FC467E">
              <w:rPr>
                <w:color w:val="000000" w:themeColor="text1"/>
                <w:sz w:val="20"/>
                <w:szCs w:val="20"/>
              </w:rPr>
              <w:t xml:space="preserve"> </w:t>
            </w:r>
            <w:proofErr w:type="spellStart"/>
            <w:r w:rsidRPr="00FC467E">
              <w:rPr>
                <w:color w:val="000000" w:themeColor="text1"/>
                <w:sz w:val="20"/>
                <w:szCs w:val="20"/>
              </w:rPr>
              <w:t>annex</w:t>
            </w:r>
            <w:proofErr w:type="spellEnd"/>
            <w:r w:rsidRPr="00FC467E">
              <w:rPr>
                <w:color w:val="000000" w:themeColor="text1"/>
                <w:sz w:val="20"/>
                <w:szCs w:val="20"/>
              </w:rPr>
              <w:t xml:space="preserve">; </w:t>
            </w:r>
            <w:proofErr w:type="spellStart"/>
            <w:r w:rsidRPr="00FC467E">
              <w:rPr>
                <w:color w:val="000000" w:themeColor="text1"/>
                <w:sz w:val="20"/>
                <w:szCs w:val="20"/>
              </w:rPr>
              <w:t>and</w:t>
            </w:r>
            <w:proofErr w:type="spellEnd"/>
          </w:p>
          <w:p w14:paraId="6D52490E" w14:textId="5C228B7D" w:rsidR="00FC467E" w:rsidRPr="00FC467E" w:rsidRDefault="00FC467E" w:rsidP="00FC467E">
            <w:pPr>
              <w:pStyle w:val="af1"/>
              <w:spacing w:before="0" w:beforeAutospacing="0" w:after="0" w:afterAutospacing="0"/>
              <w:jc w:val="both"/>
              <w:rPr>
                <w:color w:val="000000" w:themeColor="text1"/>
                <w:sz w:val="20"/>
                <w:szCs w:val="20"/>
              </w:rPr>
            </w:pPr>
            <w:r w:rsidRPr="00FC467E">
              <w:rPr>
                <w:color w:val="000000" w:themeColor="text1"/>
                <w:sz w:val="20"/>
                <w:szCs w:val="20"/>
              </w:rPr>
              <w:t xml:space="preserve">   2.1.2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declared</w:t>
            </w:r>
            <w:proofErr w:type="spellEnd"/>
            <w:r w:rsidRPr="00FC467E">
              <w:rPr>
                <w:color w:val="000000" w:themeColor="text1"/>
                <w:sz w:val="20"/>
                <w:szCs w:val="20"/>
              </w:rPr>
              <w:t xml:space="preserve"> </w:t>
            </w:r>
            <w:proofErr w:type="spellStart"/>
            <w:r w:rsidRPr="00FC467E">
              <w:rPr>
                <w:color w:val="000000" w:themeColor="text1"/>
                <w:sz w:val="20"/>
                <w:szCs w:val="20"/>
              </w:rPr>
              <w:t>values</w:t>
            </w:r>
            <w:proofErr w:type="spellEnd"/>
            <w:r w:rsidRPr="00FC467E">
              <w:rPr>
                <w:color w:val="000000" w:themeColor="text1"/>
                <w:sz w:val="20"/>
                <w:szCs w:val="20"/>
              </w:rPr>
              <w:t xml:space="preserve"> </w:t>
            </w:r>
            <w:proofErr w:type="spellStart"/>
            <w:r w:rsidRPr="00FC467E">
              <w:rPr>
                <w:color w:val="000000" w:themeColor="text1"/>
                <w:sz w:val="20"/>
                <w:szCs w:val="20"/>
              </w:rPr>
              <w:t>comply</w:t>
            </w:r>
            <w:proofErr w:type="spellEnd"/>
            <w:r w:rsidRPr="00FC467E">
              <w:rPr>
                <w:color w:val="000000" w:themeColor="text1"/>
                <w:sz w:val="20"/>
                <w:szCs w:val="20"/>
              </w:rPr>
              <w:t xml:space="preserve"> </w:t>
            </w:r>
            <w:proofErr w:type="spellStart"/>
            <w:r w:rsidRPr="00FC467E">
              <w:rPr>
                <w:color w:val="000000" w:themeColor="text1"/>
                <w:sz w:val="20"/>
                <w:szCs w:val="20"/>
              </w:rPr>
              <w:t>with</w:t>
            </w:r>
            <w:proofErr w:type="spellEnd"/>
            <w:r w:rsidRPr="00FC467E">
              <w:rPr>
                <w:color w:val="000000" w:themeColor="text1"/>
                <w:sz w:val="20"/>
                <w:szCs w:val="20"/>
              </w:rPr>
              <w:t xml:space="preserve"> </w:t>
            </w:r>
            <w:proofErr w:type="spellStart"/>
            <w:r w:rsidRPr="00FC467E">
              <w:rPr>
                <w:color w:val="000000" w:themeColor="text1"/>
                <w:sz w:val="20"/>
                <w:szCs w:val="20"/>
              </w:rPr>
              <w:t>all</w:t>
            </w:r>
            <w:proofErr w:type="spellEnd"/>
            <w:r w:rsidRPr="00FC467E">
              <w:rPr>
                <w:color w:val="000000" w:themeColor="text1"/>
                <w:sz w:val="20"/>
                <w:szCs w:val="20"/>
              </w:rPr>
              <w:t xml:space="preserve"> </w:t>
            </w:r>
            <w:proofErr w:type="spellStart"/>
            <w:r w:rsidRPr="00FC467E">
              <w:rPr>
                <w:color w:val="000000" w:themeColor="text1"/>
                <w:sz w:val="20"/>
                <w:szCs w:val="20"/>
              </w:rPr>
              <w:t>requirements</w:t>
            </w:r>
            <w:proofErr w:type="spellEnd"/>
            <w:r w:rsidRPr="00FC467E">
              <w:rPr>
                <w:color w:val="000000" w:themeColor="text1"/>
                <w:sz w:val="20"/>
                <w:szCs w:val="20"/>
              </w:rPr>
              <w:t xml:space="preserve"> set out in </w:t>
            </w:r>
            <w:proofErr w:type="spellStart"/>
            <w:r w:rsidRPr="00FC467E">
              <w:rPr>
                <w:color w:val="000000" w:themeColor="text1"/>
                <w:sz w:val="20"/>
                <w:szCs w:val="20"/>
              </w:rPr>
              <w:t>this</w:t>
            </w:r>
            <w:proofErr w:type="spellEnd"/>
            <w:r w:rsidRPr="00FC467E">
              <w:rPr>
                <w:color w:val="000000" w:themeColor="text1"/>
                <w:sz w:val="20"/>
                <w:szCs w:val="20"/>
              </w:rPr>
              <w:t xml:space="preserve"> </w:t>
            </w:r>
            <w:proofErr w:type="spellStart"/>
            <w:r w:rsidRPr="00FC467E">
              <w:rPr>
                <w:color w:val="000000" w:themeColor="text1"/>
                <w:sz w:val="20"/>
                <w:szCs w:val="20"/>
              </w:rPr>
              <w:t>Regulation</w:t>
            </w:r>
            <w:proofErr w:type="spellEnd"/>
            <w:r w:rsidRPr="00FC467E">
              <w:rPr>
                <w:color w:val="000000" w:themeColor="text1"/>
                <w:sz w:val="20"/>
                <w:szCs w:val="20"/>
              </w:rPr>
              <w:t xml:space="preserve"> </w:t>
            </w:r>
            <w:proofErr w:type="spellStart"/>
            <w:r w:rsidRPr="00FC467E">
              <w:rPr>
                <w:color w:val="000000" w:themeColor="text1"/>
                <w:sz w:val="20"/>
                <w:szCs w:val="20"/>
              </w:rPr>
              <w:t>and</w:t>
            </w:r>
            <w:proofErr w:type="spellEnd"/>
            <w:r w:rsidRPr="00FC467E">
              <w:rPr>
                <w:color w:val="000000" w:themeColor="text1"/>
                <w:sz w:val="20"/>
                <w:szCs w:val="20"/>
              </w:rPr>
              <w:t xml:space="preserve"> none of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mandatory</w:t>
            </w:r>
            <w:proofErr w:type="spellEnd"/>
            <w:r w:rsidRPr="00FC467E">
              <w:rPr>
                <w:color w:val="000000" w:themeColor="text1"/>
                <w:sz w:val="20"/>
                <w:szCs w:val="20"/>
              </w:rPr>
              <w:t xml:space="preserve"> product </w:t>
            </w:r>
            <w:proofErr w:type="spellStart"/>
            <w:r w:rsidRPr="00FC467E">
              <w:rPr>
                <w:color w:val="000000" w:themeColor="text1"/>
                <w:sz w:val="20"/>
                <w:szCs w:val="20"/>
              </w:rPr>
              <w:t>information</w:t>
            </w:r>
            <w:proofErr w:type="spellEnd"/>
            <w:r w:rsidRPr="00FC467E">
              <w:rPr>
                <w:color w:val="000000" w:themeColor="text1"/>
                <w:sz w:val="20"/>
                <w:szCs w:val="20"/>
              </w:rPr>
              <w:t xml:space="preserve"> </w:t>
            </w:r>
            <w:proofErr w:type="spellStart"/>
            <w:r w:rsidRPr="00FC467E">
              <w:rPr>
                <w:color w:val="000000" w:themeColor="text1"/>
                <w:sz w:val="20"/>
                <w:szCs w:val="20"/>
              </w:rPr>
              <w:t>published</w:t>
            </w:r>
            <w:proofErr w:type="spellEnd"/>
            <w:r w:rsidRPr="00FC467E">
              <w:rPr>
                <w:color w:val="000000" w:themeColor="text1"/>
                <w:sz w:val="20"/>
                <w:szCs w:val="20"/>
              </w:rPr>
              <w:t xml:space="preserve"> </w:t>
            </w:r>
            <w:proofErr w:type="spellStart"/>
            <w:r w:rsidRPr="00FC467E">
              <w:rPr>
                <w:color w:val="000000" w:themeColor="text1"/>
                <w:sz w:val="20"/>
                <w:szCs w:val="20"/>
              </w:rPr>
              <w:t>by</w:t>
            </w:r>
            <w:proofErr w:type="spellEnd"/>
            <w:r w:rsidRPr="00FC467E">
              <w:rPr>
                <w:color w:val="000000" w:themeColor="text1"/>
                <w:sz w:val="20"/>
                <w:szCs w:val="20"/>
              </w:rPr>
              <w:t xml:space="preserve">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manufacturer</w:t>
            </w:r>
            <w:proofErr w:type="spellEnd"/>
            <w:r w:rsidRPr="00FC467E">
              <w:rPr>
                <w:color w:val="000000" w:themeColor="text1"/>
                <w:sz w:val="20"/>
                <w:szCs w:val="20"/>
              </w:rPr>
              <w:t xml:space="preserve">, </w:t>
            </w:r>
            <w:proofErr w:type="spellStart"/>
            <w:r w:rsidRPr="00FC467E">
              <w:rPr>
                <w:color w:val="000000" w:themeColor="text1"/>
                <w:sz w:val="20"/>
                <w:szCs w:val="20"/>
              </w:rPr>
              <w:t>importer</w:t>
            </w:r>
            <w:proofErr w:type="spellEnd"/>
            <w:r w:rsidRPr="00FC467E">
              <w:rPr>
                <w:color w:val="000000" w:themeColor="text1"/>
                <w:sz w:val="20"/>
                <w:szCs w:val="20"/>
              </w:rPr>
              <w:t xml:space="preserve"> or </w:t>
            </w:r>
            <w:proofErr w:type="spellStart"/>
            <w:r w:rsidRPr="00FC467E">
              <w:rPr>
                <w:color w:val="000000" w:themeColor="text1"/>
                <w:sz w:val="20"/>
                <w:szCs w:val="20"/>
              </w:rPr>
              <w:t>authorised</w:t>
            </w:r>
            <w:proofErr w:type="spellEnd"/>
            <w:r w:rsidRPr="00FC467E">
              <w:rPr>
                <w:color w:val="000000" w:themeColor="text1"/>
                <w:sz w:val="20"/>
                <w:szCs w:val="20"/>
              </w:rPr>
              <w:t xml:space="preserve"> </w:t>
            </w:r>
            <w:proofErr w:type="spellStart"/>
            <w:r w:rsidRPr="00FC467E">
              <w:rPr>
                <w:color w:val="000000" w:themeColor="text1"/>
                <w:sz w:val="20"/>
                <w:szCs w:val="20"/>
              </w:rPr>
              <w:t>representative</w:t>
            </w:r>
            <w:proofErr w:type="spellEnd"/>
            <w:r w:rsidRPr="00FC467E">
              <w:rPr>
                <w:color w:val="000000" w:themeColor="text1"/>
                <w:sz w:val="20"/>
                <w:szCs w:val="20"/>
              </w:rPr>
              <w:t xml:space="preserve"> </w:t>
            </w:r>
            <w:proofErr w:type="spellStart"/>
            <w:r w:rsidRPr="00FC467E">
              <w:rPr>
                <w:color w:val="000000" w:themeColor="text1"/>
                <w:sz w:val="20"/>
                <w:szCs w:val="20"/>
              </w:rPr>
              <w:t>contains</w:t>
            </w:r>
            <w:proofErr w:type="spellEnd"/>
            <w:r w:rsidRPr="00FC467E">
              <w:rPr>
                <w:color w:val="000000" w:themeColor="text1"/>
                <w:sz w:val="20"/>
                <w:szCs w:val="20"/>
              </w:rPr>
              <w:t xml:space="preserve"> </w:t>
            </w:r>
            <w:proofErr w:type="spellStart"/>
            <w:r w:rsidRPr="00FC467E">
              <w:rPr>
                <w:color w:val="000000" w:themeColor="text1"/>
                <w:sz w:val="20"/>
                <w:szCs w:val="20"/>
              </w:rPr>
              <w:t>values</w:t>
            </w:r>
            <w:proofErr w:type="spellEnd"/>
            <w:r w:rsidRPr="00FC467E">
              <w:rPr>
                <w:color w:val="000000" w:themeColor="text1"/>
                <w:sz w:val="20"/>
                <w:szCs w:val="20"/>
              </w:rPr>
              <w:t xml:space="preserve"> </w:t>
            </w:r>
            <w:proofErr w:type="spellStart"/>
            <w:r w:rsidRPr="00FC467E">
              <w:rPr>
                <w:color w:val="000000" w:themeColor="text1"/>
                <w:sz w:val="20"/>
                <w:szCs w:val="20"/>
              </w:rPr>
              <w:t>that</w:t>
            </w:r>
            <w:proofErr w:type="spellEnd"/>
            <w:r w:rsidRPr="00FC467E">
              <w:rPr>
                <w:color w:val="000000" w:themeColor="text1"/>
                <w:sz w:val="20"/>
                <w:szCs w:val="20"/>
              </w:rPr>
              <w:t xml:space="preserve"> are more </w:t>
            </w:r>
            <w:proofErr w:type="spellStart"/>
            <w:r w:rsidRPr="00FC467E">
              <w:rPr>
                <w:color w:val="000000" w:themeColor="text1"/>
                <w:sz w:val="20"/>
                <w:szCs w:val="20"/>
              </w:rPr>
              <w:t>favourable</w:t>
            </w:r>
            <w:proofErr w:type="spellEnd"/>
            <w:r w:rsidRPr="00FC467E">
              <w:rPr>
                <w:color w:val="000000" w:themeColor="text1"/>
                <w:sz w:val="20"/>
                <w:szCs w:val="20"/>
              </w:rPr>
              <w:t xml:space="preserve"> for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manufacturer</w:t>
            </w:r>
            <w:proofErr w:type="spellEnd"/>
            <w:r w:rsidRPr="00FC467E">
              <w:rPr>
                <w:color w:val="000000" w:themeColor="text1"/>
                <w:sz w:val="20"/>
                <w:szCs w:val="20"/>
              </w:rPr>
              <w:t xml:space="preserve">, </w:t>
            </w:r>
            <w:proofErr w:type="spellStart"/>
            <w:r w:rsidRPr="00FC467E">
              <w:rPr>
                <w:color w:val="000000" w:themeColor="text1"/>
                <w:sz w:val="20"/>
                <w:szCs w:val="20"/>
              </w:rPr>
              <w:t>importer</w:t>
            </w:r>
            <w:proofErr w:type="spellEnd"/>
            <w:r w:rsidRPr="00FC467E">
              <w:rPr>
                <w:color w:val="000000" w:themeColor="text1"/>
                <w:sz w:val="20"/>
                <w:szCs w:val="20"/>
              </w:rPr>
              <w:t xml:space="preserve"> or </w:t>
            </w:r>
            <w:proofErr w:type="spellStart"/>
            <w:r w:rsidRPr="00FC467E">
              <w:rPr>
                <w:color w:val="000000" w:themeColor="text1"/>
                <w:sz w:val="20"/>
                <w:szCs w:val="20"/>
              </w:rPr>
              <w:t>authorised</w:t>
            </w:r>
            <w:proofErr w:type="spellEnd"/>
            <w:r w:rsidRPr="00FC467E">
              <w:rPr>
                <w:color w:val="000000" w:themeColor="text1"/>
                <w:sz w:val="20"/>
                <w:szCs w:val="20"/>
              </w:rPr>
              <w:t xml:space="preserve"> </w:t>
            </w:r>
            <w:proofErr w:type="spellStart"/>
            <w:r w:rsidRPr="00FC467E">
              <w:rPr>
                <w:color w:val="000000" w:themeColor="text1"/>
                <w:sz w:val="20"/>
                <w:szCs w:val="20"/>
              </w:rPr>
              <w:t>representative</w:t>
            </w:r>
            <w:proofErr w:type="spellEnd"/>
            <w:r w:rsidRPr="00FC467E">
              <w:rPr>
                <w:color w:val="000000" w:themeColor="text1"/>
                <w:sz w:val="20"/>
                <w:szCs w:val="20"/>
              </w:rPr>
              <w:t xml:space="preserve"> </w:t>
            </w:r>
            <w:proofErr w:type="spellStart"/>
            <w:r w:rsidRPr="00FC467E">
              <w:rPr>
                <w:color w:val="000000" w:themeColor="text1"/>
                <w:sz w:val="20"/>
                <w:szCs w:val="20"/>
              </w:rPr>
              <w:t>than</w:t>
            </w:r>
            <w:proofErr w:type="spellEnd"/>
            <w:r w:rsidRPr="00FC467E">
              <w:rPr>
                <w:color w:val="000000" w:themeColor="text1"/>
                <w:sz w:val="20"/>
                <w:szCs w:val="20"/>
              </w:rPr>
              <w:t xml:space="preserve">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declared</w:t>
            </w:r>
            <w:proofErr w:type="spellEnd"/>
            <w:r w:rsidRPr="00FC467E">
              <w:rPr>
                <w:color w:val="000000" w:themeColor="text1"/>
                <w:sz w:val="20"/>
                <w:szCs w:val="20"/>
              </w:rPr>
              <w:t xml:space="preserve"> </w:t>
            </w:r>
            <w:proofErr w:type="spellStart"/>
            <w:r w:rsidRPr="00FC467E">
              <w:rPr>
                <w:color w:val="000000" w:themeColor="text1"/>
                <w:sz w:val="20"/>
                <w:szCs w:val="20"/>
              </w:rPr>
              <w:t>values</w:t>
            </w:r>
            <w:proofErr w:type="spellEnd"/>
            <w:r w:rsidRPr="00FC467E">
              <w:rPr>
                <w:color w:val="000000" w:themeColor="text1"/>
                <w:sz w:val="20"/>
                <w:szCs w:val="20"/>
              </w:rPr>
              <w:t>;</w:t>
            </w:r>
          </w:p>
          <w:p w14:paraId="697F7848" w14:textId="08E3C8C5" w:rsidR="00FC467E" w:rsidRPr="00FC467E" w:rsidRDefault="00FC467E" w:rsidP="00FC467E">
            <w:pPr>
              <w:pStyle w:val="af1"/>
              <w:spacing w:before="0" w:beforeAutospacing="0" w:after="0" w:afterAutospacing="0"/>
              <w:jc w:val="both"/>
              <w:rPr>
                <w:color w:val="000000" w:themeColor="text1"/>
                <w:sz w:val="20"/>
                <w:szCs w:val="20"/>
                <w:lang w:val="en-US" w:eastAsia="ru-RU"/>
              </w:rPr>
            </w:pPr>
            <w:r w:rsidRPr="00FC467E">
              <w:rPr>
                <w:color w:val="000000" w:themeColor="text1"/>
                <w:sz w:val="20"/>
                <w:szCs w:val="20"/>
              </w:rPr>
              <w:lastRenderedPageBreak/>
              <w:t xml:space="preserve">   2.1.3 at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time</w:t>
            </w:r>
            <w:proofErr w:type="spellEnd"/>
            <w:r w:rsidRPr="00FC467E">
              <w:rPr>
                <w:color w:val="000000" w:themeColor="text1"/>
                <w:sz w:val="20"/>
                <w:szCs w:val="20"/>
              </w:rPr>
              <w:t xml:space="preserve"> </w:t>
            </w:r>
            <w:proofErr w:type="spellStart"/>
            <w:r w:rsidRPr="00FC467E">
              <w:rPr>
                <w:color w:val="000000" w:themeColor="text1"/>
                <w:sz w:val="20"/>
                <w:szCs w:val="20"/>
              </w:rPr>
              <w:t>when</w:t>
            </w:r>
            <w:proofErr w:type="spellEnd"/>
            <w:r w:rsidRPr="00FC467E">
              <w:rPr>
                <w:color w:val="000000" w:themeColor="text1"/>
                <w:sz w:val="20"/>
                <w:szCs w:val="20"/>
              </w:rPr>
              <w:t xml:space="preserve"> </w:t>
            </w:r>
            <w:proofErr w:type="spellStart"/>
            <w:r w:rsidRPr="00FC467E">
              <w:rPr>
                <w:color w:val="000000" w:themeColor="text1"/>
                <w:sz w:val="20"/>
                <w:szCs w:val="20"/>
              </w:rPr>
              <w:t>the</w:t>
            </w:r>
            <w:proofErr w:type="spellEnd"/>
            <w:r w:rsidRPr="00FC467E">
              <w:rPr>
                <w:color w:val="000000" w:themeColor="text1"/>
                <w:sz w:val="20"/>
                <w:szCs w:val="20"/>
              </w:rPr>
              <w:t xml:space="preserve"> market </w:t>
            </w:r>
            <w:proofErr w:type="spellStart"/>
            <w:r w:rsidRPr="00FC467E">
              <w:rPr>
                <w:color w:val="000000" w:themeColor="text1"/>
                <w:sz w:val="20"/>
                <w:szCs w:val="20"/>
              </w:rPr>
              <w:t>surveillance</w:t>
            </w:r>
            <w:proofErr w:type="spellEnd"/>
            <w:r w:rsidRPr="00FC467E">
              <w:rPr>
                <w:color w:val="000000" w:themeColor="text1"/>
                <w:sz w:val="20"/>
                <w:szCs w:val="20"/>
              </w:rPr>
              <w:t xml:space="preserve"> </w:t>
            </w:r>
            <w:proofErr w:type="spellStart"/>
            <w:r w:rsidRPr="00FC467E">
              <w:rPr>
                <w:color w:val="000000" w:themeColor="text1"/>
                <w:sz w:val="20"/>
                <w:szCs w:val="20"/>
              </w:rPr>
              <w:t>authority</w:t>
            </w:r>
            <w:proofErr w:type="spellEnd"/>
            <w:r w:rsidRPr="00FC467E">
              <w:rPr>
                <w:color w:val="000000" w:themeColor="text1"/>
                <w:sz w:val="20"/>
                <w:szCs w:val="20"/>
              </w:rPr>
              <w:t xml:space="preserve"> </w:t>
            </w:r>
            <w:proofErr w:type="spellStart"/>
            <w:r w:rsidRPr="00FC467E">
              <w:rPr>
                <w:color w:val="000000" w:themeColor="text1"/>
                <w:sz w:val="20"/>
                <w:szCs w:val="20"/>
              </w:rPr>
              <w:t>verifies</w:t>
            </w:r>
            <w:proofErr w:type="spellEnd"/>
            <w:r w:rsidRPr="00FC467E">
              <w:rPr>
                <w:color w:val="000000" w:themeColor="text1"/>
                <w:sz w:val="20"/>
                <w:szCs w:val="20"/>
              </w:rPr>
              <w:t xml:space="preserve"> </w:t>
            </w:r>
            <w:proofErr w:type="spellStart"/>
            <w:r w:rsidRPr="00FC467E">
              <w:rPr>
                <w:color w:val="000000" w:themeColor="text1"/>
                <w:sz w:val="20"/>
                <w:szCs w:val="20"/>
              </w:rPr>
              <w:t>the</w:t>
            </w:r>
            <w:proofErr w:type="spellEnd"/>
            <w:r w:rsidRPr="00FC467E">
              <w:rPr>
                <w:color w:val="000000" w:themeColor="text1"/>
                <w:sz w:val="20"/>
                <w:szCs w:val="20"/>
              </w:rPr>
              <w:t xml:space="preserve"> respective unit of </w:t>
            </w:r>
            <w:proofErr w:type="spellStart"/>
            <w:r w:rsidRPr="00FC467E">
              <w:rPr>
                <w:color w:val="000000" w:themeColor="text1"/>
                <w:sz w:val="20"/>
                <w:szCs w:val="20"/>
              </w:rPr>
              <w:t>the</w:t>
            </w:r>
            <w:proofErr w:type="spellEnd"/>
            <w:r w:rsidRPr="00FC467E">
              <w:rPr>
                <w:color w:val="000000" w:themeColor="text1"/>
                <w:sz w:val="20"/>
                <w:szCs w:val="20"/>
              </w:rPr>
              <w:t xml:space="preserve"> model,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manufacturer</w:t>
            </w:r>
            <w:proofErr w:type="spellEnd"/>
            <w:r w:rsidRPr="00FC467E">
              <w:rPr>
                <w:color w:val="000000" w:themeColor="text1"/>
                <w:sz w:val="20"/>
                <w:szCs w:val="20"/>
              </w:rPr>
              <w:t xml:space="preserve">, </w:t>
            </w:r>
            <w:proofErr w:type="spellStart"/>
            <w:r w:rsidRPr="00FC467E">
              <w:rPr>
                <w:color w:val="000000" w:themeColor="text1"/>
                <w:sz w:val="20"/>
                <w:szCs w:val="20"/>
              </w:rPr>
              <w:t>importer</w:t>
            </w:r>
            <w:proofErr w:type="spellEnd"/>
            <w:r w:rsidRPr="00FC467E">
              <w:rPr>
                <w:color w:val="000000" w:themeColor="text1"/>
                <w:sz w:val="20"/>
                <w:szCs w:val="20"/>
              </w:rPr>
              <w:t xml:space="preserve"> or </w:t>
            </w:r>
            <w:proofErr w:type="spellStart"/>
            <w:r w:rsidRPr="00FC467E">
              <w:rPr>
                <w:color w:val="000000" w:themeColor="text1"/>
                <w:sz w:val="20"/>
                <w:szCs w:val="20"/>
              </w:rPr>
              <w:t>authorised</w:t>
            </w:r>
            <w:proofErr w:type="spellEnd"/>
            <w:r w:rsidRPr="00FC467E">
              <w:rPr>
                <w:color w:val="000000" w:themeColor="text1"/>
                <w:sz w:val="20"/>
                <w:szCs w:val="20"/>
              </w:rPr>
              <w:t xml:space="preserve"> </w:t>
            </w:r>
            <w:proofErr w:type="spellStart"/>
            <w:r w:rsidRPr="00FC467E">
              <w:rPr>
                <w:color w:val="000000" w:themeColor="text1"/>
                <w:sz w:val="20"/>
                <w:szCs w:val="20"/>
              </w:rPr>
              <w:t>representative</w:t>
            </w:r>
            <w:proofErr w:type="spellEnd"/>
            <w:r w:rsidRPr="00FC467E">
              <w:rPr>
                <w:color w:val="000000" w:themeColor="text1"/>
                <w:sz w:val="20"/>
                <w:szCs w:val="20"/>
              </w:rPr>
              <w:t xml:space="preserve"> </w:t>
            </w:r>
            <w:proofErr w:type="spellStart"/>
            <w:r w:rsidRPr="00FC467E">
              <w:rPr>
                <w:color w:val="000000" w:themeColor="text1"/>
                <w:sz w:val="20"/>
                <w:szCs w:val="20"/>
              </w:rPr>
              <w:t>has</w:t>
            </w:r>
            <w:proofErr w:type="spellEnd"/>
            <w:r w:rsidRPr="00FC467E">
              <w:rPr>
                <w:color w:val="000000" w:themeColor="text1"/>
                <w:sz w:val="20"/>
                <w:szCs w:val="20"/>
              </w:rPr>
              <w:t xml:space="preserve"> </w:t>
            </w:r>
            <w:proofErr w:type="spellStart"/>
            <w:r w:rsidRPr="00FC467E">
              <w:rPr>
                <w:color w:val="000000" w:themeColor="text1"/>
                <w:sz w:val="20"/>
                <w:szCs w:val="20"/>
              </w:rPr>
              <w:t>established</w:t>
            </w:r>
            <w:proofErr w:type="spellEnd"/>
            <w:r w:rsidRPr="00FC467E">
              <w:rPr>
                <w:color w:val="000000" w:themeColor="text1"/>
                <w:sz w:val="20"/>
                <w:szCs w:val="20"/>
              </w:rPr>
              <w:t xml:space="preserve"> a </w:t>
            </w:r>
            <w:proofErr w:type="spellStart"/>
            <w:r w:rsidRPr="00FC467E">
              <w:rPr>
                <w:color w:val="000000" w:themeColor="text1"/>
                <w:sz w:val="20"/>
                <w:szCs w:val="20"/>
              </w:rPr>
              <w:t>system</w:t>
            </w:r>
            <w:proofErr w:type="spellEnd"/>
            <w:r w:rsidRPr="00FC467E">
              <w:rPr>
                <w:color w:val="000000" w:themeColor="text1"/>
                <w:sz w:val="20"/>
                <w:szCs w:val="20"/>
              </w:rPr>
              <w:t xml:space="preserve"> </w:t>
            </w:r>
            <w:proofErr w:type="spellStart"/>
            <w:r w:rsidRPr="00FC467E">
              <w:rPr>
                <w:color w:val="000000" w:themeColor="text1"/>
                <w:sz w:val="20"/>
                <w:szCs w:val="20"/>
              </w:rPr>
              <w:t>that</w:t>
            </w:r>
            <w:proofErr w:type="spellEnd"/>
            <w:r w:rsidRPr="00FC467E">
              <w:rPr>
                <w:color w:val="000000" w:themeColor="text1"/>
                <w:sz w:val="20"/>
                <w:szCs w:val="20"/>
              </w:rPr>
              <w:t xml:space="preserve"> </w:t>
            </w:r>
            <w:proofErr w:type="spellStart"/>
            <w:r w:rsidRPr="00FC467E">
              <w:rPr>
                <w:color w:val="000000" w:themeColor="text1"/>
                <w:sz w:val="20"/>
                <w:szCs w:val="20"/>
              </w:rPr>
              <w:t>complies</w:t>
            </w:r>
            <w:proofErr w:type="spellEnd"/>
            <w:r w:rsidRPr="00FC467E">
              <w:rPr>
                <w:color w:val="000000" w:themeColor="text1"/>
                <w:sz w:val="20"/>
                <w:szCs w:val="20"/>
              </w:rPr>
              <w:t xml:space="preserve"> </w:t>
            </w:r>
            <w:proofErr w:type="spellStart"/>
            <w:r w:rsidRPr="00FC467E">
              <w:rPr>
                <w:color w:val="000000" w:themeColor="text1"/>
                <w:sz w:val="20"/>
                <w:szCs w:val="20"/>
              </w:rPr>
              <w:t>with</w:t>
            </w:r>
            <w:proofErr w:type="spellEnd"/>
            <w:r w:rsidRPr="00FC467E">
              <w:rPr>
                <w:color w:val="000000" w:themeColor="text1"/>
                <w:sz w:val="20"/>
                <w:szCs w:val="20"/>
              </w:rPr>
              <w:t xml:space="preserve">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requirements</w:t>
            </w:r>
            <w:proofErr w:type="spellEnd"/>
            <w:r w:rsidRPr="00FC467E">
              <w:rPr>
                <w:color w:val="000000" w:themeColor="text1"/>
                <w:sz w:val="20"/>
                <w:szCs w:val="20"/>
              </w:rPr>
              <w:t xml:space="preserve"> set out in </w:t>
            </w:r>
            <w:proofErr w:type="spellStart"/>
            <w:r w:rsidRPr="00FC467E">
              <w:rPr>
                <w:color w:val="000000" w:themeColor="text1"/>
                <w:sz w:val="20"/>
                <w:szCs w:val="20"/>
              </w:rPr>
              <w:t>point</w:t>
            </w:r>
            <w:proofErr w:type="spellEnd"/>
            <w:r w:rsidRPr="00FC467E">
              <w:rPr>
                <w:color w:val="000000" w:themeColor="text1"/>
                <w:sz w:val="20"/>
                <w:szCs w:val="20"/>
              </w:rPr>
              <w:t xml:space="preserve"> 10;</w:t>
            </w:r>
          </w:p>
          <w:p w14:paraId="5A364DAD" w14:textId="0733ACA4" w:rsidR="00FC467E" w:rsidRPr="00FC467E" w:rsidRDefault="00FC467E" w:rsidP="00FC467E">
            <w:pPr>
              <w:pStyle w:val="af1"/>
              <w:spacing w:before="0" w:beforeAutospacing="0" w:after="0" w:afterAutospacing="0"/>
              <w:jc w:val="both"/>
              <w:rPr>
                <w:color w:val="000000" w:themeColor="text1"/>
                <w:sz w:val="20"/>
                <w:szCs w:val="20"/>
              </w:rPr>
            </w:pPr>
            <w:r w:rsidRPr="00FC467E">
              <w:rPr>
                <w:color w:val="000000" w:themeColor="text1"/>
                <w:sz w:val="20"/>
                <w:szCs w:val="20"/>
                <w:lang w:val="en-US"/>
              </w:rPr>
              <w:t xml:space="preserve">   </w:t>
            </w:r>
            <w:r w:rsidRPr="00FC467E">
              <w:rPr>
                <w:color w:val="000000" w:themeColor="text1"/>
                <w:sz w:val="20"/>
                <w:szCs w:val="20"/>
              </w:rPr>
              <w:t xml:space="preserve">2.1.4 at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time</w:t>
            </w:r>
            <w:proofErr w:type="spellEnd"/>
            <w:r w:rsidRPr="00FC467E">
              <w:rPr>
                <w:color w:val="000000" w:themeColor="text1"/>
                <w:sz w:val="20"/>
                <w:szCs w:val="20"/>
              </w:rPr>
              <w:t xml:space="preserve"> </w:t>
            </w:r>
            <w:proofErr w:type="spellStart"/>
            <w:r w:rsidRPr="00FC467E">
              <w:rPr>
                <w:color w:val="000000" w:themeColor="text1"/>
                <w:sz w:val="20"/>
                <w:szCs w:val="20"/>
              </w:rPr>
              <w:t>when</w:t>
            </w:r>
            <w:proofErr w:type="spellEnd"/>
            <w:r w:rsidRPr="00FC467E">
              <w:rPr>
                <w:color w:val="000000" w:themeColor="text1"/>
                <w:sz w:val="20"/>
                <w:szCs w:val="20"/>
              </w:rPr>
              <w:t xml:space="preserve"> </w:t>
            </w:r>
            <w:proofErr w:type="spellStart"/>
            <w:r w:rsidRPr="00FC467E">
              <w:rPr>
                <w:color w:val="000000" w:themeColor="text1"/>
                <w:sz w:val="20"/>
                <w:szCs w:val="20"/>
              </w:rPr>
              <w:t>the</w:t>
            </w:r>
            <w:proofErr w:type="spellEnd"/>
            <w:r w:rsidRPr="00FC467E">
              <w:rPr>
                <w:color w:val="000000" w:themeColor="text1"/>
                <w:sz w:val="20"/>
                <w:szCs w:val="20"/>
              </w:rPr>
              <w:t xml:space="preserve"> market </w:t>
            </w:r>
            <w:proofErr w:type="spellStart"/>
            <w:r w:rsidRPr="00FC467E">
              <w:rPr>
                <w:color w:val="000000" w:themeColor="text1"/>
                <w:sz w:val="20"/>
                <w:szCs w:val="20"/>
              </w:rPr>
              <w:t>surveillance</w:t>
            </w:r>
            <w:proofErr w:type="spellEnd"/>
            <w:r w:rsidRPr="00FC467E">
              <w:rPr>
                <w:color w:val="000000" w:themeColor="text1"/>
                <w:sz w:val="20"/>
                <w:szCs w:val="20"/>
              </w:rPr>
              <w:t xml:space="preserve"> </w:t>
            </w:r>
            <w:proofErr w:type="spellStart"/>
            <w:r w:rsidRPr="00FC467E">
              <w:rPr>
                <w:color w:val="000000" w:themeColor="text1"/>
                <w:sz w:val="20"/>
                <w:szCs w:val="20"/>
              </w:rPr>
              <w:t>authority</w:t>
            </w:r>
            <w:proofErr w:type="spellEnd"/>
            <w:r w:rsidRPr="00FC467E">
              <w:rPr>
                <w:color w:val="000000" w:themeColor="text1"/>
                <w:sz w:val="20"/>
                <w:szCs w:val="20"/>
              </w:rPr>
              <w:t xml:space="preserve"> </w:t>
            </w:r>
            <w:proofErr w:type="spellStart"/>
            <w:r w:rsidRPr="00FC467E">
              <w:rPr>
                <w:color w:val="000000" w:themeColor="text1"/>
                <w:sz w:val="20"/>
                <w:szCs w:val="20"/>
              </w:rPr>
              <w:t>verifies</w:t>
            </w:r>
            <w:proofErr w:type="spellEnd"/>
            <w:r w:rsidRPr="00FC467E">
              <w:rPr>
                <w:color w:val="000000" w:themeColor="text1"/>
                <w:sz w:val="20"/>
                <w:szCs w:val="20"/>
              </w:rPr>
              <w:t xml:space="preserve"> </w:t>
            </w:r>
            <w:proofErr w:type="spellStart"/>
            <w:r w:rsidRPr="00FC467E">
              <w:rPr>
                <w:color w:val="000000" w:themeColor="text1"/>
                <w:sz w:val="20"/>
                <w:szCs w:val="20"/>
              </w:rPr>
              <w:t>the</w:t>
            </w:r>
            <w:proofErr w:type="spellEnd"/>
            <w:r w:rsidRPr="00FC467E">
              <w:rPr>
                <w:color w:val="000000" w:themeColor="text1"/>
                <w:sz w:val="20"/>
                <w:szCs w:val="20"/>
              </w:rPr>
              <w:t xml:space="preserve"> unit of </w:t>
            </w:r>
            <w:proofErr w:type="spellStart"/>
            <w:r w:rsidRPr="00FC467E">
              <w:rPr>
                <w:color w:val="000000" w:themeColor="text1"/>
                <w:sz w:val="20"/>
                <w:szCs w:val="20"/>
              </w:rPr>
              <w:t>the</w:t>
            </w:r>
            <w:proofErr w:type="spellEnd"/>
            <w:r w:rsidRPr="00FC467E">
              <w:rPr>
                <w:color w:val="000000" w:themeColor="text1"/>
                <w:sz w:val="20"/>
                <w:szCs w:val="20"/>
              </w:rPr>
              <w:t xml:space="preserve"> model, it </w:t>
            </w:r>
            <w:proofErr w:type="spellStart"/>
            <w:r w:rsidRPr="00FC467E">
              <w:rPr>
                <w:color w:val="000000" w:themeColor="text1"/>
                <w:sz w:val="20"/>
                <w:szCs w:val="20"/>
              </w:rPr>
              <w:t>complies</w:t>
            </w:r>
            <w:proofErr w:type="spellEnd"/>
            <w:r w:rsidRPr="00FC467E">
              <w:rPr>
                <w:color w:val="000000" w:themeColor="text1"/>
                <w:sz w:val="20"/>
                <w:szCs w:val="20"/>
              </w:rPr>
              <w:t xml:space="preserve"> </w:t>
            </w:r>
            <w:proofErr w:type="spellStart"/>
            <w:r w:rsidRPr="00FC467E">
              <w:rPr>
                <w:color w:val="000000" w:themeColor="text1"/>
                <w:sz w:val="20"/>
                <w:szCs w:val="20"/>
              </w:rPr>
              <w:t>with</w:t>
            </w:r>
            <w:proofErr w:type="spellEnd"/>
            <w:r w:rsidRPr="00FC467E">
              <w:rPr>
                <w:color w:val="000000" w:themeColor="text1"/>
                <w:sz w:val="20"/>
                <w:szCs w:val="20"/>
              </w:rPr>
              <w:t xml:space="preserve">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functional</w:t>
            </w:r>
            <w:proofErr w:type="spellEnd"/>
            <w:r w:rsidRPr="00FC467E">
              <w:rPr>
                <w:color w:val="000000" w:themeColor="text1"/>
                <w:sz w:val="20"/>
                <w:szCs w:val="20"/>
              </w:rPr>
              <w:t xml:space="preserve"> </w:t>
            </w:r>
            <w:proofErr w:type="spellStart"/>
            <w:r w:rsidRPr="00FC467E">
              <w:rPr>
                <w:color w:val="000000" w:themeColor="text1"/>
                <w:sz w:val="20"/>
                <w:szCs w:val="20"/>
              </w:rPr>
              <w:t>requirements</w:t>
            </w:r>
            <w:proofErr w:type="spellEnd"/>
            <w:r w:rsidRPr="00FC467E">
              <w:rPr>
                <w:color w:val="000000" w:themeColor="text1"/>
                <w:sz w:val="20"/>
                <w:szCs w:val="20"/>
              </w:rPr>
              <w:t xml:space="preserve"> set out in </w:t>
            </w:r>
            <w:proofErr w:type="spellStart"/>
            <w:r w:rsidRPr="00FC467E">
              <w:rPr>
                <w:color w:val="000000" w:themeColor="text1"/>
                <w:sz w:val="20"/>
                <w:szCs w:val="20"/>
              </w:rPr>
              <w:t>point</w:t>
            </w:r>
            <w:proofErr w:type="spellEnd"/>
            <w:r w:rsidRPr="00FC467E">
              <w:rPr>
                <w:color w:val="000000" w:themeColor="text1"/>
                <w:sz w:val="20"/>
                <w:szCs w:val="20"/>
              </w:rPr>
              <w:t xml:space="preserve"> 2 </w:t>
            </w:r>
            <w:proofErr w:type="spellStart"/>
            <w:r w:rsidRPr="00FC467E">
              <w:rPr>
                <w:color w:val="000000" w:themeColor="text1"/>
                <w:sz w:val="20"/>
                <w:szCs w:val="20"/>
              </w:rPr>
              <w:t>and</w:t>
            </w:r>
            <w:proofErr w:type="spellEnd"/>
            <w:r w:rsidRPr="00FC467E">
              <w:rPr>
                <w:color w:val="000000" w:themeColor="text1"/>
                <w:sz w:val="20"/>
                <w:szCs w:val="20"/>
              </w:rPr>
              <w:t xml:space="preserve">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information</w:t>
            </w:r>
            <w:proofErr w:type="spellEnd"/>
            <w:r w:rsidRPr="00FC467E">
              <w:rPr>
                <w:color w:val="000000" w:themeColor="text1"/>
                <w:sz w:val="20"/>
                <w:szCs w:val="20"/>
              </w:rPr>
              <w:t xml:space="preserve"> </w:t>
            </w:r>
            <w:proofErr w:type="spellStart"/>
            <w:r w:rsidRPr="00FC467E">
              <w:rPr>
                <w:color w:val="000000" w:themeColor="text1"/>
                <w:sz w:val="20"/>
                <w:szCs w:val="20"/>
              </w:rPr>
              <w:t>requirements</w:t>
            </w:r>
            <w:proofErr w:type="spellEnd"/>
            <w:r w:rsidRPr="00FC467E">
              <w:rPr>
                <w:color w:val="000000" w:themeColor="text1"/>
                <w:sz w:val="20"/>
                <w:szCs w:val="20"/>
              </w:rPr>
              <w:t xml:space="preserve"> set out in </w:t>
            </w:r>
            <w:proofErr w:type="spellStart"/>
            <w:r w:rsidRPr="00FC467E">
              <w:rPr>
                <w:color w:val="000000" w:themeColor="text1"/>
                <w:sz w:val="20"/>
                <w:szCs w:val="20"/>
              </w:rPr>
              <w:t>point</w:t>
            </w:r>
            <w:proofErr w:type="spellEnd"/>
            <w:r w:rsidRPr="00FC467E">
              <w:rPr>
                <w:color w:val="000000" w:themeColor="text1"/>
                <w:sz w:val="20"/>
                <w:szCs w:val="20"/>
              </w:rPr>
              <w:t xml:space="preserve"> 3 of </w:t>
            </w:r>
            <w:proofErr w:type="spellStart"/>
            <w:r w:rsidRPr="00FC467E">
              <w:rPr>
                <w:color w:val="000000" w:themeColor="text1"/>
                <w:sz w:val="20"/>
                <w:szCs w:val="20"/>
              </w:rPr>
              <w:t>Annex</w:t>
            </w:r>
            <w:proofErr w:type="spellEnd"/>
            <w:r w:rsidRPr="00FC467E">
              <w:rPr>
                <w:color w:val="000000" w:themeColor="text1"/>
                <w:sz w:val="20"/>
                <w:szCs w:val="20"/>
              </w:rPr>
              <w:t xml:space="preserve"> No. 3;</w:t>
            </w:r>
          </w:p>
          <w:p w14:paraId="704ED8C9" w14:textId="31C17771" w:rsidR="00FC467E" w:rsidRPr="00FC467E" w:rsidRDefault="00FC467E" w:rsidP="00FC467E">
            <w:pPr>
              <w:pStyle w:val="af1"/>
              <w:spacing w:before="0" w:beforeAutospacing="0" w:after="0" w:afterAutospacing="0"/>
              <w:jc w:val="both"/>
              <w:rPr>
                <w:color w:val="000000" w:themeColor="text1"/>
                <w:sz w:val="20"/>
                <w:szCs w:val="20"/>
              </w:rPr>
            </w:pPr>
            <w:r w:rsidRPr="00FC467E">
              <w:rPr>
                <w:color w:val="000000" w:themeColor="text1"/>
                <w:sz w:val="20"/>
                <w:szCs w:val="20"/>
              </w:rPr>
              <w:t xml:space="preserve">   2.1.5 </w:t>
            </w:r>
            <w:proofErr w:type="spellStart"/>
            <w:r w:rsidRPr="00FC467E">
              <w:rPr>
                <w:color w:val="000000" w:themeColor="text1"/>
                <w:sz w:val="20"/>
                <w:szCs w:val="20"/>
              </w:rPr>
              <w:t>when</w:t>
            </w:r>
            <w:proofErr w:type="spellEnd"/>
            <w:r w:rsidRPr="00FC467E">
              <w:rPr>
                <w:color w:val="000000" w:themeColor="text1"/>
                <w:sz w:val="20"/>
                <w:szCs w:val="20"/>
              </w:rPr>
              <w:t xml:space="preserve"> </w:t>
            </w:r>
            <w:proofErr w:type="spellStart"/>
            <w:r w:rsidRPr="00FC467E">
              <w:rPr>
                <w:color w:val="000000" w:themeColor="text1"/>
                <w:sz w:val="20"/>
                <w:szCs w:val="20"/>
              </w:rPr>
              <w:t>the</w:t>
            </w:r>
            <w:proofErr w:type="spellEnd"/>
            <w:r w:rsidRPr="00FC467E">
              <w:rPr>
                <w:color w:val="000000" w:themeColor="text1"/>
                <w:sz w:val="20"/>
                <w:szCs w:val="20"/>
              </w:rPr>
              <w:t xml:space="preserve"> market </w:t>
            </w:r>
            <w:proofErr w:type="spellStart"/>
            <w:r w:rsidRPr="00FC467E">
              <w:rPr>
                <w:color w:val="000000" w:themeColor="text1"/>
                <w:sz w:val="20"/>
                <w:szCs w:val="20"/>
              </w:rPr>
              <w:t>surveillance</w:t>
            </w:r>
            <w:proofErr w:type="spellEnd"/>
            <w:r w:rsidRPr="00FC467E">
              <w:rPr>
                <w:color w:val="000000" w:themeColor="text1"/>
                <w:sz w:val="20"/>
                <w:szCs w:val="20"/>
              </w:rPr>
              <w:t xml:space="preserve"> </w:t>
            </w:r>
            <w:proofErr w:type="spellStart"/>
            <w:r w:rsidRPr="00FC467E">
              <w:rPr>
                <w:color w:val="000000" w:themeColor="text1"/>
                <w:sz w:val="20"/>
                <w:szCs w:val="20"/>
              </w:rPr>
              <w:t>authority</w:t>
            </w:r>
            <w:proofErr w:type="spellEnd"/>
            <w:r w:rsidRPr="00FC467E">
              <w:rPr>
                <w:color w:val="000000" w:themeColor="text1"/>
                <w:sz w:val="20"/>
                <w:szCs w:val="20"/>
              </w:rPr>
              <w:t xml:space="preserve"> </w:t>
            </w:r>
            <w:proofErr w:type="spellStart"/>
            <w:r w:rsidRPr="00FC467E">
              <w:rPr>
                <w:color w:val="000000" w:themeColor="text1"/>
                <w:sz w:val="20"/>
                <w:szCs w:val="20"/>
              </w:rPr>
              <w:t>tests</w:t>
            </w:r>
            <w:proofErr w:type="spellEnd"/>
            <w:r w:rsidRPr="00FC467E">
              <w:rPr>
                <w:color w:val="000000" w:themeColor="text1"/>
                <w:sz w:val="20"/>
                <w:szCs w:val="20"/>
              </w:rPr>
              <w:t xml:space="preserve"> </w:t>
            </w:r>
            <w:proofErr w:type="spellStart"/>
            <w:r w:rsidRPr="00FC467E">
              <w:rPr>
                <w:color w:val="000000" w:themeColor="text1"/>
                <w:sz w:val="20"/>
                <w:szCs w:val="20"/>
              </w:rPr>
              <w:t>the</w:t>
            </w:r>
            <w:proofErr w:type="spellEnd"/>
            <w:r w:rsidRPr="00FC467E">
              <w:rPr>
                <w:color w:val="000000" w:themeColor="text1"/>
                <w:sz w:val="20"/>
                <w:szCs w:val="20"/>
              </w:rPr>
              <w:t xml:space="preserve"> unit of </w:t>
            </w:r>
            <w:proofErr w:type="spellStart"/>
            <w:r w:rsidRPr="00FC467E">
              <w:rPr>
                <w:color w:val="000000" w:themeColor="text1"/>
                <w:sz w:val="20"/>
                <w:szCs w:val="20"/>
              </w:rPr>
              <w:t>the</w:t>
            </w:r>
            <w:proofErr w:type="spellEnd"/>
            <w:r w:rsidRPr="00FC467E">
              <w:rPr>
                <w:color w:val="000000" w:themeColor="text1"/>
                <w:sz w:val="20"/>
                <w:szCs w:val="20"/>
              </w:rPr>
              <w:t xml:space="preserve"> model,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determined</w:t>
            </w:r>
            <w:proofErr w:type="spellEnd"/>
            <w:r w:rsidRPr="00FC467E">
              <w:rPr>
                <w:color w:val="000000" w:themeColor="text1"/>
                <w:sz w:val="20"/>
                <w:szCs w:val="20"/>
              </w:rPr>
              <w:t xml:space="preserve"> </w:t>
            </w:r>
            <w:proofErr w:type="spellStart"/>
            <w:r w:rsidRPr="00FC467E">
              <w:rPr>
                <w:color w:val="000000" w:themeColor="text1"/>
                <w:sz w:val="20"/>
                <w:szCs w:val="20"/>
              </w:rPr>
              <w:t>values</w:t>
            </w:r>
            <w:proofErr w:type="spellEnd"/>
            <w:r w:rsidRPr="00FC467E">
              <w:rPr>
                <w:color w:val="000000" w:themeColor="text1"/>
                <w:sz w:val="20"/>
                <w:szCs w:val="20"/>
              </w:rPr>
              <w:t xml:space="preserve">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values</w:t>
            </w:r>
            <w:proofErr w:type="spellEnd"/>
            <w:r w:rsidRPr="00FC467E">
              <w:rPr>
                <w:color w:val="000000" w:themeColor="text1"/>
                <w:sz w:val="20"/>
                <w:szCs w:val="20"/>
              </w:rPr>
              <w:t xml:space="preserve"> of </w:t>
            </w:r>
            <w:proofErr w:type="spellStart"/>
            <w:r w:rsidRPr="00FC467E">
              <w:rPr>
                <w:color w:val="000000" w:themeColor="text1"/>
                <w:sz w:val="20"/>
                <w:szCs w:val="20"/>
              </w:rPr>
              <w:t>the</w:t>
            </w:r>
            <w:proofErr w:type="spellEnd"/>
            <w:r w:rsidRPr="00FC467E">
              <w:rPr>
                <w:color w:val="000000" w:themeColor="text1"/>
                <w:sz w:val="20"/>
                <w:szCs w:val="20"/>
              </w:rPr>
              <w:t xml:space="preserve"> relevant </w:t>
            </w:r>
            <w:proofErr w:type="spellStart"/>
            <w:r w:rsidRPr="00FC467E">
              <w:rPr>
                <w:color w:val="000000" w:themeColor="text1"/>
                <w:sz w:val="20"/>
                <w:szCs w:val="20"/>
              </w:rPr>
              <w:t>parameters</w:t>
            </w:r>
            <w:proofErr w:type="spellEnd"/>
            <w:r w:rsidRPr="00FC467E">
              <w:rPr>
                <w:color w:val="000000" w:themeColor="text1"/>
                <w:sz w:val="20"/>
                <w:szCs w:val="20"/>
              </w:rPr>
              <w:t xml:space="preserve"> </w:t>
            </w:r>
            <w:proofErr w:type="spellStart"/>
            <w:r w:rsidRPr="00FC467E">
              <w:rPr>
                <w:color w:val="000000" w:themeColor="text1"/>
                <w:sz w:val="20"/>
                <w:szCs w:val="20"/>
              </w:rPr>
              <w:t>measured</w:t>
            </w:r>
            <w:proofErr w:type="spellEnd"/>
            <w:r w:rsidRPr="00FC467E">
              <w:rPr>
                <w:color w:val="000000" w:themeColor="text1"/>
                <w:sz w:val="20"/>
                <w:szCs w:val="20"/>
              </w:rPr>
              <w:t xml:space="preserve"> </w:t>
            </w:r>
            <w:proofErr w:type="spellStart"/>
            <w:r w:rsidRPr="00FC467E">
              <w:rPr>
                <w:color w:val="000000" w:themeColor="text1"/>
                <w:sz w:val="20"/>
                <w:szCs w:val="20"/>
              </w:rPr>
              <w:t>during</w:t>
            </w:r>
            <w:proofErr w:type="spellEnd"/>
            <w:r w:rsidRPr="00FC467E">
              <w:rPr>
                <w:color w:val="000000" w:themeColor="text1"/>
                <w:sz w:val="20"/>
                <w:szCs w:val="20"/>
              </w:rPr>
              <w:t xml:space="preserve"> </w:t>
            </w:r>
            <w:proofErr w:type="spellStart"/>
            <w:r w:rsidRPr="00FC467E">
              <w:rPr>
                <w:color w:val="000000" w:themeColor="text1"/>
                <w:sz w:val="20"/>
                <w:szCs w:val="20"/>
              </w:rPr>
              <w:t>the</w:t>
            </w:r>
            <w:proofErr w:type="spellEnd"/>
            <w:r w:rsidRPr="00FC467E">
              <w:rPr>
                <w:color w:val="000000" w:themeColor="text1"/>
                <w:sz w:val="20"/>
                <w:szCs w:val="20"/>
              </w:rPr>
              <w:t xml:space="preserve"> test </w:t>
            </w:r>
            <w:proofErr w:type="spellStart"/>
            <w:r w:rsidRPr="00FC467E">
              <w:rPr>
                <w:color w:val="000000" w:themeColor="text1"/>
                <w:sz w:val="20"/>
                <w:szCs w:val="20"/>
              </w:rPr>
              <w:t>and</w:t>
            </w:r>
            <w:proofErr w:type="spellEnd"/>
            <w:r w:rsidRPr="00FC467E">
              <w:rPr>
                <w:color w:val="000000" w:themeColor="text1"/>
                <w:sz w:val="20"/>
                <w:szCs w:val="20"/>
              </w:rPr>
              <w:t xml:space="preserve">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values</w:t>
            </w:r>
            <w:proofErr w:type="spellEnd"/>
            <w:r w:rsidRPr="00FC467E">
              <w:rPr>
                <w:color w:val="000000" w:themeColor="text1"/>
                <w:sz w:val="20"/>
                <w:szCs w:val="20"/>
              </w:rPr>
              <w:t xml:space="preserve"> </w:t>
            </w:r>
            <w:proofErr w:type="spellStart"/>
            <w:r w:rsidRPr="00FC467E">
              <w:rPr>
                <w:color w:val="000000" w:themeColor="text1"/>
                <w:sz w:val="20"/>
                <w:szCs w:val="20"/>
              </w:rPr>
              <w:t>calculated</w:t>
            </w:r>
            <w:proofErr w:type="spellEnd"/>
            <w:r w:rsidRPr="00FC467E">
              <w:rPr>
                <w:color w:val="000000" w:themeColor="text1"/>
                <w:sz w:val="20"/>
                <w:szCs w:val="20"/>
              </w:rPr>
              <w:t xml:space="preserve"> on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basis</w:t>
            </w:r>
            <w:proofErr w:type="spellEnd"/>
            <w:r w:rsidRPr="00FC467E">
              <w:rPr>
                <w:color w:val="000000" w:themeColor="text1"/>
                <w:sz w:val="20"/>
                <w:szCs w:val="20"/>
              </w:rPr>
              <w:t xml:space="preserve"> of </w:t>
            </w:r>
            <w:proofErr w:type="spellStart"/>
            <w:r w:rsidRPr="00FC467E">
              <w:rPr>
                <w:color w:val="000000" w:themeColor="text1"/>
                <w:sz w:val="20"/>
                <w:szCs w:val="20"/>
              </w:rPr>
              <w:t>those</w:t>
            </w:r>
            <w:proofErr w:type="spellEnd"/>
            <w:r w:rsidRPr="00FC467E">
              <w:rPr>
                <w:color w:val="000000" w:themeColor="text1"/>
                <w:sz w:val="20"/>
                <w:szCs w:val="20"/>
              </w:rPr>
              <w:t xml:space="preserve"> </w:t>
            </w:r>
            <w:proofErr w:type="spellStart"/>
            <w:r w:rsidRPr="00FC467E">
              <w:rPr>
                <w:color w:val="000000" w:themeColor="text1"/>
                <w:sz w:val="20"/>
                <w:szCs w:val="20"/>
              </w:rPr>
              <w:t>measurements</w:t>
            </w:r>
            <w:proofErr w:type="spellEnd"/>
            <w:r w:rsidRPr="00FC467E">
              <w:rPr>
                <w:color w:val="000000" w:themeColor="text1"/>
                <w:sz w:val="20"/>
                <w:szCs w:val="20"/>
              </w:rPr>
              <w:t xml:space="preserve">) </w:t>
            </w:r>
            <w:proofErr w:type="spellStart"/>
            <w:r w:rsidRPr="00FC467E">
              <w:rPr>
                <w:color w:val="000000" w:themeColor="text1"/>
                <w:sz w:val="20"/>
                <w:szCs w:val="20"/>
              </w:rPr>
              <w:t>comply</w:t>
            </w:r>
            <w:proofErr w:type="spellEnd"/>
            <w:r w:rsidRPr="00FC467E">
              <w:rPr>
                <w:color w:val="000000" w:themeColor="text1"/>
                <w:sz w:val="20"/>
                <w:szCs w:val="20"/>
              </w:rPr>
              <w:t xml:space="preserve"> </w:t>
            </w:r>
            <w:proofErr w:type="spellStart"/>
            <w:r w:rsidRPr="00FC467E">
              <w:rPr>
                <w:color w:val="000000" w:themeColor="text1"/>
                <w:sz w:val="20"/>
                <w:szCs w:val="20"/>
              </w:rPr>
              <w:t>with</w:t>
            </w:r>
            <w:proofErr w:type="spellEnd"/>
            <w:r w:rsidRPr="00FC467E">
              <w:rPr>
                <w:color w:val="000000" w:themeColor="text1"/>
                <w:sz w:val="20"/>
                <w:szCs w:val="20"/>
              </w:rPr>
              <w:t xml:space="preserve"> </w:t>
            </w:r>
            <w:proofErr w:type="spellStart"/>
            <w:r w:rsidRPr="00FC467E">
              <w:rPr>
                <w:color w:val="000000" w:themeColor="text1"/>
                <w:sz w:val="20"/>
                <w:szCs w:val="20"/>
              </w:rPr>
              <w:t>the</w:t>
            </w:r>
            <w:proofErr w:type="spellEnd"/>
            <w:r w:rsidRPr="00FC467E">
              <w:rPr>
                <w:color w:val="000000" w:themeColor="text1"/>
                <w:sz w:val="20"/>
                <w:szCs w:val="20"/>
              </w:rPr>
              <w:t xml:space="preserve"> respective </w:t>
            </w:r>
            <w:proofErr w:type="spellStart"/>
            <w:r w:rsidRPr="00FC467E">
              <w:rPr>
                <w:color w:val="000000" w:themeColor="text1"/>
                <w:sz w:val="20"/>
                <w:szCs w:val="20"/>
              </w:rPr>
              <w:t>verification</w:t>
            </w:r>
            <w:proofErr w:type="spellEnd"/>
            <w:r w:rsidRPr="00FC467E">
              <w:rPr>
                <w:color w:val="000000" w:themeColor="text1"/>
                <w:sz w:val="20"/>
                <w:szCs w:val="20"/>
              </w:rPr>
              <w:t xml:space="preserve"> </w:t>
            </w:r>
            <w:proofErr w:type="spellStart"/>
            <w:r w:rsidRPr="00FC467E">
              <w:rPr>
                <w:color w:val="000000" w:themeColor="text1"/>
                <w:sz w:val="20"/>
                <w:szCs w:val="20"/>
              </w:rPr>
              <w:t>tolerances</w:t>
            </w:r>
            <w:proofErr w:type="spellEnd"/>
            <w:r w:rsidRPr="00FC467E">
              <w:rPr>
                <w:color w:val="000000" w:themeColor="text1"/>
                <w:sz w:val="20"/>
                <w:szCs w:val="20"/>
              </w:rPr>
              <w:t xml:space="preserve"> as set out in Table 1.</w:t>
            </w:r>
          </w:p>
          <w:p w14:paraId="4372022B" w14:textId="77777777" w:rsidR="00FC467E" w:rsidRPr="00FC467E" w:rsidRDefault="00FC467E" w:rsidP="00FC467E">
            <w:pPr>
              <w:pStyle w:val="af1"/>
              <w:spacing w:before="0" w:beforeAutospacing="0" w:after="0" w:afterAutospacing="0"/>
              <w:jc w:val="both"/>
              <w:rPr>
                <w:color w:val="000000" w:themeColor="text1"/>
                <w:sz w:val="20"/>
                <w:szCs w:val="20"/>
              </w:rPr>
            </w:pPr>
            <w:r w:rsidRPr="00FC467E">
              <w:rPr>
                <w:color w:val="000000" w:themeColor="text1"/>
                <w:sz w:val="20"/>
                <w:szCs w:val="20"/>
              </w:rPr>
              <w:t xml:space="preserve">3. </w:t>
            </w:r>
            <w:proofErr w:type="spellStart"/>
            <w:r w:rsidRPr="00FC467E">
              <w:rPr>
                <w:color w:val="000000" w:themeColor="text1"/>
                <w:sz w:val="20"/>
                <w:szCs w:val="20"/>
              </w:rPr>
              <w:t>If</w:t>
            </w:r>
            <w:proofErr w:type="spellEnd"/>
            <w:r w:rsidRPr="00FC467E">
              <w:rPr>
                <w:color w:val="000000" w:themeColor="text1"/>
                <w:sz w:val="20"/>
                <w:szCs w:val="20"/>
              </w:rPr>
              <w:t xml:space="preserve">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conditions</w:t>
            </w:r>
            <w:proofErr w:type="spellEnd"/>
            <w:r w:rsidRPr="00FC467E">
              <w:rPr>
                <w:color w:val="000000" w:themeColor="text1"/>
                <w:sz w:val="20"/>
                <w:szCs w:val="20"/>
              </w:rPr>
              <w:t xml:space="preserve"> </w:t>
            </w:r>
            <w:proofErr w:type="spellStart"/>
            <w:r w:rsidRPr="00FC467E">
              <w:rPr>
                <w:color w:val="000000" w:themeColor="text1"/>
                <w:sz w:val="20"/>
                <w:szCs w:val="20"/>
              </w:rPr>
              <w:t>provided</w:t>
            </w:r>
            <w:proofErr w:type="spellEnd"/>
            <w:r w:rsidRPr="00FC467E">
              <w:rPr>
                <w:color w:val="000000" w:themeColor="text1"/>
                <w:sz w:val="20"/>
                <w:szCs w:val="20"/>
              </w:rPr>
              <w:t xml:space="preserve"> in </w:t>
            </w:r>
            <w:proofErr w:type="spellStart"/>
            <w:r w:rsidRPr="00FC467E">
              <w:rPr>
                <w:color w:val="000000" w:themeColor="text1"/>
                <w:sz w:val="20"/>
                <w:szCs w:val="20"/>
              </w:rPr>
              <w:t>subpoints</w:t>
            </w:r>
            <w:proofErr w:type="spellEnd"/>
            <w:r w:rsidRPr="00FC467E">
              <w:rPr>
                <w:color w:val="000000" w:themeColor="text1"/>
                <w:sz w:val="20"/>
                <w:szCs w:val="20"/>
              </w:rPr>
              <w:t xml:space="preserve"> 2.1.1–2.1.4 are </w:t>
            </w:r>
            <w:proofErr w:type="spellStart"/>
            <w:r w:rsidRPr="00FC467E">
              <w:rPr>
                <w:color w:val="000000" w:themeColor="text1"/>
                <w:sz w:val="20"/>
                <w:szCs w:val="20"/>
              </w:rPr>
              <w:t>not</w:t>
            </w:r>
            <w:proofErr w:type="spellEnd"/>
            <w:r w:rsidRPr="00FC467E">
              <w:rPr>
                <w:color w:val="000000" w:themeColor="text1"/>
                <w:sz w:val="20"/>
                <w:szCs w:val="20"/>
              </w:rPr>
              <w:t xml:space="preserve"> </w:t>
            </w:r>
            <w:proofErr w:type="spellStart"/>
            <w:r w:rsidRPr="00FC467E">
              <w:rPr>
                <w:color w:val="000000" w:themeColor="text1"/>
                <w:sz w:val="20"/>
                <w:szCs w:val="20"/>
              </w:rPr>
              <w:t>fulfilled</w:t>
            </w:r>
            <w:proofErr w:type="spellEnd"/>
            <w:r w:rsidRPr="00FC467E">
              <w:rPr>
                <w:color w:val="000000" w:themeColor="text1"/>
                <w:sz w:val="20"/>
                <w:szCs w:val="20"/>
              </w:rPr>
              <w:t xml:space="preserve">, </w:t>
            </w:r>
            <w:proofErr w:type="spellStart"/>
            <w:r w:rsidRPr="00FC467E">
              <w:rPr>
                <w:color w:val="000000" w:themeColor="text1"/>
                <w:sz w:val="20"/>
                <w:szCs w:val="20"/>
              </w:rPr>
              <w:t>the</w:t>
            </w:r>
            <w:proofErr w:type="spellEnd"/>
            <w:r w:rsidRPr="00FC467E">
              <w:rPr>
                <w:color w:val="000000" w:themeColor="text1"/>
                <w:sz w:val="20"/>
                <w:szCs w:val="20"/>
              </w:rPr>
              <w:t xml:space="preserve"> model </w:t>
            </w:r>
            <w:proofErr w:type="spellStart"/>
            <w:r w:rsidRPr="00FC467E">
              <w:rPr>
                <w:color w:val="000000" w:themeColor="text1"/>
                <w:sz w:val="20"/>
                <w:szCs w:val="20"/>
              </w:rPr>
              <w:t>concerned</w:t>
            </w:r>
            <w:proofErr w:type="spellEnd"/>
            <w:r w:rsidRPr="00FC467E">
              <w:rPr>
                <w:color w:val="000000" w:themeColor="text1"/>
                <w:sz w:val="20"/>
                <w:szCs w:val="20"/>
              </w:rPr>
              <w:t xml:space="preserve"> </w:t>
            </w:r>
            <w:proofErr w:type="spellStart"/>
            <w:r w:rsidRPr="00FC467E">
              <w:rPr>
                <w:color w:val="000000" w:themeColor="text1"/>
                <w:sz w:val="20"/>
                <w:szCs w:val="20"/>
              </w:rPr>
              <w:t>and</w:t>
            </w:r>
            <w:proofErr w:type="spellEnd"/>
            <w:r w:rsidRPr="00FC467E">
              <w:rPr>
                <w:color w:val="000000" w:themeColor="text1"/>
                <w:sz w:val="20"/>
                <w:szCs w:val="20"/>
              </w:rPr>
              <w:t xml:space="preserve"> </w:t>
            </w:r>
            <w:proofErr w:type="spellStart"/>
            <w:r w:rsidRPr="00FC467E">
              <w:rPr>
                <w:color w:val="000000" w:themeColor="text1"/>
                <w:sz w:val="20"/>
                <w:szCs w:val="20"/>
              </w:rPr>
              <w:t>all</w:t>
            </w:r>
            <w:proofErr w:type="spellEnd"/>
            <w:r w:rsidRPr="00FC467E">
              <w:rPr>
                <w:color w:val="000000" w:themeColor="text1"/>
                <w:sz w:val="20"/>
                <w:szCs w:val="20"/>
              </w:rPr>
              <w:t xml:space="preserve"> </w:t>
            </w:r>
            <w:proofErr w:type="spellStart"/>
            <w:r w:rsidRPr="00FC467E">
              <w:rPr>
                <w:color w:val="000000" w:themeColor="text1"/>
                <w:sz w:val="20"/>
                <w:szCs w:val="20"/>
              </w:rPr>
              <w:t>equivalent</w:t>
            </w:r>
            <w:proofErr w:type="spellEnd"/>
            <w:r w:rsidRPr="00FC467E">
              <w:rPr>
                <w:color w:val="000000" w:themeColor="text1"/>
                <w:sz w:val="20"/>
                <w:szCs w:val="20"/>
              </w:rPr>
              <w:t xml:space="preserve"> </w:t>
            </w:r>
            <w:proofErr w:type="spellStart"/>
            <w:r w:rsidRPr="00FC467E">
              <w:rPr>
                <w:color w:val="000000" w:themeColor="text1"/>
                <w:sz w:val="20"/>
                <w:szCs w:val="20"/>
              </w:rPr>
              <w:t>models</w:t>
            </w:r>
            <w:proofErr w:type="spellEnd"/>
            <w:r w:rsidRPr="00FC467E">
              <w:rPr>
                <w:color w:val="000000" w:themeColor="text1"/>
                <w:sz w:val="20"/>
                <w:szCs w:val="20"/>
              </w:rPr>
              <w:t xml:space="preserve"> </w:t>
            </w:r>
            <w:proofErr w:type="spellStart"/>
            <w:r w:rsidRPr="00FC467E">
              <w:rPr>
                <w:color w:val="000000" w:themeColor="text1"/>
                <w:sz w:val="20"/>
                <w:szCs w:val="20"/>
              </w:rPr>
              <w:t>shall</w:t>
            </w:r>
            <w:proofErr w:type="spellEnd"/>
            <w:r w:rsidRPr="00FC467E">
              <w:rPr>
                <w:color w:val="000000" w:themeColor="text1"/>
                <w:sz w:val="20"/>
                <w:szCs w:val="20"/>
              </w:rPr>
              <w:t xml:space="preserve"> </w:t>
            </w:r>
            <w:proofErr w:type="spellStart"/>
            <w:r w:rsidRPr="00FC467E">
              <w:rPr>
                <w:color w:val="000000" w:themeColor="text1"/>
                <w:sz w:val="20"/>
                <w:szCs w:val="20"/>
              </w:rPr>
              <w:t>be</w:t>
            </w:r>
            <w:proofErr w:type="spellEnd"/>
            <w:r w:rsidRPr="00FC467E">
              <w:rPr>
                <w:color w:val="000000" w:themeColor="text1"/>
                <w:sz w:val="20"/>
                <w:szCs w:val="20"/>
              </w:rPr>
              <w:t xml:space="preserve"> </w:t>
            </w:r>
            <w:proofErr w:type="spellStart"/>
            <w:r w:rsidRPr="00FC467E">
              <w:rPr>
                <w:color w:val="000000" w:themeColor="text1"/>
                <w:sz w:val="20"/>
                <w:szCs w:val="20"/>
              </w:rPr>
              <w:t>considered</w:t>
            </w:r>
            <w:proofErr w:type="spellEnd"/>
            <w:r w:rsidRPr="00FC467E">
              <w:rPr>
                <w:color w:val="000000" w:themeColor="text1"/>
                <w:sz w:val="20"/>
                <w:szCs w:val="20"/>
              </w:rPr>
              <w:t xml:space="preserve"> non-</w:t>
            </w:r>
            <w:proofErr w:type="spellStart"/>
            <w:r w:rsidRPr="00FC467E">
              <w:rPr>
                <w:color w:val="000000" w:themeColor="text1"/>
                <w:sz w:val="20"/>
                <w:szCs w:val="20"/>
              </w:rPr>
              <w:t>compliant</w:t>
            </w:r>
            <w:proofErr w:type="spellEnd"/>
            <w:r w:rsidRPr="00FC467E">
              <w:rPr>
                <w:color w:val="000000" w:themeColor="text1"/>
                <w:sz w:val="20"/>
                <w:szCs w:val="20"/>
              </w:rPr>
              <w:t xml:space="preserve"> </w:t>
            </w:r>
            <w:proofErr w:type="spellStart"/>
            <w:r w:rsidRPr="00FC467E">
              <w:rPr>
                <w:color w:val="000000" w:themeColor="text1"/>
                <w:sz w:val="20"/>
                <w:szCs w:val="20"/>
              </w:rPr>
              <w:t>with</w:t>
            </w:r>
            <w:proofErr w:type="spellEnd"/>
            <w:r w:rsidRPr="00FC467E">
              <w:rPr>
                <w:color w:val="000000" w:themeColor="text1"/>
                <w:sz w:val="20"/>
                <w:szCs w:val="20"/>
              </w:rPr>
              <w:t xml:space="preserve"> </w:t>
            </w:r>
            <w:proofErr w:type="spellStart"/>
            <w:r w:rsidRPr="00FC467E">
              <w:rPr>
                <w:color w:val="000000" w:themeColor="text1"/>
                <w:sz w:val="20"/>
                <w:szCs w:val="20"/>
              </w:rPr>
              <w:t>this</w:t>
            </w:r>
            <w:proofErr w:type="spellEnd"/>
            <w:r w:rsidRPr="00FC467E">
              <w:rPr>
                <w:color w:val="000000" w:themeColor="text1"/>
                <w:sz w:val="20"/>
                <w:szCs w:val="20"/>
              </w:rPr>
              <w:t xml:space="preserve"> </w:t>
            </w:r>
            <w:proofErr w:type="spellStart"/>
            <w:r w:rsidRPr="00FC467E">
              <w:rPr>
                <w:color w:val="000000" w:themeColor="text1"/>
                <w:sz w:val="20"/>
                <w:szCs w:val="20"/>
              </w:rPr>
              <w:t>Regulation</w:t>
            </w:r>
            <w:proofErr w:type="spellEnd"/>
            <w:r w:rsidRPr="00FC467E">
              <w:rPr>
                <w:color w:val="000000" w:themeColor="text1"/>
                <w:sz w:val="20"/>
                <w:szCs w:val="20"/>
              </w:rPr>
              <w:t>.</w:t>
            </w:r>
          </w:p>
          <w:p w14:paraId="4C2C9CD1" w14:textId="77777777" w:rsidR="00FC467E" w:rsidRPr="00FC467E" w:rsidRDefault="00FC467E" w:rsidP="00FC467E">
            <w:pPr>
              <w:pStyle w:val="af1"/>
              <w:spacing w:before="0" w:beforeAutospacing="0" w:after="0" w:afterAutospacing="0"/>
              <w:jc w:val="both"/>
              <w:rPr>
                <w:color w:val="000000" w:themeColor="text1"/>
                <w:sz w:val="20"/>
                <w:szCs w:val="20"/>
              </w:rPr>
            </w:pPr>
            <w:r w:rsidRPr="00FC467E">
              <w:rPr>
                <w:color w:val="000000" w:themeColor="text1"/>
                <w:sz w:val="20"/>
                <w:szCs w:val="20"/>
              </w:rPr>
              <w:t xml:space="preserve">4. </w:t>
            </w:r>
            <w:proofErr w:type="spellStart"/>
            <w:r w:rsidRPr="00FC467E">
              <w:rPr>
                <w:color w:val="000000" w:themeColor="text1"/>
                <w:sz w:val="20"/>
                <w:szCs w:val="20"/>
              </w:rPr>
              <w:t>If</w:t>
            </w:r>
            <w:proofErr w:type="spellEnd"/>
            <w:r w:rsidRPr="00FC467E">
              <w:rPr>
                <w:color w:val="000000" w:themeColor="text1"/>
                <w:sz w:val="20"/>
                <w:szCs w:val="20"/>
              </w:rPr>
              <w:t xml:space="preserve">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condition</w:t>
            </w:r>
            <w:proofErr w:type="spellEnd"/>
            <w:r w:rsidRPr="00FC467E">
              <w:rPr>
                <w:color w:val="000000" w:themeColor="text1"/>
                <w:sz w:val="20"/>
                <w:szCs w:val="20"/>
              </w:rPr>
              <w:t xml:space="preserve"> set out in </w:t>
            </w:r>
            <w:proofErr w:type="spellStart"/>
            <w:r w:rsidRPr="00FC467E">
              <w:rPr>
                <w:color w:val="000000" w:themeColor="text1"/>
                <w:sz w:val="20"/>
                <w:szCs w:val="20"/>
              </w:rPr>
              <w:t>subpoint</w:t>
            </w:r>
            <w:proofErr w:type="spellEnd"/>
            <w:r w:rsidRPr="00FC467E">
              <w:rPr>
                <w:color w:val="000000" w:themeColor="text1"/>
                <w:sz w:val="20"/>
                <w:szCs w:val="20"/>
              </w:rPr>
              <w:t xml:space="preserve"> 2.1.5 </w:t>
            </w:r>
            <w:proofErr w:type="spellStart"/>
            <w:r w:rsidRPr="00FC467E">
              <w:rPr>
                <w:color w:val="000000" w:themeColor="text1"/>
                <w:sz w:val="20"/>
                <w:szCs w:val="20"/>
              </w:rPr>
              <w:t>is</w:t>
            </w:r>
            <w:proofErr w:type="spellEnd"/>
            <w:r w:rsidRPr="00FC467E">
              <w:rPr>
                <w:color w:val="000000" w:themeColor="text1"/>
                <w:sz w:val="20"/>
                <w:szCs w:val="20"/>
              </w:rPr>
              <w:t xml:space="preserve"> </w:t>
            </w:r>
            <w:proofErr w:type="spellStart"/>
            <w:r w:rsidRPr="00FC467E">
              <w:rPr>
                <w:color w:val="000000" w:themeColor="text1"/>
                <w:sz w:val="20"/>
                <w:szCs w:val="20"/>
              </w:rPr>
              <w:t>not</w:t>
            </w:r>
            <w:proofErr w:type="spellEnd"/>
            <w:r w:rsidRPr="00FC467E">
              <w:rPr>
                <w:color w:val="000000" w:themeColor="text1"/>
                <w:sz w:val="20"/>
                <w:szCs w:val="20"/>
              </w:rPr>
              <w:t xml:space="preserve"> </w:t>
            </w:r>
            <w:proofErr w:type="spellStart"/>
            <w:r w:rsidRPr="00FC467E">
              <w:rPr>
                <w:color w:val="000000" w:themeColor="text1"/>
                <w:sz w:val="20"/>
                <w:szCs w:val="20"/>
              </w:rPr>
              <w:t>fulfilled</w:t>
            </w:r>
            <w:proofErr w:type="spellEnd"/>
            <w:r w:rsidRPr="00FC467E">
              <w:rPr>
                <w:color w:val="000000" w:themeColor="text1"/>
                <w:sz w:val="20"/>
                <w:szCs w:val="20"/>
              </w:rPr>
              <w:t xml:space="preserve">, </w:t>
            </w:r>
            <w:proofErr w:type="spellStart"/>
            <w:r w:rsidRPr="00FC467E">
              <w:rPr>
                <w:color w:val="000000" w:themeColor="text1"/>
                <w:sz w:val="20"/>
                <w:szCs w:val="20"/>
              </w:rPr>
              <w:t>the</w:t>
            </w:r>
            <w:proofErr w:type="spellEnd"/>
            <w:r w:rsidRPr="00FC467E">
              <w:rPr>
                <w:color w:val="000000" w:themeColor="text1"/>
                <w:sz w:val="20"/>
                <w:szCs w:val="20"/>
              </w:rPr>
              <w:t xml:space="preserve"> market </w:t>
            </w:r>
            <w:proofErr w:type="spellStart"/>
            <w:r w:rsidRPr="00FC467E">
              <w:rPr>
                <w:color w:val="000000" w:themeColor="text1"/>
                <w:sz w:val="20"/>
                <w:szCs w:val="20"/>
              </w:rPr>
              <w:t>surveillance</w:t>
            </w:r>
            <w:proofErr w:type="spellEnd"/>
            <w:r w:rsidRPr="00FC467E">
              <w:rPr>
                <w:color w:val="000000" w:themeColor="text1"/>
                <w:sz w:val="20"/>
                <w:szCs w:val="20"/>
              </w:rPr>
              <w:t xml:space="preserve"> </w:t>
            </w:r>
            <w:proofErr w:type="spellStart"/>
            <w:r w:rsidRPr="00FC467E">
              <w:rPr>
                <w:color w:val="000000" w:themeColor="text1"/>
                <w:sz w:val="20"/>
                <w:szCs w:val="20"/>
              </w:rPr>
              <w:t>authority</w:t>
            </w:r>
            <w:proofErr w:type="spellEnd"/>
            <w:r w:rsidRPr="00FC467E">
              <w:rPr>
                <w:color w:val="000000" w:themeColor="text1"/>
                <w:sz w:val="20"/>
                <w:szCs w:val="20"/>
              </w:rPr>
              <w:t xml:space="preserve"> </w:t>
            </w:r>
            <w:proofErr w:type="spellStart"/>
            <w:r w:rsidRPr="00FC467E">
              <w:rPr>
                <w:color w:val="000000" w:themeColor="text1"/>
                <w:sz w:val="20"/>
                <w:szCs w:val="20"/>
              </w:rPr>
              <w:t>shall</w:t>
            </w:r>
            <w:proofErr w:type="spellEnd"/>
            <w:r w:rsidRPr="00FC467E">
              <w:rPr>
                <w:color w:val="000000" w:themeColor="text1"/>
                <w:sz w:val="20"/>
                <w:szCs w:val="20"/>
              </w:rPr>
              <w:t xml:space="preserve"> select </w:t>
            </w:r>
            <w:proofErr w:type="spellStart"/>
            <w:r w:rsidRPr="00FC467E">
              <w:rPr>
                <w:color w:val="000000" w:themeColor="text1"/>
                <w:sz w:val="20"/>
                <w:szCs w:val="20"/>
              </w:rPr>
              <w:t>three</w:t>
            </w:r>
            <w:proofErr w:type="spellEnd"/>
            <w:r w:rsidRPr="00FC467E">
              <w:rPr>
                <w:color w:val="000000" w:themeColor="text1"/>
                <w:sz w:val="20"/>
                <w:szCs w:val="20"/>
              </w:rPr>
              <w:t xml:space="preserve"> </w:t>
            </w:r>
            <w:proofErr w:type="spellStart"/>
            <w:r w:rsidRPr="00FC467E">
              <w:rPr>
                <w:color w:val="000000" w:themeColor="text1"/>
                <w:sz w:val="20"/>
                <w:szCs w:val="20"/>
              </w:rPr>
              <w:t>additional</w:t>
            </w:r>
            <w:proofErr w:type="spellEnd"/>
            <w:r w:rsidRPr="00FC467E">
              <w:rPr>
                <w:color w:val="000000" w:themeColor="text1"/>
                <w:sz w:val="20"/>
                <w:szCs w:val="20"/>
              </w:rPr>
              <w:t xml:space="preserve"> </w:t>
            </w:r>
            <w:proofErr w:type="spellStart"/>
            <w:r w:rsidRPr="00FC467E">
              <w:rPr>
                <w:color w:val="000000" w:themeColor="text1"/>
                <w:sz w:val="20"/>
                <w:szCs w:val="20"/>
              </w:rPr>
              <w:t>units</w:t>
            </w:r>
            <w:proofErr w:type="spellEnd"/>
            <w:r w:rsidRPr="00FC467E">
              <w:rPr>
                <w:color w:val="000000" w:themeColor="text1"/>
                <w:sz w:val="20"/>
                <w:szCs w:val="20"/>
              </w:rPr>
              <w:t xml:space="preserve"> of </w:t>
            </w:r>
            <w:proofErr w:type="spellStart"/>
            <w:r w:rsidRPr="00FC467E">
              <w:rPr>
                <w:color w:val="000000" w:themeColor="text1"/>
                <w:sz w:val="20"/>
                <w:szCs w:val="20"/>
              </w:rPr>
              <w:t>the</w:t>
            </w:r>
            <w:proofErr w:type="spellEnd"/>
            <w:r w:rsidRPr="00FC467E">
              <w:rPr>
                <w:color w:val="000000" w:themeColor="text1"/>
                <w:sz w:val="20"/>
                <w:szCs w:val="20"/>
              </w:rPr>
              <w:t xml:space="preserve"> same model for </w:t>
            </w:r>
            <w:proofErr w:type="spellStart"/>
            <w:r w:rsidRPr="00FC467E">
              <w:rPr>
                <w:color w:val="000000" w:themeColor="text1"/>
                <w:sz w:val="20"/>
                <w:szCs w:val="20"/>
              </w:rPr>
              <w:t>testing</w:t>
            </w:r>
            <w:proofErr w:type="spellEnd"/>
            <w:r w:rsidRPr="00FC467E">
              <w:rPr>
                <w:color w:val="000000" w:themeColor="text1"/>
                <w:sz w:val="20"/>
                <w:szCs w:val="20"/>
              </w:rPr>
              <w:t xml:space="preserve">. </w:t>
            </w:r>
            <w:proofErr w:type="spellStart"/>
            <w:r w:rsidRPr="00FC467E">
              <w:rPr>
                <w:color w:val="000000" w:themeColor="text1"/>
                <w:sz w:val="20"/>
                <w:szCs w:val="20"/>
              </w:rPr>
              <w:t>Alternatively</w:t>
            </w:r>
            <w:proofErr w:type="spellEnd"/>
            <w:r w:rsidRPr="00FC467E">
              <w:rPr>
                <w:color w:val="000000" w:themeColor="text1"/>
                <w:sz w:val="20"/>
                <w:szCs w:val="20"/>
              </w:rPr>
              <w:t xml:space="preserve">,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lastRenderedPageBreak/>
              <w:t>three</w:t>
            </w:r>
            <w:proofErr w:type="spellEnd"/>
            <w:r w:rsidRPr="00FC467E">
              <w:rPr>
                <w:color w:val="000000" w:themeColor="text1"/>
                <w:sz w:val="20"/>
                <w:szCs w:val="20"/>
              </w:rPr>
              <w:t xml:space="preserve"> </w:t>
            </w:r>
            <w:proofErr w:type="spellStart"/>
            <w:r w:rsidRPr="00FC467E">
              <w:rPr>
                <w:color w:val="000000" w:themeColor="text1"/>
                <w:sz w:val="20"/>
                <w:szCs w:val="20"/>
              </w:rPr>
              <w:t>additional</w:t>
            </w:r>
            <w:proofErr w:type="spellEnd"/>
            <w:r w:rsidRPr="00FC467E">
              <w:rPr>
                <w:color w:val="000000" w:themeColor="text1"/>
                <w:sz w:val="20"/>
                <w:szCs w:val="20"/>
              </w:rPr>
              <w:t xml:space="preserve"> </w:t>
            </w:r>
            <w:proofErr w:type="spellStart"/>
            <w:r w:rsidRPr="00FC467E">
              <w:rPr>
                <w:color w:val="000000" w:themeColor="text1"/>
                <w:sz w:val="20"/>
                <w:szCs w:val="20"/>
              </w:rPr>
              <w:t>units</w:t>
            </w:r>
            <w:proofErr w:type="spellEnd"/>
            <w:r w:rsidRPr="00FC467E">
              <w:rPr>
                <w:color w:val="000000" w:themeColor="text1"/>
                <w:sz w:val="20"/>
                <w:szCs w:val="20"/>
              </w:rPr>
              <w:t xml:space="preserve"> </w:t>
            </w:r>
            <w:proofErr w:type="spellStart"/>
            <w:r w:rsidRPr="00FC467E">
              <w:rPr>
                <w:color w:val="000000" w:themeColor="text1"/>
                <w:sz w:val="20"/>
                <w:szCs w:val="20"/>
              </w:rPr>
              <w:t>selected</w:t>
            </w:r>
            <w:proofErr w:type="spellEnd"/>
            <w:r w:rsidRPr="00FC467E">
              <w:rPr>
                <w:color w:val="000000" w:themeColor="text1"/>
                <w:sz w:val="20"/>
                <w:szCs w:val="20"/>
              </w:rPr>
              <w:t xml:space="preserve"> </w:t>
            </w:r>
            <w:proofErr w:type="spellStart"/>
            <w:r w:rsidRPr="00FC467E">
              <w:rPr>
                <w:color w:val="000000" w:themeColor="text1"/>
                <w:sz w:val="20"/>
                <w:szCs w:val="20"/>
              </w:rPr>
              <w:t>may</w:t>
            </w:r>
            <w:proofErr w:type="spellEnd"/>
            <w:r w:rsidRPr="00FC467E">
              <w:rPr>
                <w:color w:val="000000" w:themeColor="text1"/>
                <w:sz w:val="20"/>
                <w:szCs w:val="20"/>
              </w:rPr>
              <w:t xml:space="preserve"> </w:t>
            </w:r>
            <w:proofErr w:type="spellStart"/>
            <w:r w:rsidRPr="00FC467E">
              <w:rPr>
                <w:color w:val="000000" w:themeColor="text1"/>
                <w:sz w:val="20"/>
                <w:szCs w:val="20"/>
              </w:rPr>
              <w:t>be</w:t>
            </w:r>
            <w:proofErr w:type="spellEnd"/>
            <w:r w:rsidRPr="00FC467E">
              <w:rPr>
                <w:color w:val="000000" w:themeColor="text1"/>
                <w:sz w:val="20"/>
                <w:szCs w:val="20"/>
              </w:rPr>
              <w:t xml:space="preserve"> from </w:t>
            </w:r>
            <w:proofErr w:type="spellStart"/>
            <w:r w:rsidRPr="00FC467E">
              <w:rPr>
                <w:color w:val="000000" w:themeColor="text1"/>
                <w:sz w:val="20"/>
                <w:szCs w:val="20"/>
              </w:rPr>
              <w:t>one</w:t>
            </w:r>
            <w:proofErr w:type="spellEnd"/>
            <w:r w:rsidRPr="00FC467E">
              <w:rPr>
                <w:color w:val="000000" w:themeColor="text1"/>
                <w:sz w:val="20"/>
                <w:szCs w:val="20"/>
              </w:rPr>
              <w:t xml:space="preserve"> or more </w:t>
            </w:r>
            <w:proofErr w:type="spellStart"/>
            <w:r w:rsidRPr="00FC467E">
              <w:rPr>
                <w:color w:val="000000" w:themeColor="text1"/>
                <w:sz w:val="20"/>
                <w:szCs w:val="20"/>
              </w:rPr>
              <w:t>equivalent</w:t>
            </w:r>
            <w:proofErr w:type="spellEnd"/>
            <w:r w:rsidRPr="00FC467E">
              <w:rPr>
                <w:color w:val="000000" w:themeColor="text1"/>
                <w:sz w:val="20"/>
                <w:szCs w:val="20"/>
              </w:rPr>
              <w:t xml:space="preserve"> </w:t>
            </w:r>
            <w:proofErr w:type="spellStart"/>
            <w:r w:rsidRPr="00FC467E">
              <w:rPr>
                <w:color w:val="000000" w:themeColor="text1"/>
                <w:sz w:val="20"/>
                <w:szCs w:val="20"/>
              </w:rPr>
              <w:t>models</w:t>
            </w:r>
            <w:proofErr w:type="spellEnd"/>
            <w:r w:rsidRPr="00FC467E">
              <w:rPr>
                <w:color w:val="000000" w:themeColor="text1"/>
                <w:sz w:val="20"/>
                <w:szCs w:val="20"/>
              </w:rPr>
              <w:t>.</w:t>
            </w:r>
          </w:p>
          <w:p w14:paraId="4540BB8D" w14:textId="77777777" w:rsidR="00FC467E" w:rsidRPr="00FC467E" w:rsidRDefault="00FC467E" w:rsidP="00FC467E">
            <w:pPr>
              <w:pStyle w:val="af1"/>
              <w:spacing w:before="0" w:beforeAutospacing="0" w:after="0" w:afterAutospacing="0"/>
              <w:jc w:val="both"/>
              <w:rPr>
                <w:color w:val="000000" w:themeColor="text1"/>
                <w:sz w:val="20"/>
                <w:szCs w:val="20"/>
              </w:rPr>
            </w:pPr>
            <w:r w:rsidRPr="00FC467E">
              <w:rPr>
                <w:color w:val="000000" w:themeColor="text1"/>
                <w:sz w:val="20"/>
                <w:szCs w:val="20"/>
              </w:rPr>
              <w:t xml:space="preserve">5. The model </w:t>
            </w:r>
            <w:proofErr w:type="spellStart"/>
            <w:r w:rsidRPr="00FC467E">
              <w:rPr>
                <w:color w:val="000000" w:themeColor="text1"/>
                <w:sz w:val="20"/>
                <w:szCs w:val="20"/>
              </w:rPr>
              <w:t>shall</w:t>
            </w:r>
            <w:proofErr w:type="spellEnd"/>
            <w:r w:rsidRPr="00FC467E">
              <w:rPr>
                <w:color w:val="000000" w:themeColor="text1"/>
                <w:sz w:val="20"/>
                <w:szCs w:val="20"/>
              </w:rPr>
              <w:t xml:space="preserve"> </w:t>
            </w:r>
            <w:proofErr w:type="spellStart"/>
            <w:r w:rsidRPr="00FC467E">
              <w:rPr>
                <w:color w:val="000000" w:themeColor="text1"/>
                <w:sz w:val="20"/>
                <w:szCs w:val="20"/>
              </w:rPr>
              <w:t>be</w:t>
            </w:r>
            <w:proofErr w:type="spellEnd"/>
            <w:r w:rsidRPr="00FC467E">
              <w:rPr>
                <w:color w:val="000000" w:themeColor="text1"/>
                <w:sz w:val="20"/>
                <w:szCs w:val="20"/>
              </w:rPr>
              <w:t xml:space="preserve"> </w:t>
            </w:r>
            <w:proofErr w:type="spellStart"/>
            <w:r w:rsidRPr="00FC467E">
              <w:rPr>
                <w:color w:val="000000" w:themeColor="text1"/>
                <w:sz w:val="20"/>
                <w:szCs w:val="20"/>
              </w:rPr>
              <w:t>considered</w:t>
            </w:r>
            <w:proofErr w:type="spellEnd"/>
            <w:r w:rsidRPr="00FC467E">
              <w:rPr>
                <w:color w:val="000000" w:themeColor="text1"/>
                <w:sz w:val="20"/>
                <w:szCs w:val="20"/>
              </w:rPr>
              <w:t xml:space="preserve"> </w:t>
            </w:r>
            <w:proofErr w:type="spellStart"/>
            <w:r w:rsidRPr="00FC467E">
              <w:rPr>
                <w:color w:val="000000" w:themeColor="text1"/>
                <w:sz w:val="20"/>
                <w:szCs w:val="20"/>
              </w:rPr>
              <w:t>compliant</w:t>
            </w:r>
            <w:proofErr w:type="spellEnd"/>
            <w:r w:rsidRPr="00FC467E">
              <w:rPr>
                <w:color w:val="000000" w:themeColor="text1"/>
                <w:sz w:val="20"/>
                <w:szCs w:val="20"/>
              </w:rPr>
              <w:t xml:space="preserve"> </w:t>
            </w:r>
            <w:proofErr w:type="spellStart"/>
            <w:r w:rsidRPr="00FC467E">
              <w:rPr>
                <w:color w:val="000000" w:themeColor="text1"/>
                <w:sz w:val="20"/>
                <w:szCs w:val="20"/>
              </w:rPr>
              <w:t>with</w:t>
            </w:r>
            <w:proofErr w:type="spellEnd"/>
            <w:r w:rsidRPr="00FC467E">
              <w:rPr>
                <w:color w:val="000000" w:themeColor="text1"/>
                <w:sz w:val="20"/>
                <w:szCs w:val="20"/>
              </w:rPr>
              <w:t xml:space="preserve">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applicable</w:t>
            </w:r>
            <w:proofErr w:type="spellEnd"/>
            <w:r w:rsidRPr="00FC467E">
              <w:rPr>
                <w:color w:val="000000" w:themeColor="text1"/>
                <w:sz w:val="20"/>
                <w:szCs w:val="20"/>
              </w:rPr>
              <w:t xml:space="preserve"> </w:t>
            </w:r>
            <w:proofErr w:type="spellStart"/>
            <w:r w:rsidRPr="00FC467E">
              <w:rPr>
                <w:color w:val="000000" w:themeColor="text1"/>
                <w:sz w:val="20"/>
                <w:szCs w:val="20"/>
              </w:rPr>
              <w:t>requirements</w:t>
            </w:r>
            <w:proofErr w:type="spellEnd"/>
            <w:r w:rsidRPr="00FC467E">
              <w:rPr>
                <w:color w:val="000000" w:themeColor="text1"/>
                <w:sz w:val="20"/>
                <w:szCs w:val="20"/>
              </w:rPr>
              <w:t xml:space="preserve"> </w:t>
            </w:r>
            <w:proofErr w:type="spellStart"/>
            <w:r w:rsidRPr="00FC467E">
              <w:rPr>
                <w:color w:val="000000" w:themeColor="text1"/>
                <w:sz w:val="20"/>
                <w:szCs w:val="20"/>
              </w:rPr>
              <w:t>if</w:t>
            </w:r>
            <w:proofErr w:type="spellEnd"/>
            <w:r w:rsidRPr="00FC467E">
              <w:rPr>
                <w:color w:val="000000" w:themeColor="text1"/>
                <w:sz w:val="20"/>
                <w:szCs w:val="20"/>
              </w:rPr>
              <w:t xml:space="preserve">, for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three</w:t>
            </w:r>
            <w:proofErr w:type="spellEnd"/>
            <w:r w:rsidRPr="00FC467E">
              <w:rPr>
                <w:color w:val="000000" w:themeColor="text1"/>
                <w:sz w:val="20"/>
                <w:szCs w:val="20"/>
              </w:rPr>
              <w:t xml:space="preserve"> </w:t>
            </w:r>
            <w:proofErr w:type="spellStart"/>
            <w:r w:rsidRPr="00FC467E">
              <w:rPr>
                <w:color w:val="000000" w:themeColor="text1"/>
                <w:sz w:val="20"/>
                <w:szCs w:val="20"/>
              </w:rPr>
              <w:t>units</w:t>
            </w:r>
            <w:proofErr w:type="spellEnd"/>
            <w:r w:rsidRPr="00FC467E">
              <w:rPr>
                <w:color w:val="000000" w:themeColor="text1"/>
                <w:sz w:val="20"/>
                <w:szCs w:val="20"/>
              </w:rPr>
              <w:t xml:space="preserve">,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arithmetic</w:t>
            </w:r>
            <w:proofErr w:type="spellEnd"/>
            <w:r w:rsidRPr="00FC467E">
              <w:rPr>
                <w:color w:val="000000" w:themeColor="text1"/>
                <w:sz w:val="20"/>
                <w:szCs w:val="20"/>
              </w:rPr>
              <w:t xml:space="preserve"> </w:t>
            </w:r>
            <w:proofErr w:type="spellStart"/>
            <w:r w:rsidRPr="00FC467E">
              <w:rPr>
                <w:color w:val="000000" w:themeColor="text1"/>
                <w:sz w:val="20"/>
                <w:szCs w:val="20"/>
              </w:rPr>
              <w:t>mean</w:t>
            </w:r>
            <w:proofErr w:type="spellEnd"/>
            <w:r w:rsidRPr="00FC467E">
              <w:rPr>
                <w:color w:val="000000" w:themeColor="text1"/>
                <w:sz w:val="20"/>
                <w:szCs w:val="20"/>
              </w:rPr>
              <w:t xml:space="preserve"> of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values</w:t>
            </w:r>
            <w:proofErr w:type="spellEnd"/>
            <w:r w:rsidRPr="00FC467E">
              <w:rPr>
                <w:color w:val="000000" w:themeColor="text1"/>
                <w:sz w:val="20"/>
                <w:szCs w:val="20"/>
              </w:rPr>
              <w:t xml:space="preserve"> </w:t>
            </w:r>
            <w:proofErr w:type="spellStart"/>
            <w:r w:rsidRPr="00FC467E">
              <w:rPr>
                <w:color w:val="000000" w:themeColor="text1"/>
                <w:sz w:val="20"/>
                <w:szCs w:val="20"/>
              </w:rPr>
              <w:t>obtained</w:t>
            </w:r>
            <w:proofErr w:type="spellEnd"/>
            <w:r w:rsidRPr="00FC467E">
              <w:rPr>
                <w:color w:val="000000" w:themeColor="text1"/>
                <w:sz w:val="20"/>
                <w:szCs w:val="20"/>
              </w:rPr>
              <w:t xml:space="preserve"> </w:t>
            </w:r>
            <w:proofErr w:type="spellStart"/>
            <w:r w:rsidRPr="00FC467E">
              <w:rPr>
                <w:color w:val="000000" w:themeColor="text1"/>
                <w:sz w:val="20"/>
                <w:szCs w:val="20"/>
              </w:rPr>
              <w:t>complies</w:t>
            </w:r>
            <w:proofErr w:type="spellEnd"/>
            <w:r w:rsidRPr="00FC467E">
              <w:rPr>
                <w:color w:val="000000" w:themeColor="text1"/>
                <w:sz w:val="20"/>
                <w:szCs w:val="20"/>
              </w:rPr>
              <w:t xml:space="preserve"> </w:t>
            </w:r>
            <w:proofErr w:type="spellStart"/>
            <w:r w:rsidRPr="00FC467E">
              <w:rPr>
                <w:color w:val="000000" w:themeColor="text1"/>
                <w:sz w:val="20"/>
                <w:szCs w:val="20"/>
              </w:rPr>
              <w:t>with</w:t>
            </w:r>
            <w:proofErr w:type="spellEnd"/>
            <w:r w:rsidRPr="00FC467E">
              <w:rPr>
                <w:color w:val="000000" w:themeColor="text1"/>
                <w:sz w:val="20"/>
                <w:szCs w:val="20"/>
              </w:rPr>
              <w:t xml:space="preserve"> </w:t>
            </w:r>
            <w:proofErr w:type="spellStart"/>
            <w:r w:rsidRPr="00FC467E">
              <w:rPr>
                <w:color w:val="000000" w:themeColor="text1"/>
                <w:sz w:val="20"/>
                <w:szCs w:val="20"/>
              </w:rPr>
              <w:t>the</w:t>
            </w:r>
            <w:proofErr w:type="spellEnd"/>
            <w:r w:rsidRPr="00FC467E">
              <w:rPr>
                <w:color w:val="000000" w:themeColor="text1"/>
                <w:sz w:val="20"/>
                <w:szCs w:val="20"/>
              </w:rPr>
              <w:t xml:space="preserve"> respective </w:t>
            </w:r>
            <w:proofErr w:type="spellStart"/>
            <w:r w:rsidRPr="00FC467E">
              <w:rPr>
                <w:color w:val="000000" w:themeColor="text1"/>
                <w:sz w:val="20"/>
                <w:szCs w:val="20"/>
              </w:rPr>
              <w:t>verification</w:t>
            </w:r>
            <w:proofErr w:type="spellEnd"/>
            <w:r w:rsidRPr="00FC467E">
              <w:rPr>
                <w:color w:val="000000" w:themeColor="text1"/>
                <w:sz w:val="20"/>
                <w:szCs w:val="20"/>
              </w:rPr>
              <w:t xml:space="preserve"> </w:t>
            </w:r>
            <w:proofErr w:type="spellStart"/>
            <w:r w:rsidRPr="00FC467E">
              <w:rPr>
                <w:color w:val="000000" w:themeColor="text1"/>
                <w:sz w:val="20"/>
                <w:szCs w:val="20"/>
              </w:rPr>
              <w:t>tolerances</w:t>
            </w:r>
            <w:proofErr w:type="spellEnd"/>
            <w:r w:rsidRPr="00FC467E">
              <w:rPr>
                <w:color w:val="000000" w:themeColor="text1"/>
                <w:sz w:val="20"/>
                <w:szCs w:val="20"/>
              </w:rPr>
              <w:t xml:space="preserve"> </w:t>
            </w:r>
            <w:proofErr w:type="spellStart"/>
            <w:r w:rsidRPr="00FC467E">
              <w:rPr>
                <w:color w:val="000000" w:themeColor="text1"/>
                <w:sz w:val="20"/>
                <w:szCs w:val="20"/>
              </w:rPr>
              <w:t>indicated</w:t>
            </w:r>
            <w:proofErr w:type="spellEnd"/>
            <w:r w:rsidRPr="00FC467E">
              <w:rPr>
                <w:color w:val="000000" w:themeColor="text1"/>
                <w:sz w:val="20"/>
                <w:szCs w:val="20"/>
              </w:rPr>
              <w:t xml:space="preserve"> in Table 1.</w:t>
            </w:r>
          </w:p>
          <w:p w14:paraId="17A75937" w14:textId="77777777" w:rsidR="00FC467E" w:rsidRPr="00FC467E" w:rsidRDefault="00FC467E" w:rsidP="00FC467E">
            <w:pPr>
              <w:pStyle w:val="af1"/>
              <w:spacing w:before="0" w:beforeAutospacing="0" w:after="0" w:afterAutospacing="0"/>
              <w:jc w:val="both"/>
              <w:rPr>
                <w:color w:val="000000" w:themeColor="text1"/>
                <w:sz w:val="20"/>
                <w:szCs w:val="20"/>
              </w:rPr>
            </w:pPr>
            <w:r w:rsidRPr="00FC467E">
              <w:rPr>
                <w:color w:val="000000" w:themeColor="text1"/>
                <w:sz w:val="20"/>
                <w:szCs w:val="20"/>
              </w:rPr>
              <w:t xml:space="preserve">6. </w:t>
            </w:r>
            <w:proofErr w:type="spellStart"/>
            <w:r w:rsidRPr="00FC467E">
              <w:rPr>
                <w:color w:val="000000" w:themeColor="text1"/>
                <w:sz w:val="20"/>
                <w:szCs w:val="20"/>
              </w:rPr>
              <w:t>If</w:t>
            </w:r>
            <w:proofErr w:type="spellEnd"/>
            <w:r w:rsidRPr="00FC467E">
              <w:rPr>
                <w:color w:val="000000" w:themeColor="text1"/>
                <w:sz w:val="20"/>
                <w:szCs w:val="20"/>
              </w:rPr>
              <w:t xml:space="preserve">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result</w:t>
            </w:r>
            <w:proofErr w:type="spellEnd"/>
            <w:r w:rsidRPr="00FC467E">
              <w:rPr>
                <w:color w:val="000000" w:themeColor="text1"/>
                <w:sz w:val="20"/>
                <w:szCs w:val="20"/>
              </w:rPr>
              <w:t xml:space="preserve"> </w:t>
            </w:r>
            <w:proofErr w:type="spellStart"/>
            <w:r w:rsidRPr="00FC467E">
              <w:rPr>
                <w:color w:val="000000" w:themeColor="text1"/>
                <w:sz w:val="20"/>
                <w:szCs w:val="20"/>
              </w:rPr>
              <w:t>referred</w:t>
            </w:r>
            <w:proofErr w:type="spellEnd"/>
            <w:r w:rsidRPr="00FC467E">
              <w:rPr>
                <w:color w:val="000000" w:themeColor="text1"/>
                <w:sz w:val="20"/>
                <w:szCs w:val="20"/>
              </w:rPr>
              <w:t xml:space="preserve"> </w:t>
            </w:r>
            <w:proofErr w:type="spellStart"/>
            <w:r w:rsidRPr="00FC467E">
              <w:rPr>
                <w:color w:val="000000" w:themeColor="text1"/>
                <w:sz w:val="20"/>
                <w:szCs w:val="20"/>
              </w:rPr>
              <w:t>to</w:t>
            </w:r>
            <w:proofErr w:type="spellEnd"/>
            <w:r w:rsidRPr="00FC467E">
              <w:rPr>
                <w:color w:val="000000" w:themeColor="text1"/>
                <w:sz w:val="20"/>
                <w:szCs w:val="20"/>
              </w:rPr>
              <w:t xml:space="preserve"> in </w:t>
            </w:r>
            <w:proofErr w:type="spellStart"/>
            <w:r w:rsidRPr="00FC467E">
              <w:rPr>
                <w:color w:val="000000" w:themeColor="text1"/>
                <w:sz w:val="20"/>
                <w:szCs w:val="20"/>
              </w:rPr>
              <w:t>point</w:t>
            </w:r>
            <w:proofErr w:type="spellEnd"/>
            <w:r w:rsidRPr="00FC467E">
              <w:rPr>
                <w:color w:val="000000" w:themeColor="text1"/>
                <w:sz w:val="20"/>
                <w:szCs w:val="20"/>
              </w:rPr>
              <w:t xml:space="preserve"> 5 </w:t>
            </w:r>
            <w:proofErr w:type="spellStart"/>
            <w:r w:rsidRPr="00FC467E">
              <w:rPr>
                <w:color w:val="000000" w:themeColor="text1"/>
                <w:sz w:val="20"/>
                <w:szCs w:val="20"/>
              </w:rPr>
              <w:t>is</w:t>
            </w:r>
            <w:proofErr w:type="spellEnd"/>
            <w:r w:rsidRPr="00FC467E">
              <w:rPr>
                <w:color w:val="000000" w:themeColor="text1"/>
                <w:sz w:val="20"/>
                <w:szCs w:val="20"/>
              </w:rPr>
              <w:t xml:space="preserve"> </w:t>
            </w:r>
            <w:proofErr w:type="spellStart"/>
            <w:r w:rsidRPr="00FC467E">
              <w:rPr>
                <w:color w:val="000000" w:themeColor="text1"/>
                <w:sz w:val="20"/>
                <w:szCs w:val="20"/>
              </w:rPr>
              <w:t>not</w:t>
            </w:r>
            <w:proofErr w:type="spellEnd"/>
            <w:r w:rsidRPr="00FC467E">
              <w:rPr>
                <w:color w:val="000000" w:themeColor="text1"/>
                <w:sz w:val="20"/>
                <w:szCs w:val="20"/>
              </w:rPr>
              <w:t xml:space="preserve"> </w:t>
            </w:r>
            <w:proofErr w:type="spellStart"/>
            <w:r w:rsidRPr="00FC467E">
              <w:rPr>
                <w:color w:val="000000" w:themeColor="text1"/>
                <w:sz w:val="20"/>
                <w:szCs w:val="20"/>
              </w:rPr>
              <w:t>obtained</w:t>
            </w:r>
            <w:proofErr w:type="spellEnd"/>
            <w:r w:rsidRPr="00FC467E">
              <w:rPr>
                <w:color w:val="000000" w:themeColor="text1"/>
                <w:sz w:val="20"/>
                <w:szCs w:val="20"/>
              </w:rPr>
              <w:t xml:space="preserve">, </w:t>
            </w:r>
            <w:proofErr w:type="spellStart"/>
            <w:r w:rsidRPr="00FC467E">
              <w:rPr>
                <w:color w:val="000000" w:themeColor="text1"/>
                <w:sz w:val="20"/>
                <w:szCs w:val="20"/>
              </w:rPr>
              <w:t>the</w:t>
            </w:r>
            <w:proofErr w:type="spellEnd"/>
            <w:r w:rsidRPr="00FC467E">
              <w:rPr>
                <w:color w:val="000000" w:themeColor="text1"/>
                <w:sz w:val="20"/>
                <w:szCs w:val="20"/>
              </w:rPr>
              <w:t xml:space="preserve"> model </w:t>
            </w:r>
            <w:proofErr w:type="spellStart"/>
            <w:r w:rsidRPr="00FC467E">
              <w:rPr>
                <w:color w:val="000000" w:themeColor="text1"/>
                <w:sz w:val="20"/>
                <w:szCs w:val="20"/>
              </w:rPr>
              <w:t>concerned</w:t>
            </w:r>
            <w:proofErr w:type="spellEnd"/>
            <w:r w:rsidRPr="00FC467E">
              <w:rPr>
                <w:color w:val="000000" w:themeColor="text1"/>
                <w:sz w:val="20"/>
                <w:szCs w:val="20"/>
              </w:rPr>
              <w:t xml:space="preserve"> </w:t>
            </w:r>
            <w:proofErr w:type="spellStart"/>
            <w:r w:rsidRPr="00FC467E">
              <w:rPr>
                <w:color w:val="000000" w:themeColor="text1"/>
                <w:sz w:val="20"/>
                <w:szCs w:val="20"/>
              </w:rPr>
              <w:t>and</w:t>
            </w:r>
            <w:proofErr w:type="spellEnd"/>
            <w:r w:rsidRPr="00FC467E">
              <w:rPr>
                <w:color w:val="000000" w:themeColor="text1"/>
                <w:sz w:val="20"/>
                <w:szCs w:val="20"/>
              </w:rPr>
              <w:t xml:space="preserve"> </w:t>
            </w:r>
            <w:proofErr w:type="spellStart"/>
            <w:r w:rsidRPr="00FC467E">
              <w:rPr>
                <w:color w:val="000000" w:themeColor="text1"/>
                <w:sz w:val="20"/>
                <w:szCs w:val="20"/>
              </w:rPr>
              <w:t>all</w:t>
            </w:r>
            <w:proofErr w:type="spellEnd"/>
            <w:r w:rsidRPr="00FC467E">
              <w:rPr>
                <w:color w:val="000000" w:themeColor="text1"/>
                <w:sz w:val="20"/>
                <w:szCs w:val="20"/>
              </w:rPr>
              <w:t xml:space="preserve"> </w:t>
            </w:r>
            <w:proofErr w:type="spellStart"/>
            <w:r w:rsidRPr="00FC467E">
              <w:rPr>
                <w:color w:val="000000" w:themeColor="text1"/>
                <w:sz w:val="20"/>
                <w:szCs w:val="20"/>
              </w:rPr>
              <w:t>equivalent</w:t>
            </w:r>
            <w:proofErr w:type="spellEnd"/>
            <w:r w:rsidRPr="00FC467E">
              <w:rPr>
                <w:color w:val="000000" w:themeColor="text1"/>
                <w:sz w:val="20"/>
                <w:szCs w:val="20"/>
              </w:rPr>
              <w:t xml:space="preserve"> </w:t>
            </w:r>
            <w:proofErr w:type="spellStart"/>
            <w:r w:rsidRPr="00FC467E">
              <w:rPr>
                <w:color w:val="000000" w:themeColor="text1"/>
                <w:sz w:val="20"/>
                <w:szCs w:val="20"/>
              </w:rPr>
              <w:t>models</w:t>
            </w:r>
            <w:proofErr w:type="spellEnd"/>
            <w:r w:rsidRPr="00FC467E">
              <w:rPr>
                <w:color w:val="000000" w:themeColor="text1"/>
                <w:sz w:val="20"/>
                <w:szCs w:val="20"/>
              </w:rPr>
              <w:t xml:space="preserve"> </w:t>
            </w:r>
            <w:proofErr w:type="spellStart"/>
            <w:r w:rsidRPr="00FC467E">
              <w:rPr>
                <w:color w:val="000000" w:themeColor="text1"/>
                <w:sz w:val="20"/>
                <w:szCs w:val="20"/>
              </w:rPr>
              <w:t>shall</w:t>
            </w:r>
            <w:proofErr w:type="spellEnd"/>
            <w:r w:rsidRPr="00FC467E">
              <w:rPr>
                <w:color w:val="000000" w:themeColor="text1"/>
                <w:sz w:val="20"/>
                <w:szCs w:val="20"/>
              </w:rPr>
              <w:t xml:space="preserve"> </w:t>
            </w:r>
            <w:proofErr w:type="spellStart"/>
            <w:r w:rsidRPr="00FC467E">
              <w:rPr>
                <w:color w:val="000000" w:themeColor="text1"/>
                <w:sz w:val="20"/>
                <w:szCs w:val="20"/>
              </w:rPr>
              <w:t>be</w:t>
            </w:r>
            <w:proofErr w:type="spellEnd"/>
            <w:r w:rsidRPr="00FC467E">
              <w:rPr>
                <w:color w:val="000000" w:themeColor="text1"/>
                <w:sz w:val="20"/>
                <w:szCs w:val="20"/>
              </w:rPr>
              <w:t xml:space="preserve"> </w:t>
            </w:r>
            <w:proofErr w:type="spellStart"/>
            <w:r w:rsidRPr="00FC467E">
              <w:rPr>
                <w:color w:val="000000" w:themeColor="text1"/>
                <w:sz w:val="20"/>
                <w:szCs w:val="20"/>
              </w:rPr>
              <w:t>considered</w:t>
            </w:r>
            <w:proofErr w:type="spellEnd"/>
            <w:r w:rsidRPr="00FC467E">
              <w:rPr>
                <w:color w:val="000000" w:themeColor="text1"/>
                <w:sz w:val="20"/>
                <w:szCs w:val="20"/>
              </w:rPr>
              <w:t xml:space="preserve"> non-</w:t>
            </w:r>
            <w:proofErr w:type="spellStart"/>
            <w:r w:rsidRPr="00FC467E">
              <w:rPr>
                <w:color w:val="000000" w:themeColor="text1"/>
                <w:sz w:val="20"/>
                <w:szCs w:val="20"/>
              </w:rPr>
              <w:t>compliant</w:t>
            </w:r>
            <w:proofErr w:type="spellEnd"/>
            <w:r w:rsidRPr="00FC467E">
              <w:rPr>
                <w:color w:val="000000" w:themeColor="text1"/>
                <w:sz w:val="20"/>
                <w:szCs w:val="20"/>
              </w:rPr>
              <w:t xml:space="preserve"> </w:t>
            </w:r>
            <w:proofErr w:type="spellStart"/>
            <w:r w:rsidRPr="00FC467E">
              <w:rPr>
                <w:color w:val="000000" w:themeColor="text1"/>
                <w:sz w:val="20"/>
                <w:szCs w:val="20"/>
              </w:rPr>
              <w:t>with</w:t>
            </w:r>
            <w:proofErr w:type="spellEnd"/>
            <w:r w:rsidRPr="00FC467E">
              <w:rPr>
                <w:color w:val="000000" w:themeColor="text1"/>
                <w:sz w:val="20"/>
                <w:szCs w:val="20"/>
              </w:rPr>
              <w:t xml:space="preserve"> </w:t>
            </w:r>
            <w:proofErr w:type="spellStart"/>
            <w:r w:rsidRPr="00FC467E">
              <w:rPr>
                <w:color w:val="000000" w:themeColor="text1"/>
                <w:sz w:val="20"/>
                <w:szCs w:val="20"/>
              </w:rPr>
              <w:t>this</w:t>
            </w:r>
            <w:proofErr w:type="spellEnd"/>
            <w:r w:rsidRPr="00FC467E">
              <w:rPr>
                <w:color w:val="000000" w:themeColor="text1"/>
                <w:sz w:val="20"/>
                <w:szCs w:val="20"/>
              </w:rPr>
              <w:t xml:space="preserve"> </w:t>
            </w:r>
            <w:proofErr w:type="spellStart"/>
            <w:r w:rsidRPr="00FC467E">
              <w:rPr>
                <w:color w:val="000000" w:themeColor="text1"/>
                <w:sz w:val="20"/>
                <w:szCs w:val="20"/>
              </w:rPr>
              <w:t>Regulation</w:t>
            </w:r>
            <w:proofErr w:type="spellEnd"/>
            <w:r w:rsidRPr="00FC467E">
              <w:rPr>
                <w:color w:val="000000" w:themeColor="text1"/>
                <w:sz w:val="20"/>
                <w:szCs w:val="20"/>
              </w:rPr>
              <w:t>.</w:t>
            </w:r>
          </w:p>
          <w:p w14:paraId="594D874B" w14:textId="0E4C32CC" w:rsidR="00FC467E" w:rsidRPr="00FC467E" w:rsidRDefault="00FC467E" w:rsidP="00FC467E">
            <w:pPr>
              <w:pStyle w:val="af1"/>
              <w:spacing w:before="0" w:beforeAutospacing="0" w:after="0" w:afterAutospacing="0"/>
              <w:jc w:val="both"/>
              <w:rPr>
                <w:color w:val="000000" w:themeColor="text1"/>
                <w:sz w:val="20"/>
                <w:szCs w:val="20"/>
              </w:rPr>
            </w:pPr>
            <w:r w:rsidRPr="00FC467E">
              <w:rPr>
                <w:color w:val="000000" w:themeColor="text1"/>
                <w:sz w:val="20"/>
                <w:szCs w:val="20"/>
              </w:rPr>
              <w:t xml:space="preserve">7. </w:t>
            </w:r>
            <w:proofErr w:type="spellStart"/>
            <w:r w:rsidRPr="00FC467E">
              <w:rPr>
                <w:color w:val="000000" w:themeColor="text1"/>
                <w:sz w:val="20"/>
                <w:szCs w:val="20"/>
              </w:rPr>
              <w:t>Immediately</w:t>
            </w:r>
            <w:proofErr w:type="spellEnd"/>
            <w:r w:rsidRPr="00FC467E">
              <w:rPr>
                <w:color w:val="000000" w:themeColor="text1"/>
                <w:sz w:val="20"/>
                <w:szCs w:val="20"/>
              </w:rPr>
              <w:t xml:space="preserve"> </w:t>
            </w:r>
            <w:proofErr w:type="spellStart"/>
            <w:r w:rsidRPr="00FC467E">
              <w:rPr>
                <w:color w:val="000000" w:themeColor="text1"/>
                <w:sz w:val="20"/>
                <w:szCs w:val="20"/>
              </w:rPr>
              <w:t>after</w:t>
            </w:r>
            <w:proofErr w:type="spellEnd"/>
            <w:r w:rsidRPr="00FC467E">
              <w:rPr>
                <w:color w:val="000000" w:themeColor="text1"/>
                <w:sz w:val="20"/>
                <w:szCs w:val="20"/>
              </w:rPr>
              <w:t xml:space="preserve"> </w:t>
            </w:r>
            <w:proofErr w:type="spellStart"/>
            <w:r w:rsidRPr="00FC467E">
              <w:rPr>
                <w:color w:val="000000" w:themeColor="text1"/>
                <w:sz w:val="20"/>
                <w:szCs w:val="20"/>
              </w:rPr>
              <w:t>adopting</w:t>
            </w:r>
            <w:proofErr w:type="spellEnd"/>
            <w:r w:rsidRPr="00FC467E">
              <w:rPr>
                <w:color w:val="000000" w:themeColor="text1"/>
                <w:sz w:val="20"/>
                <w:szCs w:val="20"/>
              </w:rPr>
              <w:t xml:space="preserve"> a </w:t>
            </w:r>
            <w:proofErr w:type="spellStart"/>
            <w:r w:rsidRPr="00FC467E">
              <w:rPr>
                <w:color w:val="000000" w:themeColor="text1"/>
                <w:sz w:val="20"/>
                <w:szCs w:val="20"/>
              </w:rPr>
              <w:t>decision</w:t>
            </w:r>
            <w:proofErr w:type="spellEnd"/>
            <w:r w:rsidRPr="00FC467E">
              <w:rPr>
                <w:color w:val="000000" w:themeColor="text1"/>
                <w:sz w:val="20"/>
                <w:szCs w:val="20"/>
              </w:rPr>
              <w:t xml:space="preserve"> on </w:t>
            </w:r>
            <w:proofErr w:type="spellStart"/>
            <w:r w:rsidRPr="00FC467E">
              <w:rPr>
                <w:color w:val="000000" w:themeColor="text1"/>
                <w:sz w:val="20"/>
                <w:szCs w:val="20"/>
              </w:rPr>
              <w:t>the</w:t>
            </w:r>
            <w:proofErr w:type="spellEnd"/>
            <w:r w:rsidRPr="00FC467E">
              <w:rPr>
                <w:color w:val="000000" w:themeColor="text1"/>
                <w:sz w:val="20"/>
                <w:szCs w:val="20"/>
              </w:rPr>
              <w:t xml:space="preserve"> non-</w:t>
            </w:r>
            <w:proofErr w:type="spellStart"/>
            <w:r w:rsidRPr="00FC467E">
              <w:rPr>
                <w:color w:val="000000" w:themeColor="text1"/>
                <w:sz w:val="20"/>
                <w:szCs w:val="20"/>
              </w:rPr>
              <w:t>compliance</w:t>
            </w:r>
            <w:proofErr w:type="spellEnd"/>
            <w:r w:rsidRPr="00FC467E">
              <w:rPr>
                <w:color w:val="000000" w:themeColor="text1"/>
                <w:sz w:val="20"/>
                <w:szCs w:val="20"/>
              </w:rPr>
              <w:t xml:space="preserve"> of </w:t>
            </w:r>
            <w:proofErr w:type="spellStart"/>
            <w:r w:rsidRPr="00FC467E">
              <w:rPr>
                <w:color w:val="000000" w:themeColor="text1"/>
                <w:sz w:val="20"/>
                <w:szCs w:val="20"/>
              </w:rPr>
              <w:t>the</w:t>
            </w:r>
            <w:proofErr w:type="spellEnd"/>
            <w:r w:rsidRPr="00FC467E">
              <w:rPr>
                <w:color w:val="000000" w:themeColor="text1"/>
                <w:sz w:val="20"/>
                <w:szCs w:val="20"/>
              </w:rPr>
              <w:t xml:space="preserve"> model </w:t>
            </w:r>
            <w:proofErr w:type="spellStart"/>
            <w:r w:rsidRPr="00FC467E">
              <w:rPr>
                <w:color w:val="000000" w:themeColor="text1"/>
                <w:sz w:val="20"/>
                <w:szCs w:val="20"/>
              </w:rPr>
              <w:t>pursuant</w:t>
            </w:r>
            <w:proofErr w:type="spellEnd"/>
            <w:r w:rsidRPr="00FC467E">
              <w:rPr>
                <w:color w:val="000000" w:themeColor="text1"/>
                <w:sz w:val="20"/>
                <w:szCs w:val="20"/>
              </w:rPr>
              <w:t xml:space="preserve"> </w:t>
            </w:r>
            <w:proofErr w:type="spellStart"/>
            <w:r w:rsidRPr="00FC467E">
              <w:rPr>
                <w:color w:val="000000" w:themeColor="text1"/>
                <w:sz w:val="20"/>
                <w:szCs w:val="20"/>
              </w:rPr>
              <w:t>to</w:t>
            </w:r>
            <w:proofErr w:type="spellEnd"/>
            <w:r w:rsidRPr="00FC467E">
              <w:rPr>
                <w:color w:val="000000" w:themeColor="text1"/>
                <w:sz w:val="20"/>
                <w:szCs w:val="20"/>
              </w:rPr>
              <w:t xml:space="preserve"> </w:t>
            </w:r>
            <w:proofErr w:type="spellStart"/>
            <w:r w:rsidRPr="00FC467E">
              <w:rPr>
                <w:color w:val="000000" w:themeColor="text1"/>
                <w:sz w:val="20"/>
                <w:szCs w:val="20"/>
              </w:rPr>
              <w:t>point</w:t>
            </w:r>
            <w:proofErr w:type="spellEnd"/>
            <w:r w:rsidRPr="00FC467E">
              <w:rPr>
                <w:color w:val="000000" w:themeColor="text1"/>
                <w:sz w:val="20"/>
                <w:szCs w:val="20"/>
              </w:rPr>
              <w:t xml:space="preserve"> 3, </w:t>
            </w:r>
            <w:proofErr w:type="spellStart"/>
            <w:r w:rsidRPr="00FC467E">
              <w:rPr>
                <w:color w:val="000000" w:themeColor="text1"/>
                <w:sz w:val="20"/>
                <w:szCs w:val="20"/>
              </w:rPr>
              <w:t>point</w:t>
            </w:r>
            <w:proofErr w:type="spellEnd"/>
            <w:r w:rsidRPr="00FC467E">
              <w:rPr>
                <w:color w:val="000000" w:themeColor="text1"/>
                <w:sz w:val="20"/>
                <w:szCs w:val="20"/>
              </w:rPr>
              <w:t xml:space="preserve"> 6 or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second</w:t>
            </w:r>
            <w:proofErr w:type="spellEnd"/>
            <w:r w:rsidRPr="00FC467E">
              <w:rPr>
                <w:color w:val="000000" w:themeColor="text1"/>
                <w:sz w:val="20"/>
                <w:szCs w:val="20"/>
              </w:rPr>
              <w:t xml:space="preserve"> </w:t>
            </w:r>
            <w:proofErr w:type="spellStart"/>
            <w:r w:rsidRPr="00FC467E">
              <w:rPr>
                <w:color w:val="000000" w:themeColor="text1"/>
                <w:sz w:val="20"/>
                <w:szCs w:val="20"/>
              </w:rPr>
              <w:t>paragraph</w:t>
            </w:r>
            <w:proofErr w:type="spellEnd"/>
            <w:r w:rsidRPr="00FC467E">
              <w:rPr>
                <w:color w:val="000000" w:themeColor="text1"/>
                <w:sz w:val="20"/>
                <w:szCs w:val="20"/>
              </w:rPr>
              <w:t xml:space="preserve"> of </w:t>
            </w:r>
            <w:proofErr w:type="spellStart"/>
            <w:r w:rsidRPr="00FC467E">
              <w:rPr>
                <w:color w:val="000000" w:themeColor="text1"/>
                <w:sz w:val="20"/>
                <w:szCs w:val="20"/>
              </w:rPr>
              <w:t>this</w:t>
            </w:r>
            <w:proofErr w:type="spellEnd"/>
            <w:r w:rsidRPr="00FC467E">
              <w:rPr>
                <w:color w:val="000000" w:themeColor="text1"/>
                <w:sz w:val="20"/>
                <w:szCs w:val="20"/>
              </w:rPr>
              <w:t xml:space="preserve"> </w:t>
            </w:r>
            <w:proofErr w:type="spellStart"/>
            <w:r w:rsidRPr="00FC467E">
              <w:rPr>
                <w:color w:val="000000" w:themeColor="text1"/>
                <w:sz w:val="20"/>
                <w:szCs w:val="20"/>
              </w:rPr>
              <w:t>Annex</w:t>
            </w:r>
            <w:proofErr w:type="spellEnd"/>
            <w:r w:rsidRPr="00FC467E">
              <w:rPr>
                <w:color w:val="000000" w:themeColor="text1"/>
                <w:sz w:val="20"/>
                <w:szCs w:val="20"/>
              </w:rPr>
              <w:t xml:space="preserve">, </w:t>
            </w:r>
            <w:proofErr w:type="spellStart"/>
            <w:r w:rsidRPr="00FC467E">
              <w:rPr>
                <w:color w:val="000000" w:themeColor="text1"/>
                <w:sz w:val="20"/>
                <w:szCs w:val="20"/>
              </w:rPr>
              <w:t>the</w:t>
            </w:r>
            <w:proofErr w:type="spellEnd"/>
            <w:r w:rsidRPr="00FC467E">
              <w:rPr>
                <w:color w:val="000000" w:themeColor="text1"/>
                <w:sz w:val="20"/>
                <w:szCs w:val="20"/>
              </w:rPr>
              <w:t xml:space="preserve"> market </w:t>
            </w:r>
            <w:proofErr w:type="spellStart"/>
            <w:r w:rsidRPr="00FC467E">
              <w:rPr>
                <w:color w:val="000000" w:themeColor="text1"/>
                <w:sz w:val="20"/>
                <w:szCs w:val="20"/>
              </w:rPr>
              <w:t>surveillance</w:t>
            </w:r>
            <w:proofErr w:type="spellEnd"/>
            <w:r w:rsidRPr="00FC467E">
              <w:rPr>
                <w:color w:val="000000" w:themeColor="text1"/>
                <w:sz w:val="20"/>
                <w:szCs w:val="20"/>
              </w:rPr>
              <w:t xml:space="preserve"> </w:t>
            </w:r>
            <w:proofErr w:type="spellStart"/>
            <w:r w:rsidRPr="00FC467E">
              <w:rPr>
                <w:color w:val="000000" w:themeColor="text1"/>
                <w:sz w:val="20"/>
                <w:szCs w:val="20"/>
              </w:rPr>
              <w:t>authority</w:t>
            </w:r>
            <w:proofErr w:type="spellEnd"/>
            <w:r w:rsidRPr="00FC467E">
              <w:rPr>
                <w:color w:val="000000" w:themeColor="text1"/>
                <w:sz w:val="20"/>
                <w:szCs w:val="20"/>
              </w:rPr>
              <w:t xml:space="preserve"> </w:t>
            </w:r>
            <w:proofErr w:type="spellStart"/>
            <w:r w:rsidRPr="00FC467E">
              <w:rPr>
                <w:color w:val="000000" w:themeColor="text1"/>
                <w:sz w:val="20"/>
                <w:szCs w:val="20"/>
              </w:rPr>
              <w:t>shall</w:t>
            </w:r>
            <w:proofErr w:type="spellEnd"/>
            <w:r w:rsidRPr="00FC467E">
              <w:rPr>
                <w:color w:val="000000" w:themeColor="text1"/>
                <w:sz w:val="20"/>
                <w:szCs w:val="20"/>
              </w:rPr>
              <w:t xml:space="preserve"> </w:t>
            </w:r>
            <w:proofErr w:type="spellStart"/>
            <w:r w:rsidRPr="00FC467E">
              <w:rPr>
                <w:color w:val="000000" w:themeColor="text1"/>
                <w:sz w:val="20"/>
                <w:szCs w:val="20"/>
              </w:rPr>
              <w:t>provide</w:t>
            </w:r>
            <w:proofErr w:type="spellEnd"/>
            <w:r w:rsidRPr="00FC467E">
              <w:rPr>
                <w:color w:val="000000" w:themeColor="text1"/>
                <w:sz w:val="20"/>
                <w:szCs w:val="20"/>
              </w:rPr>
              <w:t xml:space="preserve">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authorities</w:t>
            </w:r>
            <w:proofErr w:type="spellEnd"/>
            <w:r w:rsidRPr="00FC467E">
              <w:rPr>
                <w:color w:val="000000" w:themeColor="text1"/>
                <w:sz w:val="20"/>
                <w:szCs w:val="20"/>
              </w:rPr>
              <w:t xml:space="preserve"> of </w:t>
            </w:r>
            <w:proofErr w:type="spellStart"/>
            <w:r w:rsidRPr="00FC467E">
              <w:rPr>
                <w:color w:val="000000" w:themeColor="text1"/>
                <w:sz w:val="20"/>
                <w:szCs w:val="20"/>
              </w:rPr>
              <w:t>the</w:t>
            </w:r>
            <w:proofErr w:type="spellEnd"/>
            <w:r w:rsidRPr="00FC467E">
              <w:rPr>
                <w:color w:val="000000" w:themeColor="text1"/>
                <w:sz w:val="20"/>
                <w:szCs w:val="20"/>
              </w:rPr>
              <w:t xml:space="preserve"> EU </w:t>
            </w:r>
            <w:proofErr w:type="spellStart"/>
            <w:r w:rsidRPr="00FC467E">
              <w:rPr>
                <w:color w:val="000000" w:themeColor="text1"/>
                <w:sz w:val="20"/>
                <w:szCs w:val="20"/>
              </w:rPr>
              <w:t>Member</w:t>
            </w:r>
            <w:proofErr w:type="spellEnd"/>
            <w:r w:rsidRPr="00FC467E">
              <w:rPr>
                <w:color w:val="000000" w:themeColor="text1"/>
                <w:sz w:val="20"/>
                <w:szCs w:val="20"/>
              </w:rPr>
              <w:t xml:space="preserve"> </w:t>
            </w:r>
            <w:proofErr w:type="spellStart"/>
            <w:r w:rsidRPr="00FC467E">
              <w:rPr>
                <w:color w:val="000000" w:themeColor="text1"/>
                <w:sz w:val="20"/>
                <w:szCs w:val="20"/>
              </w:rPr>
              <w:t>States</w:t>
            </w:r>
            <w:proofErr w:type="spellEnd"/>
            <w:r w:rsidRPr="00FC467E">
              <w:rPr>
                <w:color w:val="000000" w:themeColor="text1"/>
                <w:sz w:val="20"/>
                <w:szCs w:val="20"/>
              </w:rPr>
              <w:t xml:space="preserve"> </w:t>
            </w:r>
            <w:proofErr w:type="spellStart"/>
            <w:r w:rsidRPr="00FC467E">
              <w:rPr>
                <w:color w:val="000000" w:themeColor="text1"/>
                <w:sz w:val="20"/>
                <w:szCs w:val="20"/>
              </w:rPr>
              <w:t>and</w:t>
            </w:r>
            <w:proofErr w:type="spellEnd"/>
            <w:r w:rsidRPr="00FC467E">
              <w:rPr>
                <w:color w:val="000000" w:themeColor="text1"/>
                <w:sz w:val="20"/>
                <w:szCs w:val="20"/>
              </w:rPr>
              <w:t xml:space="preserve">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Commission</w:t>
            </w:r>
            <w:proofErr w:type="spellEnd"/>
            <w:r w:rsidRPr="00FC467E">
              <w:rPr>
                <w:color w:val="000000" w:themeColor="text1"/>
                <w:sz w:val="20"/>
                <w:szCs w:val="20"/>
              </w:rPr>
              <w:t xml:space="preserve"> </w:t>
            </w:r>
            <w:proofErr w:type="spellStart"/>
            <w:r w:rsidRPr="00FC467E">
              <w:rPr>
                <w:color w:val="000000" w:themeColor="text1"/>
                <w:sz w:val="20"/>
                <w:szCs w:val="20"/>
              </w:rPr>
              <w:t>with</w:t>
            </w:r>
            <w:proofErr w:type="spellEnd"/>
            <w:r w:rsidRPr="00FC467E">
              <w:rPr>
                <w:color w:val="000000" w:themeColor="text1"/>
                <w:sz w:val="20"/>
                <w:szCs w:val="20"/>
              </w:rPr>
              <w:t xml:space="preserve"> </w:t>
            </w:r>
            <w:proofErr w:type="spellStart"/>
            <w:r w:rsidRPr="00FC467E">
              <w:rPr>
                <w:color w:val="000000" w:themeColor="text1"/>
                <w:sz w:val="20"/>
                <w:szCs w:val="20"/>
              </w:rPr>
              <w:t>all</w:t>
            </w:r>
            <w:proofErr w:type="spellEnd"/>
            <w:r w:rsidRPr="00FC467E">
              <w:rPr>
                <w:color w:val="000000" w:themeColor="text1"/>
                <w:sz w:val="20"/>
                <w:szCs w:val="20"/>
              </w:rPr>
              <w:t xml:space="preserve"> relevant </w:t>
            </w:r>
            <w:proofErr w:type="spellStart"/>
            <w:r w:rsidRPr="00FC467E">
              <w:rPr>
                <w:color w:val="000000" w:themeColor="text1"/>
                <w:sz w:val="20"/>
                <w:szCs w:val="20"/>
              </w:rPr>
              <w:t>information</w:t>
            </w:r>
            <w:proofErr w:type="spellEnd"/>
            <w:r w:rsidRPr="00FC467E">
              <w:rPr>
                <w:color w:val="000000" w:themeColor="text1"/>
                <w:sz w:val="20"/>
                <w:szCs w:val="20"/>
              </w:rPr>
              <w:t>.</w:t>
            </w:r>
          </w:p>
          <w:p w14:paraId="07712770" w14:textId="680BF756" w:rsidR="00FC467E" w:rsidRPr="00FC467E" w:rsidRDefault="00FC467E" w:rsidP="00FC467E">
            <w:pPr>
              <w:pStyle w:val="af1"/>
              <w:spacing w:before="0" w:beforeAutospacing="0" w:after="0" w:afterAutospacing="0"/>
              <w:jc w:val="both"/>
              <w:rPr>
                <w:color w:val="000000" w:themeColor="text1"/>
                <w:sz w:val="20"/>
                <w:szCs w:val="20"/>
                <w:lang w:val="en-US" w:eastAsia="ru-RU"/>
              </w:rPr>
            </w:pPr>
            <w:r w:rsidRPr="00FC467E">
              <w:rPr>
                <w:color w:val="000000" w:themeColor="text1"/>
                <w:sz w:val="20"/>
                <w:szCs w:val="20"/>
              </w:rPr>
              <w:t xml:space="preserve">   The market </w:t>
            </w:r>
            <w:proofErr w:type="spellStart"/>
            <w:r w:rsidRPr="00FC467E">
              <w:rPr>
                <w:color w:val="000000" w:themeColor="text1"/>
                <w:sz w:val="20"/>
                <w:szCs w:val="20"/>
              </w:rPr>
              <w:t>surveillance</w:t>
            </w:r>
            <w:proofErr w:type="spellEnd"/>
            <w:r w:rsidRPr="00FC467E">
              <w:rPr>
                <w:color w:val="000000" w:themeColor="text1"/>
                <w:sz w:val="20"/>
                <w:szCs w:val="20"/>
              </w:rPr>
              <w:t xml:space="preserve"> </w:t>
            </w:r>
            <w:proofErr w:type="spellStart"/>
            <w:r w:rsidRPr="00FC467E">
              <w:rPr>
                <w:color w:val="000000" w:themeColor="text1"/>
                <w:sz w:val="20"/>
                <w:szCs w:val="20"/>
              </w:rPr>
              <w:t>authority</w:t>
            </w:r>
            <w:proofErr w:type="spellEnd"/>
            <w:r w:rsidRPr="00FC467E">
              <w:rPr>
                <w:color w:val="000000" w:themeColor="text1"/>
                <w:sz w:val="20"/>
                <w:szCs w:val="20"/>
              </w:rPr>
              <w:t xml:space="preserve"> </w:t>
            </w:r>
            <w:proofErr w:type="spellStart"/>
            <w:r w:rsidRPr="00FC467E">
              <w:rPr>
                <w:color w:val="000000" w:themeColor="text1"/>
                <w:sz w:val="20"/>
                <w:szCs w:val="20"/>
              </w:rPr>
              <w:t>shall</w:t>
            </w:r>
            <w:proofErr w:type="spellEnd"/>
            <w:r w:rsidRPr="00FC467E">
              <w:rPr>
                <w:color w:val="000000" w:themeColor="text1"/>
                <w:sz w:val="20"/>
                <w:szCs w:val="20"/>
              </w:rPr>
              <w:t xml:space="preserve"> </w:t>
            </w:r>
            <w:proofErr w:type="spellStart"/>
            <w:r w:rsidRPr="00FC467E">
              <w:rPr>
                <w:color w:val="000000" w:themeColor="text1"/>
                <w:sz w:val="20"/>
                <w:szCs w:val="20"/>
              </w:rPr>
              <w:t>use</w:t>
            </w:r>
            <w:proofErr w:type="spellEnd"/>
            <w:r w:rsidRPr="00FC467E">
              <w:rPr>
                <w:color w:val="000000" w:themeColor="text1"/>
                <w:sz w:val="20"/>
                <w:szCs w:val="20"/>
              </w:rPr>
              <w:t xml:space="preserve">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measurement</w:t>
            </w:r>
            <w:proofErr w:type="spellEnd"/>
            <w:r w:rsidRPr="00FC467E">
              <w:rPr>
                <w:color w:val="000000" w:themeColor="text1"/>
                <w:sz w:val="20"/>
                <w:szCs w:val="20"/>
              </w:rPr>
              <w:t xml:space="preserve"> </w:t>
            </w:r>
            <w:proofErr w:type="spellStart"/>
            <w:r w:rsidRPr="00FC467E">
              <w:rPr>
                <w:color w:val="000000" w:themeColor="text1"/>
                <w:sz w:val="20"/>
                <w:szCs w:val="20"/>
              </w:rPr>
              <w:t>and</w:t>
            </w:r>
            <w:proofErr w:type="spellEnd"/>
            <w:r w:rsidRPr="00FC467E">
              <w:rPr>
                <w:color w:val="000000" w:themeColor="text1"/>
                <w:sz w:val="20"/>
                <w:szCs w:val="20"/>
              </w:rPr>
              <w:t xml:space="preserve"> </w:t>
            </w:r>
            <w:proofErr w:type="spellStart"/>
            <w:r w:rsidRPr="00FC467E">
              <w:rPr>
                <w:color w:val="000000" w:themeColor="text1"/>
                <w:sz w:val="20"/>
                <w:szCs w:val="20"/>
              </w:rPr>
              <w:t>calculation</w:t>
            </w:r>
            <w:proofErr w:type="spellEnd"/>
            <w:r w:rsidRPr="00FC467E">
              <w:rPr>
                <w:color w:val="000000" w:themeColor="text1"/>
                <w:sz w:val="20"/>
                <w:szCs w:val="20"/>
              </w:rPr>
              <w:t xml:space="preserve"> </w:t>
            </w:r>
            <w:proofErr w:type="spellStart"/>
            <w:r w:rsidRPr="00FC467E">
              <w:rPr>
                <w:color w:val="000000" w:themeColor="text1"/>
                <w:sz w:val="20"/>
                <w:szCs w:val="20"/>
              </w:rPr>
              <w:t>methods</w:t>
            </w:r>
            <w:proofErr w:type="spellEnd"/>
            <w:r w:rsidRPr="00FC467E">
              <w:rPr>
                <w:color w:val="000000" w:themeColor="text1"/>
                <w:sz w:val="20"/>
                <w:szCs w:val="20"/>
              </w:rPr>
              <w:t xml:space="preserve"> set out in </w:t>
            </w:r>
            <w:proofErr w:type="spellStart"/>
            <w:r w:rsidRPr="00FC467E">
              <w:rPr>
                <w:color w:val="000000" w:themeColor="text1"/>
                <w:sz w:val="20"/>
                <w:szCs w:val="20"/>
              </w:rPr>
              <w:t>Annex</w:t>
            </w:r>
            <w:proofErr w:type="spellEnd"/>
            <w:r w:rsidRPr="00FC467E">
              <w:rPr>
                <w:color w:val="000000" w:themeColor="text1"/>
                <w:sz w:val="20"/>
                <w:szCs w:val="20"/>
              </w:rPr>
              <w:t xml:space="preserve"> No. 4.</w:t>
            </w:r>
          </w:p>
          <w:p w14:paraId="1B02B03B" w14:textId="076951AF" w:rsidR="00FC467E" w:rsidRPr="00FC467E" w:rsidRDefault="00FC467E" w:rsidP="00FC467E">
            <w:pPr>
              <w:pStyle w:val="af1"/>
              <w:spacing w:before="0" w:beforeAutospacing="0" w:after="0" w:afterAutospacing="0"/>
              <w:jc w:val="both"/>
              <w:rPr>
                <w:color w:val="000000" w:themeColor="text1"/>
                <w:sz w:val="20"/>
                <w:szCs w:val="20"/>
              </w:rPr>
            </w:pPr>
            <w:r w:rsidRPr="00FC467E">
              <w:rPr>
                <w:color w:val="000000" w:themeColor="text1"/>
                <w:sz w:val="20"/>
                <w:szCs w:val="20"/>
              </w:rPr>
              <w:t xml:space="preserve">   </w:t>
            </w:r>
            <w:proofErr w:type="spellStart"/>
            <w:r w:rsidRPr="00FC467E">
              <w:rPr>
                <w:color w:val="000000" w:themeColor="text1"/>
                <w:sz w:val="20"/>
                <w:szCs w:val="20"/>
              </w:rPr>
              <w:t>With</w:t>
            </w:r>
            <w:proofErr w:type="spellEnd"/>
            <w:r w:rsidRPr="00FC467E">
              <w:rPr>
                <w:color w:val="000000" w:themeColor="text1"/>
                <w:sz w:val="20"/>
                <w:szCs w:val="20"/>
              </w:rPr>
              <w:t xml:space="preserve"> </w:t>
            </w:r>
            <w:proofErr w:type="spellStart"/>
            <w:r w:rsidRPr="00FC467E">
              <w:rPr>
                <w:color w:val="000000" w:themeColor="text1"/>
                <w:sz w:val="20"/>
                <w:szCs w:val="20"/>
              </w:rPr>
              <w:t>regard</w:t>
            </w:r>
            <w:proofErr w:type="spellEnd"/>
            <w:r w:rsidRPr="00FC467E">
              <w:rPr>
                <w:color w:val="000000" w:themeColor="text1"/>
                <w:sz w:val="20"/>
                <w:szCs w:val="20"/>
              </w:rPr>
              <w:t xml:space="preserve"> </w:t>
            </w:r>
            <w:proofErr w:type="spellStart"/>
            <w:r w:rsidRPr="00FC467E">
              <w:rPr>
                <w:color w:val="000000" w:themeColor="text1"/>
                <w:sz w:val="20"/>
                <w:szCs w:val="20"/>
              </w:rPr>
              <w:t>to</w:t>
            </w:r>
            <w:proofErr w:type="spellEnd"/>
            <w:r w:rsidRPr="00FC467E">
              <w:rPr>
                <w:color w:val="000000" w:themeColor="text1"/>
                <w:sz w:val="20"/>
                <w:szCs w:val="20"/>
              </w:rPr>
              <w:t xml:space="preserve">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requirements</w:t>
            </w:r>
            <w:proofErr w:type="spellEnd"/>
            <w:r w:rsidRPr="00FC467E">
              <w:rPr>
                <w:color w:val="000000" w:themeColor="text1"/>
                <w:sz w:val="20"/>
                <w:szCs w:val="20"/>
              </w:rPr>
              <w:t xml:space="preserve"> </w:t>
            </w:r>
            <w:proofErr w:type="spellStart"/>
            <w:r w:rsidRPr="00FC467E">
              <w:rPr>
                <w:color w:val="000000" w:themeColor="text1"/>
                <w:sz w:val="20"/>
                <w:szCs w:val="20"/>
              </w:rPr>
              <w:t>referred</w:t>
            </w:r>
            <w:proofErr w:type="spellEnd"/>
            <w:r w:rsidRPr="00FC467E">
              <w:rPr>
                <w:color w:val="000000" w:themeColor="text1"/>
                <w:sz w:val="20"/>
                <w:szCs w:val="20"/>
              </w:rPr>
              <w:t xml:space="preserve"> </w:t>
            </w:r>
            <w:proofErr w:type="spellStart"/>
            <w:r w:rsidRPr="00FC467E">
              <w:rPr>
                <w:color w:val="000000" w:themeColor="text1"/>
                <w:sz w:val="20"/>
                <w:szCs w:val="20"/>
              </w:rPr>
              <w:t>to</w:t>
            </w:r>
            <w:proofErr w:type="spellEnd"/>
            <w:r w:rsidRPr="00FC467E">
              <w:rPr>
                <w:color w:val="000000" w:themeColor="text1"/>
                <w:sz w:val="20"/>
                <w:szCs w:val="20"/>
              </w:rPr>
              <w:t xml:space="preserve"> in </w:t>
            </w:r>
            <w:proofErr w:type="spellStart"/>
            <w:r w:rsidRPr="00FC467E">
              <w:rPr>
                <w:color w:val="000000" w:themeColor="text1"/>
                <w:sz w:val="20"/>
                <w:szCs w:val="20"/>
              </w:rPr>
              <w:t>this</w:t>
            </w:r>
            <w:proofErr w:type="spellEnd"/>
            <w:r w:rsidRPr="00FC467E">
              <w:rPr>
                <w:color w:val="000000" w:themeColor="text1"/>
                <w:sz w:val="20"/>
                <w:szCs w:val="20"/>
              </w:rPr>
              <w:t xml:space="preserve"> </w:t>
            </w:r>
            <w:proofErr w:type="spellStart"/>
            <w:r w:rsidRPr="00FC467E">
              <w:rPr>
                <w:color w:val="000000" w:themeColor="text1"/>
                <w:sz w:val="20"/>
                <w:szCs w:val="20"/>
              </w:rPr>
              <w:t>Annex</w:t>
            </w:r>
            <w:proofErr w:type="spellEnd"/>
            <w:r w:rsidRPr="00FC467E">
              <w:rPr>
                <w:color w:val="000000" w:themeColor="text1"/>
                <w:sz w:val="20"/>
                <w:szCs w:val="20"/>
              </w:rPr>
              <w:t xml:space="preserve">, </w:t>
            </w:r>
            <w:proofErr w:type="spellStart"/>
            <w:r w:rsidRPr="00FC467E">
              <w:rPr>
                <w:color w:val="000000" w:themeColor="text1"/>
                <w:sz w:val="20"/>
                <w:szCs w:val="20"/>
              </w:rPr>
              <w:t>the</w:t>
            </w:r>
            <w:proofErr w:type="spellEnd"/>
            <w:r w:rsidRPr="00FC467E">
              <w:rPr>
                <w:color w:val="000000" w:themeColor="text1"/>
                <w:sz w:val="20"/>
                <w:szCs w:val="20"/>
              </w:rPr>
              <w:t xml:space="preserve"> market </w:t>
            </w:r>
            <w:proofErr w:type="spellStart"/>
            <w:r w:rsidRPr="00FC467E">
              <w:rPr>
                <w:color w:val="000000" w:themeColor="text1"/>
                <w:sz w:val="20"/>
                <w:szCs w:val="20"/>
              </w:rPr>
              <w:t>surveillance</w:t>
            </w:r>
            <w:proofErr w:type="spellEnd"/>
            <w:r w:rsidRPr="00FC467E">
              <w:rPr>
                <w:color w:val="000000" w:themeColor="text1"/>
                <w:sz w:val="20"/>
                <w:szCs w:val="20"/>
              </w:rPr>
              <w:t xml:space="preserve"> </w:t>
            </w:r>
            <w:proofErr w:type="spellStart"/>
            <w:r w:rsidRPr="00FC467E">
              <w:rPr>
                <w:color w:val="000000" w:themeColor="text1"/>
                <w:sz w:val="20"/>
                <w:szCs w:val="20"/>
              </w:rPr>
              <w:t>authority</w:t>
            </w:r>
            <w:proofErr w:type="spellEnd"/>
            <w:r w:rsidRPr="00FC467E">
              <w:rPr>
                <w:color w:val="000000" w:themeColor="text1"/>
                <w:sz w:val="20"/>
                <w:szCs w:val="20"/>
              </w:rPr>
              <w:t xml:space="preserve"> </w:t>
            </w:r>
            <w:proofErr w:type="spellStart"/>
            <w:r w:rsidRPr="00FC467E">
              <w:rPr>
                <w:color w:val="000000" w:themeColor="text1"/>
                <w:sz w:val="20"/>
                <w:szCs w:val="20"/>
              </w:rPr>
              <w:t>shall</w:t>
            </w:r>
            <w:proofErr w:type="spellEnd"/>
            <w:r w:rsidRPr="00FC467E">
              <w:rPr>
                <w:color w:val="000000" w:themeColor="text1"/>
                <w:sz w:val="20"/>
                <w:szCs w:val="20"/>
              </w:rPr>
              <w:t xml:space="preserve"> </w:t>
            </w:r>
            <w:proofErr w:type="spellStart"/>
            <w:r w:rsidRPr="00FC467E">
              <w:rPr>
                <w:color w:val="000000" w:themeColor="text1"/>
                <w:sz w:val="20"/>
                <w:szCs w:val="20"/>
              </w:rPr>
              <w:t>apply</w:t>
            </w:r>
            <w:proofErr w:type="spellEnd"/>
            <w:r w:rsidRPr="00FC467E">
              <w:rPr>
                <w:color w:val="000000" w:themeColor="text1"/>
                <w:sz w:val="20"/>
                <w:szCs w:val="20"/>
              </w:rPr>
              <w:t xml:space="preserve"> </w:t>
            </w:r>
            <w:proofErr w:type="spellStart"/>
            <w:r w:rsidRPr="00FC467E">
              <w:rPr>
                <w:color w:val="000000" w:themeColor="text1"/>
                <w:sz w:val="20"/>
                <w:szCs w:val="20"/>
              </w:rPr>
              <w:t>only</w:t>
            </w:r>
            <w:proofErr w:type="spellEnd"/>
            <w:r w:rsidRPr="00FC467E">
              <w:rPr>
                <w:color w:val="000000" w:themeColor="text1"/>
                <w:sz w:val="20"/>
                <w:szCs w:val="20"/>
              </w:rPr>
              <w:t xml:space="preserve">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verification</w:t>
            </w:r>
            <w:proofErr w:type="spellEnd"/>
            <w:r w:rsidRPr="00FC467E">
              <w:rPr>
                <w:color w:val="000000" w:themeColor="text1"/>
                <w:sz w:val="20"/>
                <w:szCs w:val="20"/>
              </w:rPr>
              <w:t xml:space="preserve"> </w:t>
            </w:r>
            <w:proofErr w:type="spellStart"/>
            <w:r w:rsidRPr="00FC467E">
              <w:rPr>
                <w:color w:val="000000" w:themeColor="text1"/>
                <w:sz w:val="20"/>
                <w:szCs w:val="20"/>
              </w:rPr>
              <w:t>tolerances</w:t>
            </w:r>
            <w:proofErr w:type="spellEnd"/>
            <w:r w:rsidRPr="00FC467E">
              <w:rPr>
                <w:color w:val="000000" w:themeColor="text1"/>
                <w:sz w:val="20"/>
                <w:szCs w:val="20"/>
              </w:rPr>
              <w:t xml:space="preserve"> set out in Table 1 </w:t>
            </w:r>
            <w:proofErr w:type="spellStart"/>
            <w:r w:rsidRPr="00FC467E">
              <w:rPr>
                <w:color w:val="000000" w:themeColor="text1"/>
                <w:sz w:val="20"/>
                <w:szCs w:val="20"/>
              </w:rPr>
              <w:t>below</w:t>
            </w:r>
            <w:proofErr w:type="spellEnd"/>
            <w:r w:rsidRPr="00FC467E">
              <w:rPr>
                <w:color w:val="000000" w:themeColor="text1"/>
                <w:sz w:val="20"/>
                <w:szCs w:val="20"/>
              </w:rPr>
              <w:t xml:space="preserve"> </w:t>
            </w:r>
            <w:proofErr w:type="spellStart"/>
            <w:r w:rsidRPr="00FC467E">
              <w:rPr>
                <w:color w:val="000000" w:themeColor="text1"/>
                <w:sz w:val="20"/>
                <w:szCs w:val="20"/>
              </w:rPr>
              <w:t>and</w:t>
            </w:r>
            <w:proofErr w:type="spellEnd"/>
            <w:r w:rsidRPr="00FC467E">
              <w:rPr>
                <w:color w:val="000000" w:themeColor="text1"/>
                <w:sz w:val="20"/>
                <w:szCs w:val="20"/>
              </w:rPr>
              <w:t xml:space="preserve"> </w:t>
            </w:r>
            <w:proofErr w:type="spellStart"/>
            <w:r w:rsidRPr="00FC467E">
              <w:rPr>
                <w:color w:val="000000" w:themeColor="text1"/>
                <w:sz w:val="20"/>
                <w:szCs w:val="20"/>
              </w:rPr>
              <w:t>shall</w:t>
            </w:r>
            <w:proofErr w:type="spellEnd"/>
            <w:r w:rsidRPr="00FC467E">
              <w:rPr>
                <w:color w:val="000000" w:themeColor="text1"/>
                <w:sz w:val="20"/>
                <w:szCs w:val="20"/>
              </w:rPr>
              <w:t xml:space="preserve"> </w:t>
            </w:r>
            <w:proofErr w:type="spellStart"/>
            <w:r w:rsidRPr="00FC467E">
              <w:rPr>
                <w:color w:val="000000" w:themeColor="text1"/>
                <w:sz w:val="20"/>
                <w:szCs w:val="20"/>
              </w:rPr>
              <w:t>use</w:t>
            </w:r>
            <w:proofErr w:type="spellEnd"/>
            <w:r w:rsidRPr="00FC467E">
              <w:rPr>
                <w:color w:val="000000" w:themeColor="text1"/>
                <w:sz w:val="20"/>
                <w:szCs w:val="20"/>
              </w:rPr>
              <w:t xml:space="preserve"> </w:t>
            </w:r>
            <w:proofErr w:type="spellStart"/>
            <w:r w:rsidRPr="00FC467E">
              <w:rPr>
                <w:color w:val="000000" w:themeColor="text1"/>
                <w:sz w:val="20"/>
                <w:szCs w:val="20"/>
              </w:rPr>
              <w:t>exclusively</w:t>
            </w:r>
            <w:proofErr w:type="spellEnd"/>
            <w:r w:rsidRPr="00FC467E">
              <w:rPr>
                <w:color w:val="000000" w:themeColor="text1"/>
                <w:sz w:val="20"/>
                <w:szCs w:val="20"/>
              </w:rPr>
              <w:t xml:space="preserve">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procedure</w:t>
            </w:r>
            <w:proofErr w:type="spellEnd"/>
            <w:r w:rsidRPr="00FC467E">
              <w:rPr>
                <w:color w:val="000000" w:themeColor="text1"/>
                <w:sz w:val="20"/>
                <w:szCs w:val="20"/>
              </w:rPr>
              <w:t xml:space="preserve"> </w:t>
            </w:r>
            <w:proofErr w:type="spellStart"/>
            <w:r w:rsidRPr="00FC467E">
              <w:rPr>
                <w:color w:val="000000" w:themeColor="text1"/>
                <w:sz w:val="20"/>
                <w:szCs w:val="20"/>
              </w:rPr>
              <w:t>described</w:t>
            </w:r>
            <w:proofErr w:type="spellEnd"/>
            <w:r w:rsidRPr="00FC467E">
              <w:rPr>
                <w:color w:val="000000" w:themeColor="text1"/>
                <w:sz w:val="20"/>
                <w:szCs w:val="20"/>
              </w:rPr>
              <w:t xml:space="preserve"> in </w:t>
            </w:r>
            <w:proofErr w:type="spellStart"/>
            <w:r w:rsidRPr="00FC467E">
              <w:rPr>
                <w:color w:val="000000" w:themeColor="text1"/>
                <w:sz w:val="20"/>
                <w:szCs w:val="20"/>
              </w:rPr>
              <w:t>points</w:t>
            </w:r>
            <w:proofErr w:type="spellEnd"/>
            <w:r w:rsidRPr="00FC467E">
              <w:rPr>
                <w:color w:val="000000" w:themeColor="text1"/>
                <w:sz w:val="20"/>
                <w:szCs w:val="20"/>
              </w:rPr>
              <w:t xml:space="preserve"> 1–7 </w:t>
            </w:r>
            <w:proofErr w:type="spellStart"/>
            <w:r w:rsidRPr="00FC467E">
              <w:rPr>
                <w:color w:val="000000" w:themeColor="text1"/>
                <w:sz w:val="20"/>
                <w:szCs w:val="20"/>
              </w:rPr>
              <w:t>above</w:t>
            </w:r>
            <w:proofErr w:type="spellEnd"/>
            <w:r w:rsidRPr="00FC467E">
              <w:rPr>
                <w:color w:val="000000" w:themeColor="text1"/>
                <w:sz w:val="20"/>
                <w:szCs w:val="20"/>
              </w:rPr>
              <w:t xml:space="preserve">. </w:t>
            </w:r>
            <w:proofErr w:type="spellStart"/>
            <w:r w:rsidRPr="00FC467E">
              <w:rPr>
                <w:color w:val="000000" w:themeColor="text1"/>
                <w:sz w:val="20"/>
                <w:szCs w:val="20"/>
              </w:rPr>
              <w:t>With</w:t>
            </w:r>
            <w:proofErr w:type="spellEnd"/>
            <w:r w:rsidRPr="00FC467E">
              <w:rPr>
                <w:color w:val="000000" w:themeColor="text1"/>
                <w:sz w:val="20"/>
                <w:szCs w:val="20"/>
              </w:rPr>
              <w:t xml:space="preserve"> </w:t>
            </w:r>
            <w:proofErr w:type="spellStart"/>
            <w:r w:rsidRPr="00FC467E">
              <w:rPr>
                <w:color w:val="000000" w:themeColor="text1"/>
                <w:sz w:val="20"/>
                <w:szCs w:val="20"/>
              </w:rPr>
              <w:t>regard</w:t>
            </w:r>
            <w:proofErr w:type="spellEnd"/>
            <w:r w:rsidRPr="00FC467E">
              <w:rPr>
                <w:color w:val="000000" w:themeColor="text1"/>
                <w:sz w:val="20"/>
                <w:szCs w:val="20"/>
              </w:rPr>
              <w:t xml:space="preserve"> </w:t>
            </w:r>
            <w:proofErr w:type="spellStart"/>
            <w:r w:rsidRPr="00FC467E">
              <w:rPr>
                <w:color w:val="000000" w:themeColor="text1"/>
                <w:sz w:val="20"/>
                <w:szCs w:val="20"/>
              </w:rPr>
              <w:t>to</w:t>
            </w:r>
            <w:proofErr w:type="spellEnd"/>
            <w:r w:rsidRPr="00FC467E">
              <w:rPr>
                <w:color w:val="000000" w:themeColor="text1"/>
                <w:sz w:val="20"/>
                <w:szCs w:val="20"/>
              </w:rPr>
              <w:t xml:space="preserve"> </w:t>
            </w:r>
            <w:proofErr w:type="spellStart"/>
            <w:r w:rsidRPr="00FC467E">
              <w:rPr>
                <w:color w:val="000000" w:themeColor="text1"/>
                <w:sz w:val="20"/>
                <w:szCs w:val="20"/>
              </w:rPr>
              <w:t>the</w:t>
            </w:r>
            <w:proofErr w:type="spellEnd"/>
            <w:r w:rsidRPr="00FC467E">
              <w:rPr>
                <w:color w:val="000000" w:themeColor="text1"/>
                <w:sz w:val="20"/>
                <w:szCs w:val="20"/>
              </w:rPr>
              <w:t xml:space="preserve"> </w:t>
            </w:r>
            <w:proofErr w:type="spellStart"/>
            <w:r w:rsidRPr="00FC467E">
              <w:rPr>
                <w:color w:val="000000" w:themeColor="text1"/>
                <w:sz w:val="20"/>
                <w:szCs w:val="20"/>
              </w:rPr>
              <w:t>parameters</w:t>
            </w:r>
            <w:proofErr w:type="spellEnd"/>
            <w:r w:rsidRPr="00FC467E">
              <w:rPr>
                <w:color w:val="000000" w:themeColor="text1"/>
                <w:sz w:val="20"/>
                <w:szCs w:val="20"/>
              </w:rPr>
              <w:t xml:space="preserve"> in Table 1, </w:t>
            </w:r>
            <w:proofErr w:type="spellStart"/>
            <w:r w:rsidRPr="00FC467E">
              <w:rPr>
                <w:color w:val="000000" w:themeColor="text1"/>
                <w:sz w:val="20"/>
                <w:szCs w:val="20"/>
              </w:rPr>
              <w:t>no</w:t>
            </w:r>
            <w:proofErr w:type="spellEnd"/>
            <w:r w:rsidRPr="00FC467E">
              <w:rPr>
                <w:color w:val="000000" w:themeColor="text1"/>
                <w:sz w:val="20"/>
                <w:szCs w:val="20"/>
              </w:rPr>
              <w:t xml:space="preserve"> </w:t>
            </w:r>
            <w:proofErr w:type="spellStart"/>
            <w:r w:rsidRPr="00FC467E">
              <w:rPr>
                <w:color w:val="000000" w:themeColor="text1"/>
                <w:sz w:val="20"/>
                <w:szCs w:val="20"/>
              </w:rPr>
              <w:t>other</w:t>
            </w:r>
            <w:proofErr w:type="spellEnd"/>
            <w:r w:rsidRPr="00FC467E">
              <w:rPr>
                <w:color w:val="000000" w:themeColor="text1"/>
                <w:sz w:val="20"/>
                <w:szCs w:val="20"/>
              </w:rPr>
              <w:t xml:space="preserve"> </w:t>
            </w:r>
            <w:proofErr w:type="spellStart"/>
            <w:r w:rsidRPr="00FC467E">
              <w:rPr>
                <w:color w:val="000000" w:themeColor="text1"/>
                <w:sz w:val="20"/>
                <w:szCs w:val="20"/>
              </w:rPr>
              <w:t>tolerances</w:t>
            </w:r>
            <w:proofErr w:type="spellEnd"/>
            <w:r w:rsidRPr="00FC467E">
              <w:rPr>
                <w:color w:val="000000" w:themeColor="text1"/>
                <w:sz w:val="20"/>
                <w:szCs w:val="20"/>
              </w:rPr>
              <w:t xml:space="preserve"> </w:t>
            </w:r>
            <w:proofErr w:type="spellStart"/>
            <w:r w:rsidRPr="00FC467E">
              <w:rPr>
                <w:color w:val="000000" w:themeColor="text1"/>
                <w:sz w:val="20"/>
                <w:szCs w:val="20"/>
              </w:rPr>
              <w:t>shall</w:t>
            </w:r>
            <w:proofErr w:type="spellEnd"/>
            <w:r w:rsidRPr="00FC467E">
              <w:rPr>
                <w:color w:val="000000" w:themeColor="text1"/>
                <w:sz w:val="20"/>
                <w:szCs w:val="20"/>
              </w:rPr>
              <w:t xml:space="preserve"> </w:t>
            </w:r>
            <w:proofErr w:type="spellStart"/>
            <w:r w:rsidRPr="00FC467E">
              <w:rPr>
                <w:color w:val="000000" w:themeColor="text1"/>
                <w:sz w:val="20"/>
                <w:szCs w:val="20"/>
              </w:rPr>
              <w:lastRenderedPageBreak/>
              <w:t>apply</w:t>
            </w:r>
            <w:proofErr w:type="spellEnd"/>
            <w:r w:rsidRPr="00FC467E">
              <w:rPr>
                <w:color w:val="000000" w:themeColor="text1"/>
                <w:sz w:val="20"/>
                <w:szCs w:val="20"/>
              </w:rPr>
              <w:t xml:space="preserve">, </w:t>
            </w:r>
            <w:proofErr w:type="spellStart"/>
            <w:r w:rsidRPr="00FC467E">
              <w:rPr>
                <w:color w:val="000000" w:themeColor="text1"/>
                <w:sz w:val="20"/>
                <w:szCs w:val="20"/>
              </w:rPr>
              <w:t>such</w:t>
            </w:r>
            <w:proofErr w:type="spellEnd"/>
            <w:r w:rsidRPr="00FC467E">
              <w:rPr>
                <w:color w:val="000000" w:themeColor="text1"/>
                <w:sz w:val="20"/>
                <w:szCs w:val="20"/>
              </w:rPr>
              <w:t xml:space="preserve"> as </w:t>
            </w:r>
            <w:proofErr w:type="spellStart"/>
            <w:r w:rsidRPr="00FC467E">
              <w:rPr>
                <w:color w:val="000000" w:themeColor="text1"/>
                <w:sz w:val="20"/>
                <w:szCs w:val="20"/>
              </w:rPr>
              <w:t>those</w:t>
            </w:r>
            <w:proofErr w:type="spellEnd"/>
            <w:r w:rsidRPr="00FC467E">
              <w:rPr>
                <w:color w:val="000000" w:themeColor="text1"/>
                <w:sz w:val="20"/>
                <w:szCs w:val="20"/>
              </w:rPr>
              <w:t xml:space="preserve"> </w:t>
            </w:r>
            <w:proofErr w:type="spellStart"/>
            <w:r w:rsidRPr="00FC467E">
              <w:rPr>
                <w:color w:val="000000" w:themeColor="text1"/>
                <w:sz w:val="20"/>
                <w:szCs w:val="20"/>
              </w:rPr>
              <w:t>established</w:t>
            </w:r>
            <w:proofErr w:type="spellEnd"/>
            <w:r w:rsidRPr="00FC467E">
              <w:rPr>
                <w:color w:val="000000" w:themeColor="text1"/>
                <w:sz w:val="20"/>
                <w:szCs w:val="20"/>
              </w:rPr>
              <w:t xml:space="preserve"> in </w:t>
            </w:r>
            <w:proofErr w:type="spellStart"/>
            <w:r w:rsidRPr="00FC467E">
              <w:rPr>
                <w:color w:val="000000" w:themeColor="text1"/>
                <w:sz w:val="20"/>
                <w:szCs w:val="20"/>
              </w:rPr>
              <w:t>harmonised</w:t>
            </w:r>
            <w:proofErr w:type="spellEnd"/>
            <w:r w:rsidRPr="00FC467E">
              <w:rPr>
                <w:color w:val="000000" w:themeColor="text1"/>
                <w:sz w:val="20"/>
                <w:szCs w:val="20"/>
              </w:rPr>
              <w:t xml:space="preserve"> </w:t>
            </w:r>
            <w:proofErr w:type="spellStart"/>
            <w:r w:rsidRPr="00FC467E">
              <w:rPr>
                <w:color w:val="000000" w:themeColor="text1"/>
                <w:sz w:val="20"/>
                <w:szCs w:val="20"/>
              </w:rPr>
              <w:t>standards</w:t>
            </w:r>
            <w:proofErr w:type="spellEnd"/>
            <w:r w:rsidRPr="00FC467E">
              <w:rPr>
                <w:color w:val="000000" w:themeColor="text1"/>
                <w:sz w:val="20"/>
                <w:szCs w:val="20"/>
              </w:rPr>
              <w:t xml:space="preserve"> or in </w:t>
            </w:r>
            <w:proofErr w:type="spellStart"/>
            <w:r w:rsidRPr="00FC467E">
              <w:rPr>
                <w:color w:val="000000" w:themeColor="text1"/>
                <w:sz w:val="20"/>
                <w:szCs w:val="20"/>
              </w:rPr>
              <w:t>any</w:t>
            </w:r>
            <w:proofErr w:type="spellEnd"/>
            <w:r w:rsidRPr="00FC467E">
              <w:rPr>
                <w:color w:val="000000" w:themeColor="text1"/>
                <w:sz w:val="20"/>
                <w:szCs w:val="20"/>
              </w:rPr>
              <w:t xml:space="preserve"> </w:t>
            </w:r>
            <w:proofErr w:type="spellStart"/>
            <w:r w:rsidRPr="00FC467E">
              <w:rPr>
                <w:color w:val="000000" w:themeColor="text1"/>
                <w:sz w:val="20"/>
                <w:szCs w:val="20"/>
              </w:rPr>
              <w:t>other</w:t>
            </w:r>
            <w:proofErr w:type="spellEnd"/>
            <w:r w:rsidRPr="00FC467E">
              <w:rPr>
                <w:color w:val="000000" w:themeColor="text1"/>
                <w:sz w:val="20"/>
                <w:szCs w:val="20"/>
              </w:rPr>
              <w:t xml:space="preserve"> </w:t>
            </w:r>
            <w:proofErr w:type="spellStart"/>
            <w:r w:rsidRPr="00FC467E">
              <w:rPr>
                <w:color w:val="000000" w:themeColor="text1"/>
                <w:sz w:val="20"/>
                <w:szCs w:val="20"/>
              </w:rPr>
              <w:t>measurement</w:t>
            </w:r>
            <w:proofErr w:type="spellEnd"/>
            <w:r w:rsidRPr="00FC467E">
              <w:rPr>
                <w:color w:val="000000" w:themeColor="text1"/>
                <w:sz w:val="20"/>
                <w:szCs w:val="20"/>
              </w:rPr>
              <w:t xml:space="preserve"> </w:t>
            </w:r>
            <w:proofErr w:type="spellStart"/>
            <w:r w:rsidRPr="00FC467E">
              <w:rPr>
                <w:color w:val="000000" w:themeColor="text1"/>
                <w:sz w:val="20"/>
                <w:szCs w:val="20"/>
              </w:rPr>
              <w:t>method</w:t>
            </w:r>
            <w:proofErr w:type="spellEnd"/>
            <w:r w:rsidRPr="00FC467E">
              <w:rPr>
                <w:color w:val="000000" w:themeColor="text1"/>
                <w:sz w:val="20"/>
                <w:szCs w:val="20"/>
              </w:rPr>
              <w:t>.</w:t>
            </w:r>
          </w:p>
          <w:p w14:paraId="6FDCA178" w14:textId="77777777" w:rsidR="00FC467E" w:rsidRDefault="00FC467E" w:rsidP="004519BB">
            <w:pPr>
              <w:pStyle w:val="af1"/>
              <w:spacing w:before="0" w:beforeAutospacing="0" w:after="0" w:afterAutospacing="0"/>
              <w:jc w:val="center"/>
              <w:rPr>
                <w:sz w:val="20"/>
                <w:szCs w:val="20"/>
              </w:rPr>
            </w:pPr>
            <w:r w:rsidRPr="002C0781">
              <w:rPr>
                <w:sz w:val="20"/>
                <w:szCs w:val="20"/>
              </w:rPr>
              <w:t>Table 1</w:t>
            </w:r>
          </w:p>
          <w:p w14:paraId="38C9E23E" w14:textId="74DA257A" w:rsidR="00FC467E" w:rsidRPr="002C0781" w:rsidRDefault="00FC467E" w:rsidP="004519BB">
            <w:pPr>
              <w:pStyle w:val="af1"/>
              <w:spacing w:before="0" w:beforeAutospacing="0" w:after="0" w:afterAutospacing="0"/>
              <w:jc w:val="center"/>
              <w:rPr>
                <w:b/>
                <w:bCs/>
                <w:sz w:val="20"/>
                <w:szCs w:val="20"/>
              </w:rPr>
            </w:pPr>
            <w:proofErr w:type="spellStart"/>
            <w:r w:rsidRPr="002C0781">
              <w:rPr>
                <w:b/>
                <w:bCs/>
                <w:sz w:val="20"/>
                <w:szCs w:val="20"/>
              </w:rPr>
              <w:t>Verification</w:t>
            </w:r>
            <w:proofErr w:type="spellEnd"/>
            <w:r w:rsidRPr="002C0781">
              <w:rPr>
                <w:b/>
                <w:bCs/>
                <w:sz w:val="20"/>
                <w:szCs w:val="20"/>
              </w:rPr>
              <w:t xml:space="preserve"> </w:t>
            </w:r>
            <w:proofErr w:type="spellStart"/>
            <w:r w:rsidRPr="002C0781">
              <w:rPr>
                <w:b/>
                <w:bCs/>
                <w:sz w:val="20"/>
                <w:szCs w:val="20"/>
              </w:rPr>
              <w:t>tolerances</w:t>
            </w:r>
            <w:proofErr w:type="spellEnd"/>
          </w:p>
          <w:tbl>
            <w:tblPr>
              <w:tblW w:w="220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40" w:type="dxa"/>
                <w:left w:w="40" w:type="dxa"/>
                <w:bottom w:w="40" w:type="dxa"/>
                <w:right w:w="40" w:type="dxa"/>
              </w:tblCellMar>
              <w:tblLook w:val="04A0" w:firstRow="1" w:lastRow="0" w:firstColumn="1" w:lastColumn="0" w:noHBand="0" w:noVBand="1"/>
            </w:tblPr>
            <w:tblGrid>
              <w:gridCol w:w="705"/>
              <w:gridCol w:w="1497"/>
            </w:tblGrid>
            <w:tr w:rsidR="00FC467E" w:rsidRPr="002C0781" w14:paraId="1E700AAB" w14:textId="77777777" w:rsidTr="00926921">
              <w:trPr>
                <w:trHeight w:val="695"/>
              </w:trPr>
              <w:tc>
                <w:tcPr>
                  <w:tcW w:w="70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F68E9B8" w14:textId="45DE7D56" w:rsidR="00FC467E" w:rsidRPr="002C0781" w:rsidRDefault="00FC467E" w:rsidP="004519BB">
                  <w:pPr>
                    <w:pStyle w:val="tbl-norm"/>
                    <w:framePr w:hSpace="180" w:wrap="around" w:vAnchor="text" w:hAnchor="text" w:x="-136" w:y="1"/>
                    <w:spacing w:before="60" w:beforeAutospacing="0" w:after="60" w:afterAutospacing="0"/>
                    <w:suppressOverlap/>
                    <w:jc w:val="both"/>
                    <w:rPr>
                      <w:rFonts w:eastAsia="Arial Unicode MS"/>
                      <w:b/>
                      <w:bCs/>
                      <w:color w:val="333333"/>
                      <w:sz w:val="20"/>
                      <w:szCs w:val="20"/>
                      <w:lang w:val="en-US"/>
                    </w:rPr>
                  </w:pPr>
                  <w:r w:rsidRPr="00FC467E">
                    <w:rPr>
                      <w:b/>
                      <w:bCs/>
                      <w:sz w:val="20"/>
                      <w:szCs w:val="20"/>
                      <w:lang w:val="en-US"/>
                    </w:rPr>
                    <w:t>Parameters</w:t>
                  </w:r>
                </w:p>
              </w:tc>
              <w:tc>
                <w:tcPr>
                  <w:tcW w:w="149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06DB198E" w14:textId="16346E05" w:rsidR="00FC467E" w:rsidRPr="002C0781" w:rsidRDefault="00FC467E" w:rsidP="004519BB">
                  <w:pPr>
                    <w:pStyle w:val="tbl-norm"/>
                    <w:framePr w:hSpace="180" w:wrap="around" w:vAnchor="text" w:hAnchor="text" w:x="-136" w:y="1"/>
                    <w:spacing w:before="60" w:beforeAutospacing="0" w:after="60" w:afterAutospacing="0"/>
                    <w:suppressOverlap/>
                    <w:jc w:val="both"/>
                    <w:rPr>
                      <w:rFonts w:eastAsia="Arial Unicode MS"/>
                      <w:b/>
                      <w:bCs/>
                      <w:color w:val="333333"/>
                      <w:sz w:val="20"/>
                      <w:szCs w:val="20"/>
                      <w:lang w:val="en-US"/>
                    </w:rPr>
                  </w:pPr>
                  <w:r w:rsidRPr="00FC467E">
                    <w:rPr>
                      <w:b/>
                      <w:bCs/>
                      <w:sz w:val="20"/>
                      <w:szCs w:val="20"/>
                      <w:lang w:val="en-US"/>
                    </w:rPr>
                    <w:t>Verification tolerances</w:t>
                  </w:r>
                </w:p>
              </w:tc>
            </w:tr>
            <w:tr w:rsidR="00FC467E" w:rsidRPr="002C0781" w14:paraId="0AA37D51" w14:textId="77777777" w:rsidTr="00926921">
              <w:trPr>
                <w:trHeight w:val="1236"/>
              </w:trPr>
              <w:tc>
                <w:tcPr>
                  <w:tcW w:w="70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B5610CC" w14:textId="62790BE6" w:rsidR="00FC467E" w:rsidRPr="002C0781" w:rsidRDefault="00FC467E" w:rsidP="004519BB">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en-US"/>
                    </w:rPr>
                  </w:pPr>
                  <w:r w:rsidRPr="002C0781">
                    <w:rPr>
                      <w:sz w:val="20"/>
                      <w:szCs w:val="20"/>
                      <w:lang w:val="en-US"/>
                    </w:rPr>
                    <w:t>Power consumption in off mode</w:t>
                  </w:r>
                </w:p>
              </w:tc>
              <w:tc>
                <w:tcPr>
                  <w:tcW w:w="149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FCF314F" w14:textId="5C04FC5B" w:rsidR="00FC467E" w:rsidRPr="002C0781" w:rsidRDefault="00FC467E" w:rsidP="004519BB">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en-US"/>
                    </w:rPr>
                  </w:pPr>
                  <w:r w:rsidRPr="002C0781">
                    <w:rPr>
                      <w:sz w:val="20"/>
                      <w:szCs w:val="20"/>
                      <w:lang w:val="en-US"/>
                    </w:rPr>
                    <w:t>The determined value (1) shall not exceed the declared value by more than 0.10 W.</w:t>
                  </w:r>
                </w:p>
              </w:tc>
            </w:tr>
            <w:tr w:rsidR="00FC467E" w:rsidRPr="002C0781" w14:paraId="2C4B8EB0" w14:textId="77777777" w:rsidTr="00926921">
              <w:trPr>
                <w:trHeight w:val="1236"/>
              </w:trPr>
              <w:tc>
                <w:tcPr>
                  <w:tcW w:w="70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3D0B4931" w14:textId="56FEE111" w:rsidR="00FC467E" w:rsidRPr="002C0781" w:rsidRDefault="00FC467E" w:rsidP="004519BB">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en-US"/>
                    </w:rPr>
                  </w:pPr>
                  <w:r w:rsidRPr="002C0781">
                    <w:rPr>
                      <w:sz w:val="20"/>
                      <w:szCs w:val="20"/>
                      <w:lang w:val="en-US"/>
                    </w:rPr>
                    <w:t>Power consumption in standby mode</w:t>
                  </w:r>
                </w:p>
              </w:tc>
              <w:tc>
                <w:tcPr>
                  <w:tcW w:w="149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7503C28D" w14:textId="596CD0CC" w:rsidR="00FC467E" w:rsidRPr="002C0781" w:rsidRDefault="00FC467E" w:rsidP="004519BB">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en-US"/>
                    </w:rPr>
                  </w:pPr>
                  <w:r w:rsidRPr="002C0781">
                    <w:rPr>
                      <w:sz w:val="20"/>
                      <w:szCs w:val="20"/>
                      <w:lang w:val="en-US"/>
                    </w:rPr>
                    <w:t>The determined value (1) shall not exceed the declared value by more than 0.10 W.</w:t>
                  </w:r>
                </w:p>
              </w:tc>
            </w:tr>
            <w:tr w:rsidR="00FC467E" w:rsidRPr="002C0781" w14:paraId="39849426" w14:textId="77777777" w:rsidTr="00926921">
              <w:trPr>
                <w:trHeight w:val="1752"/>
              </w:trPr>
              <w:tc>
                <w:tcPr>
                  <w:tcW w:w="70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69ADCC54" w14:textId="283F184F" w:rsidR="00FC467E" w:rsidRPr="002C0781" w:rsidRDefault="00FC467E" w:rsidP="004519BB">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en-US"/>
                    </w:rPr>
                  </w:pPr>
                  <w:r w:rsidRPr="002C0781">
                    <w:rPr>
                      <w:sz w:val="20"/>
                      <w:szCs w:val="20"/>
                      <w:lang w:val="en-US"/>
                    </w:rPr>
                    <w:t>Power consumption in network standby mode</w:t>
                  </w:r>
                </w:p>
              </w:tc>
              <w:tc>
                <w:tcPr>
                  <w:tcW w:w="149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4B849CEA" w14:textId="19D93121" w:rsidR="00FC467E" w:rsidRPr="002C0781" w:rsidRDefault="00FC467E" w:rsidP="004519BB">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en-US"/>
                    </w:rPr>
                  </w:pPr>
                  <w:r w:rsidRPr="002C0781">
                    <w:rPr>
                      <w:sz w:val="20"/>
                      <w:szCs w:val="20"/>
                      <w:lang w:val="en-US"/>
                    </w:rPr>
                    <w:t>The determined value (1) shall not exceed the declared value by more than 0.10 W if the declared value is less than 1 W, and by more than 10% in other cases.</w:t>
                  </w:r>
                </w:p>
              </w:tc>
            </w:tr>
            <w:tr w:rsidR="00FC467E" w:rsidRPr="002C0781" w14:paraId="15BD6E8B" w14:textId="77777777" w:rsidTr="00926921">
              <w:trPr>
                <w:trHeight w:val="1773"/>
              </w:trPr>
              <w:tc>
                <w:tcPr>
                  <w:tcW w:w="70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E345929" w14:textId="0E377990" w:rsidR="00FC467E" w:rsidRPr="002C0781" w:rsidRDefault="00FC467E" w:rsidP="004519BB">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en-US"/>
                    </w:rPr>
                  </w:pPr>
                  <w:r w:rsidRPr="002C0781">
                    <w:rPr>
                      <w:sz w:val="20"/>
                      <w:szCs w:val="20"/>
                      <w:lang w:val="en-US"/>
                    </w:rPr>
                    <w:t xml:space="preserve">Time required for the equipment to reach the corresponding low-power </w:t>
                  </w:r>
                  <w:r w:rsidRPr="002C0781">
                    <w:rPr>
                      <w:sz w:val="20"/>
                      <w:szCs w:val="20"/>
                      <w:lang w:val="en-US"/>
                    </w:rPr>
                    <w:lastRenderedPageBreak/>
                    <w:t>mode or state</w:t>
                  </w:r>
                </w:p>
              </w:tc>
              <w:tc>
                <w:tcPr>
                  <w:tcW w:w="149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14:paraId="294D4E31" w14:textId="2417CCD5" w:rsidR="00FC467E" w:rsidRPr="002C0781" w:rsidRDefault="00FC467E" w:rsidP="004519BB">
                  <w:pPr>
                    <w:pStyle w:val="tbl-norm"/>
                    <w:framePr w:hSpace="180" w:wrap="around" w:vAnchor="text" w:hAnchor="text" w:x="-136" w:y="1"/>
                    <w:spacing w:before="60" w:beforeAutospacing="0" w:after="60" w:afterAutospacing="0"/>
                    <w:suppressOverlap/>
                    <w:jc w:val="both"/>
                    <w:rPr>
                      <w:rFonts w:eastAsia="Arial Unicode MS"/>
                      <w:color w:val="333333"/>
                      <w:sz w:val="20"/>
                      <w:szCs w:val="20"/>
                      <w:lang w:val="en-US"/>
                    </w:rPr>
                  </w:pPr>
                  <w:r w:rsidRPr="002C0781">
                    <w:rPr>
                      <w:sz w:val="20"/>
                      <w:szCs w:val="20"/>
                      <w:lang w:val="en-US"/>
                    </w:rPr>
                    <w:lastRenderedPageBreak/>
                    <w:t>The determined value (1) shall not exceed the declared value by more than 10%.</w:t>
                  </w:r>
                </w:p>
              </w:tc>
            </w:tr>
            <w:tr w:rsidR="00FC467E" w:rsidRPr="002C0781" w14:paraId="6DFF8F44" w14:textId="77777777" w:rsidTr="00926921">
              <w:trPr>
                <w:trHeight w:val="1842"/>
              </w:trPr>
              <w:tc>
                <w:tcPr>
                  <w:tcW w:w="2202" w:type="dxa"/>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F467B94" w14:textId="55D7F226" w:rsidR="00FC467E" w:rsidRPr="002C0781" w:rsidRDefault="00FC467E" w:rsidP="004519BB">
                  <w:pPr>
                    <w:framePr w:hSpace="180" w:wrap="around" w:vAnchor="text" w:hAnchor="text" w:x="-136" w:y="1"/>
                    <w:suppressOverlap/>
                    <w:jc w:val="both"/>
                    <w:rPr>
                      <w:rFonts w:ascii="Times New Roman" w:eastAsia="Arial Unicode MS" w:hAnsi="Times New Roman"/>
                      <w:color w:val="333333"/>
                      <w:sz w:val="20"/>
                      <w:szCs w:val="20"/>
                      <w:lang w:val="pt-BR"/>
                    </w:rPr>
                  </w:pPr>
                  <w:r w:rsidRPr="002C0781">
                    <w:rPr>
                      <w:rFonts w:ascii="Times New Roman" w:eastAsia="Arial Unicode MS" w:hAnsi="Times New Roman"/>
                      <w:color w:val="000000"/>
                      <w:sz w:val="20"/>
                      <w:szCs w:val="20"/>
                      <w:vertAlign w:val="superscript"/>
                      <w:lang w:val="ro-RO"/>
                    </w:rPr>
                    <w:t>(1)</w:t>
                  </w:r>
                  <w:r w:rsidRPr="002C0781">
                    <w:rPr>
                      <w:rFonts w:ascii="Times New Roman" w:hAnsi="Times New Roman"/>
                      <w:sz w:val="20"/>
                      <w:szCs w:val="20"/>
                    </w:rPr>
                    <w:t>If three additional units are tested, as provided for in point 4, the determined value shall mean the arithmetic mean of the values determined for those three additional units.</w:t>
                  </w:r>
                </w:p>
              </w:tc>
            </w:tr>
          </w:tbl>
          <w:p w14:paraId="62A0D71A" w14:textId="77777777" w:rsidR="00FC467E" w:rsidRDefault="00FC467E" w:rsidP="004519BB">
            <w:pPr>
              <w:pStyle w:val="af1"/>
              <w:spacing w:before="0" w:beforeAutospacing="0" w:after="0" w:afterAutospacing="0"/>
              <w:rPr>
                <w:b/>
                <w:bCs/>
                <w:sz w:val="20"/>
                <w:szCs w:val="20"/>
              </w:rPr>
            </w:pPr>
          </w:p>
          <w:p w14:paraId="3E82D38C" w14:textId="77777777" w:rsidR="00FC467E" w:rsidRPr="002C0781" w:rsidRDefault="00FC467E" w:rsidP="004519BB">
            <w:pPr>
              <w:pStyle w:val="af1"/>
              <w:spacing w:before="0" w:beforeAutospacing="0" w:after="0" w:afterAutospacing="0"/>
              <w:rPr>
                <w:sz w:val="20"/>
                <w:szCs w:val="20"/>
                <w:lang w:val="en-US" w:eastAsia="ru-RU"/>
              </w:rPr>
            </w:pPr>
          </w:p>
          <w:p w14:paraId="76E6A1ED" w14:textId="77777777" w:rsidR="00FC467E" w:rsidRDefault="00FC467E" w:rsidP="004519BB">
            <w:pPr>
              <w:pStyle w:val="af1"/>
              <w:spacing w:before="0" w:beforeAutospacing="0" w:after="0" w:afterAutospacing="0"/>
              <w:rPr>
                <w:sz w:val="20"/>
                <w:szCs w:val="20"/>
              </w:rPr>
            </w:pPr>
          </w:p>
          <w:p w14:paraId="484663A3" w14:textId="77777777" w:rsidR="00FC467E" w:rsidRDefault="00FC467E" w:rsidP="004519BB">
            <w:pPr>
              <w:pStyle w:val="af1"/>
              <w:spacing w:before="0" w:beforeAutospacing="0" w:after="0" w:afterAutospacing="0"/>
              <w:rPr>
                <w:sz w:val="20"/>
                <w:szCs w:val="20"/>
              </w:rPr>
            </w:pPr>
          </w:p>
          <w:p w14:paraId="3FE461A5" w14:textId="77777777" w:rsidR="00FC467E" w:rsidRPr="002C0781" w:rsidRDefault="00FC467E" w:rsidP="004519BB">
            <w:pPr>
              <w:pStyle w:val="af1"/>
              <w:spacing w:before="0" w:beforeAutospacing="0" w:after="0" w:afterAutospacing="0"/>
              <w:rPr>
                <w:sz w:val="20"/>
                <w:szCs w:val="20"/>
              </w:rPr>
            </w:pPr>
          </w:p>
          <w:p w14:paraId="3085CBC4" w14:textId="77777777" w:rsidR="00FC467E" w:rsidRPr="002C0781" w:rsidRDefault="00FC467E" w:rsidP="004519BB">
            <w:pPr>
              <w:pStyle w:val="af1"/>
              <w:spacing w:before="0" w:beforeAutospacing="0" w:after="0" w:afterAutospacing="0"/>
              <w:rPr>
                <w:sz w:val="20"/>
                <w:szCs w:val="20"/>
              </w:rPr>
            </w:pPr>
          </w:p>
          <w:p w14:paraId="61204397" w14:textId="77777777" w:rsidR="00FC467E" w:rsidRDefault="00FC467E" w:rsidP="004519BB">
            <w:pPr>
              <w:pStyle w:val="af1"/>
              <w:spacing w:before="0" w:beforeAutospacing="0" w:after="0" w:afterAutospacing="0"/>
              <w:rPr>
                <w:sz w:val="20"/>
                <w:szCs w:val="20"/>
              </w:rPr>
            </w:pPr>
          </w:p>
          <w:p w14:paraId="371A56FE" w14:textId="77777777" w:rsidR="00FC467E" w:rsidRPr="002C0781" w:rsidRDefault="00FC467E" w:rsidP="004519BB">
            <w:pPr>
              <w:pStyle w:val="af1"/>
              <w:spacing w:before="0" w:beforeAutospacing="0" w:after="0" w:afterAutospacing="0"/>
              <w:rPr>
                <w:sz w:val="20"/>
                <w:szCs w:val="20"/>
              </w:rPr>
            </w:pPr>
          </w:p>
          <w:p w14:paraId="42FE9484" w14:textId="77777777" w:rsidR="00FC467E" w:rsidRDefault="00FC467E" w:rsidP="004519BB">
            <w:pPr>
              <w:pStyle w:val="af1"/>
              <w:spacing w:before="0" w:beforeAutospacing="0" w:after="0" w:afterAutospacing="0"/>
              <w:rPr>
                <w:sz w:val="20"/>
                <w:szCs w:val="20"/>
              </w:rPr>
            </w:pPr>
          </w:p>
          <w:p w14:paraId="37A80787" w14:textId="77777777" w:rsidR="00FC467E" w:rsidRPr="002C0781" w:rsidRDefault="00FC467E" w:rsidP="004519BB">
            <w:pPr>
              <w:pStyle w:val="af1"/>
              <w:spacing w:before="0" w:beforeAutospacing="0" w:after="0" w:afterAutospacing="0"/>
              <w:rPr>
                <w:sz w:val="20"/>
                <w:szCs w:val="20"/>
              </w:rPr>
            </w:pPr>
          </w:p>
          <w:p w14:paraId="5F248FC8" w14:textId="77777777" w:rsidR="00FC467E" w:rsidRDefault="00FC467E" w:rsidP="004519BB">
            <w:pPr>
              <w:pStyle w:val="af1"/>
              <w:spacing w:before="0" w:beforeAutospacing="0" w:after="0" w:afterAutospacing="0"/>
              <w:rPr>
                <w:sz w:val="20"/>
                <w:szCs w:val="20"/>
              </w:rPr>
            </w:pPr>
          </w:p>
          <w:p w14:paraId="4132B923" w14:textId="77777777" w:rsidR="00FC467E" w:rsidRPr="002C0781" w:rsidRDefault="00FC467E" w:rsidP="004519BB">
            <w:pPr>
              <w:pStyle w:val="af1"/>
              <w:spacing w:before="0" w:beforeAutospacing="0" w:after="0" w:afterAutospacing="0"/>
              <w:rPr>
                <w:b/>
                <w:bCs/>
                <w:sz w:val="20"/>
                <w:szCs w:val="20"/>
              </w:rPr>
            </w:pPr>
          </w:p>
          <w:p w14:paraId="001B794D" w14:textId="77777777" w:rsidR="00FC467E" w:rsidRPr="002C0781" w:rsidRDefault="00FC467E" w:rsidP="004519BB">
            <w:pPr>
              <w:pStyle w:val="af1"/>
              <w:spacing w:before="0" w:beforeAutospacing="0" w:after="0" w:afterAutospacing="0"/>
              <w:rPr>
                <w:b/>
                <w:bCs/>
                <w:sz w:val="20"/>
                <w:szCs w:val="20"/>
              </w:rPr>
            </w:pPr>
          </w:p>
          <w:p w14:paraId="1BDE4FB8" w14:textId="77777777" w:rsidR="00FC467E" w:rsidRPr="00030C2E" w:rsidRDefault="00FC467E" w:rsidP="004519BB">
            <w:pPr>
              <w:shd w:val="clear" w:color="auto" w:fill="FFFFFF"/>
              <w:suppressAutoHyphens w:val="0"/>
              <w:autoSpaceDN/>
              <w:spacing w:after="0" w:line="240" w:lineRule="auto"/>
              <w:jc w:val="center"/>
              <w:textAlignment w:val="auto"/>
              <w:rPr>
                <w:rFonts w:ascii="Times New Roman" w:hAnsi="Times New Roman"/>
                <w:sz w:val="20"/>
                <w:szCs w:val="20"/>
                <w:lang w:val="ro-RO" w:eastAsia="zh-CN"/>
              </w:rPr>
            </w:pPr>
          </w:p>
        </w:tc>
        <w:tc>
          <w:tcPr>
            <w:tcW w:w="1266" w:type="dxa"/>
          </w:tcPr>
          <w:p w14:paraId="01209E56" w14:textId="77777777" w:rsidR="00FC467E" w:rsidRPr="00075680" w:rsidRDefault="00FC467E" w:rsidP="004519BB">
            <w:pPr>
              <w:pStyle w:val="ColorfulList-Accent11"/>
              <w:spacing w:after="0" w:line="240" w:lineRule="auto"/>
              <w:ind w:left="0"/>
              <w:jc w:val="both"/>
              <w:rPr>
                <w:rFonts w:ascii="Times New Roman" w:hAnsi="Times New Roman"/>
                <w:color w:val="000000" w:themeColor="text1"/>
                <w:sz w:val="20"/>
                <w:szCs w:val="20"/>
                <w:lang w:val="ro-RO"/>
              </w:rPr>
            </w:pPr>
            <w:r w:rsidRPr="00075680">
              <w:rPr>
                <w:rFonts w:ascii="Times New Roman" w:hAnsi="Times New Roman"/>
                <w:color w:val="000000" w:themeColor="text1"/>
                <w:sz w:val="20"/>
                <w:szCs w:val="20"/>
              </w:rPr>
              <w:lastRenderedPageBreak/>
              <w:t>Compatible</w:t>
            </w:r>
          </w:p>
          <w:p w14:paraId="3D8CE1C3" w14:textId="77777777" w:rsidR="00FC467E" w:rsidRDefault="00FC467E" w:rsidP="004519BB">
            <w:pPr>
              <w:pStyle w:val="ColorfulList-Accent11"/>
              <w:spacing w:after="0" w:line="240" w:lineRule="auto"/>
              <w:ind w:left="0"/>
              <w:rPr>
                <w:rFonts w:ascii="Times New Roman" w:hAnsi="Times New Roman"/>
                <w:sz w:val="20"/>
                <w:szCs w:val="20"/>
                <w:lang w:val="ro-RO" w:eastAsia="zh-CN"/>
              </w:rPr>
            </w:pPr>
          </w:p>
        </w:tc>
        <w:tc>
          <w:tcPr>
            <w:tcW w:w="1830" w:type="dxa"/>
          </w:tcPr>
          <w:p w14:paraId="60BDBE98" w14:textId="77777777" w:rsidR="00FC467E" w:rsidRPr="00DF3232" w:rsidRDefault="00FC467E" w:rsidP="004519BB">
            <w:pPr>
              <w:autoSpaceDE w:val="0"/>
              <w:spacing w:after="0" w:line="240" w:lineRule="auto"/>
              <w:rPr>
                <w:rFonts w:ascii="Times New Roman" w:hAnsi="Times New Roman"/>
                <w:b/>
                <w:bCs/>
                <w:sz w:val="20"/>
                <w:szCs w:val="20"/>
                <w:lang w:val="fr-FR" w:eastAsia="zh-CN"/>
              </w:rPr>
            </w:pPr>
          </w:p>
        </w:tc>
        <w:tc>
          <w:tcPr>
            <w:tcW w:w="1951" w:type="dxa"/>
          </w:tcPr>
          <w:p w14:paraId="778BC9AC" w14:textId="77777777" w:rsidR="00FC467E" w:rsidRPr="00DF3232" w:rsidRDefault="00FC467E" w:rsidP="004519BB">
            <w:pPr>
              <w:autoSpaceDE w:val="0"/>
              <w:spacing w:after="0" w:line="240" w:lineRule="auto"/>
              <w:rPr>
                <w:rFonts w:ascii="Times New Roman" w:hAnsi="Times New Roman"/>
                <w:b/>
                <w:bCs/>
                <w:sz w:val="20"/>
                <w:szCs w:val="20"/>
                <w:lang w:val="fr-FR" w:eastAsia="zh-CN"/>
              </w:rPr>
            </w:pPr>
          </w:p>
        </w:tc>
      </w:tr>
      <w:tr w:rsidR="00FC467E" w14:paraId="65B22DDF" w14:textId="035330CD" w:rsidTr="00FC467E">
        <w:trPr>
          <w:trHeight w:val="841"/>
        </w:trPr>
        <w:tc>
          <w:tcPr>
            <w:tcW w:w="2371" w:type="dxa"/>
            <w:gridSpan w:val="2"/>
          </w:tcPr>
          <w:p w14:paraId="6E6D451F" w14:textId="77777777" w:rsidR="00FC467E" w:rsidRPr="007550F9" w:rsidRDefault="00FC467E" w:rsidP="004519BB">
            <w:pPr>
              <w:pStyle w:val="oj-normal"/>
              <w:shd w:val="clear" w:color="auto" w:fill="FFFFFF"/>
              <w:spacing w:before="0" w:beforeAutospacing="0" w:after="0" w:afterAutospacing="0"/>
              <w:jc w:val="center"/>
              <w:rPr>
                <w:rFonts w:eastAsia="Arial Unicode MS"/>
                <w:i/>
                <w:iCs/>
                <w:color w:val="000000" w:themeColor="text1"/>
                <w:sz w:val="20"/>
                <w:szCs w:val="20"/>
                <w:shd w:val="clear" w:color="auto" w:fill="FFFFFF"/>
                <w:lang w:val="en-GB"/>
              </w:rPr>
            </w:pPr>
            <w:r w:rsidRPr="007550F9">
              <w:rPr>
                <w:rFonts w:eastAsia="Arial Unicode MS"/>
                <w:i/>
                <w:iCs/>
                <w:color w:val="000000" w:themeColor="text1"/>
                <w:sz w:val="20"/>
                <w:szCs w:val="20"/>
                <w:shd w:val="clear" w:color="auto" w:fill="FFFFFF"/>
                <w:lang w:val="en-GB"/>
              </w:rPr>
              <w:lastRenderedPageBreak/>
              <w:t>ANEXA VI</w:t>
            </w:r>
          </w:p>
          <w:p w14:paraId="4F3622B0" w14:textId="77777777" w:rsidR="00FC467E" w:rsidRPr="007550F9" w:rsidRDefault="00FC467E" w:rsidP="004519BB">
            <w:pPr>
              <w:pStyle w:val="oj-normal"/>
              <w:shd w:val="clear" w:color="auto" w:fill="FFFFFF"/>
              <w:spacing w:before="0" w:beforeAutospacing="0" w:after="0" w:afterAutospacing="0"/>
              <w:jc w:val="center"/>
              <w:rPr>
                <w:rFonts w:eastAsia="Arial Unicode MS"/>
                <w:color w:val="000000" w:themeColor="text1"/>
                <w:sz w:val="20"/>
                <w:szCs w:val="20"/>
                <w:shd w:val="clear" w:color="auto" w:fill="FFFFFF"/>
                <w:lang w:val="en-GB"/>
              </w:rPr>
            </w:pPr>
            <w:r w:rsidRPr="007550F9">
              <w:rPr>
                <w:rFonts w:eastAsia="Arial Unicode MS"/>
                <w:color w:val="000000" w:themeColor="text1"/>
                <w:sz w:val="20"/>
                <w:szCs w:val="20"/>
                <w:shd w:val="clear" w:color="auto" w:fill="FFFFFF"/>
                <w:lang w:val="en-GB"/>
              </w:rPr>
              <w:t>CRITERII DE REFERINȚĂ</w:t>
            </w:r>
          </w:p>
          <w:p w14:paraId="62DC0457" w14:textId="77777777" w:rsidR="00FC467E" w:rsidRDefault="00FC467E" w:rsidP="004519BB">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en-GB"/>
              </w:rPr>
            </w:pPr>
            <w:r w:rsidRPr="007550F9">
              <w:rPr>
                <w:rFonts w:eastAsia="Arial Unicode MS"/>
                <w:color w:val="000000" w:themeColor="text1"/>
                <w:sz w:val="20"/>
                <w:szCs w:val="20"/>
                <w:shd w:val="clear" w:color="auto" w:fill="FFFFFF"/>
                <w:lang w:val="en-GB"/>
              </w:rPr>
              <w:t xml:space="preserve">La </w:t>
            </w:r>
            <w:proofErr w:type="spellStart"/>
            <w:r w:rsidRPr="007550F9">
              <w:rPr>
                <w:rFonts w:eastAsia="Arial Unicode MS"/>
                <w:color w:val="000000" w:themeColor="text1"/>
                <w:sz w:val="20"/>
                <w:szCs w:val="20"/>
                <w:shd w:val="clear" w:color="auto" w:fill="FFFFFF"/>
                <w:lang w:val="en-GB"/>
              </w:rPr>
              <w:t>momentul</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intrării</w:t>
            </w:r>
            <w:proofErr w:type="spellEnd"/>
            <w:r w:rsidRPr="007550F9">
              <w:rPr>
                <w:rFonts w:eastAsia="Arial Unicode MS"/>
                <w:color w:val="000000" w:themeColor="text1"/>
                <w:sz w:val="20"/>
                <w:szCs w:val="20"/>
                <w:shd w:val="clear" w:color="auto" w:fill="FFFFFF"/>
                <w:lang w:val="en-GB"/>
              </w:rPr>
              <w:t xml:space="preserve"> în </w:t>
            </w:r>
            <w:proofErr w:type="spellStart"/>
            <w:r w:rsidRPr="007550F9">
              <w:rPr>
                <w:rFonts w:eastAsia="Arial Unicode MS"/>
                <w:color w:val="000000" w:themeColor="text1"/>
                <w:sz w:val="20"/>
                <w:szCs w:val="20"/>
                <w:shd w:val="clear" w:color="auto" w:fill="FFFFFF"/>
                <w:lang w:val="en-GB"/>
              </w:rPr>
              <w:t>vigoare</w:t>
            </w:r>
            <w:proofErr w:type="spellEnd"/>
            <w:r w:rsidRPr="007550F9">
              <w:rPr>
                <w:rFonts w:eastAsia="Arial Unicode MS"/>
                <w:color w:val="000000" w:themeColor="text1"/>
                <w:sz w:val="20"/>
                <w:szCs w:val="20"/>
                <w:shd w:val="clear" w:color="auto" w:fill="FFFFFF"/>
                <w:lang w:val="en-GB"/>
              </w:rPr>
              <w:t xml:space="preserve"> a </w:t>
            </w:r>
            <w:proofErr w:type="spellStart"/>
            <w:r w:rsidRPr="007550F9">
              <w:rPr>
                <w:rFonts w:eastAsia="Arial Unicode MS"/>
                <w:color w:val="000000" w:themeColor="text1"/>
                <w:sz w:val="20"/>
                <w:szCs w:val="20"/>
                <w:shd w:val="clear" w:color="auto" w:fill="FFFFFF"/>
                <w:lang w:val="en-GB"/>
              </w:rPr>
              <w:t>prezentului</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regulament</w:t>
            </w:r>
            <w:proofErr w:type="spellEnd"/>
            <w:r w:rsidRPr="007550F9">
              <w:rPr>
                <w:rFonts w:eastAsia="Arial Unicode MS"/>
                <w:color w:val="000000" w:themeColor="text1"/>
                <w:sz w:val="20"/>
                <w:szCs w:val="20"/>
                <w:shd w:val="clear" w:color="auto" w:fill="FFFFFF"/>
                <w:lang w:val="en-GB"/>
              </w:rPr>
              <w:t xml:space="preserve">, cea </w:t>
            </w:r>
            <w:proofErr w:type="spellStart"/>
            <w:r w:rsidRPr="007550F9">
              <w:rPr>
                <w:rFonts w:eastAsia="Arial Unicode MS"/>
                <w:color w:val="000000" w:themeColor="text1"/>
                <w:sz w:val="20"/>
                <w:szCs w:val="20"/>
                <w:shd w:val="clear" w:color="auto" w:fill="FFFFFF"/>
                <w:lang w:val="en-GB"/>
              </w:rPr>
              <w:t>mai</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bună</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tehnologie</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disponibilă</w:t>
            </w:r>
            <w:proofErr w:type="spellEnd"/>
            <w:r w:rsidRPr="007550F9">
              <w:rPr>
                <w:rFonts w:eastAsia="Arial Unicode MS"/>
                <w:color w:val="000000" w:themeColor="text1"/>
                <w:sz w:val="20"/>
                <w:szCs w:val="20"/>
                <w:shd w:val="clear" w:color="auto" w:fill="FFFFFF"/>
                <w:lang w:val="en-GB"/>
              </w:rPr>
              <w:t xml:space="preserve"> pe </w:t>
            </w:r>
            <w:proofErr w:type="spellStart"/>
            <w:r w:rsidRPr="007550F9">
              <w:rPr>
                <w:rFonts w:eastAsia="Arial Unicode MS"/>
                <w:color w:val="000000" w:themeColor="text1"/>
                <w:sz w:val="20"/>
                <w:szCs w:val="20"/>
                <w:shd w:val="clear" w:color="auto" w:fill="FFFFFF"/>
                <w:lang w:val="en-GB"/>
              </w:rPr>
              <w:t>piață</w:t>
            </w:r>
            <w:proofErr w:type="spellEnd"/>
            <w:r w:rsidRPr="007550F9">
              <w:rPr>
                <w:rFonts w:eastAsia="Arial Unicode MS"/>
                <w:color w:val="000000" w:themeColor="text1"/>
                <w:sz w:val="20"/>
                <w:szCs w:val="20"/>
                <w:shd w:val="clear" w:color="auto" w:fill="FFFFFF"/>
                <w:lang w:val="en-GB"/>
              </w:rPr>
              <w:t xml:space="preserve"> în </w:t>
            </w:r>
            <w:proofErr w:type="spellStart"/>
            <w:r w:rsidRPr="007550F9">
              <w:rPr>
                <w:rFonts w:eastAsia="Arial Unicode MS"/>
                <w:color w:val="000000" w:themeColor="text1"/>
                <w:sz w:val="20"/>
                <w:szCs w:val="20"/>
                <w:shd w:val="clear" w:color="auto" w:fill="FFFFFF"/>
                <w:lang w:val="en-GB"/>
              </w:rPr>
              <w:t>ceea</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ce</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privește</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consumul</w:t>
            </w:r>
            <w:proofErr w:type="spellEnd"/>
            <w:r w:rsidRPr="007550F9">
              <w:rPr>
                <w:rFonts w:eastAsia="Arial Unicode MS"/>
                <w:color w:val="000000" w:themeColor="text1"/>
                <w:sz w:val="20"/>
                <w:szCs w:val="20"/>
                <w:shd w:val="clear" w:color="auto" w:fill="FFFFFF"/>
                <w:lang w:val="en-GB"/>
              </w:rPr>
              <w:t xml:space="preserve"> de </w:t>
            </w:r>
            <w:proofErr w:type="spellStart"/>
            <w:r w:rsidRPr="007550F9">
              <w:rPr>
                <w:rFonts w:eastAsia="Arial Unicode MS"/>
                <w:color w:val="000000" w:themeColor="text1"/>
                <w:sz w:val="20"/>
                <w:szCs w:val="20"/>
                <w:shd w:val="clear" w:color="auto" w:fill="FFFFFF"/>
                <w:lang w:val="en-GB"/>
              </w:rPr>
              <w:t>putere</w:t>
            </w:r>
            <w:proofErr w:type="spellEnd"/>
            <w:r w:rsidRPr="007550F9">
              <w:rPr>
                <w:rFonts w:eastAsia="Arial Unicode MS"/>
                <w:color w:val="000000" w:themeColor="text1"/>
                <w:sz w:val="20"/>
                <w:szCs w:val="20"/>
                <w:shd w:val="clear" w:color="auto" w:fill="FFFFFF"/>
                <w:lang w:val="en-GB"/>
              </w:rPr>
              <w:t xml:space="preserve"> în </w:t>
            </w:r>
            <w:proofErr w:type="spellStart"/>
            <w:r w:rsidRPr="007550F9">
              <w:rPr>
                <w:rFonts w:eastAsia="Arial Unicode MS"/>
                <w:color w:val="000000" w:themeColor="text1"/>
                <w:sz w:val="20"/>
                <w:szCs w:val="20"/>
                <w:shd w:val="clear" w:color="auto" w:fill="FFFFFF"/>
                <w:lang w:val="en-GB"/>
              </w:rPr>
              <w:t>modurile</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oprit</w:t>
            </w:r>
            <w:proofErr w:type="spellEnd"/>
            <w:r w:rsidRPr="007550F9">
              <w:rPr>
                <w:rFonts w:eastAsia="Arial Unicode MS"/>
                <w:color w:val="000000" w:themeColor="text1"/>
                <w:sz w:val="20"/>
                <w:szCs w:val="20"/>
                <w:shd w:val="clear" w:color="auto" w:fill="FFFFFF"/>
                <w:lang w:val="en-GB"/>
              </w:rPr>
              <w:t xml:space="preserve">, standby și standby în </w:t>
            </w:r>
            <w:proofErr w:type="spellStart"/>
            <w:r w:rsidRPr="007550F9">
              <w:rPr>
                <w:rFonts w:eastAsia="Arial Unicode MS"/>
                <w:color w:val="000000" w:themeColor="text1"/>
                <w:sz w:val="20"/>
                <w:szCs w:val="20"/>
                <w:shd w:val="clear" w:color="auto" w:fill="FFFFFF"/>
                <w:lang w:val="en-GB"/>
              </w:rPr>
              <w:t>rețea</w:t>
            </w:r>
            <w:proofErr w:type="spellEnd"/>
            <w:r w:rsidRPr="007550F9">
              <w:rPr>
                <w:rFonts w:eastAsia="Arial Unicode MS"/>
                <w:color w:val="000000" w:themeColor="text1"/>
                <w:sz w:val="20"/>
                <w:szCs w:val="20"/>
                <w:shd w:val="clear" w:color="auto" w:fill="FFFFFF"/>
                <w:lang w:val="en-GB"/>
              </w:rPr>
              <w:t xml:space="preserve"> a </w:t>
            </w:r>
            <w:proofErr w:type="spellStart"/>
            <w:r w:rsidRPr="007550F9">
              <w:rPr>
                <w:rFonts w:eastAsia="Arial Unicode MS"/>
                <w:color w:val="000000" w:themeColor="text1"/>
                <w:sz w:val="20"/>
                <w:szCs w:val="20"/>
                <w:shd w:val="clear" w:color="auto" w:fill="FFFFFF"/>
                <w:lang w:val="en-GB"/>
              </w:rPr>
              <w:t>fost</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identificată</w:t>
            </w:r>
            <w:proofErr w:type="spellEnd"/>
            <w:r w:rsidRPr="007550F9">
              <w:rPr>
                <w:rFonts w:eastAsia="Arial Unicode MS"/>
                <w:color w:val="000000" w:themeColor="text1"/>
                <w:sz w:val="20"/>
                <w:szCs w:val="20"/>
                <w:shd w:val="clear" w:color="auto" w:fill="FFFFFF"/>
                <w:lang w:val="en-GB"/>
              </w:rPr>
              <w:t xml:space="preserve"> </w:t>
            </w:r>
            <w:proofErr w:type="spellStart"/>
            <w:r w:rsidRPr="007550F9">
              <w:rPr>
                <w:rFonts w:eastAsia="Arial Unicode MS"/>
                <w:color w:val="000000" w:themeColor="text1"/>
                <w:sz w:val="20"/>
                <w:szCs w:val="20"/>
                <w:shd w:val="clear" w:color="auto" w:fill="FFFFFF"/>
                <w:lang w:val="en-GB"/>
              </w:rPr>
              <w:t>după</w:t>
            </w:r>
            <w:proofErr w:type="spellEnd"/>
            <w:r w:rsidRPr="007550F9">
              <w:rPr>
                <w:rFonts w:eastAsia="Arial Unicode MS"/>
                <w:color w:val="000000" w:themeColor="text1"/>
                <w:sz w:val="20"/>
                <w:szCs w:val="20"/>
                <w:shd w:val="clear" w:color="auto" w:fill="FFFFFF"/>
                <w:lang w:val="en-GB"/>
              </w:rPr>
              <w:t xml:space="preserve"> cum </w:t>
            </w:r>
            <w:proofErr w:type="spellStart"/>
            <w:r w:rsidRPr="007550F9">
              <w:rPr>
                <w:rFonts w:eastAsia="Arial Unicode MS"/>
                <w:color w:val="000000" w:themeColor="text1"/>
                <w:sz w:val="20"/>
                <w:szCs w:val="20"/>
                <w:shd w:val="clear" w:color="auto" w:fill="FFFFFF"/>
                <w:lang w:val="en-GB"/>
              </w:rPr>
              <w:t>urmează</w:t>
            </w:r>
            <w:proofErr w:type="spellEnd"/>
            <w:r w:rsidRPr="007550F9">
              <w:rPr>
                <w:rFonts w:eastAsia="Arial Unicode MS"/>
                <w:color w:val="000000" w:themeColor="text1"/>
                <w:sz w:val="20"/>
                <w:szCs w:val="20"/>
                <w:shd w:val="clear" w:color="auto" w:fill="FFFFFF"/>
                <w:lang w:val="en-GB"/>
              </w:rPr>
              <w:t>:</w:t>
            </w:r>
          </w:p>
          <w:p w14:paraId="2D9F62AF" w14:textId="77777777" w:rsidR="00FC467E" w:rsidRPr="007550F9" w:rsidRDefault="00FC467E" w:rsidP="004519BB">
            <w:pPr>
              <w:pStyle w:val="oj-normal"/>
              <w:numPr>
                <w:ilvl w:val="0"/>
                <w:numId w:val="601"/>
              </w:numPr>
              <w:shd w:val="clear" w:color="auto" w:fill="FFFFFF"/>
              <w:spacing w:before="0" w:beforeAutospacing="0" w:after="0" w:afterAutospacing="0"/>
              <w:ind w:left="754" w:hanging="357"/>
              <w:jc w:val="both"/>
              <w:rPr>
                <w:rFonts w:eastAsia="Arial Unicode MS"/>
                <w:i/>
                <w:iC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modul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oprit</w:t>
            </w:r>
            <w:proofErr w:type="spellEnd"/>
            <w:r w:rsidRPr="007550F9">
              <w:rPr>
                <w:rFonts w:eastAsia="Arial Unicode MS"/>
                <w:color w:val="000000" w:themeColor="text1"/>
                <w:sz w:val="20"/>
                <w:szCs w:val="20"/>
                <w:shd w:val="clear" w:color="auto" w:fill="FFFFFF"/>
                <w:lang w:val="pt-BR"/>
              </w:rPr>
              <w:t xml:space="preserve">: 0 W - 0,2 W cu </w:t>
            </w:r>
            <w:proofErr w:type="spellStart"/>
            <w:r w:rsidRPr="007550F9">
              <w:rPr>
                <w:rFonts w:eastAsia="Arial Unicode MS"/>
                <w:color w:val="000000" w:themeColor="text1"/>
                <w:sz w:val="20"/>
                <w:szCs w:val="20"/>
                <w:shd w:val="clear" w:color="auto" w:fill="FFFFFF"/>
                <w:lang w:val="pt-BR"/>
              </w:rPr>
              <w:t>comutator</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dezactivare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plasat</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latura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principală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depinzând</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între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altele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caracteristicile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legate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compatibilitatea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electromagnetică</w:t>
            </w:r>
            <w:proofErr w:type="spellEnd"/>
            <w:r w:rsidRPr="007550F9">
              <w:rPr>
                <w:rFonts w:eastAsia="Arial Unicode MS"/>
                <w:color w:val="000000" w:themeColor="text1"/>
                <w:sz w:val="20"/>
                <w:szCs w:val="20"/>
                <w:shd w:val="clear" w:color="auto" w:fill="FFFFFF"/>
                <w:lang w:val="pt-BR"/>
              </w:rPr>
              <w:t xml:space="preserve"> în </w:t>
            </w:r>
            <w:proofErr w:type="spellStart"/>
            <w:r w:rsidRPr="007550F9">
              <w:rPr>
                <w:rFonts w:eastAsia="Arial Unicode MS"/>
                <w:color w:val="000000" w:themeColor="text1"/>
                <w:sz w:val="20"/>
                <w:szCs w:val="20"/>
                <w:shd w:val="clear" w:color="auto" w:fill="FFFFFF"/>
                <w:lang w:val="pt-BR"/>
              </w:rPr>
              <w:t>temeiul</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Directivei</w:t>
            </w:r>
            <w:proofErr w:type="spellEnd"/>
            <w:r w:rsidRPr="00C24A38">
              <w:rPr>
                <w:rFonts w:eastAsia="Arial Unicode MS"/>
                <w:color w:val="000000" w:themeColor="text1"/>
                <w:sz w:val="20"/>
                <w:szCs w:val="20"/>
                <w:shd w:val="clear" w:color="auto" w:fill="FFFFFF"/>
                <w:lang w:val="ro-RO"/>
              </w:rPr>
              <w:t xml:space="preserve"> </w:t>
            </w:r>
            <w:r w:rsidRPr="007550F9">
              <w:rPr>
                <w:rFonts w:eastAsia="Arial Unicode MS"/>
                <w:color w:val="000000" w:themeColor="text1"/>
                <w:sz w:val="20"/>
                <w:szCs w:val="20"/>
                <w:shd w:val="clear" w:color="auto" w:fill="FFFFFF"/>
                <w:lang w:val="pt-BR"/>
              </w:rPr>
              <w:t xml:space="preserve">2014/30/UE a </w:t>
            </w:r>
            <w:proofErr w:type="spellStart"/>
            <w:r w:rsidRPr="007550F9">
              <w:rPr>
                <w:rFonts w:eastAsia="Arial Unicode MS"/>
                <w:color w:val="000000" w:themeColor="text1"/>
                <w:sz w:val="20"/>
                <w:szCs w:val="20"/>
                <w:shd w:val="clear" w:color="auto" w:fill="FFFFFF"/>
                <w:lang w:val="pt-BR"/>
              </w:rPr>
              <w:t>Parlamentului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lastRenderedPageBreak/>
              <w:t>European</w:t>
            </w:r>
            <w:proofErr w:type="spellEnd"/>
            <w:r w:rsidRPr="007550F9">
              <w:rPr>
                <w:rFonts w:eastAsia="Arial Unicode MS"/>
                <w:color w:val="000000" w:themeColor="text1"/>
                <w:sz w:val="20"/>
                <w:szCs w:val="20"/>
                <w:shd w:val="clear" w:color="auto" w:fill="FFFFFF"/>
                <w:lang w:val="pt-BR"/>
              </w:rPr>
              <w:t xml:space="preserve"> și a </w:t>
            </w:r>
            <w:proofErr w:type="spellStart"/>
            <w:r w:rsidRPr="007550F9">
              <w:rPr>
                <w:rFonts w:eastAsia="Arial Unicode MS"/>
                <w:color w:val="000000" w:themeColor="text1"/>
                <w:sz w:val="20"/>
                <w:szCs w:val="20"/>
                <w:shd w:val="clear" w:color="auto" w:fill="FFFFFF"/>
                <w:lang w:val="pt-BR"/>
              </w:rPr>
              <w:t>Consiliului</w:t>
            </w:r>
            <w:proofErr w:type="spellEnd"/>
            <w:r w:rsidRPr="007550F9">
              <w:rPr>
                <w:rFonts w:eastAsia="Arial Unicode MS"/>
                <w:color w:val="000000" w:themeColor="text1"/>
                <w:sz w:val="20"/>
                <w:szCs w:val="20"/>
                <w:shd w:val="clear" w:color="auto" w:fill="FFFFFF"/>
                <w:lang w:val="pt-BR"/>
              </w:rPr>
              <w:t xml:space="preserve"> (</w:t>
            </w:r>
            <w:hyperlink r:id="rId57" w:anchor="E0009" w:history="1">
              <w:r w:rsidRPr="007550F9">
                <w:rPr>
                  <w:rStyle w:val="superscript"/>
                  <w:rFonts w:eastAsia="Arial Unicode MS"/>
                  <w:color w:val="000000" w:themeColor="text1"/>
                  <w:sz w:val="20"/>
                  <w:szCs w:val="20"/>
                  <w:shd w:val="clear" w:color="auto" w:fill="FFFFFF"/>
                  <w:vertAlign w:val="superscript"/>
                  <w:lang w:val="pt-BR"/>
                </w:rPr>
                <w:t>8</w:t>
              </w:r>
            </w:hyperlink>
            <w:r w:rsidRPr="007550F9">
              <w:rPr>
                <w:rFonts w:eastAsia="Arial Unicode MS"/>
                <w:color w:val="000000" w:themeColor="text1"/>
                <w:sz w:val="20"/>
                <w:szCs w:val="20"/>
                <w:shd w:val="clear" w:color="auto" w:fill="FFFFFF"/>
                <w:lang w:val="pt-BR"/>
              </w:rPr>
              <w:t>);</w:t>
            </w:r>
          </w:p>
          <w:p w14:paraId="5699AEB0" w14:textId="77777777" w:rsidR="00FC467E" w:rsidRPr="00A85B58" w:rsidRDefault="00FC467E" w:rsidP="004519BB">
            <w:pPr>
              <w:pStyle w:val="oj-normal"/>
              <w:numPr>
                <w:ilvl w:val="0"/>
                <w:numId w:val="601"/>
              </w:numPr>
              <w:shd w:val="clear" w:color="auto" w:fill="FFFFFF"/>
              <w:spacing w:before="0" w:beforeAutospacing="0" w:after="0" w:afterAutospacing="0"/>
              <w:ind w:left="754" w:hanging="357"/>
              <w:jc w:val="both"/>
              <w:rPr>
                <w:rFonts w:eastAsia="Arial Unicode MS"/>
                <w:i/>
                <w:iCs/>
                <w:color w:val="000000" w:themeColor="text1"/>
                <w:sz w:val="20"/>
                <w:szCs w:val="20"/>
                <w:shd w:val="clear" w:color="auto" w:fill="FFFFFF"/>
                <w:lang w:val="pt-BR"/>
              </w:rPr>
            </w:pPr>
            <w:proofErr w:type="spellStart"/>
            <w:r w:rsidRPr="007550F9">
              <w:rPr>
                <w:rFonts w:eastAsia="Arial Unicode MS"/>
                <w:color w:val="000000" w:themeColor="text1"/>
                <w:sz w:val="20"/>
                <w:szCs w:val="20"/>
                <w:shd w:val="clear" w:color="auto" w:fill="FFFFFF"/>
                <w:lang w:val="pt-BR"/>
              </w:rPr>
              <w:t>modul</w:t>
            </w:r>
            <w:proofErr w:type="spellEnd"/>
            <w:r w:rsidRPr="007550F9">
              <w:rPr>
                <w:rFonts w:eastAsia="Arial Unicode MS"/>
                <w:color w:val="000000" w:themeColor="text1"/>
                <w:sz w:val="20"/>
                <w:szCs w:val="20"/>
                <w:shd w:val="clear" w:color="auto" w:fill="FFFFFF"/>
                <w:lang w:val="pt-BR"/>
              </w:rPr>
              <w:t xml:space="preserve"> </w:t>
            </w:r>
            <w:proofErr w:type="gramStart"/>
            <w:r w:rsidRPr="007550F9">
              <w:rPr>
                <w:rFonts w:eastAsia="Arial Unicode MS"/>
                <w:color w:val="000000" w:themeColor="text1"/>
                <w:sz w:val="20"/>
                <w:szCs w:val="20"/>
                <w:shd w:val="clear" w:color="auto" w:fill="FFFFFF"/>
                <w:lang w:val="pt-BR"/>
              </w:rPr>
              <w:t>standby</w:t>
            </w:r>
            <w:proofErr w:type="gramEnd"/>
            <w:r w:rsidRPr="007550F9">
              <w:rPr>
                <w:rFonts w:eastAsia="Arial Unicode MS"/>
                <w:color w:val="000000" w:themeColor="text1"/>
                <w:sz w:val="20"/>
                <w:szCs w:val="20"/>
                <w:shd w:val="clear" w:color="auto" w:fill="FFFFFF"/>
                <w:lang w:val="pt-BR"/>
              </w:rPr>
              <w:t xml:space="preserve">: 0,1 W cu </w:t>
            </w:r>
            <w:proofErr w:type="spellStart"/>
            <w:r w:rsidRPr="007550F9">
              <w:rPr>
                <w:rFonts w:eastAsia="Arial Unicode MS"/>
                <w:color w:val="000000" w:themeColor="text1"/>
                <w:sz w:val="20"/>
                <w:szCs w:val="20"/>
                <w:shd w:val="clear" w:color="auto" w:fill="FFFFFF"/>
                <w:lang w:val="pt-BR"/>
              </w:rPr>
              <w:t>funcție</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reactivare</w:t>
            </w:r>
            <w:proofErr w:type="spellEnd"/>
            <w:r w:rsidRPr="007550F9">
              <w:rPr>
                <w:rFonts w:eastAsia="Arial Unicode MS"/>
                <w:color w:val="000000" w:themeColor="text1"/>
                <w:sz w:val="20"/>
                <w:szCs w:val="20"/>
                <w:shd w:val="clear" w:color="auto" w:fill="FFFFFF"/>
                <w:lang w:val="pt-BR"/>
              </w:rPr>
              <w:t xml:space="preserve">; 0,1 W doar cu </w:t>
            </w:r>
            <w:proofErr w:type="spellStart"/>
            <w:r w:rsidRPr="007550F9">
              <w:rPr>
                <w:rFonts w:eastAsia="Arial Unicode MS"/>
                <w:color w:val="000000" w:themeColor="text1"/>
                <w:sz w:val="20"/>
                <w:szCs w:val="20"/>
                <w:shd w:val="clear" w:color="auto" w:fill="FFFFFF"/>
                <w:lang w:val="pt-BR"/>
              </w:rPr>
              <w:t>afișarea</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simplă</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cu LED-uri de </w:t>
            </w:r>
            <w:proofErr w:type="spellStart"/>
            <w:r w:rsidRPr="007550F9">
              <w:rPr>
                <w:rFonts w:eastAsia="Arial Unicode MS"/>
                <w:color w:val="000000" w:themeColor="text1"/>
                <w:sz w:val="20"/>
                <w:szCs w:val="20"/>
                <w:shd w:val="clear" w:color="auto" w:fill="FFFFFF"/>
                <w:lang w:val="pt-BR"/>
              </w:rPr>
              <w:t>putere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mică</w:t>
            </w:r>
            <w:proofErr w:type="spellEnd"/>
            <w:r w:rsidRPr="007550F9">
              <w:rPr>
                <w:rFonts w:eastAsia="Arial Unicode MS"/>
                <w:color w:val="000000" w:themeColor="text1"/>
                <w:sz w:val="20"/>
                <w:szCs w:val="20"/>
                <w:shd w:val="clear" w:color="auto" w:fill="FFFFFF"/>
                <w:lang w:val="pt-BR"/>
              </w:rPr>
              <w:t xml:space="preserve"> a </w:t>
            </w:r>
            <w:proofErr w:type="spellStart"/>
            <w:r w:rsidRPr="007550F9">
              <w:rPr>
                <w:rFonts w:eastAsia="Arial Unicode MS"/>
                <w:color w:val="000000" w:themeColor="text1"/>
                <w:sz w:val="20"/>
                <w:szCs w:val="20"/>
                <w:shd w:val="clear" w:color="auto" w:fill="FFFFFF"/>
                <w:lang w:val="pt-BR"/>
              </w:rPr>
              <w:t>informațiilor</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sau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stării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afișajele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mai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mari</w:t>
            </w:r>
            <w:proofErr w:type="spellEnd"/>
            <w:r w:rsidRPr="007550F9">
              <w:rPr>
                <w:rFonts w:eastAsia="Arial Unicode MS"/>
                <w:color w:val="000000" w:themeColor="text1"/>
                <w:sz w:val="20"/>
                <w:szCs w:val="20"/>
                <w:shd w:val="clear" w:color="auto" w:fill="FFFFFF"/>
                <w:lang w:val="pt-BR"/>
              </w:rPr>
              <w:t xml:space="preserve">, cum ar </w:t>
            </w:r>
            <w:proofErr w:type="spellStart"/>
            <w:r w:rsidRPr="007550F9">
              <w:rPr>
                <w:rFonts w:eastAsia="Arial Unicode MS"/>
                <w:color w:val="000000" w:themeColor="text1"/>
                <w:sz w:val="20"/>
                <w:szCs w:val="20"/>
                <w:shd w:val="clear" w:color="auto" w:fill="FFFFFF"/>
                <w:lang w:val="pt-BR"/>
              </w:rPr>
              <w:t>fi</w:t>
            </w:r>
            <w:proofErr w:type="spellEnd"/>
            <w:r w:rsidRPr="007550F9">
              <w:rPr>
                <w:rFonts w:eastAsia="Arial Unicode MS"/>
                <w:color w:val="000000" w:themeColor="text1"/>
                <w:sz w:val="20"/>
                <w:szCs w:val="20"/>
                <w:shd w:val="clear" w:color="auto" w:fill="FFFFFF"/>
                <w:lang w:val="pt-BR"/>
              </w:rPr>
              <w:t xml:space="preserve">, de </w:t>
            </w:r>
            <w:proofErr w:type="spellStart"/>
            <w:r w:rsidRPr="007550F9">
              <w:rPr>
                <w:rFonts w:eastAsia="Arial Unicode MS"/>
                <w:color w:val="000000" w:themeColor="text1"/>
                <w:sz w:val="20"/>
                <w:szCs w:val="20"/>
                <w:shd w:val="clear" w:color="auto" w:fill="FFFFFF"/>
                <w:lang w:val="pt-BR"/>
              </w:rPr>
              <w:t>exemplu</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cele</w:t>
            </w:r>
            <w:proofErr w:type="spellEnd"/>
            <w:r w:rsidRPr="007550F9">
              <w:rPr>
                <w:rFonts w:eastAsia="Arial Unicode MS"/>
                <w:color w:val="000000" w:themeColor="text1"/>
                <w:sz w:val="20"/>
                <w:szCs w:val="20"/>
                <w:shd w:val="clear" w:color="auto" w:fill="FFFFFF"/>
                <w:lang w:val="pt-BR"/>
              </w:rPr>
              <w:t xml:space="preserve"> pentru </w:t>
            </w:r>
            <w:proofErr w:type="spellStart"/>
            <w:r w:rsidRPr="007550F9">
              <w:rPr>
                <w:rFonts w:eastAsia="Arial Unicode MS"/>
                <w:color w:val="000000" w:themeColor="text1"/>
                <w:sz w:val="20"/>
                <w:szCs w:val="20"/>
                <w:shd w:val="clear" w:color="auto" w:fill="FFFFFF"/>
                <w:lang w:val="pt-BR"/>
              </w:rPr>
              <w:t>ceasuri</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necesită</w:t>
            </w:r>
            <w:proofErr w:type="spellEnd"/>
            <w:r w:rsidRPr="007550F9">
              <w:rPr>
                <w:rFonts w:eastAsia="Arial Unicode MS"/>
                <w:color w:val="000000" w:themeColor="text1"/>
                <w:sz w:val="20"/>
                <w:szCs w:val="20"/>
                <w:shd w:val="clear" w:color="auto" w:fill="FFFFFF"/>
                <w:lang w:val="pt-BR"/>
              </w:rPr>
              <w:t xml:space="preserve"> o </w:t>
            </w:r>
            <w:proofErr w:type="spellStart"/>
            <w:r w:rsidRPr="007550F9">
              <w:rPr>
                <w:rFonts w:eastAsia="Arial Unicode MS"/>
                <w:color w:val="000000" w:themeColor="text1"/>
                <w:sz w:val="20"/>
                <w:szCs w:val="20"/>
                <w:shd w:val="clear" w:color="auto" w:fill="FFFFFF"/>
                <w:lang w:val="pt-BR"/>
              </w:rPr>
              <w:t>putere</w:t>
            </w:r>
            <w:proofErr w:type="spellEnd"/>
            <w:r w:rsidRPr="007550F9">
              <w:rPr>
                <w:rFonts w:eastAsia="Arial Unicode MS"/>
                <w:color w:val="000000" w:themeColor="text1"/>
                <w:sz w:val="20"/>
                <w:szCs w:val="20"/>
                <w:shd w:val="clear" w:color="auto" w:fill="FFFFFF"/>
                <w:lang w:val="pt-BR"/>
              </w:rPr>
              <w:t xml:space="preserve"> </w:t>
            </w:r>
            <w:proofErr w:type="spellStart"/>
            <w:r w:rsidRPr="007550F9">
              <w:rPr>
                <w:rFonts w:eastAsia="Arial Unicode MS"/>
                <w:color w:val="000000" w:themeColor="text1"/>
                <w:sz w:val="20"/>
                <w:szCs w:val="20"/>
                <w:shd w:val="clear" w:color="auto" w:fill="FFFFFF"/>
                <w:lang w:val="pt-BR"/>
              </w:rPr>
              <w:t>mai</w:t>
            </w:r>
            <w:proofErr w:type="spellEnd"/>
            <w:r w:rsidRPr="007550F9">
              <w:rPr>
                <w:rFonts w:eastAsia="Arial Unicode MS"/>
                <w:color w:val="000000" w:themeColor="text1"/>
                <w:sz w:val="20"/>
                <w:szCs w:val="20"/>
                <w:shd w:val="clear" w:color="auto" w:fill="FFFFFF"/>
                <w:lang w:val="pt-BR"/>
              </w:rPr>
              <w:t xml:space="preserve"> mare);</w:t>
            </w:r>
          </w:p>
          <w:p w14:paraId="47523DF6" w14:textId="2F64899A" w:rsidR="00FC467E" w:rsidRPr="007550F9" w:rsidRDefault="00FC467E" w:rsidP="004519BB">
            <w:pPr>
              <w:pStyle w:val="oj-normal"/>
              <w:numPr>
                <w:ilvl w:val="0"/>
                <w:numId w:val="601"/>
              </w:numPr>
              <w:shd w:val="clear" w:color="auto" w:fill="FFFFFF"/>
              <w:spacing w:before="0" w:beforeAutospacing="0" w:after="0" w:afterAutospacing="0"/>
              <w:ind w:left="754" w:hanging="357"/>
              <w:jc w:val="both"/>
              <w:rPr>
                <w:rFonts w:eastAsia="Arial Unicode MS"/>
                <w:i/>
                <w:iCs/>
                <w:color w:val="000000" w:themeColor="text1"/>
                <w:sz w:val="20"/>
                <w:szCs w:val="20"/>
                <w:shd w:val="clear" w:color="auto" w:fill="FFFFFF"/>
                <w:lang w:val="pt-BR"/>
              </w:rPr>
            </w:pPr>
            <w:r w:rsidRPr="00C24A38">
              <w:rPr>
                <w:rFonts w:eastAsia="Arial Unicode MS"/>
                <w:color w:val="000000" w:themeColor="text1"/>
                <w:sz w:val="20"/>
                <w:szCs w:val="20"/>
                <w:shd w:val="clear" w:color="auto" w:fill="FFFFFF"/>
              </w:rPr>
              <w:t>modul standby în rețea: 3 W pentru echipamentele HiNA; 1 W sau mai puțin pentru echipamentele care nu sunt echipamente HiNA.</w:t>
            </w:r>
          </w:p>
          <w:p w14:paraId="5524C68D" w14:textId="77777777" w:rsidR="00FC467E" w:rsidRPr="00A85B58" w:rsidRDefault="00FC467E" w:rsidP="004519BB">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p>
        </w:tc>
        <w:tc>
          <w:tcPr>
            <w:tcW w:w="2791" w:type="dxa"/>
          </w:tcPr>
          <w:p w14:paraId="345216F6" w14:textId="77777777" w:rsidR="00FC467E" w:rsidRPr="00A85B58" w:rsidRDefault="00FC467E" w:rsidP="004519BB">
            <w:pPr>
              <w:pStyle w:val="oj-normal"/>
              <w:shd w:val="clear" w:color="auto" w:fill="FFFFFF"/>
              <w:spacing w:before="0" w:beforeAutospacing="0" w:after="0" w:afterAutospacing="0"/>
              <w:jc w:val="center"/>
              <w:rPr>
                <w:rFonts w:eastAsia="Arial Unicode MS"/>
                <w:i/>
                <w:iCs/>
                <w:color w:val="333333"/>
                <w:sz w:val="20"/>
                <w:szCs w:val="20"/>
                <w:shd w:val="clear" w:color="auto" w:fill="FFFFFF"/>
              </w:rPr>
            </w:pPr>
            <w:r w:rsidRPr="00A85B58">
              <w:rPr>
                <w:rFonts w:eastAsia="Arial Unicode MS"/>
                <w:i/>
                <w:iCs/>
                <w:color w:val="333333"/>
                <w:sz w:val="20"/>
                <w:szCs w:val="20"/>
                <w:shd w:val="clear" w:color="auto" w:fill="FFFFFF"/>
              </w:rPr>
              <w:lastRenderedPageBreak/>
              <w:t>ANNEX VI</w:t>
            </w:r>
          </w:p>
          <w:p w14:paraId="2BB472CB" w14:textId="77777777" w:rsidR="00FC467E" w:rsidRPr="009149C3" w:rsidRDefault="00FC467E" w:rsidP="004519BB">
            <w:pPr>
              <w:pStyle w:val="title-annex-2"/>
              <w:shd w:val="clear" w:color="auto" w:fill="FFFFFF"/>
              <w:spacing w:before="0" w:beforeAutospacing="0" w:after="0" w:afterAutospacing="0"/>
              <w:jc w:val="center"/>
              <w:rPr>
                <w:rFonts w:eastAsia="Arial Unicode MS"/>
                <w:b/>
                <w:bCs/>
                <w:color w:val="333333"/>
                <w:sz w:val="20"/>
                <w:szCs w:val="20"/>
                <w:lang w:val="en-US"/>
              </w:rPr>
            </w:pPr>
            <w:r w:rsidRPr="009149C3">
              <w:rPr>
                <w:rFonts w:eastAsia="Arial Unicode MS"/>
                <w:b/>
                <w:bCs/>
                <w:color w:val="333333"/>
                <w:sz w:val="20"/>
                <w:szCs w:val="20"/>
                <w:lang w:val="en-US"/>
              </w:rPr>
              <w:t>BENCHMARKS</w:t>
            </w:r>
          </w:p>
          <w:p w14:paraId="68ADB9CD" w14:textId="729CB2A7" w:rsidR="00FC467E" w:rsidRPr="00FC467E" w:rsidRDefault="00FC467E" w:rsidP="00FC467E">
            <w:pPr>
              <w:pStyle w:val="title-annex-2"/>
              <w:shd w:val="clear" w:color="auto" w:fill="FFFFFF"/>
              <w:spacing w:before="0" w:beforeAutospacing="0" w:after="0" w:afterAutospacing="0"/>
              <w:jc w:val="both"/>
              <w:rPr>
                <w:rFonts w:eastAsia="Arial Unicode MS"/>
                <w:b/>
                <w:bCs/>
                <w:color w:val="000000" w:themeColor="text1"/>
                <w:sz w:val="20"/>
                <w:szCs w:val="20"/>
                <w:lang w:val="en-US"/>
              </w:rPr>
            </w:pPr>
            <w:r w:rsidRPr="00FC467E">
              <w:rPr>
                <w:rFonts w:eastAsia="Arial Unicode MS"/>
                <w:color w:val="000000" w:themeColor="text1"/>
                <w:sz w:val="20"/>
                <w:szCs w:val="20"/>
                <w:shd w:val="clear" w:color="auto" w:fill="FFFFFF"/>
                <w:lang w:val="en-US"/>
              </w:rPr>
              <w:t>At the time of entry into force of this Regulation, the best available technology on the market in terms of power consumption in off mode, standby mode and networked standby was identified as follows:</w:t>
            </w:r>
          </w:p>
          <w:p w14:paraId="44A4A82B" w14:textId="5D82CBC1" w:rsidR="00FC467E" w:rsidRPr="00FC467E" w:rsidRDefault="00FC467E" w:rsidP="00FC467E">
            <w:pPr>
              <w:pStyle w:val="af5"/>
              <w:numPr>
                <w:ilvl w:val="0"/>
                <w:numId w:val="682"/>
              </w:numPr>
              <w:spacing w:line="240" w:lineRule="auto"/>
              <w:ind w:left="641" w:hanging="357"/>
              <w:jc w:val="both"/>
              <w:rPr>
                <w:rFonts w:ascii="Times New Roman" w:eastAsia="Times New Roman" w:hAnsi="Times New Roman"/>
                <w:color w:val="000000" w:themeColor="text1"/>
                <w:sz w:val="20"/>
                <w:szCs w:val="20"/>
              </w:rPr>
            </w:pPr>
            <w:r w:rsidRPr="00FC467E">
              <w:rPr>
                <w:rFonts w:ascii="Times New Roman" w:eastAsia="Arial Unicode MS" w:hAnsi="Times New Roman"/>
                <w:color w:val="000000" w:themeColor="text1"/>
                <w:sz w:val="20"/>
                <w:szCs w:val="20"/>
                <w:shd w:val="clear" w:color="auto" w:fill="FFFFFF"/>
              </w:rPr>
              <w:t>Off mode: 0 W – 0,2 W with hard-off switch on the primary side, depending, inter alia, on the characteristics related to electromagnetic compatibility under Directive 2014/30/EU of the European Parliament and of the Council (</w:t>
            </w:r>
            <w:hyperlink r:id="rId58" w:anchor="E0009" w:history="1">
              <w:r w:rsidRPr="00FC467E">
                <w:rPr>
                  <w:rStyle w:val="superscript"/>
                  <w:rFonts w:ascii="Times New Roman" w:eastAsia="Arial Unicode MS" w:hAnsi="Times New Roman"/>
                  <w:color w:val="000000" w:themeColor="text1"/>
                  <w:sz w:val="20"/>
                  <w:szCs w:val="20"/>
                  <w:shd w:val="clear" w:color="auto" w:fill="FFFFFF"/>
                  <w:vertAlign w:val="superscript"/>
                </w:rPr>
                <w:t>8</w:t>
              </w:r>
            </w:hyperlink>
            <w:r w:rsidRPr="00FC467E">
              <w:rPr>
                <w:rFonts w:ascii="Times New Roman" w:eastAsia="Arial Unicode MS" w:hAnsi="Times New Roman"/>
                <w:color w:val="000000" w:themeColor="text1"/>
                <w:sz w:val="20"/>
                <w:szCs w:val="20"/>
                <w:shd w:val="clear" w:color="auto" w:fill="FFFFFF"/>
              </w:rPr>
              <w:t>).</w:t>
            </w:r>
          </w:p>
          <w:p w14:paraId="519985AC" w14:textId="110BC503" w:rsidR="00FC467E" w:rsidRPr="00FC467E" w:rsidRDefault="00FC467E" w:rsidP="00FC467E">
            <w:pPr>
              <w:pStyle w:val="af5"/>
              <w:numPr>
                <w:ilvl w:val="0"/>
                <w:numId w:val="682"/>
              </w:numPr>
              <w:spacing w:line="240" w:lineRule="auto"/>
              <w:ind w:left="641" w:hanging="357"/>
              <w:jc w:val="both"/>
              <w:rPr>
                <w:rFonts w:ascii="Times New Roman" w:eastAsia="Times New Roman" w:hAnsi="Times New Roman"/>
                <w:color w:val="000000" w:themeColor="text1"/>
                <w:sz w:val="20"/>
                <w:szCs w:val="20"/>
              </w:rPr>
            </w:pPr>
            <w:r w:rsidRPr="00FC467E">
              <w:rPr>
                <w:rFonts w:ascii="Times New Roman" w:eastAsia="Arial Unicode MS" w:hAnsi="Times New Roman"/>
                <w:color w:val="000000" w:themeColor="text1"/>
                <w:sz w:val="20"/>
                <w:szCs w:val="20"/>
                <w:shd w:val="clear" w:color="auto" w:fill="FFFFFF"/>
              </w:rPr>
              <w:t>Standby mode: 0,1</w:t>
            </w:r>
            <w:r>
              <w:rPr>
                <w:rFonts w:ascii="Times New Roman" w:eastAsia="Arial Unicode MS" w:hAnsi="Times New Roman"/>
                <w:color w:val="000000" w:themeColor="text1"/>
                <w:sz w:val="20"/>
                <w:szCs w:val="20"/>
                <w:shd w:val="clear" w:color="auto" w:fill="FFFFFF"/>
              </w:rPr>
              <w:t xml:space="preserve"> </w:t>
            </w:r>
            <w:r w:rsidRPr="00FC467E">
              <w:rPr>
                <w:rFonts w:ascii="Times New Roman" w:eastAsia="Arial Unicode MS" w:hAnsi="Times New Roman"/>
                <w:color w:val="000000" w:themeColor="text1"/>
                <w:sz w:val="20"/>
                <w:szCs w:val="20"/>
                <w:shd w:val="clear" w:color="auto" w:fill="FFFFFF"/>
              </w:rPr>
              <w:t>W with reactivation function; 0,1</w:t>
            </w:r>
            <w:r>
              <w:rPr>
                <w:rFonts w:ascii="Times New Roman" w:eastAsia="Arial Unicode MS" w:hAnsi="Times New Roman"/>
                <w:color w:val="000000" w:themeColor="text1"/>
                <w:sz w:val="20"/>
                <w:szCs w:val="20"/>
                <w:shd w:val="clear" w:color="auto" w:fill="FFFFFF"/>
              </w:rPr>
              <w:t xml:space="preserve"> </w:t>
            </w:r>
            <w:r w:rsidRPr="00FC467E">
              <w:rPr>
                <w:rFonts w:ascii="Times New Roman" w:eastAsia="Arial Unicode MS" w:hAnsi="Times New Roman"/>
                <w:color w:val="000000" w:themeColor="text1"/>
                <w:sz w:val="20"/>
                <w:szCs w:val="20"/>
                <w:shd w:val="clear" w:color="auto" w:fill="FFFFFF"/>
              </w:rPr>
              <w:t xml:space="preserve">W with simple or low power LEDs information or status display (larger </w:t>
            </w:r>
            <w:r w:rsidRPr="00FC467E">
              <w:rPr>
                <w:rFonts w:ascii="Times New Roman" w:eastAsia="Arial Unicode MS" w:hAnsi="Times New Roman"/>
                <w:color w:val="000000" w:themeColor="text1"/>
                <w:sz w:val="20"/>
                <w:szCs w:val="20"/>
                <w:shd w:val="clear" w:color="auto" w:fill="FFFFFF"/>
              </w:rPr>
              <w:lastRenderedPageBreak/>
              <w:t xml:space="preserve">displays – </w:t>
            </w:r>
            <w:proofErr w:type="gramStart"/>
            <w:r w:rsidRPr="00FC467E">
              <w:rPr>
                <w:rFonts w:ascii="Times New Roman" w:eastAsia="Arial Unicode MS" w:hAnsi="Times New Roman"/>
                <w:color w:val="000000" w:themeColor="text1"/>
                <w:sz w:val="20"/>
                <w:szCs w:val="20"/>
                <w:shd w:val="clear" w:color="auto" w:fill="FFFFFF"/>
              </w:rPr>
              <w:t>e.g.</w:t>
            </w:r>
            <w:proofErr w:type="gramEnd"/>
            <w:r w:rsidRPr="00FC467E">
              <w:rPr>
                <w:rFonts w:ascii="Times New Roman" w:eastAsia="Arial Unicode MS" w:hAnsi="Times New Roman"/>
                <w:color w:val="000000" w:themeColor="text1"/>
                <w:sz w:val="20"/>
                <w:szCs w:val="20"/>
                <w:shd w:val="clear" w:color="auto" w:fill="FFFFFF"/>
              </w:rPr>
              <w:t xml:space="preserve"> for clocks – require more power).</w:t>
            </w:r>
          </w:p>
          <w:p w14:paraId="2DD63F65" w14:textId="674FE513" w:rsidR="00FC467E" w:rsidRPr="00FC467E" w:rsidRDefault="00FC467E" w:rsidP="00FC467E">
            <w:pPr>
              <w:pStyle w:val="af5"/>
              <w:numPr>
                <w:ilvl w:val="0"/>
                <w:numId w:val="682"/>
              </w:numPr>
              <w:spacing w:line="240" w:lineRule="auto"/>
              <w:ind w:left="641" w:hanging="357"/>
              <w:jc w:val="both"/>
              <w:rPr>
                <w:rFonts w:ascii="Times New Roman" w:eastAsia="Times New Roman" w:hAnsi="Times New Roman"/>
                <w:color w:val="000000" w:themeColor="text1"/>
                <w:sz w:val="20"/>
                <w:szCs w:val="20"/>
              </w:rPr>
            </w:pPr>
            <w:r w:rsidRPr="00FC467E">
              <w:rPr>
                <w:rFonts w:ascii="Times New Roman" w:eastAsia="Arial Unicode MS" w:hAnsi="Times New Roman"/>
                <w:color w:val="000000" w:themeColor="text1"/>
                <w:sz w:val="20"/>
                <w:szCs w:val="20"/>
                <w:shd w:val="clear" w:color="auto" w:fill="FFFFFF"/>
              </w:rPr>
              <w:t xml:space="preserve">Networked standby: 3 W for </w:t>
            </w:r>
            <w:proofErr w:type="spellStart"/>
            <w:r w:rsidRPr="00FC467E">
              <w:rPr>
                <w:rFonts w:ascii="Times New Roman" w:eastAsia="Arial Unicode MS" w:hAnsi="Times New Roman"/>
                <w:color w:val="000000" w:themeColor="text1"/>
                <w:sz w:val="20"/>
                <w:szCs w:val="20"/>
                <w:shd w:val="clear" w:color="auto" w:fill="FFFFFF"/>
              </w:rPr>
              <w:t>HiNA</w:t>
            </w:r>
            <w:proofErr w:type="spellEnd"/>
            <w:r w:rsidRPr="00FC467E">
              <w:rPr>
                <w:rFonts w:ascii="Times New Roman" w:eastAsia="Arial Unicode MS" w:hAnsi="Times New Roman"/>
                <w:color w:val="000000" w:themeColor="text1"/>
                <w:sz w:val="20"/>
                <w:szCs w:val="20"/>
                <w:shd w:val="clear" w:color="auto" w:fill="FFFFFF"/>
              </w:rPr>
              <w:t xml:space="preserve"> equipment; 1 W or less for non-</w:t>
            </w:r>
            <w:proofErr w:type="spellStart"/>
            <w:r w:rsidRPr="00FC467E">
              <w:rPr>
                <w:rFonts w:ascii="Times New Roman" w:eastAsia="Arial Unicode MS" w:hAnsi="Times New Roman"/>
                <w:color w:val="000000" w:themeColor="text1"/>
                <w:sz w:val="20"/>
                <w:szCs w:val="20"/>
                <w:shd w:val="clear" w:color="auto" w:fill="FFFFFF"/>
              </w:rPr>
              <w:t>HiNA</w:t>
            </w:r>
            <w:proofErr w:type="spellEnd"/>
            <w:r w:rsidRPr="00FC467E">
              <w:rPr>
                <w:rFonts w:ascii="Times New Roman" w:eastAsia="Arial Unicode MS" w:hAnsi="Times New Roman"/>
                <w:color w:val="000000" w:themeColor="text1"/>
                <w:sz w:val="20"/>
                <w:szCs w:val="20"/>
                <w:shd w:val="clear" w:color="auto" w:fill="FFFFFF"/>
              </w:rPr>
              <w:t xml:space="preserve"> equipment.</w:t>
            </w:r>
          </w:p>
          <w:p w14:paraId="6F91542A" w14:textId="77777777" w:rsidR="00FC467E" w:rsidRDefault="00FC467E" w:rsidP="004519BB">
            <w:pPr>
              <w:pStyle w:val="oj-normal"/>
              <w:shd w:val="clear" w:color="auto" w:fill="FFFFFF"/>
              <w:spacing w:before="0" w:beforeAutospacing="0" w:after="0" w:afterAutospacing="0"/>
              <w:jc w:val="center"/>
              <w:rPr>
                <w:rFonts w:eastAsia="Arial Unicode MS"/>
                <w:i/>
                <w:iCs/>
                <w:color w:val="333333"/>
                <w:sz w:val="20"/>
                <w:szCs w:val="20"/>
                <w:shd w:val="clear" w:color="auto" w:fill="FFFFFF"/>
              </w:rPr>
            </w:pPr>
          </w:p>
          <w:p w14:paraId="5B4B2484" w14:textId="69CC8F7E" w:rsidR="00FC467E" w:rsidRPr="007550F9" w:rsidRDefault="00FC467E" w:rsidP="004519BB">
            <w:pPr>
              <w:pStyle w:val="oj-normal"/>
              <w:shd w:val="clear" w:color="auto" w:fill="FFFFFF"/>
              <w:spacing w:before="0" w:beforeAutospacing="0" w:after="0" w:afterAutospacing="0"/>
              <w:rPr>
                <w:rFonts w:eastAsia="Arial Unicode MS"/>
                <w:i/>
                <w:iCs/>
                <w:color w:val="333333"/>
                <w:sz w:val="20"/>
                <w:szCs w:val="20"/>
                <w:shd w:val="clear" w:color="auto" w:fill="FFFFFF"/>
              </w:rPr>
            </w:pPr>
          </w:p>
        </w:tc>
        <w:tc>
          <w:tcPr>
            <w:tcW w:w="2378" w:type="dxa"/>
          </w:tcPr>
          <w:p w14:paraId="1B6764A6" w14:textId="77777777" w:rsidR="00FC467E" w:rsidRPr="00030C2E" w:rsidRDefault="00FC467E" w:rsidP="004519BB">
            <w:pPr>
              <w:spacing w:after="0" w:line="240" w:lineRule="auto"/>
              <w:jc w:val="right"/>
              <w:rPr>
                <w:rFonts w:ascii="Times New Roman" w:hAnsi="Times New Roman"/>
                <w:sz w:val="20"/>
                <w:szCs w:val="20"/>
                <w:lang w:val="en-US"/>
              </w:rPr>
            </w:pPr>
            <w:proofErr w:type="spellStart"/>
            <w:r w:rsidRPr="00030C2E">
              <w:rPr>
                <w:rFonts w:ascii="Times New Roman" w:hAnsi="Times New Roman"/>
                <w:sz w:val="20"/>
                <w:szCs w:val="20"/>
                <w:lang w:val="en-US"/>
              </w:rPr>
              <w:lastRenderedPageBreak/>
              <w:t>Anexa</w:t>
            </w:r>
            <w:proofErr w:type="spellEnd"/>
            <w:r w:rsidRPr="00030C2E">
              <w:rPr>
                <w:rFonts w:ascii="Times New Roman" w:hAnsi="Times New Roman"/>
                <w:sz w:val="20"/>
                <w:szCs w:val="20"/>
                <w:lang w:val="en-US"/>
              </w:rPr>
              <w:t xml:space="preserve"> nr.6</w:t>
            </w:r>
          </w:p>
          <w:p w14:paraId="3D43FB29" w14:textId="77777777" w:rsidR="00FC467E" w:rsidRPr="00030C2E" w:rsidRDefault="00FC467E" w:rsidP="004519BB">
            <w:pPr>
              <w:shd w:val="clear" w:color="auto" w:fill="FFFFFF"/>
              <w:suppressAutoHyphens w:val="0"/>
              <w:autoSpaceDN/>
              <w:spacing w:after="0" w:line="240" w:lineRule="auto"/>
              <w:jc w:val="both"/>
              <w:textAlignment w:val="auto"/>
              <w:rPr>
                <w:rFonts w:ascii="Times New Roman" w:hAnsi="Times New Roman"/>
                <w:color w:val="000000"/>
                <w:sz w:val="20"/>
                <w:szCs w:val="20"/>
                <w:lang w:val="it-IT"/>
              </w:rPr>
            </w:pPr>
            <w:proofErr w:type="spellStart"/>
            <w:r w:rsidRPr="007550F9">
              <w:rPr>
                <w:rFonts w:ascii="Times New Roman" w:hAnsi="Times New Roman"/>
                <w:color w:val="000000"/>
                <w:sz w:val="20"/>
                <w:szCs w:val="20"/>
                <w:lang w:val="pt-BR"/>
              </w:rPr>
              <w:t>la</w:t>
            </w:r>
            <w:proofErr w:type="spellEnd"/>
            <w:r w:rsidRPr="007550F9">
              <w:rPr>
                <w:rFonts w:ascii="Times New Roman" w:hAnsi="Times New Roman"/>
                <w:color w:val="000000"/>
                <w:sz w:val="20"/>
                <w:szCs w:val="20"/>
                <w:lang w:val="pt-BR"/>
              </w:rPr>
              <w:t xml:space="preserve"> </w:t>
            </w:r>
            <w:proofErr w:type="spellStart"/>
            <w:r w:rsidRPr="00030C2E">
              <w:rPr>
                <w:rFonts w:ascii="Times New Roman" w:hAnsi="Times New Roman"/>
                <w:color w:val="000000"/>
                <w:sz w:val="20"/>
                <w:szCs w:val="20"/>
                <w:lang w:val="it-IT"/>
              </w:rPr>
              <w:t>Regulamentul</w:t>
            </w:r>
            <w:proofErr w:type="spellEnd"/>
            <w:r w:rsidRPr="00030C2E">
              <w:rPr>
                <w:rFonts w:ascii="Times New Roman" w:hAnsi="Times New Roman"/>
                <w:color w:val="000000"/>
                <w:sz w:val="20"/>
                <w:szCs w:val="20"/>
                <w:lang w:val="it-IT"/>
              </w:rPr>
              <w:t xml:space="preserve"> cu </w:t>
            </w:r>
            <w:proofErr w:type="spellStart"/>
            <w:r w:rsidRPr="00030C2E">
              <w:rPr>
                <w:rFonts w:ascii="Times New Roman" w:hAnsi="Times New Roman"/>
                <w:color w:val="000000"/>
                <w:sz w:val="20"/>
                <w:szCs w:val="20"/>
                <w:lang w:val="it-IT"/>
              </w:rPr>
              <w:t>privire</w:t>
            </w:r>
            <w:proofErr w:type="spellEnd"/>
            <w:r w:rsidRPr="00030C2E">
              <w:rPr>
                <w:rFonts w:ascii="Times New Roman" w:hAnsi="Times New Roman"/>
                <w:color w:val="000000"/>
                <w:sz w:val="20"/>
                <w:szCs w:val="20"/>
                <w:lang w:val="it-IT"/>
              </w:rPr>
              <w:t xml:space="preserve"> la </w:t>
            </w:r>
            <w:proofErr w:type="spellStart"/>
            <w:r w:rsidRPr="00030C2E">
              <w:rPr>
                <w:rFonts w:ascii="Times New Roman" w:hAnsi="Times New Roman"/>
                <w:color w:val="000000"/>
                <w:sz w:val="20"/>
                <w:szCs w:val="20"/>
                <w:lang w:val="it-IT"/>
              </w:rPr>
              <w:t>cerinţele</w:t>
            </w:r>
            <w:proofErr w:type="spellEnd"/>
            <w:r w:rsidRPr="00030C2E">
              <w:rPr>
                <w:rFonts w:ascii="Times New Roman" w:hAnsi="Times New Roman"/>
                <w:color w:val="000000"/>
                <w:sz w:val="20"/>
                <w:szCs w:val="20"/>
                <w:lang w:val="it-IT"/>
              </w:rPr>
              <w:t xml:space="preserve"> de </w:t>
            </w:r>
            <w:proofErr w:type="spellStart"/>
            <w:r w:rsidRPr="00030C2E">
              <w:rPr>
                <w:rFonts w:ascii="Times New Roman" w:hAnsi="Times New Roman"/>
                <w:color w:val="000000"/>
                <w:sz w:val="20"/>
                <w:szCs w:val="20"/>
                <w:lang w:val="it-IT"/>
              </w:rPr>
              <w:t>proiectare</w:t>
            </w:r>
            <w:proofErr w:type="spellEnd"/>
            <w:r w:rsidRPr="00030C2E">
              <w:rPr>
                <w:rFonts w:ascii="Times New Roman" w:hAnsi="Times New Roman"/>
                <w:color w:val="000000"/>
                <w:sz w:val="20"/>
                <w:szCs w:val="20"/>
                <w:lang w:val="it-IT"/>
              </w:rPr>
              <w:t xml:space="preserve"> </w:t>
            </w:r>
            <w:proofErr w:type="spellStart"/>
            <w:r w:rsidRPr="00030C2E">
              <w:rPr>
                <w:rFonts w:ascii="Times New Roman" w:hAnsi="Times New Roman"/>
                <w:color w:val="000000"/>
                <w:sz w:val="20"/>
                <w:szCs w:val="20"/>
                <w:lang w:val="it-IT"/>
              </w:rPr>
              <w:t>ecologică</w:t>
            </w:r>
            <w:proofErr w:type="spellEnd"/>
            <w:r w:rsidRPr="00030C2E">
              <w:rPr>
                <w:rFonts w:ascii="Times New Roman" w:hAnsi="Times New Roman"/>
                <w:color w:val="000000"/>
                <w:sz w:val="20"/>
                <w:szCs w:val="20"/>
                <w:lang w:val="it-IT"/>
              </w:rPr>
              <w:t xml:space="preserve"> pentru </w:t>
            </w:r>
            <w:proofErr w:type="spellStart"/>
            <w:r w:rsidRPr="00030C2E">
              <w:rPr>
                <w:rFonts w:ascii="Times New Roman" w:hAnsi="Times New Roman"/>
                <w:color w:val="000000"/>
                <w:sz w:val="20"/>
                <w:szCs w:val="20"/>
                <w:lang w:val="it-IT"/>
              </w:rPr>
              <w:t>consumul</w:t>
            </w:r>
            <w:proofErr w:type="spellEnd"/>
            <w:r w:rsidRPr="00030C2E">
              <w:rPr>
                <w:rFonts w:ascii="Times New Roman" w:hAnsi="Times New Roman"/>
                <w:color w:val="000000"/>
                <w:sz w:val="20"/>
                <w:szCs w:val="20"/>
                <w:lang w:val="it-IT"/>
              </w:rPr>
              <w:t xml:space="preserve"> de energie în </w:t>
            </w:r>
            <w:proofErr w:type="spellStart"/>
            <w:r w:rsidRPr="00030C2E">
              <w:rPr>
                <w:rFonts w:ascii="Times New Roman" w:hAnsi="Times New Roman"/>
                <w:color w:val="000000"/>
                <w:sz w:val="20"/>
                <w:szCs w:val="20"/>
                <w:lang w:val="it-IT"/>
              </w:rPr>
              <w:t>modurile</w:t>
            </w:r>
            <w:proofErr w:type="spellEnd"/>
            <w:r w:rsidRPr="00030C2E">
              <w:rPr>
                <w:rFonts w:ascii="Times New Roman" w:hAnsi="Times New Roman"/>
                <w:color w:val="000000"/>
                <w:sz w:val="20"/>
                <w:szCs w:val="20"/>
                <w:lang w:val="it-IT"/>
              </w:rPr>
              <w:t xml:space="preserve"> </w:t>
            </w:r>
            <w:proofErr w:type="spellStart"/>
            <w:r w:rsidRPr="00030C2E">
              <w:rPr>
                <w:rFonts w:ascii="Times New Roman" w:hAnsi="Times New Roman"/>
                <w:color w:val="000000"/>
                <w:sz w:val="20"/>
                <w:szCs w:val="20"/>
                <w:lang w:val="it-IT"/>
              </w:rPr>
              <w:t>oprit</w:t>
            </w:r>
            <w:proofErr w:type="spellEnd"/>
            <w:r w:rsidRPr="00030C2E">
              <w:rPr>
                <w:rFonts w:ascii="Times New Roman" w:hAnsi="Times New Roman"/>
                <w:color w:val="000000"/>
                <w:sz w:val="20"/>
                <w:szCs w:val="20"/>
                <w:lang w:val="it-IT"/>
              </w:rPr>
              <w:t xml:space="preserve">, </w:t>
            </w:r>
            <w:proofErr w:type="spellStart"/>
            <w:r w:rsidRPr="00030C2E">
              <w:rPr>
                <w:rFonts w:ascii="Times New Roman" w:hAnsi="Times New Roman"/>
                <w:color w:val="000000"/>
                <w:sz w:val="20"/>
                <w:szCs w:val="20"/>
                <w:lang w:val="it-IT"/>
              </w:rPr>
              <w:t>așteptare</w:t>
            </w:r>
            <w:proofErr w:type="spellEnd"/>
            <w:r w:rsidRPr="00030C2E">
              <w:rPr>
                <w:rFonts w:ascii="Times New Roman" w:hAnsi="Times New Roman"/>
                <w:color w:val="000000"/>
                <w:sz w:val="20"/>
                <w:szCs w:val="20"/>
                <w:lang w:val="it-IT"/>
              </w:rPr>
              <w:t xml:space="preserve"> și </w:t>
            </w:r>
            <w:proofErr w:type="spellStart"/>
            <w:r w:rsidRPr="00030C2E">
              <w:rPr>
                <w:rFonts w:ascii="Times New Roman" w:hAnsi="Times New Roman"/>
                <w:color w:val="000000"/>
                <w:sz w:val="20"/>
                <w:szCs w:val="20"/>
                <w:lang w:val="it-IT"/>
              </w:rPr>
              <w:t>așteptare</w:t>
            </w:r>
            <w:proofErr w:type="spellEnd"/>
            <w:r w:rsidRPr="00030C2E">
              <w:rPr>
                <w:rFonts w:ascii="Times New Roman" w:hAnsi="Times New Roman"/>
                <w:color w:val="000000"/>
                <w:sz w:val="20"/>
                <w:szCs w:val="20"/>
                <w:lang w:val="it-IT"/>
              </w:rPr>
              <w:t xml:space="preserve"> în </w:t>
            </w:r>
            <w:proofErr w:type="spellStart"/>
            <w:r w:rsidRPr="00030C2E">
              <w:rPr>
                <w:rFonts w:ascii="Times New Roman" w:hAnsi="Times New Roman"/>
                <w:color w:val="000000"/>
                <w:sz w:val="20"/>
                <w:szCs w:val="20"/>
                <w:lang w:val="it-IT"/>
              </w:rPr>
              <w:t>rețea</w:t>
            </w:r>
            <w:proofErr w:type="spellEnd"/>
            <w:r w:rsidRPr="00030C2E">
              <w:rPr>
                <w:rFonts w:ascii="Times New Roman" w:hAnsi="Times New Roman"/>
                <w:color w:val="000000"/>
                <w:sz w:val="20"/>
                <w:szCs w:val="20"/>
                <w:lang w:val="it-IT"/>
              </w:rPr>
              <w:t xml:space="preserve"> al </w:t>
            </w:r>
            <w:proofErr w:type="spellStart"/>
            <w:r w:rsidRPr="00030C2E">
              <w:rPr>
                <w:rFonts w:ascii="Times New Roman" w:hAnsi="Times New Roman"/>
                <w:color w:val="000000"/>
                <w:sz w:val="20"/>
                <w:szCs w:val="20"/>
                <w:lang w:val="it-IT"/>
              </w:rPr>
              <w:t>echipamentelor</w:t>
            </w:r>
            <w:proofErr w:type="spellEnd"/>
            <w:r w:rsidRPr="00030C2E">
              <w:rPr>
                <w:rFonts w:ascii="Times New Roman" w:hAnsi="Times New Roman"/>
                <w:color w:val="000000"/>
                <w:sz w:val="20"/>
                <w:szCs w:val="20"/>
                <w:lang w:val="it-IT"/>
              </w:rPr>
              <w:t xml:space="preserve"> </w:t>
            </w:r>
            <w:proofErr w:type="spellStart"/>
            <w:r w:rsidRPr="00030C2E">
              <w:rPr>
                <w:rFonts w:ascii="Times New Roman" w:hAnsi="Times New Roman"/>
                <w:color w:val="000000"/>
                <w:sz w:val="20"/>
                <w:szCs w:val="20"/>
                <w:lang w:val="it-IT"/>
              </w:rPr>
              <w:t>electrice</w:t>
            </w:r>
            <w:proofErr w:type="spellEnd"/>
            <w:r w:rsidRPr="00030C2E">
              <w:rPr>
                <w:rFonts w:ascii="Times New Roman" w:hAnsi="Times New Roman"/>
                <w:color w:val="000000"/>
                <w:sz w:val="20"/>
                <w:szCs w:val="20"/>
                <w:lang w:val="it-IT"/>
              </w:rPr>
              <w:t xml:space="preserve"> și </w:t>
            </w:r>
            <w:proofErr w:type="spellStart"/>
            <w:r w:rsidRPr="00030C2E">
              <w:rPr>
                <w:rFonts w:ascii="Times New Roman" w:hAnsi="Times New Roman"/>
                <w:color w:val="000000"/>
                <w:sz w:val="20"/>
                <w:szCs w:val="20"/>
                <w:lang w:val="it-IT"/>
              </w:rPr>
              <w:t>electronice</w:t>
            </w:r>
            <w:proofErr w:type="spellEnd"/>
            <w:r w:rsidRPr="00030C2E">
              <w:rPr>
                <w:rFonts w:ascii="Times New Roman" w:hAnsi="Times New Roman"/>
                <w:color w:val="000000"/>
                <w:sz w:val="20"/>
                <w:szCs w:val="20"/>
                <w:lang w:val="it-IT"/>
              </w:rPr>
              <w:t xml:space="preserve"> de uz </w:t>
            </w:r>
            <w:proofErr w:type="spellStart"/>
            <w:r w:rsidRPr="00030C2E">
              <w:rPr>
                <w:rFonts w:ascii="Times New Roman" w:hAnsi="Times New Roman"/>
                <w:color w:val="000000"/>
                <w:sz w:val="20"/>
                <w:szCs w:val="20"/>
                <w:lang w:val="it-IT"/>
              </w:rPr>
              <w:t>casnic</w:t>
            </w:r>
            <w:proofErr w:type="spellEnd"/>
            <w:r w:rsidRPr="00030C2E">
              <w:rPr>
                <w:rFonts w:ascii="Times New Roman" w:hAnsi="Times New Roman"/>
                <w:color w:val="000000"/>
                <w:sz w:val="20"/>
                <w:szCs w:val="20"/>
                <w:lang w:val="it-IT"/>
              </w:rPr>
              <w:t xml:space="preserve"> și de </w:t>
            </w:r>
            <w:proofErr w:type="spellStart"/>
            <w:r w:rsidRPr="00030C2E">
              <w:rPr>
                <w:rFonts w:ascii="Times New Roman" w:hAnsi="Times New Roman"/>
                <w:color w:val="000000"/>
                <w:sz w:val="20"/>
                <w:szCs w:val="20"/>
                <w:lang w:val="it-IT"/>
              </w:rPr>
              <w:t>birou</w:t>
            </w:r>
            <w:proofErr w:type="spellEnd"/>
          </w:p>
          <w:p w14:paraId="75EF0CF9" w14:textId="77777777" w:rsidR="00FC467E" w:rsidRPr="00030C2E" w:rsidRDefault="00FC467E" w:rsidP="004519BB">
            <w:pPr>
              <w:spacing w:after="0" w:line="240" w:lineRule="auto"/>
              <w:jc w:val="center"/>
              <w:rPr>
                <w:rStyle w:val="boldface"/>
                <w:rFonts w:ascii="Times New Roman" w:eastAsia="Arial Unicode MS" w:hAnsi="Times New Roman"/>
                <w:b/>
                <w:bCs/>
                <w:sz w:val="20"/>
                <w:szCs w:val="20"/>
                <w:lang w:val="ro-RO"/>
              </w:rPr>
            </w:pPr>
            <w:r w:rsidRPr="00030C2E">
              <w:rPr>
                <w:rStyle w:val="boldface"/>
                <w:rFonts w:ascii="Times New Roman" w:eastAsia="Arial Unicode MS" w:hAnsi="Times New Roman"/>
                <w:b/>
                <w:bCs/>
                <w:sz w:val="20"/>
                <w:szCs w:val="20"/>
                <w:lang w:val="ro-RO"/>
              </w:rPr>
              <w:t>CRITERII DE REFERINȚĂ</w:t>
            </w:r>
          </w:p>
          <w:p w14:paraId="79BFC6DF" w14:textId="77777777" w:rsidR="00FC467E"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it-IT"/>
              </w:rPr>
            </w:pPr>
            <w:r w:rsidRPr="007550F9">
              <w:rPr>
                <w:rFonts w:eastAsia="Arial Unicode MS"/>
                <w:color w:val="000000"/>
                <w:sz w:val="20"/>
                <w:szCs w:val="20"/>
                <w:shd w:val="clear" w:color="auto" w:fill="FFFFFF"/>
                <w:lang w:val="it-IT"/>
              </w:rPr>
              <w:t xml:space="preserve">La </w:t>
            </w:r>
            <w:proofErr w:type="spellStart"/>
            <w:r w:rsidRPr="007550F9">
              <w:rPr>
                <w:rFonts w:eastAsia="Arial Unicode MS"/>
                <w:color w:val="000000"/>
                <w:sz w:val="20"/>
                <w:szCs w:val="20"/>
                <w:shd w:val="clear" w:color="auto" w:fill="FFFFFF"/>
                <w:lang w:val="it-IT"/>
              </w:rPr>
              <w:t>momentul</w:t>
            </w:r>
            <w:proofErr w:type="spellEnd"/>
            <w:r w:rsidRPr="007550F9">
              <w:rPr>
                <w:rFonts w:eastAsia="Arial Unicode MS"/>
                <w:color w:val="000000"/>
                <w:sz w:val="20"/>
                <w:szCs w:val="20"/>
                <w:shd w:val="clear" w:color="auto" w:fill="FFFFFF"/>
                <w:lang w:val="it-IT"/>
              </w:rPr>
              <w:t xml:space="preserve"> </w:t>
            </w:r>
            <w:proofErr w:type="spellStart"/>
            <w:r w:rsidRPr="007550F9">
              <w:rPr>
                <w:rFonts w:eastAsia="Arial Unicode MS"/>
                <w:color w:val="000000"/>
                <w:sz w:val="20"/>
                <w:szCs w:val="20"/>
                <w:shd w:val="clear" w:color="auto" w:fill="FFFFFF"/>
                <w:lang w:val="it-IT"/>
              </w:rPr>
              <w:t>intrării</w:t>
            </w:r>
            <w:proofErr w:type="spellEnd"/>
            <w:r w:rsidRPr="007550F9">
              <w:rPr>
                <w:rFonts w:eastAsia="Arial Unicode MS"/>
                <w:color w:val="000000"/>
                <w:sz w:val="20"/>
                <w:szCs w:val="20"/>
                <w:shd w:val="clear" w:color="auto" w:fill="FFFFFF"/>
                <w:lang w:val="it-IT"/>
              </w:rPr>
              <w:t xml:space="preserve"> în </w:t>
            </w:r>
            <w:proofErr w:type="spellStart"/>
            <w:r w:rsidRPr="007550F9">
              <w:rPr>
                <w:rFonts w:eastAsia="Arial Unicode MS"/>
                <w:color w:val="000000"/>
                <w:sz w:val="20"/>
                <w:szCs w:val="20"/>
                <w:shd w:val="clear" w:color="auto" w:fill="FFFFFF"/>
                <w:lang w:val="it-IT"/>
              </w:rPr>
              <w:t>vigoare</w:t>
            </w:r>
            <w:proofErr w:type="spellEnd"/>
            <w:r w:rsidRPr="007550F9">
              <w:rPr>
                <w:rFonts w:eastAsia="Arial Unicode MS"/>
                <w:color w:val="000000"/>
                <w:sz w:val="20"/>
                <w:szCs w:val="20"/>
                <w:shd w:val="clear" w:color="auto" w:fill="FFFFFF"/>
                <w:lang w:val="it-IT"/>
              </w:rPr>
              <w:t xml:space="preserve"> a </w:t>
            </w:r>
            <w:proofErr w:type="spellStart"/>
            <w:r w:rsidRPr="007550F9">
              <w:rPr>
                <w:rFonts w:eastAsia="Arial Unicode MS"/>
                <w:color w:val="000000"/>
                <w:sz w:val="20"/>
                <w:szCs w:val="20"/>
                <w:shd w:val="clear" w:color="auto" w:fill="FFFFFF"/>
                <w:lang w:val="it-IT"/>
              </w:rPr>
              <w:t>prezentului</w:t>
            </w:r>
            <w:proofErr w:type="spellEnd"/>
            <w:r w:rsidRPr="007550F9">
              <w:rPr>
                <w:rFonts w:eastAsia="Arial Unicode MS"/>
                <w:color w:val="000000"/>
                <w:sz w:val="20"/>
                <w:szCs w:val="20"/>
                <w:shd w:val="clear" w:color="auto" w:fill="FFFFFF"/>
                <w:lang w:val="it-IT"/>
              </w:rPr>
              <w:t xml:space="preserve"> </w:t>
            </w:r>
            <w:r w:rsidRPr="00030C2E">
              <w:rPr>
                <w:rFonts w:eastAsia="Arial Unicode MS"/>
                <w:color w:val="000000"/>
                <w:sz w:val="20"/>
                <w:szCs w:val="20"/>
                <w:shd w:val="clear" w:color="auto" w:fill="FFFFFF"/>
                <w:lang w:val="ro-RO"/>
              </w:rPr>
              <w:t>R</w:t>
            </w:r>
            <w:proofErr w:type="spellStart"/>
            <w:r w:rsidRPr="007550F9">
              <w:rPr>
                <w:rFonts w:eastAsia="Arial Unicode MS"/>
                <w:color w:val="000000"/>
                <w:sz w:val="20"/>
                <w:szCs w:val="20"/>
                <w:shd w:val="clear" w:color="auto" w:fill="FFFFFF"/>
                <w:lang w:val="it-IT"/>
              </w:rPr>
              <w:t>egulament</w:t>
            </w:r>
            <w:proofErr w:type="spellEnd"/>
            <w:r w:rsidRPr="007550F9">
              <w:rPr>
                <w:rFonts w:eastAsia="Arial Unicode MS"/>
                <w:color w:val="000000"/>
                <w:sz w:val="20"/>
                <w:szCs w:val="20"/>
                <w:shd w:val="clear" w:color="auto" w:fill="FFFFFF"/>
                <w:lang w:val="it-IT"/>
              </w:rPr>
              <w:t xml:space="preserve">, cea mai </w:t>
            </w:r>
            <w:proofErr w:type="spellStart"/>
            <w:r w:rsidRPr="007550F9">
              <w:rPr>
                <w:rFonts w:eastAsia="Arial Unicode MS"/>
                <w:color w:val="000000"/>
                <w:sz w:val="20"/>
                <w:szCs w:val="20"/>
                <w:shd w:val="clear" w:color="auto" w:fill="FFFFFF"/>
                <w:lang w:val="it-IT"/>
              </w:rPr>
              <w:t>bună</w:t>
            </w:r>
            <w:proofErr w:type="spellEnd"/>
            <w:r w:rsidRPr="007550F9">
              <w:rPr>
                <w:rFonts w:eastAsia="Arial Unicode MS"/>
                <w:color w:val="000000"/>
                <w:sz w:val="20"/>
                <w:szCs w:val="20"/>
                <w:shd w:val="clear" w:color="auto" w:fill="FFFFFF"/>
                <w:lang w:val="it-IT"/>
              </w:rPr>
              <w:t xml:space="preserve"> </w:t>
            </w:r>
            <w:proofErr w:type="spellStart"/>
            <w:r w:rsidRPr="007550F9">
              <w:rPr>
                <w:rFonts w:eastAsia="Arial Unicode MS"/>
                <w:color w:val="000000"/>
                <w:sz w:val="20"/>
                <w:szCs w:val="20"/>
                <w:shd w:val="clear" w:color="auto" w:fill="FFFFFF"/>
                <w:lang w:val="it-IT"/>
              </w:rPr>
              <w:t>tehnologie</w:t>
            </w:r>
            <w:proofErr w:type="spellEnd"/>
            <w:r w:rsidRPr="007550F9">
              <w:rPr>
                <w:rFonts w:eastAsia="Arial Unicode MS"/>
                <w:color w:val="000000"/>
                <w:sz w:val="20"/>
                <w:szCs w:val="20"/>
                <w:shd w:val="clear" w:color="auto" w:fill="FFFFFF"/>
                <w:lang w:val="it-IT"/>
              </w:rPr>
              <w:t xml:space="preserve"> </w:t>
            </w:r>
            <w:proofErr w:type="spellStart"/>
            <w:r w:rsidRPr="007550F9">
              <w:rPr>
                <w:rFonts w:eastAsia="Arial Unicode MS"/>
                <w:color w:val="000000"/>
                <w:sz w:val="20"/>
                <w:szCs w:val="20"/>
                <w:shd w:val="clear" w:color="auto" w:fill="FFFFFF"/>
                <w:lang w:val="it-IT"/>
              </w:rPr>
              <w:t>disponibilă</w:t>
            </w:r>
            <w:proofErr w:type="spellEnd"/>
            <w:r w:rsidRPr="007550F9">
              <w:rPr>
                <w:rFonts w:eastAsia="Arial Unicode MS"/>
                <w:color w:val="000000"/>
                <w:sz w:val="20"/>
                <w:szCs w:val="20"/>
                <w:shd w:val="clear" w:color="auto" w:fill="FFFFFF"/>
                <w:lang w:val="it-IT"/>
              </w:rPr>
              <w:t xml:space="preserve"> pe </w:t>
            </w:r>
            <w:proofErr w:type="spellStart"/>
            <w:r w:rsidRPr="007550F9">
              <w:rPr>
                <w:rFonts w:eastAsia="Arial Unicode MS"/>
                <w:color w:val="000000"/>
                <w:sz w:val="20"/>
                <w:szCs w:val="20"/>
                <w:shd w:val="clear" w:color="auto" w:fill="FFFFFF"/>
                <w:lang w:val="it-IT"/>
              </w:rPr>
              <w:t>piață</w:t>
            </w:r>
            <w:proofErr w:type="spellEnd"/>
            <w:r w:rsidRPr="007550F9">
              <w:rPr>
                <w:rFonts w:eastAsia="Arial Unicode MS"/>
                <w:color w:val="000000"/>
                <w:sz w:val="20"/>
                <w:szCs w:val="20"/>
                <w:shd w:val="clear" w:color="auto" w:fill="FFFFFF"/>
                <w:lang w:val="it-IT"/>
              </w:rPr>
              <w:t xml:space="preserve"> în </w:t>
            </w:r>
            <w:proofErr w:type="spellStart"/>
            <w:r w:rsidRPr="007550F9">
              <w:rPr>
                <w:rFonts w:eastAsia="Arial Unicode MS"/>
                <w:color w:val="000000"/>
                <w:sz w:val="20"/>
                <w:szCs w:val="20"/>
                <w:shd w:val="clear" w:color="auto" w:fill="FFFFFF"/>
                <w:lang w:val="it-IT"/>
              </w:rPr>
              <w:t>ceea</w:t>
            </w:r>
            <w:proofErr w:type="spellEnd"/>
            <w:r w:rsidRPr="007550F9">
              <w:rPr>
                <w:rFonts w:eastAsia="Arial Unicode MS"/>
                <w:color w:val="000000"/>
                <w:sz w:val="20"/>
                <w:szCs w:val="20"/>
                <w:shd w:val="clear" w:color="auto" w:fill="FFFFFF"/>
                <w:lang w:val="it-IT"/>
              </w:rPr>
              <w:t xml:space="preserve"> ce </w:t>
            </w:r>
            <w:proofErr w:type="spellStart"/>
            <w:r w:rsidRPr="007550F9">
              <w:rPr>
                <w:rFonts w:eastAsia="Arial Unicode MS"/>
                <w:color w:val="000000"/>
                <w:sz w:val="20"/>
                <w:szCs w:val="20"/>
                <w:shd w:val="clear" w:color="auto" w:fill="FFFFFF"/>
                <w:lang w:val="it-IT"/>
              </w:rPr>
              <w:t>privește</w:t>
            </w:r>
            <w:proofErr w:type="spellEnd"/>
            <w:r w:rsidRPr="007550F9">
              <w:rPr>
                <w:rFonts w:eastAsia="Arial Unicode MS"/>
                <w:color w:val="000000"/>
                <w:sz w:val="20"/>
                <w:szCs w:val="20"/>
                <w:shd w:val="clear" w:color="auto" w:fill="FFFFFF"/>
                <w:lang w:val="it-IT"/>
              </w:rPr>
              <w:t xml:space="preserve"> </w:t>
            </w:r>
            <w:proofErr w:type="spellStart"/>
            <w:r w:rsidRPr="007550F9">
              <w:rPr>
                <w:rFonts w:eastAsia="Arial Unicode MS"/>
                <w:color w:val="000000"/>
                <w:sz w:val="20"/>
                <w:szCs w:val="20"/>
                <w:shd w:val="clear" w:color="auto" w:fill="FFFFFF"/>
                <w:lang w:val="it-IT"/>
              </w:rPr>
              <w:t>consumul</w:t>
            </w:r>
            <w:proofErr w:type="spellEnd"/>
            <w:r w:rsidRPr="007550F9">
              <w:rPr>
                <w:rFonts w:eastAsia="Arial Unicode MS"/>
                <w:color w:val="000000"/>
                <w:sz w:val="20"/>
                <w:szCs w:val="20"/>
                <w:shd w:val="clear" w:color="auto" w:fill="FFFFFF"/>
                <w:lang w:val="it-IT"/>
              </w:rPr>
              <w:t xml:space="preserve"> de </w:t>
            </w:r>
            <w:proofErr w:type="spellStart"/>
            <w:r w:rsidRPr="007550F9">
              <w:rPr>
                <w:rFonts w:eastAsia="Arial Unicode MS"/>
                <w:color w:val="000000"/>
                <w:sz w:val="20"/>
                <w:szCs w:val="20"/>
                <w:shd w:val="clear" w:color="auto" w:fill="FFFFFF"/>
                <w:lang w:val="it-IT"/>
              </w:rPr>
              <w:t>putere</w:t>
            </w:r>
            <w:proofErr w:type="spellEnd"/>
            <w:r w:rsidRPr="007550F9">
              <w:rPr>
                <w:rFonts w:eastAsia="Arial Unicode MS"/>
                <w:color w:val="000000"/>
                <w:sz w:val="20"/>
                <w:szCs w:val="20"/>
                <w:shd w:val="clear" w:color="auto" w:fill="FFFFFF"/>
                <w:lang w:val="it-IT"/>
              </w:rPr>
              <w:t xml:space="preserve"> în </w:t>
            </w:r>
            <w:proofErr w:type="spellStart"/>
            <w:r w:rsidRPr="007550F9">
              <w:rPr>
                <w:rFonts w:eastAsia="Arial Unicode MS"/>
                <w:color w:val="000000"/>
                <w:sz w:val="20"/>
                <w:szCs w:val="20"/>
                <w:shd w:val="clear" w:color="auto" w:fill="FFFFFF"/>
                <w:lang w:val="it-IT"/>
              </w:rPr>
              <w:t>modurile</w:t>
            </w:r>
            <w:proofErr w:type="spellEnd"/>
            <w:r w:rsidRPr="007550F9">
              <w:rPr>
                <w:rFonts w:eastAsia="Arial Unicode MS"/>
                <w:color w:val="000000"/>
                <w:sz w:val="20"/>
                <w:szCs w:val="20"/>
                <w:shd w:val="clear" w:color="auto" w:fill="FFFFFF"/>
                <w:lang w:val="it-IT"/>
              </w:rPr>
              <w:t xml:space="preserve"> </w:t>
            </w:r>
            <w:proofErr w:type="spellStart"/>
            <w:r w:rsidRPr="007550F9">
              <w:rPr>
                <w:rFonts w:eastAsia="Arial Unicode MS"/>
                <w:color w:val="000000"/>
                <w:sz w:val="20"/>
                <w:szCs w:val="20"/>
                <w:shd w:val="clear" w:color="auto" w:fill="FFFFFF"/>
                <w:lang w:val="it-IT"/>
              </w:rPr>
              <w:t>oprit</w:t>
            </w:r>
            <w:proofErr w:type="spellEnd"/>
            <w:r w:rsidRPr="007550F9">
              <w:rPr>
                <w:rFonts w:eastAsia="Arial Unicode MS"/>
                <w:color w:val="000000"/>
                <w:sz w:val="20"/>
                <w:szCs w:val="20"/>
                <w:shd w:val="clear" w:color="auto" w:fill="FFFFFF"/>
                <w:lang w:val="it-IT"/>
              </w:rPr>
              <w:t xml:space="preserve">,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it-IT"/>
              </w:rPr>
              <w:t xml:space="preserve"> și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it-IT"/>
              </w:rPr>
              <w:t xml:space="preserve"> în </w:t>
            </w:r>
            <w:proofErr w:type="spellStart"/>
            <w:r w:rsidRPr="007550F9">
              <w:rPr>
                <w:rFonts w:eastAsia="Arial Unicode MS"/>
                <w:color w:val="000000"/>
                <w:sz w:val="20"/>
                <w:szCs w:val="20"/>
                <w:shd w:val="clear" w:color="auto" w:fill="FFFFFF"/>
                <w:lang w:val="it-IT"/>
              </w:rPr>
              <w:t>rețea</w:t>
            </w:r>
            <w:proofErr w:type="spellEnd"/>
            <w:r w:rsidRPr="007550F9">
              <w:rPr>
                <w:rFonts w:eastAsia="Arial Unicode MS"/>
                <w:color w:val="000000"/>
                <w:sz w:val="20"/>
                <w:szCs w:val="20"/>
                <w:shd w:val="clear" w:color="auto" w:fill="FFFFFF"/>
                <w:lang w:val="it-IT"/>
              </w:rPr>
              <w:t xml:space="preserve"> a </w:t>
            </w:r>
            <w:proofErr w:type="spellStart"/>
            <w:r w:rsidRPr="007550F9">
              <w:rPr>
                <w:rFonts w:eastAsia="Arial Unicode MS"/>
                <w:color w:val="000000"/>
                <w:sz w:val="20"/>
                <w:szCs w:val="20"/>
                <w:shd w:val="clear" w:color="auto" w:fill="FFFFFF"/>
                <w:lang w:val="it-IT"/>
              </w:rPr>
              <w:t>fost</w:t>
            </w:r>
            <w:proofErr w:type="spellEnd"/>
            <w:r w:rsidRPr="007550F9">
              <w:rPr>
                <w:rFonts w:eastAsia="Arial Unicode MS"/>
                <w:color w:val="000000"/>
                <w:sz w:val="20"/>
                <w:szCs w:val="20"/>
                <w:shd w:val="clear" w:color="auto" w:fill="FFFFFF"/>
                <w:lang w:val="it-IT"/>
              </w:rPr>
              <w:t xml:space="preserve"> </w:t>
            </w:r>
            <w:proofErr w:type="spellStart"/>
            <w:r w:rsidRPr="007550F9">
              <w:rPr>
                <w:rFonts w:eastAsia="Arial Unicode MS"/>
                <w:color w:val="000000"/>
                <w:sz w:val="20"/>
                <w:szCs w:val="20"/>
                <w:shd w:val="clear" w:color="auto" w:fill="FFFFFF"/>
                <w:lang w:val="it-IT"/>
              </w:rPr>
              <w:t>identificată</w:t>
            </w:r>
            <w:proofErr w:type="spellEnd"/>
            <w:r w:rsidRPr="007550F9">
              <w:rPr>
                <w:rFonts w:eastAsia="Arial Unicode MS"/>
                <w:color w:val="000000"/>
                <w:sz w:val="20"/>
                <w:szCs w:val="20"/>
                <w:shd w:val="clear" w:color="auto" w:fill="FFFFFF"/>
                <w:lang w:val="it-IT"/>
              </w:rPr>
              <w:t xml:space="preserve"> </w:t>
            </w:r>
            <w:proofErr w:type="spellStart"/>
            <w:r w:rsidRPr="007550F9">
              <w:rPr>
                <w:rFonts w:eastAsia="Arial Unicode MS"/>
                <w:color w:val="000000"/>
                <w:sz w:val="20"/>
                <w:szCs w:val="20"/>
                <w:shd w:val="clear" w:color="auto" w:fill="FFFFFF"/>
                <w:lang w:val="it-IT"/>
              </w:rPr>
              <w:t>după</w:t>
            </w:r>
            <w:proofErr w:type="spellEnd"/>
            <w:r w:rsidRPr="007550F9">
              <w:rPr>
                <w:rFonts w:eastAsia="Arial Unicode MS"/>
                <w:color w:val="000000"/>
                <w:sz w:val="20"/>
                <w:szCs w:val="20"/>
                <w:shd w:val="clear" w:color="auto" w:fill="FFFFFF"/>
                <w:lang w:val="it-IT"/>
              </w:rPr>
              <w:t xml:space="preserve"> </w:t>
            </w:r>
            <w:proofErr w:type="spellStart"/>
            <w:r w:rsidRPr="007550F9">
              <w:rPr>
                <w:rFonts w:eastAsia="Arial Unicode MS"/>
                <w:color w:val="000000"/>
                <w:sz w:val="20"/>
                <w:szCs w:val="20"/>
                <w:shd w:val="clear" w:color="auto" w:fill="FFFFFF"/>
                <w:lang w:val="it-IT"/>
              </w:rPr>
              <w:t>cum</w:t>
            </w:r>
            <w:proofErr w:type="spellEnd"/>
            <w:r w:rsidRPr="007550F9">
              <w:rPr>
                <w:rFonts w:eastAsia="Arial Unicode MS"/>
                <w:color w:val="000000"/>
                <w:sz w:val="20"/>
                <w:szCs w:val="20"/>
                <w:shd w:val="clear" w:color="auto" w:fill="FFFFFF"/>
                <w:lang w:val="it-IT"/>
              </w:rPr>
              <w:t xml:space="preserve"> </w:t>
            </w:r>
            <w:proofErr w:type="spellStart"/>
            <w:r w:rsidRPr="007550F9">
              <w:rPr>
                <w:rFonts w:eastAsia="Arial Unicode MS"/>
                <w:color w:val="000000"/>
                <w:sz w:val="20"/>
                <w:szCs w:val="20"/>
                <w:shd w:val="clear" w:color="auto" w:fill="FFFFFF"/>
                <w:lang w:val="it-IT"/>
              </w:rPr>
              <w:t>urmează</w:t>
            </w:r>
            <w:proofErr w:type="spellEnd"/>
            <w:r w:rsidRPr="007550F9">
              <w:rPr>
                <w:rFonts w:eastAsia="Arial Unicode MS"/>
                <w:color w:val="000000"/>
                <w:sz w:val="20"/>
                <w:szCs w:val="20"/>
                <w:shd w:val="clear" w:color="auto" w:fill="FFFFFF"/>
                <w:lang w:val="it-IT"/>
              </w:rPr>
              <w:t>:</w:t>
            </w:r>
          </w:p>
          <w:p w14:paraId="4D3D53D2" w14:textId="77777777" w:rsidR="00FC467E" w:rsidRPr="007550F9"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1. </w:t>
            </w:r>
            <w:proofErr w:type="spellStart"/>
            <w:r w:rsidRPr="007550F9">
              <w:rPr>
                <w:rFonts w:eastAsia="Arial Unicode MS"/>
                <w:color w:val="000000"/>
                <w:sz w:val="20"/>
                <w:szCs w:val="20"/>
                <w:shd w:val="clear" w:color="auto" w:fill="FFFFFF"/>
                <w:lang w:val="pt-BR"/>
              </w:rPr>
              <w:t>modul</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oprit</w:t>
            </w:r>
            <w:proofErr w:type="spellEnd"/>
            <w:r w:rsidRPr="007550F9">
              <w:rPr>
                <w:rFonts w:eastAsia="Arial Unicode MS"/>
                <w:color w:val="000000"/>
                <w:sz w:val="20"/>
                <w:szCs w:val="20"/>
                <w:shd w:val="clear" w:color="auto" w:fill="FFFFFF"/>
                <w:lang w:val="pt-BR"/>
              </w:rPr>
              <w:t xml:space="preserve">: 0 W - 0,2 W cu </w:t>
            </w:r>
            <w:proofErr w:type="spellStart"/>
            <w:r w:rsidRPr="007550F9">
              <w:rPr>
                <w:rFonts w:eastAsia="Arial Unicode MS"/>
                <w:color w:val="000000"/>
                <w:sz w:val="20"/>
                <w:szCs w:val="20"/>
                <w:shd w:val="clear" w:color="auto" w:fill="FFFFFF"/>
                <w:lang w:val="pt-BR"/>
              </w:rPr>
              <w:t>comutator</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dezactivare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plasat</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latura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principală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depinzând</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între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altele</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caracteristicile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legate</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compatibilitatea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lastRenderedPageBreak/>
              <w:t>electromagnetică</w:t>
            </w:r>
            <w:proofErr w:type="spellEnd"/>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temeiul</w:t>
            </w:r>
            <w:proofErr w:type="spellEnd"/>
            <w:r w:rsidRPr="007550F9">
              <w:rPr>
                <w:rFonts w:eastAsia="Arial Unicode MS"/>
                <w:color w:val="000000"/>
                <w:sz w:val="20"/>
                <w:szCs w:val="20"/>
                <w:shd w:val="clear" w:color="auto" w:fill="FFFFFF"/>
                <w:lang w:val="pt-BR"/>
              </w:rPr>
              <w:t xml:space="preserve"> </w:t>
            </w:r>
            <w:r w:rsidRPr="00030C2E">
              <w:rPr>
                <w:color w:val="000000"/>
                <w:sz w:val="20"/>
                <w:szCs w:val="20"/>
                <w:lang w:val="ro-RO" w:eastAsia="ro-RO"/>
              </w:rPr>
              <w:t>Hotărârii Guvernului nr.807/2015</w:t>
            </w:r>
            <w:r w:rsidRPr="00030C2E">
              <w:rPr>
                <w:rFonts w:eastAsia="Arial Unicode MS"/>
                <w:color w:val="000000"/>
                <w:sz w:val="20"/>
                <w:szCs w:val="20"/>
                <w:shd w:val="clear" w:color="auto" w:fill="FFFFFF"/>
                <w:lang w:val="ro-RO"/>
              </w:rPr>
              <w:t xml:space="preserve"> pentru aprobarea Reglementării tehnice „Compatibilitatea electromagnetică a echipamentelor”</w:t>
            </w:r>
            <w:r w:rsidRPr="007550F9">
              <w:rPr>
                <w:rFonts w:eastAsia="Arial Unicode MS"/>
                <w:color w:val="000000"/>
                <w:sz w:val="20"/>
                <w:szCs w:val="20"/>
                <w:shd w:val="clear" w:color="auto" w:fill="FFFFFF"/>
                <w:lang w:val="pt-BR"/>
              </w:rPr>
              <w:t>;</w:t>
            </w:r>
          </w:p>
          <w:p w14:paraId="44C56E0A" w14:textId="77777777" w:rsidR="00FC467E" w:rsidRPr="007550F9"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pt-BR"/>
              </w:rPr>
            </w:pPr>
            <w:r w:rsidRPr="007550F9">
              <w:rPr>
                <w:rFonts w:eastAsia="Arial Unicode MS"/>
                <w:color w:val="000000"/>
                <w:sz w:val="20"/>
                <w:szCs w:val="20"/>
                <w:shd w:val="clear" w:color="auto" w:fill="FFFFFF"/>
                <w:lang w:val="pt-BR"/>
              </w:rPr>
              <w:t xml:space="preserve">2. </w:t>
            </w:r>
            <w:proofErr w:type="spellStart"/>
            <w:r w:rsidRPr="007550F9">
              <w:rPr>
                <w:rFonts w:eastAsia="Arial Unicode MS"/>
                <w:color w:val="000000"/>
                <w:sz w:val="20"/>
                <w:szCs w:val="20"/>
                <w:shd w:val="clear" w:color="auto" w:fill="FFFFFF"/>
                <w:lang w:val="pt-BR"/>
              </w:rPr>
              <w:t>modul</w:t>
            </w:r>
            <w:proofErr w:type="spellEnd"/>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pt-BR"/>
              </w:rPr>
              <w:t xml:space="preserve">: 0,1 W cu </w:t>
            </w:r>
            <w:proofErr w:type="spellStart"/>
            <w:r w:rsidRPr="007550F9">
              <w:rPr>
                <w:rFonts w:eastAsia="Arial Unicode MS"/>
                <w:color w:val="000000"/>
                <w:sz w:val="20"/>
                <w:szCs w:val="20"/>
                <w:shd w:val="clear" w:color="auto" w:fill="FFFFFF"/>
                <w:lang w:val="pt-BR"/>
              </w:rPr>
              <w:t>funcție</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reactivare</w:t>
            </w:r>
            <w:proofErr w:type="spellEnd"/>
            <w:r w:rsidRPr="007550F9">
              <w:rPr>
                <w:rFonts w:eastAsia="Arial Unicode MS"/>
                <w:color w:val="000000"/>
                <w:sz w:val="20"/>
                <w:szCs w:val="20"/>
                <w:shd w:val="clear" w:color="auto" w:fill="FFFFFF"/>
                <w:lang w:val="pt-BR"/>
              </w:rPr>
              <w:t xml:space="preserve">; 0,1 W doar cu </w:t>
            </w:r>
            <w:proofErr w:type="spellStart"/>
            <w:r w:rsidRPr="007550F9">
              <w:rPr>
                <w:rFonts w:eastAsia="Arial Unicode MS"/>
                <w:color w:val="000000"/>
                <w:sz w:val="20"/>
                <w:szCs w:val="20"/>
                <w:shd w:val="clear" w:color="auto" w:fill="FFFFFF"/>
                <w:lang w:val="pt-BR"/>
              </w:rPr>
              <w:t>afișarea</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simplă</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cu LED-uri de </w:t>
            </w:r>
            <w:proofErr w:type="spellStart"/>
            <w:r w:rsidRPr="007550F9">
              <w:rPr>
                <w:rFonts w:eastAsia="Arial Unicode MS"/>
                <w:color w:val="000000"/>
                <w:sz w:val="20"/>
                <w:szCs w:val="20"/>
                <w:shd w:val="clear" w:color="auto" w:fill="FFFFFF"/>
                <w:lang w:val="pt-BR"/>
              </w:rPr>
              <w:t>putere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mică</w:t>
            </w:r>
            <w:proofErr w:type="spellEnd"/>
            <w:r w:rsidRPr="007550F9">
              <w:rPr>
                <w:rFonts w:eastAsia="Arial Unicode MS"/>
                <w:color w:val="000000"/>
                <w:sz w:val="20"/>
                <w:szCs w:val="20"/>
                <w:shd w:val="clear" w:color="auto" w:fill="FFFFFF"/>
                <w:lang w:val="pt-BR"/>
              </w:rPr>
              <w:t xml:space="preserve"> a </w:t>
            </w:r>
            <w:proofErr w:type="spellStart"/>
            <w:r w:rsidRPr="007550F9">
              <w:rPr>
                <w:rFonts w:eastAsia="Arial Unicode MS"/>
                <w:color w:val="000000"/>
                <w:sz w:val="20"/>
                <w:szCs w:val="20"/>
                <w:shd w:val="clear" w:color="auto" w:fill="FFFFFF"/>
                <w:lang w:val="pt-BR"/>
              </w:rPr>
              <w:t>informațiilor</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stării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afișajele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mai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mari</w:t>
            </w:r>
            <w:proofErr w:type="spellEnd"/>
            <w:r w:rsidRPr="007550F9">
              <w:rPr>
                <w:rFonts w:eastAsia="Arial Unicode MS"/>
                <w:color w:val="000000"/>
                <w:sz w:val="20"/>
                <w:szCs w:val="20"/>
                <w:shd w:val="clear" w:color="auto" w:fill="FFFFFF"/>
                <w:lang w:val="pt-BR"/>
              </w:rPr>
              <w:t xml:space="preserve">, cum ar </w:t>
            </w:r>
            <w:proofErr w:type="spellStart"/>
            <w:r w:rsidRPr="007550F9">
              <w:rPr>
                <w:rFonts w:eastAsia="Arial Unicode MS"/>
                <w:color w:val="000000"/>
                <w:sz w:val="20"/>
                <w:szCs w:val="20"/>
                <w:shd w:val="clear" w:color="auto" w:fill="FFFFFF"/>
                <w:lang w:val="pt-BR"/>
              </w:rPr>
              <w:t>fi</w:t>
            </w:r>
            <w:proofErr w:type="spellEnd"/>
            <w:r w:rsidRPr="007550F9">
              <w:rPr>
                <w:rFonts w:eastAsia="Arial Unicode MS"/>
                <w:color w:val="000000"/>
                <w:sz w:val="20"/>
                <w:szCs w:val="20"/>
                <w:shd w:val="clear" w:color="auto" w:fill="FFFFFF"/>
                <w:lang w:val="pt-BR"/>
              </w:rPr>
              <w:t xml:space="preserve">, de </w:t>
            </w:r>
            <w:proofErr w:type="spellStart"/>
            <w:r w:rsidRPr="007550F9">
              <w:rPr>
                <w:rFonts w:eastAsia="Arial Unicode MS"/>
                <w:color w:val="000000"/>
                <w:sz w:val="20"/>
                <w:szCs w:val="20"/>
                <w:shd w:val="clear" w:color="auto" w:fill="FFFFFF"/>
                <w:lang w:val="pt-BR"/>
              </w:rPr>
              <w:t>exemplu</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cele</w:t>
            </w:r>
            <w:proofErr w:type="spellEnd"/>
            <w:r w:rsidRPr="007550F9">
              <w:rPr>
                <w:rFonts w:eastAsia="Arial Unicode MS"/>
                <w:color w:val="000000"/>
                <w:sz w:val="20"/>
                <w:szCs w:val="20"/>
                <w:shd w:val="clear" w:color="auto" w:fill="FFFFFF"/>
                <w:lang w:val="pt-BR"/>
              </w:rPr>
              <w:t xml:space="preserve"> pentru </w:t>
            </w:r>
            <w:proofErr w:type="spellStart"/>
            <w:r w:rsidRPr="007550F9">
              <w:rPr>
                <w:rFonts w:eastAsia="Arial Unicode MS"/>
                <w:color w:val="000000"/>
                <w:sz w:val="20"/>
                <w:szCs w:val="20"/>
                <w:shd w:val="clear" w:color="auto" w:fill="FFFFFF"/>
                <w:lang w:val="pt-BR"/>
              </w:rPr>
              <w:t>ceasuri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necesită</w:t>
            </w:r>
            <w:proofErr w:type="spellEnd"/>
            <w:r w:rsidRPr="007550F9">
              <w:rPr>
                <w:rFonts w:eastAsia="Arial Unicode MS"/>
                <w:color w:val="000000"/>
                <w:sz w:val="20"/>
                <w:szCs w:val="20"/>
                <w:shd w:val="clear" w:color="auto" w:fill="FFFFFF"/>
                <w:lang w:val="pt-BR"/>
              </w:rPr>
              <w:t xml:space="preserve"> o </w:t>
            </w:r>
            <w:proofErr w:type="spellStart"/>
            <w:r w:rsidRPr="007550F9">
              <w:rPr>
                <w:rFonts w:eastAsia="Arial Unicode MS"/>
                <w:color w:val="000000"/>
                <w:sz w:val="20"/>
                <w:szCs w:val="20"/>
                <w:shd w:val="clear" w:color="auto" w:fill="FFFFFF"/>
                <w:lang w:val="pt-BR"/>
              </w:rPr>
              <w:t>putere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mai</w:t>
            </w:r>
            <w:proofErr w:type="spellEnd"/>
            <w:r w:rsidRPr="007550F9">
              <w:rPr>
                <w:rFonts w:eastAsia="Arial Unicode MS"/>
                <w:color w:val="000000"/>
                <w:sz w:val="20"/>
                <w:szCs w:val="20"/>
                <w:shd w:val="clear" w:color="auto" w:fill="FFFFFF"/>
                <w:lang w:val="pt-BR"/>
              </w:rPr>
              <w:t xml:space="preserve"> mare);</w:t>
            </w:r>
          </w:p>
          <w:p w14:paraId="171EE183" w14:textId="651B4BCC" w:rsidR="00FC467E" w:rsidRPr="007550F9" w:rsidRDefault="00FC467E" w:rsidP="004519BB">
            <w:pPr>
              <w:pStyle w:val="oj-normal"/>
              <w:shd w:val="clear" w:color="auto" w:fill="FFFFFF"/>
              <w:spacing w:before="0" w:beforeAutospacing="0" w:after="0" w:afterAutospacing="0"/>
              <w:jc w:val="both"/>
              <w:rPr>
                <w:rFonts w:eastAsia="Arial Unicode MS"/>
                <w:color w:val="000000"/>
                <w:sz w:val="20"/>
                <w:szCs w:val="20"/>
                <w:shd w:val="clear" w:color="auto" w:fill="FFFFFF"/>
                <w:lang w:val="it-IT"/>
              </w:rPr>
            </w:pPr>
            <w:r w:rsidRPr="007550F9">
              <w:rPr>
                <w:rFonts w:eastAsia="Arial Unicode MS"/>
                <w:color w:val="000000"/>
                <w:sz w:val="20"/>
                <w:szCs w:val="20"/>
                <w:shd w:val="clear" w:color="auto" w:fill="FFFFFF"/>
                <w:lang w:val="pt-BR"/>
              </w:rPr>
              <w:t xml:space="preserve">3. </w:t>
            </w:r>
            <w:proofErr w:type="spellStart"/>
            <w:r w:rsidRPr="007550F9">
              <w:rPr>
                <w:rFonts w:eastAsia="Arial Unicode MS"/>
                <w:color w:val="000000"/>
                <w:sz w:val="20"/>
                <w:szCs w:val="20"/>
                <w:shd w:val="clear" w:color="auto" w:fill="FFFFFF"/>
                <w:lang w:val="pt-BR"/>
              </w:rPr>
              <w:t>modul</w:t>
            </w:r>
            <w:proofErr w:type="spellEnd"/>
            <w:r w:rsidRPr="007550F9">
              <w:rPr>
                <w:rFonts w:eastAsia="Arial Unicode MS"/>
                <w:color w:val="000000"/>
                <w:sz w:val="20"/>
                <w:szCs w:val="20"/>
                <w:shd w:val="clear" w:color="auto" w:fill="FFFFFF"/>
                <w:lang w:val="pt-BR"/>
              </w:rPr>
              <w:t xml:space="preserve"> </w:t>
            </w:r>
            <w:r w:rsidRPr="00030C2E">
              <w:rPr>
                <w:rFonts w:eastAsia="Arial Unicode MS"/>
                <w:color w:val="000000"/>
                <w:sz w:val="20"/>
                <w:szCs w:val="20"/>
                <w:shd w:val="clear" w:color="auto" w:fill="FFFFFF"/>
                <w:lang w:val="ro-RO"/>
              </w:rPr>
              <w:t>de așteptare</w:t>
            </w:r>
            <w:r w:rsidRPr="007550F9">
              <w:rPr>
                <w:rFonts w:eastAsia="Arial Unicode MS"/>
                <w:color w:val="000000"/>
                <w:sz w:val="20"/>
                <w:szCs w:val="20"/>
                <w:shd w:val="clear" w:color="auto" w:fill="FFFFFF"/>
                <w:lang w:val="pt-BR"/>
              </w:rPr>
              <w:t xml:space="preserve"> în </w:t>
            </w:r>
            <w:proofErr w:type="spellStart"/>
            <w:r w:rsidRPr="007550F9">
              <w:rPr>
                <w:rFonts w:eastAsia="Arial Unicode MS"/>
                <w:color w:val="000000"/>
                <w:sz w:val="20"/>
                <w:szCs w:val="20"/>
                <w:shd w:val="clear" w:color="auto" w:fill="FFFFFF"/>
                <w:lang w:val="pt-BR"/>
              </w:rPr>
              <w:t>rețea</w:t>
            </w:r>
            <w:proofErr w:type="spellEnd"/>
            <w:r w:rsidRPr="007550F9">
              <w:rPr>
                <w:rFonts w:eastAsia="Arial Unicode MS"/>
                <w:color w:val="000000"/>
                <w:sz w:val="20"/>
                <w:szCs w:val="20"/>
                <w:shd w:val="clear" w:color="auto" w:fill="FFFFFF"/>
                <w:lang w:val="pt-BR"/>
              </w:rPr>
              <w:t xml:space="preserve">: 3 W pentru </w:t>
            </w:r>
            <w:proofErr w:type="spellStart"/>
            <w:r w:rsidRPr="007550F9">
              <w:rPr>
                <w:rFonts w:eastAsia="Arial Unicode MS"/>
                <w:color w:val="000000"/>
                <w:sz w:val="20"/>
                <w:szCs w:val="20"/>
                <w:shd w:val="clear" w:color="auto" w:fill="FFFFFF"/>
                <w:lang w:val="pt-BR"/>
              </w:rPr>
              <w:t>echipamentele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HiNA</w:t>
            </w:r>
            <w:proofErr w:type="spellEnd"/>
            <w:r w:rsidRPr="007550F9">
              <w:rPr>
                <w:rFonts w:eastAsia="Arial Unicode MS"/>
                <w:color w:val="000000"/>
                <w:sz w:val="20"/>
                <w:szCs w:val="20"/>
                <w:shd w:val="clear" w:color="auto" w:fill="FFFFFF"/>
                <w:lang w:val="pt-BR"/>
              </w:rPr>
              <w:t xml:space="preserve">; 1 W </w:t>
            </w:r>
            <w:proofErr w:type="spellStart"/>
            <w:r w:rsidRPr="007550F9">
              <w:rPr>
                <w:rFonts w:eastAsia="Arial Unicode MS"/>
                <w:color w:val="000000"/>
                <w:sz w:val="20"/>
                <w:szCs w:val="20"/>
                <w:shd w:val="clear" w:color="auto" w:fill="FFFFFF"/>
                <w:lang w:val="pt-BR"/>
              </w:rPr>
              <w:t>sau</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mai</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puțin</w:t>
            </w:r>
            <w:proofErr w:type="spellEnd"/>
            <w:r w:rsidRPr="007550F9">
              <w:rPr>
                <w:rFonts w:eastAsia="Arial Unicode MS"/>
                <w:color w:val="000000"/>
                <w:sz w:val="20"/>
                <w:szCs w:val="20"/>
                <w:shd w:val="clear" w:color="auto" w:fill="FFFFFF"/>
                <w:lang w:val="pt-BR"/>
              </w:rPr>
              <w:t xml:space="preserve"> pentru </w:t>
            </w:r>
            <w:proofErr w:type="spellStart"/>
            <w:r w:rsidRPr="007550F9">
              <w:rPr>
                <w:rFonts w:eastAsia="Arial Unicode MS"/>
                <w:color w:val="000000"/>
                <w:sz w:val="20"/>
                <w:szCs w:val="20"/>
                <w:shd w:val="clear" w:color="auto" w:fill="FFFFFF"/>
                <w:lang w:val="pt-BR"/>
              </w:rPr>
              <w:t>echipamentele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care</w:t>
            </w:r>
            <w:proofErr w:type="spellEnd"/>
            <w:r w:rsidRPr="007550F9">
              <w:rPr>
                <w:rFonts w:eastAsia="Arial Unicode MS"/>
                <w:color w:val="000000"/>
                <w:sz w:val="20"/>
                <w:szCs w:val="20"/>
                <w:shd w:val="clear" w:color="auto" w:fill="FFFFFF"/>
                <w:lang w:val="pt-BR"/>
              </w:rPr>
              <w:t xml:space="preserve"> nu sunt </w:t>
            </w:r>
            <w:proofErr w:type="spellStart"/>
            <w:r w:rsidRPr="007550F9">
              <w:rPr>
                <w:rFonts w:eastAsia="Arial Unicode MS"/>
                <w:color w:val="000000"/>
                <w:sz w:val="20"/>
                <w:szCs w:val="20"/>
                <w:shd w:val="clear" w:color="auto" w:fill="FFFFFF"/>
                <w:lang w:val="pt-BR"/>
              </w:rPr>
              <w:t>echipamente</w:t>
            </w:r>
            <w:proofErr w:type="spellEnd"/>
            <w:r w:rsidRPr="007550F9">
              <w:rPr>
                <w:rFonts w:eastAsia="Arial Unicode MS"/>
                <w:color w:val="000000"/>
                <w:sz w:val="20"/>
                <w:szCs w:val="20"/>
                <w:shd w:val="clear" w:color="auto" w:fill="FFFFFF"/>
                <w:lang w:val="pt-BR"/>
              </w:rPr>
              <w:t xml:space="preserve"> </w:t>
            </w:r>
            <w:proofErr w:type="spellStart"/>
            <w:r w:rsidRPr="007550F9">
              <w:rPr>
                <w:rFonts w:eastAsia="Arial Unicode MS"/>
                <w:color w:val="000000"/>
                <w:sz w:val="20"/>
                <w:szCs w:val="20"/>
                <w:shd w:val="clear" w:color="auto" w:fill="FFFFFF"/>
                <w:lang w:val="pt-BR"/>
              </w:rPr>
              <w:t>HiNA</w:t>
            </w:r>
            <w:proofErr w:type="spellEnd"/>
            <w:r w:rsidRPr="007550F9">
              <w:rPr>
                <w:rFonts w:eastAsia="Arial Unicode MS"/>
                <w:color w:val="000000"/>
                <w:sz w:val="20"/>
                <w:szCs w:val="20"/>
                <w:shd w:val="clear" w:color="auto" w:fill="FFFFFF"/>
                <w:lang w:val="pt-BR"/>
              </w:rPr>
              <w:t>.</w:t>
            </w:r>
          </w:p>
        </w:tc>
        <w:tc>
          <w:tcPr>
            <w:tcW w:w="2405" w:type="dxa"/>
          </w:tcPr>
          <w:p w14:paraId="78F32094" w14:textId="77777777" w:rsidR="00FC467E" w:rsidRPr="002C0781" w:rsidRDefault="00FC467E" w:rsidP="004519BB">
            <w:pPr>
              <w:pStyle w:val="af1"/>
              <w:spacing w:before="0" w:beforeAutospacing="0" w:after="0" w:afterAutospacing="0"/>
              <w:jc w:val="right"/>
              <w:rPr>
                <w:sz w:val="20"/>
                <w:szCs w:val="20"/>
              </w:rPr>
            </w:pPr>
            <w:proofErr w:type="spellStart"/>
            <w:r w:rsidRPr="002C0781">
              <w:rPr>
                <w:sz w:val="20"/>
                <w:szCs w:val="20"/>
              </w:rPr>
              <w:lastRenderedPageBreak/>
              <w:t>Annex</w:t>
            </w:r>
            <w:proofErr w:type="spellEnd"/>
            <w:r w:rsidRPr="002C0781">
              <w:rPr>
                <w:sz w:val="20"/>
                <w:szCs w:val="20"/>
              </w:rPr>
              <w:t xml:space="preserve"> No. 6</w:t>
            </w:r>
          </w:p>
          <w:p w14:paraId="476114E3" w14:textId="6A05BB66" w:rsidR="00FC467E" w:rsidRPr="002C0781" w:rsidRDefault="00FC467E" w:rsidP="004519BB">
            <w:pPr>
              <w:pStyle w:val="af1"/>
              <w:spacing w:before="0" w:beforeAutospacing="0" w:after="0" w:afterAutospacing="0"/>
              <w:jc w:val="center"/>
              <w:rPr>
                <w:sz w:val="20"/>
                <w:szCs w:val="20"/>
                <w:lang w:val="en-US" w:eastAsia="ru-RU"/>
              </w:rPr>
            </w:pPr>
            <w:proofErr w:type="spellStart"/>
            <w:r w:rsidRPr="002C0781">
              <w:rPr>
                <w:sz w:val="20"/>
                <w:szCs w:val="20"/>
              </w:rPr>
              <w:t>to</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Regulation</w:t>
            </w:r>
            <w:proofErr w:type="spellEnd"/>
            <w:r w:rsidRPr="002C0781">
              <w:rPr>
                <w:sz w:val="20"/>
                <w:szCs w:val="20"/>
              </w:rPr>
              <w:t xml:space="preserve"> on </w:t>
            </w:r>
            <w:proofErr w:type="spellStart"/>
            <w:r w:rsidRPr="002C0781">
              <w:rPr>
                <w:sz w:val="20"/>
                <w:szCs w:val="20"/>
              </w:rPr>
              <w:t>ecodesign</w:t>
            </w:r>
            <w:proofErr w:type="spellEnd"/>
            <w:r w:rsidRPr="002C0781">
              <w:rPr>
                <w:sz w:val="20"/>
                <w:szCs w:val="20"/>
              </w:rPr>
              <w:t xml:space="preserve"> </w:t>
            </w:r>
            <w:proofErr w:type="spellStart"/>
            <w:r w:rsidRPr="002C0781">
              <w:rPr>
                <w:sz w:val="20"/>
                <w:szCs w:val="20"/>
              </w:rPr>
              <w:t>requirements</w:t>
            </w:r>
            <w:proofErr w:type="spellEnd"/>
            <w:r w:rsidRPr="002C0781">
              <w:rPr>
                <w:sz w:val="20"/>
                <w:szCs w:val="20"/>
              </w:rPr>
              <w:t xml:space="preserve"> for </w:t>
            </w:r>
            <w:proofErr w:type="spellStart"/>
            <w:r w:rsidRPr="002C0781">
              <w:rPr>
                <w:sz w:val="20"/>
                <w:szCs w:val="20"/>
              </w:rPr>
              <w:t>energy</w:t>
            </w:r>
            <w:proofErr w:type="spellEnd"/>
            <w:r w:rsidRPr="002C0781">
              <w:rPr>
                <w:sz w:val="20"/>
                <w:szCs w:val="20"/>
              </w:rPr>
              <w:t xml:space="preserve"> </w:t>
            </w:r>
            <w:proofErr w:type="spellStart"/>
            <w:r w:rsidRPr="002C0781">
              <w:rPr>
                <w:sz w:val="20"/>
                <w:szCs w:val="20"/>
              </w:rPr>
              <w:t>consumption</w:t>
            </w:r>
            <w:proofErr w:type="spellEnd"/>
            <w:r w:rsidRPr="002C0781">
              <w:rPr>
                <w:sz w:val="20"/>
                <w:szCs w:val="20"/>
              </w:rPr>
              <w:t xml:space="preserve"> in off mode, standby mode </w:t>
            </w:r>
            <w:proofErr w:type="spellStart"/>
            <w:r w:rsidRPr="002C0781">
              <w:rPr>
                <w:sz w:val="20"/>
                <w:szCs w:val="20"/>
              </w:rPr>
              <w:t>and</w:t>
            </w:r>
            <w:proofErr w:type="spellEnd"/>
            <w:r w:rsidRPr="002C0781">
              <w:rPr>
                <w:sz w:val="20"/>
                <w:szCs w:val="20"/>
              </w:rPr>
              <w:t xml:space="preserve"> </w:t>
            </w:r>
            <w:proofErr w:type="spellStart"/>
            <w:r w:rsidRPr="002C0781">
              <w:rPr>
                <w:sz w:val="20"/>
                <w:szCs w:val="20"/>
              </w:rPr>
              <w:t>network</w:t>
            </w:r>
            <w:proofErr w:type="spellEnd"/>
            <w:r w:rsidRPr="002C0781">
              <w:rPr>
                <w:sz w:val="20"/>
                <w:szCs w:val="20"/>
              </w:rPr>
              <w:t xml:space="preserve"> standby mode of </w:t>
            </w:r>
            <w:proofErr w:type="spellStart"/>
            <w:r w:rsidRPr="002C0781">
              <w:rPr>
                <w:sz w:val="20"/>
                <w:szCs w:val="20"/>
              </w:rPr>
              <w:t>household</w:t>
            </w:r>
            <w:proofErr w:type="spellEnd"/>
            <w:r w:rsidRPr="002C0781">
              <w:rPr>
                <w:sz w:val="20"/>
                <w:szCs w:val="20"/>
              </w:rPr>
              <w:t xml:space="preserve"> </w:t>
            </w:r>
            <w:proofErr w:type="spellStart"/>
            <w:r w:rsidRPr="002C0781">
              <w:rPr>
                <w:sz w:val="20"/>
                <w:szCs w:val="20"/>
              </w:rPr>
              <w:t>and</w:t>
            </w:r>
            <w:proofErr w:type="spellEnd"/>
            <w:r w:rsidRPr="002C0781">
              <w:rPr>
                <w:sz w:val="20"/>
                <w:szCs w:val="20"/>
              </w:rPr>
              <w:t xml:space="preserve"> </w:t>
            </w:r>
            <w:proofErr w:type="spellStart"/>
            <w:r w:rsidRPr="002C0781">
              <w:rPr>
                <w:sz w:val="20"/>
                <w:szCs w:val="20"/>
              </w:rPr>
              <w:t>office</w:t>
            </w:r>
            <w:proofErr w:type="spellEnd"/>
            <w:r w:rsidRPr="002C0781">
              <w:rPr>
                <w:sz w:val="20"/>
                <w:szCs w:val="20"/>
              </w:rPr>
              <w:t xml:space="preserve"> </w:t>
            </w:r>
            <w:proofErr w:type="spellStart"/>
            <w:r w:rsidRPr="002C0781">
              <w:rPr>
                <w:sz w:val="20"/>
                <w:szCs w:val="20"/>
              </w:rPr>
              <w:t>electrical</w:t>
            </w:r>
            <w:proofErr w:type="spellEnd"/>
            <w:r w:rsidRPr="002C0781">
              <w:rPr>
                <w:sz w:val="20"/>
                <w:szCs w:val="20"/>
              </w:rPr>
              <w:t xml:space="preserve"> </w:t>
            </w:r>
            <w:proofErr w:type="spellStart"/>
            <w:r w:rsidRPr="002C0781">
              <w:rPr>
                <w:sz w:val="20"/>
                <w:szCs w:val="20"/>
              </w:rPr>
              <w:t>and</w:t>
            </w:r>
            <w:proofErr w:type="spellEnd"/>
            <w:r w:rsidRPr="002C0781">
              <w:rPr>
                <w:sz w:val="20"/>
                <w:szCs w:val="20"/>
              </w:rPr>
              <w:t xml:space="preserve"> electronic </w:t>
            </w:r>
            <w:proofErr w:type="spellStart"/>
            <w:r w:rsidRPr="002C0781">
              <w:rPr>
                <w:sz w:val="20"/>
                <w:szCs w:val="20"/>
              </w:rPr>
              <w:t>equipment</w:t>
            </w:r>
            <w:proofErr w:type="spellEnd"/>
          </w:p>
          <w:p w14:paraId="726B156A" w14:textId="77777777" w:rsidR="00FC467E" w:rsidRDefault="00FC467E" w:rsidP="004519BB">
            <w:pPr>
              <w:pStyle w:val="af1"/>
              <w:spacing w:before="0" w:beforeAutospacing="0" w:after="0" w:afterAutospacing="0"/>
              <w:jc w:val="center"/>
              <w:rPr>
                <w:b/>
                <w:bCs/>
                <w:sz w:val="20"/>
                <w:szCs w:val="20"/>
              </w:rPr>
            </w:pPr>
            <w:r w:rsidRPr="002C0781">
              <w:rPr>
                <w:b/>
                <w:bCs/>
                <w:sz w:val="20"/>
                <w:szCs w:val="20"/>
              </w:rPr>
              <w:t>REFERENCE CRITERIA</w:t>
            </w:r>
          </w:p>
          <w:p w14:paraId="005D1F1F" w14:textId="77777777" w:rsidR="00FC467E" w:rsidRPr="002C0781" w:rsidRDefault="00FC467E" w:rsidP="00FC467E">
            <w:pPr>
              <w:pStyle w:val="af1"/>
              <w:spacing w:before="0" w:beforeAutospacing="0" w:after="0" w:afterAutospacing="0"/>
              <w:jc w:val="both"/>
              <w:rPr>
                <w:sz w:val="20"/>
                <w:szCs w:val="20"/>
                <w:lang w:val="en-US" w:eastAsia="ru-RU"/>
              </w:rPr>
            </w:pPr>
            <w:r w:rsidRPr="002C0781">
              <w:rPr>
                <w:sz w:val="20"/>
                <w:szCs w:val="20"/>
              </w:rPr>
              <w:t xml:space="preserve">At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time</w:t>
            </w:r>
            <w:proofErr w:type="spellEnd"/>
            <w:r w:rsidRPr="002C0781">
              <w:rPr>
                <w:sz w:val="20"/>
                <w:szCs w:val="20"/>
              </w:rPr>
              <w:t xml:space="preserve"> of </w:t>
            </w:r>
            <w:proofErr w:type="spellStart"/>
            <w:r w:rsidRPr="002C0781">
              <w:rPr>
                <w:sz w:val="20"/>
                <w:szCs w:val="20"/>
              </w:rPr>
              <w:t>entry</w:t>
            </w:r>
            <w:proofErr w:type="spellEnd"/>
            <w:r w:rsidRPr="002C0781">
              <w:rPr>
                <w:sz w:val="20"/>
                <w:szCs w:val="20"/>
              </w:rPr>
              <w:t xml:space="preserve"> </w:t>
            </w:r>
            <w:proofErr w:type="spellStart"/>
            <w:r w:rsidRPr="002C0781">
              <w:rPr>
                <w:sz w:val="20"/>
                <w:szCs w:val="20"/>
              </w:rPr>
              <w:t>into</w:t>
            </w:r>
            <w:proofErr w:type="spellEnd"/>
            <w:r w:rsidRPr="002C0781">
              <w:rPr>
                <w:sz w:val="20"/>
                <w:szCs w:val="20"/>
              </w:rPr>
              <w:t xml:space="preserve"> </w:t>
            </w:r>
            <w:proofErr w:type="spellStart"/>
            <w:r w:rsidRPr="002C0781">
              <w:rPr>
                <w:sz w:val="20"/>
                <w:szCs w:val="20"/>
              </w:rPr>
              <w:t>force</w:t>
            </w:r>
            <w:proofErr w:type="spellEnd"/>
            <w:r w:rsidRPr="002C0781">
              <w:rPr>
                <w:sz w:val="20"/>
                <w:szCs w:val="20"/>
              </w:rPr>
              <w:t xml:space="preserve"> of </w:t>
            </w:r>
            <w:proofErr w:type="spellStart"/>
            <w:r w:rsidRPr="002C0781">
              <w:rPr>
                <w:sz w:val="20"/>
                <w:szCs w:val="20"/>
              </w:rPr>
              <w:t>this</w:t>
            </w:r>
            <w:proofErr w:type="spellEnd"/>
            <w:r w:rsidRPr="002C0781">
              <w:rPr>
                <w:sz w:val="20"/>
                <w:szCs w:val="20"/>
              </w:rPr>
              <w:t xml:space="preserve"> </w:t>
            </w:r>
            <w:proofErr w:type="spellStart"/>
            <w:r w:rsidRPr="002C0781">
              <w:rPr>
                <w:sz w:val="20"/>
                <w:szCs w:val="20"/>
              </w:rPr>
              <w:t>Regulation</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best</w:t>
            </w:r>
            <w:proofErr w:type="spellEnd"/>
            <w:r w:rsidRPr="002C0781">
              <w:rPr>
                <w:sz w:val="20"/>
                <w:szCs w:val="20"/>
              </w:rPr>
              <w:t xml:space="preserve"> </w:t>
            </w:r>
            <w:proofErr w:type="spellStart"/>
            <w:r w:rsidRPr="002C0781">
              <w:rPr>
                <w:sz w:val="20"/>
                <w:szCs w:val="20"/>
              </w:rPr>
              <w:t>technology</w:t>
            </w:r>
            <w:proofErr w:type="spellEnd"/>
            <w:r w:rsidRPr="002C0781">
              <w:rPr>
                <w:sz w:val="20"/>
                <w:szCs w:val="20"/>
              </w:rPr>
              <w:t xml:space="preserve"> </w:t>
            </w:r>
            <w:proofErr w:type="spellStart"/>
            <w:r w:rsidRPr="002C0781">
              <w:rPr>
                <w:sz w:val="20"/>
                <w:szCs w:val="20"/>
              </w:rPr>
              <w:t>available</w:t>
            </w:r>
            <w:proofErr w:type="spellEnd"/>
            <w:r w:rsidRPr="002C0781">
              <w:rPr>
                <w:sz w:val="20"/>
                <w:szCs w:val="20"/>
              </w:rPr>
              <w:t xml:space="preserve"> on </w:t>
            </w:r>
            <w:proofErr w:type="spellStart"/>
            <w:r w:rsidRPr="002C0781">
              <w:rPr>
                <w:sz w:val="20"/>
                <w:szCs w:val="20"/>
              </w:rPr>
              <w:t>the</w:t>
            </w:r>
            <w:proofErr w:type="spellEnd"/>
            <w:r w:rsidRPr="002C0781">
              <w:rPr>
                <w:sz w:val="20"/>
                <w:szCs w:val="20"/>
              </w:rPr>
              <w:t xml:space="preserve"> market </w:t>
            </w:r>
            <w:proofErr w:type="spellStart"/>
            <w:r w:rsidRPr="002C0781">
              <w:rPr>
                <w:sz w:val="20"/>
                <w:szCs w:val="20"/>
              </w:rPr>
              <w:t>with</w:t>
            </w:r>
            <w:proofErr w:type="spellEnd"/>
            <w:r w:rsidRPr="002C0781">
              <w:rPr>
                <w:sz w:val="20"/>
                <w:szCs w:val="20"/>
              </w:rPr>
              <w:t xml:space="preserve"> </w:t>
            </w:r>
            <w:proofErr w:type="spellStart"/>
            <w:r w:rsidRPr="002C0781">
              <w:rPr>
                <w:sz w:val="20"/>
                <w:szCs w:val="20"/>
              </w:rPr>
              <w:t>regard</w:t>
            </w:r>
            <w:proofErr w:type="spellEnd"/>
            <w:r w:rsidRPr="002C0781">
              <w:rPr>
                <w:sz w:val="20"/>
                <w:szCs w:val="20"/>
              </w:rPr>
              <w:t xml:space="preserve"> </w:t>
            </w:r>
            <w:proofErr w:type="spellStart"/>
            <w:r w:rsidRPr="002C0781">
              <w:rPr>
                <w:sz w:val="20"/>
                <w:szCs w:val="20"/>
              </w:rPr>
              <w:t>to</w:t>
            </w:r>
            <w:proofErr w:type="spellEnd"/>
            <w:r w:rsidRPr="002C0781">
              <w:rPr>
                <w:sz w:val="20"/>
                <w:szCs w:val="20"/>
              </w:rPr>
              <w:t xml:space="preserve"> </w:t>
            </w:r>
            <w:proofErr w:type="spellStart"/>
            <w:r w:rsidRPr="002C0781">
              <w:rPr>
                <w:sz w:val="20"/>
                <w:szCs w:val="20"/>
              </w:rPr>
              <w:t>power</w:t>
            </w:r>
            <w:proofErr w:type="spellEnd"/>
            <w:r w:rsidRPr="002C0781">
              <w:rPr>
                <w:sz w:val="20"/>
                <w:szCs w:val="20"/>
              </w:rPr>
              <w:t xml:space="preserve"> </w:t>
            </w:r>
            <w:proofErr w:type="spellStart"/>
            <w:r w:rsidRPr="002C0781">
              <w:rPr>
                <w:sz w:val="20"/>
                <w:szCs w:val="20"/>
              </w:rPr>
              <w:t>consumption</w:t>
            </w:r>
            <w:proofErr w:type="spellEnd"/>
            <w:r w:rsidRPr="002C0781">
              <w:rPr>
                <w:sz w:val="20"/>
                <w:szCs w:val="20"/>
              </w:rPr>
              <w:t xml:space="preserve"> in off mode, standby mode </w:t>
            </w:r>
            <w:proofErr w:type="spellStart"/>
            <w:r w:rsidRPr="002C0781">
              <w:rPr>
                <w:sz w:val="20"/>
                <w:szCs w:val="20"/>
              </w:rPr>
              <w:t>and</w:t>
            </w:r>
            <w:proofErr w:type="spellEnd"/>
            <w:r w:rsidRPr="002C0781">
              <w:rPr>
                <w:sz w:val="20"/>
                <w:szCs w:val="20"/>
              </w:rPr>
              <w:t xml:space="preserve"> </w:t>
            </w:r>
            <w:proofErr w:type="spellStart"/>
            <w:r w:rsidRPr="002C0781">
              <w:rPr>
                <w:sz w:val="20"/>
                <w:szCs w:val="20"/>
              </w:rPr>
              <w:t>network</w:t>
            </w:r>
            <w:proofErr w:type="spellEnd"/>
            <w:r w:rsidRPr="002C0781">
              <w:rPr>
                <w:sz w:val="20"/>
                <w:szCs w:val="20"/>
              </w:rPr>
              <w:t xml:space="preserve"> standby mode </w:t>
            </w:r>
            <w:proofErr w:type="spellStart"/>
            <w:r w:rsidRPr="002C0781">
              <w:rPr>
                <w:sz w:val="20"/>
                <w:szCs w:val="20"/>
              </w:rPr>
              <w:t>was</w:t>
            </w:r>
            <w:proofErr w:type="spellEnd"/>
            <w:r w:rsidRPr="002C0781">
              <w:rPr>
                <w:sz w:val="20"/>
                <w:szCs w:val="20"/>
              </w:rPr>
              <w:t xml:space="preserve"> </w:t>
            </w:r>
            <w:proofErr w:type="spellStart"/>
            <w:r w:rsidRPr="002C0781">
              <w:rPr>
                <w:sz w:val="20"/>
                <w:szCs w:val="20"/>
              </w:rPr>
              <w:t>identified</w:t>
            </w:r>
            <w:proofErr w:type="spellEnd"/>
            <w:r w:rsidRPr="002C0781">
              <w:rPr>
                <w:sz w:val="20"/>
                <w:szCs w:val="20"/>
              </w:rPr>
              <w:t xml:space="preserve"> as </w:t>
            </w:r>
            <w:proofErr w:type="spellStart"/>
            <w:r w:rsidRPr="002C0781">
              <w:rPr>
                <w:sz w:val="20"/>
                <w:szCs w:val="20"/>
              </w:rPr>
              <w:t>follows</w:t>
            </w:r>
            <w:proofErr w:type="spellEnd"/>
            <w:r w:rsidRPr="002C0781">
              <w:rPr>
                <w:sz w:val="20"/>
                <w:szCs w:val="20"/>
              </w:rPr>
              <w:t>:</w:t>
            </w:r>
          </w:p>
          <w:p w14:paraId="0F7F9EE3" w14:textId="0926FF0E" w:rsidR="00FC467E" w:rsidRPr="002C0781" w:rsidRDefault="00FC467E" w:rsidP="00FC467E">
            <w:pPr>
              <w:pStyle w:val="af1"/>
              <w:spacing w:before="0" w:beforeAutospacing="0" w:after="0" w:afterAutospacing="0"/>
              <w:jc w:val="both"/>
              <w:rPr>
                <w:sz w:val="20"/>
                <w:szCs w:val="20"/>
              </w:rPr>
            </w:pPr>
            <w:r>
              <w:rPr>
                <w:sz w:val="20"/>
                <w:szCs w:val="20"/>
              </w:rPr>
              <w:t xml:space="preserve">1. </w:t>
            </w:r>
            <w:r w:rsidRPr="002C0781">
              <w:rPr>
                <w:sz w:val="20"/>
                <w:szCs w:val="20"/>
              </w:rPr>
              <w:t xml:space="preserve">off mode: 0 W – 0.2 W </w:t>
            </w:r>
            <w:proofErr w:type="spellStart"/>
            <w:r w:rsidRPr="002C0781">
              <w:rPr>
                <w:sz w:val="20"/>
                <w:szCs w:val="20"/>
              </w:rPr>
              <w:t>with</w:t>
            </w:r>
            <w:proofErr w:type="spellEnd"/>
            <w:r w:rsidRPr="002C0781">
              <w:rPr>
                <w:sz w:val="20"/>
                <w:szCs w:val="20"/>
              </w:rPr>
              <w:t xml:space="preserve"> a </w:t>
            </w:r>
            <w:proofErr w:type="spellStart"/>
            <w:r w:rsidRPr="002C0781">
              <w:rPr>
                <w:sz w:val="20"/>
                <w:szCs w:val="20"/>
              </w:rPr>
              <w:t>deactivation</w:t>
            </w:r>
            <w:proofErr w:type="spellEnd"/>
            <w:r w:rsidRPr="002C0781">
              <w:rPr>
                <w:sz w:val="20"/>
                <w:szCs w:val="20"/>
              </w:rPr>
              <w:t xml:space="preserve"> </w:t>
            </w:r>
            <w:proofErr w:type="spellStart"/>
            <w:r w:rsidRPr="002C0781">
              <w:rPr>
                <w:sz w:val="20"/>
                <w:szCs w:val="20"/>
              </w:rPr>
              <w:t>switch</w:t>
            </w:r>
            <w:proofErr w:type="spellEnd"/>
            <w:r w:rsidRPr="002C0781">
              <w:rPr>
                <w:sz w:val="20"/>
                <w:szCs w:val="20"/>
              </w:rPr>
              <w:t xml:space="preserve"> </w:t>
            </w:r>
            <w:proofErr w:type="spellStart"/>
            <w:r w:rsidRPr="002C0781">
              <w:rPr>
                <w:sz w:val="20"/>
                <w:szCs w:val="20"/>
              </w:rPr>
              <w:t>placed</w:t>
            </w:r>
            <w:proofErr w:type="spellEnd"/>
            <w:r w:rsidRPr="002C0781">
              <w:rPr>
                <w:sz w:val="20"/>
                <w:szCs w:val="20"/>
              </w:rPr>
              <w:t xml:space="preserve"> on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main</w:t>
            </w:r>
            <w:proofErr w:type="spellEnd"/>
            <w:r w:rsidRPr="002C0781">
              <w:rPr>
                <w:sz w:val="20"/>
                <w:szCs w:val="20"/>
              </w:rPr>
              <w:t xml:space="preserve"> </w:t>
            </w:r>
            <w:proofErr w:type="spellStart"/>
            <w:r w:rsidRPr="002C0781">
              <w:rPr>
                <w:sz w:val="20"/>
                <w:szCs w:val="20"/>
              </w:rPr>
              <w:t>side</w:t>
            </w:r>
            <w:proofErr w:type="spellEnd"/>
            <w:r w:rsidRPr="002C0781">
              <w:rPr>
                <w:sz w:val="20"/>
                <w:szCs w:val="20"/>
              </w:rPr>
              <w:t xml:space="preserve">, </w:t>
            </w:r>
            <w:proofErr w:type="spellStart"/>
            <w:r w:rsidRPr="002C0781">
              <w:rPr>
                <w:sz w:val="20"/>
                <w:szCs w:val="20"/>
              </w:rPr>
              <w:t>depending</w:t>
            </w:r>
            <w:proofErr w:type="spellEnd"/>
            <w:r w:rsidRPr="002C0781">
              <w:rPr>
                <w:sz w:val="20"/>
                <w:szCs w:val="20"/>
              </w:rPr>
              <w:t xml:space="preserve">, </w:t>
            </w:r>
            <w:proofErr w:type="spellStart"/>
            <w:r w:rsidRPr="002C0781">
              <w:rPr>
                <w:sz w:val="20"/>
                <w:szCs w:val="20"/>
              </w:rPr>
              <w:t>among</w:t>
            </w:r>
            <w:proofErr w:type="spellEnd"/>
            <w:r w:rsidRPr="002C0781">
              <w:rPr>
                <w:sz w:val="20"/>
                <w:szCs w:val="20"/>
              </w:rPr>
              <w:t xml:space="preserve"> </w:t>
            </w:r>
            <w:proofErr w:type="spellStart"/>
            <w:r w:rsidRPr="002C0781">
              <w:rPr>
                <w:sz w:val="20"/>
                <w:szCs w:val="20"/>
              </w:rPr>
              <w:t>other</w:t>
            </w:r>
            <w:proofErr w:type="spellEnd"/>
            <w:r w:rsidRPr="002C0781">
              <w:rPr>
                <w:sz w:val="20"/>
                <w:szCs w:val="20"/>
              </w:rPr>
              <w:t xml:space="preserve"> </w:t>
            </w:r>
            <w:proofErr w:type="spellStart"/>
            <w:r w:rsidRPr="002C0781">
              <w:rPr>
                <w:sz w:val="20"/>
                <w:szCs w:val="20"/>
              </w:rPr>
              <w:t>things</w:t>
            </w:r>
            <w:proofErr w:type="spellEnd"/>
            <w:r w:rsidRPr="002C0781">
              <w:rPr>
                <w:sz w:val="20"/>
                <w:szCs w:val="20"/>
              </w:rPr>
              <w:t xml:space="preserve">, on </w:t>
            </w:r>
            <w:proofErr w:type="spellStart"/>
            <w:r w:rsidRPr="002C0781">
              <w:rPr>
                <w:sz w:val="20"/>
                <w:szCs w:val="20"/>
              </w:rPr>
              <w:t>characteristics</w:t>
            </w:r>
            <w:proofErr w:type="spellEnd"/>
            <w:r w:rsidRPr="002C0781">
              <w:rPr>
                <w:sz w:val="20"/>
                <w:szCs w:val="20"/>
              </w:rPr>
              <w:t xml:space="preserve"> </w:t>
            </w:r>
            <w:proofErr w:type="spellStart"/>
            <w:r w:rsidRPr="002C0781">
              <w:rPr>
                <w:sz w:val="20"/>
                <w:szCs w:val="20"/>
              </w:rPr>
              <w:t>related</w:t>
            </w:r>
            <w:proofErr w:type="spellEnd"/>
            <w:r w:rsidRPr="002C0781">
              <w:rPr>
                <w:sz w:val="20"/>
                <w:szCs w:val="20"/>
              </w:rPr>
              <w:t xml:space="preserve"> </w:t>
            </w:r>
            <w:proofErr w:type="spellStart"/>
            <w:r w:rsidRPr="002C0781">
              <w:rPr>
                <w:sz w:val="20"/>
                <w:szCs w:val="20"/>
              </w:rPr>
              <w:t>to</w:t>
            </w:r>
            <w:proofErr w:type="spellEnd"/>
            <w:r w:rsidRPr="002C0781">
              <w:rPr>
                <w:sz w:val="20"/>
                <w:szCs w:val="20"/>
              </w:rPr>
              <w:t xml:space="preserve"> electromagnetic </w:t>
            </w:r>
            <w:proofErr w:type="spellStart"/>
            <w:r w:rsidRPr="002C0781">
              <w:rPr>
                <w:sz w:val="20"/>
                <w:szCs w:val="20"/>
              </w:rPr>
              <w:t>compatibility</w:t>
            </w:r>
            <w:proofErr w:type="spellEnd"/>
            <w:r w:rsidRPr="002C0781">
              <w:rPr>
                <w:sz w:val="20"/>
                <w:szCs w:val="20"/>
              </w:rPr>
              <w:t xml:space="preserve"> </w:t>
            </w:r>
            <w:proofErr w:type="spellStart"/>
            <w:r w:rsidRPr="002C0781">
              <w:rPr>
                <w:sz w:val="20"/>
                <w:szCs w:val="20"/>
              </w:rPr>
              <w:t>pursuant</w:t>
            </w:r>
            <w:proofErr w:type="spellEnd"/>
            <w:r w:rsidRPr="002C0781">
              <w:rPr>
                <w:sz w:val="20"/>
                <w:szCs w:val="20"/>
              </w:rPr>
              <w:t xml:space="preserve"> </w:t>
            </w:r>
            <w:proofErr w:type="spellStart"/>
            <w:r w:rsidRPr="002C0781">
              <w:rPr>
                <w:sz w:val="20"/>
                <w:szCs w:val="20"/>
              </w:rPr>
              <w:t>to</w:t>
            </w:r>
            <w:proofErr w:type="spellEnd"/>
            <w:r w:rsidRPr="002C0781">
              <w:rPr>
                <w:sz w:val="20"/>
                <w:szCs w:val="20"/>
              </w:rPr>
              <w:t xml:space="preserve"> </w:t>
            </w:r>
            <w:proofErr w:type="spellStart"/>
            <w:r w:rsidRPr="002C0781">
              <w:rPr>
                <w:sz w:val="20"/>
                <w:szCs w:val="20"/>
              </w:rPr>
              <w:lastRenderedPageBreak/>
              <w:t>Government</w:t>
            </w:r>
            <w:proofErr w:type="spellEnd"/>
            <w:r w:rsidRPr="002C0781">
              <w:rPr>
                <w:sz w:val="20"/>
                <w:szCs w:val="20"/>
              </w:rPr>
              <w:t xml:space="preserve"> </w:t>
            </w:r>
            <w:proofErr w:type="spellStart"/>
            <w:r w:rsidRPr="002C0781">
              <w:rPr>
                <w:sz w:val="20"/>
                <w:szCs w:val="20"/>
              </w:rPr>
              <w:t>Decision</w:t>
            </w:r>
            <w:proofErr w:type="spellEnd"/>
            <w:r w:rsidRPr="002C0781">
              <w:rPr>
                <w:sz w:val="20"/>
                <w:szCs w:val="20"/>
              </w:rPr>
              <w:t xml:space="preserve"> No. 807/2015 </w:t>
            </w:r>
            <w:proofErr w:type="spellStart"/>
            <w:r w:rsidRPr="002C0781">
              <w:rPr>
                <w:sz w:val="20"/>
                <w:szCs w:val="20"/>
              </w:rPr>
              <w:t>approving</w:t>
            </w:r>
            <w:proofErr w:type="spellEnd"/>
            <w:r w:rsidRPr="002C0781">
              <w:rPr>
                <w:sz w:val="20"/>
                <w:szCs w:val="20"/>
              </w:rPr>
              <w:t xml:space="preserve"> </w:t>
            </w:r>
            <w:proofErr w:type="spellStart"/>
            <w:r w:rsidRPr="002C0781">
              <w:rPr>
                <w:sz w:val="20"/>
                <w:szCs w:val="20"/>
              </w:rPr>
              <w:t>the</w:t>
            </w:r>
            <w:proofErr w:type="spellEnd"/>
            <w:r w:rsidRPr="002C0781">
              <w:rPr>
                <w:sz w:val="20"/>
                <w:szCs w:val="20"/>
              </w:rPr>
              <w:t xml:space="preserve"> </w:t>
            </w:r>
            <w:proofErr w:type="spellStart"/>
            <w:r w:rsidRPr="002C0781">
              <w:rPr>
                <w:sz w:val="20"/>
                <w:szCs w:val="20"/>
              </w:rPr>
              <w:t>Technical</w:t>
            </w:r>
            <w:proofErr w:type="spellEnd"/>
            <w:r w:rsidRPr="002C0781">
              <w:rPr>
                <w:sz w:val="20"/>
                <w:szCs w:val="20"/>
              </w:rPr>
              <w:t xml:space="preserve"> </w:t>
            </w:r>
            <w:proofErr w:type="spellStart"/>
            <w:r w:rsidRPr="002C0781">
              <w:rPr>
                <w:sz w:val="20"/>
                <w:szCs w:val="20"/>
              </w:rPr>
              <w:t>Regulation</w:t>
            </w:r>
            <w:proofErr w:type="spellEnd"/>
            <w:r w:rsidRPr="002C0781">
              <w:rPr>
                <w:sz w:val="20"/>
                <w:szCs w:val="20"/>
              </w:rPr>
              <w:t xml:space="preserve"> “Electromagnetic </w:t>
            </w:r>
            <w:proofErr w:type="spellStart"/>
            <w:r w:rsidRPr="002C0781">
              <w:rPr>
                <w:sz w:val="20"/>
                <w:szCs w:val="20"/>
              </w:rPr>
              <w:t>compatibility</w:t>
            </w:r>
            <w:proofErr w:type="spellEnd"/>
            <w:r w:rsidRPr="002C0781">
              <w:rPr>
                <w:sz w:val="20"/>
                <w:szCs w:val="20"/>
              </w:rPr>
              <w:t xml:space="preserve"> of </w:t>
            </w:r>
            <w:proofErr w:type="spellStart"/>
            <w:r w:rsidRPr="002C0781">
              <w:rPr>
                <w:sz w:val="20"/>
                <w:szCs w:val="20"/>
              </w:rPr>
              <w:t>equipment</w:t>
            </w:r>
            <w:proofErr w:type="spellEnd"/>
            <w:r w:rsidRPr="002C0781">
              <w:rPr>
                <w:sz w:val="20"/>
                <w:szCs w:val="20"/>
              </w:rPr>
              <w:t>”;</w:t>
            </w:r>
          </w:p>
          <w:p w14:paraId="2DFF2DE7" w14:textId="620D6499" w:rsidR="00FC467E" w:rsidRPr="002C0781" w:rsidRDefault="00FC467E" w:rsidP="00FC467E">
            <w:pPr>
              <w:pStyle w:val="af1"/>
              <w:spacing w:before="0" w:beforeAutospacing="0" w:after="0" w:afterAutospacing="0"/>
              <w:jc w:val="both"/>
              <w:rPr>
                <w:sz w:val="20"/>
                <w:szCs w:val="20"/>
              </w:rPr>
            </w:pPr>
            <w:r>
              <w:rPr>
                <w:sz w:val="20"/>
                <w:szCs w:val="20"/>
              </w:rPr>
              <w:t xml:space="preserve">2. </w:t>
            </w:r>
            <w:r w:rsidRPr="002C0781">
              <w:rPr>
                <w:sz w:val="20"/>
                <w:szCs w:val="20"/>
              </w:rPr>
              <w:t xml:space="preserve">standby mode: 0.1 W </w:t>
            </w:r>
            <w:proofErr w:type="spellStart"/>
            <w:r w:rsidRPr="002C0781">
              <w:rPr>
                <w:sz w:val="20"/>
                <w:szCs w:val="20"/>
              </w:rPr>
              <w:t>with</w:t>
            </w:r>
            <w:proofErr w:type="spellEnd"/>
            <w:r w:rsidRPr="002C0781">
              <w:rPr>
                <w:sz w:val="20"/>
                <w:szCs w:val="20"/>
              </w:rPr>
              <w:t xml:space="preserve"> </w:t>
            </w:r>
            <w:proofErr w:type="spellStart"/>
            <w:r w:rsidRPr="002C0781">
              <w:rPr>
                <w:sz w:val="20"/>
                <w:szCs w:val="20"/>
              </w:rPr>
              <w:t>reactivation</w:t>
            </w:r>
            <w:proofErr w:type="spellEnd"/>
            <w:r w:rsidRPr="002C0781">
              <w:rPr>
                <w:sz w:val="20"/>
                <w:szCs w:val="20"/>
              </w:rPr>
              <w:t xml:space="preserve"> </w:t>
            </w:r>
            <w:proofErr w:type="spellStart"/>
            <w:r w:rsidRPr="002C0781">
              <w:rPr>
                <w:sz w:val="20"/>
                <w:szCs w:val="20"/>
              </w:rPr>
              <w:t>function</w:t>
            </w:r>
            <w:proofErr w:type="spellEnd"/>
            <w:r w:rsidRPr="002C0781">
              <w:rPr>
                <w:sz w:val="20"/>
                <w:szCs w:val="20"/>
              </w:rPr>
              <w:t xml:space="preserve">; 0.1 W </w:t>
            </w:r>
            <w:proofErr w:type="spellStart"/>
            <w:r w:rsidRPr="002C0781">
              <w:rPr>
                <w:sz w:val="20"/>
                <w:szCs w:val="20"/>
              </w:rPr>
              <w:t>only</w:t>
            </w:r>
            <w:proofErr w:type="spellEnd"/>
            <w:r w:rsidRPr="002C0781">
              <w:rPr>
                <w:sz w:val="20"/>
                <w:szCs w:val="20"/>
              </w:rPr>
              <w:t xml:space="preserve"> </w:t>
            </w:r>
            <w:proofErr w:type="spellStart"/>
            <w:r w:rsidRPr="002C0781">
              <w:rPr>
                <w:sz w:val="20"/>
                <w:szCs w:val="20"/>
              </w:rPr>
              <w:t>with</w:t>
            </w:r>
            <w:proofErr w:type="spellEnd"/>
            <w:r w:rsidRPr="002C0781">
              <w:rPr>
                <w:sz w:val="20"/>
                <w:szCs w:val="20"/>
              </w:rPr>
              <w:t xml:space="preserve"> simple display or </w:t>
            </w:r>
            <w:proofErr w:type="spellStart"/>
            <w:r w:rsidRPr="002C0781">
              <w:rPr>
                <w:sz w:val="20"/>
                <w:szCs w:val="20"/>
              </w:rPr>
              <w:t>with</w:t>
            </w:r>
            <w:proofErr w:type="spellEnd"/>
            <w:r w:rsidRPr="002C0781">
              <w:rPr>
                <w:sz w:val="20"/>
                <w:szCs w:val="20"/>
              </w:rPr>
              <w:t xml:space="preserve"> </w:t>
            </w:r>
            <w:proofErr w:type="spellStart"/>
            <w:r w:rsidRPr="002C0781">
              <w:rPr>
                <w:sz w:val="20"/>
                <w:szCs w:val="20"/>
              </w:rPr>
              <w:t>low-power</w:t>
            </w:r>
            <w:proofErr w:type="spellEnd"/>
            <w:r w:rsidRPr="002C0781">
              <w:rPr>
                <w:sz w:val="20"/>
                <w:szCs w:val="20"/>
              </w:rPr>
              <w:t xml:space="preserve"> </w:t>
            </w:r>
            <w:proofErr w:type="spellStart"/>
            <w:r w:rsidRPr="002C0781">
              <w:rPr>
                <w:sz w:val="20"/>
                <w:szCs w:val="20"/>
              </w:rPr>
              <w:t>LEDs</w:t>
            </w:r>
            <w:proofErr w:type="spellEnd"/>
            <w:r w:rsidRPr="002C0781">
              <w:rPr>
                <w:sz w:val="20"/>
                <w:szCs w:val="20"/>
              </w:rPr>
              <w:t xml:space="preserve"> </w:t>
            </w:r>
            <w:proofErr w:type="spellStart"/>
            <w:r w:rsidRPr="002C0781">
              <w:rPr>
                <w:sz w:val="20"/>
                <w:szCs w:val="20"/>
              </w:rPr>
              <w:t>displaying</w:t>
            </w:r>
            <w:proofErr w:type="spellEnd"/>
            <w:r w:rsidRPr="002C0781">
              <w:rPr>
                <w:sz w:val="20"/>
                <w:szCs w:val="20"/>
              </w:rPr>
              <w:t xml:space="preserve"> </w:t>
            </w:r>
            <w:proofErr w:type="spellStart"/>
            <w:r w:rsidRPr="002C0781">
              <w:rPr>
                <w:sz w:val="20"/>
                <w:szCs w:val="20"/>
              </w:rPr>
              <w:t>information</w:t>
            </w:r>
            <w:proofErr w:type="spellEnd"/>
            <w:r w:rsidRPr="002C0781">
              <w:rPr>
                <w:sz w:val="20"/>
                <w:szCs w:val="20"/>
              </w:rPr>
              <w:t xml:space="preserve"> or status (</w:t>
            </w:r>
            <w:proofErr w:type="spellStart"/>
            <w:r w:rsidRPr="002C0781">
              <w:rPr>
                <w:sz w:val="20"/>
                <w:szCs w:val="20"/>
              </w:rPr>
              <w:t>larger</w:t>
            </w:r>
            <w:proofErr w:type="spellEnd"/>
            <w:r w:rsidRPr="002C0781">
              <w:rPr>
                <w:sz w:val="20"/>
                <w:szCs w:val="20"/>
              </w:rPr>
              <w:t xml:space="preserve"> </w:t>
            </w:r>
            <w:proofErr w:type="spellStart"/>
            <w:r w:rsidRPr="002C0781">
              <w:rPr>
                <w:sz w:val="20"/>
                <w:szCs w:val="20"/>
              </w:rPr>
              <w:t>displays</w:t>
            </w:r>
            <w:proofErr w:type="spellEnd"/>
            <w:r w:rsidRPr="002C0781">
              <w:rPr>
                <w:sz w:val="20"/>
                <w:szCs w:val="20"/>
              </w:rPr>
              <w:t xml:space="preserve">, </w:t>
            </w:r>
            <w:proofErr w:type="spellStart"/>
            <w:r w:rsidRPr="002C0781">
              <w:rPr>
                <w:sz w:val="20"/>
                <w:szCs w:val="20"/>
              </w:rPr>
              <w:t>such</w:t>
            </w:r>
            <w:proofErr w:type="spellEnd"/>
            <w:r w:rsidRPr="002C0781">
              <w:rPr>
                <w:sz w:val="20"/>
                <w:szCs w:val="20"/>
              </w:rPr>
              <w:t xml:space="preserve"> as </w:t>
            </w:r>
            <w:proofErr w:type="spellStart"/>
            <w:r w:rsidRPr="002C0781">
              <w:rPr>
                <w:sz w:val="20"/>
                <w:szCs w:val="20"/>
              </w:rPr>
              <w:t>those</w:t>
            </w:r>
            <w:proofErr w:type="spellEnd"/>
            <w:r w:rsidRPr="002C0781">
              <w:rPr>
                <w:sz w:val="20"/>
                <w:szCs w:val="20"/>
              </w:rPr>
              <w:t xml:space="preserve"> for </w:t>
            </w:r>
            <w:proofErr w:type="spellStart"/>
            <w:r w:rsidRPr="002C0781">
              <w:rPr>
                <w:sz w:val="20"/>
                <w:szCs w:val="20"/>
              </w:rPr>
              <w:t>clocks</w:t>
            </w:r>
            <w:proofErr w:type="spellEnd"/>
            <w:r w:rsidRPr="002C0781">
              <w:rPr>
                <w:sz w:val="20"/>
                <w:szCs w:val="20"/>
              </w:rPr>
              <w:t xml:space="preserve">, </w:t>
            </w:r>
            <w:proofErr w:type="spellStart"/>
            <w:r w:rsidRPr="002C0781">
              <w:rPr>
                <w:sz w:val="20"/>
                <w:szCs w:val="20"/>
              </w:rPr>
              <w:t>require</w:t>
            </w:r>
            <w:proofErr w:type="spellEnd"/>
            <w:r w:rsidRPr="002C0781">
              <w:rPr>
                <w:sz w:val="20"/>
                <w:szCs w:val="20"/>
              </w:rPr>
              <w:t xml:space="preserve"> </w:t>
            </w:r>
            <w:proofErr w:type="spellStart"/>
            <w:r w:rsidRPr="002C0781">
              <w:rPr>
                <w:sz w:val="20"/>
                <w:szCs w:val="20"/>
              </w:rPr>
              <w:t>higher</w:t>
            </w:r>
            <w:proofErr w:type="spellEnd"/>
            <w:r w:rsidRPr="002C0781">
              <w:rPr>
                <w:sz w:val="20"/>
                <w:szCs w:val="20"/>
              </w:rPr>
              <w:t xml:space="preserve"> </w:t>
            </w:r>
            <w:proofErr w:type="spellStart"/>
            <w:r w:rsidRPr="002C0781">
              <w:rPr>
                <w:sz w:val="20"/>
                <w:szCs w:val="20"/>
              </w:rPr>
              <w:t>power</w:t>
            </w:r>
            <w:proofErr w:type="spellEnd"/>
            <w:r w:rsidRPr="002C0781">
              <w:rPr>
                <w:sz w:val="20"/>
                <w:szCs w:val="20"/>
              </w:rPr>
              <w:t>);</w:t>
            </w:r>
          </w:p>
          <w:p w14:paraId="3190CB0B" w14:textId="29C33BF4" w:rsidR="00FC467E" w:rsidRPr="002C0781" w:rsidRDefault="00FC467E" w:rsidP="00FC467E">
            <w:pPr>
              <w:pStyle w:val="af1"/>
              <w:spacing w:before="0" w:beforeAutospacing="0" w:after="0" w:afterAutospacing="0"/>
              <w:jc w:val="both"/>
              <w:rPr>
                <w:sz w:val="20"/>
                <w:szCs w:val="20"/>
              </w:rPr>
            </w:pPr>
            <w:r>
              <w:rPr>
                <w:sz w:val="20"/>
                <w:szCs w:val="20"/>
              </w:rPr>
              <w:t xml:space="preserve">3. </w:t>
            </w:r>
            <w:proofErr w:type="spellStart"/>
            <w:r w:rsidRPr="002C0781">
              <w:rPr>
                <w:sz w:val="20"/>
                <w:szCs w:val="20"/>
              </w:rPr>
              <w:t>network</w:t>
            </w:r>
            <w:proofErr w:type="spellEnd"/>
            <w:r w:rsidRPr="002C0781">
              <w:rPr>
                <w:sz w:val="20"/>
                <w:szCs w:val="20"/>
              </w:rPr>
              <w:t xml:space="preserve"> standby mode: 3 W for </w:t>
            </w:r>
            <w:proofErr w:type="spellStart"/>
            <w:r w:rsidRPr="002C0781">
              <w:rPr>
                <w:sz w:val="20"/>
                <w:szCs w:val="20"/>
              </w:rPr>
              <w:t>HiNA</w:t>
            </w:r>
            <w:proofErr w:type="spellEnd"/>
            <w:r w:rsidRPr="002C0781">
              <w:rPr>
                <w:sz w:val="20"/>
                <w:szCs w:val="20"/>
              </w:rPr>
              <w:t xml:space="preserve"> </w:t>
            </w:r>
            <w:proofErr w:type="spellStart"/>
            <w:r w:rsidRPr="002C0781">
              <w:rPr>
                <w:sz w:val="20"/>
                <w:szCs w:val="20"/>
              </w:rPr>
              <w:t>equipment</w:t>
            </w:r>
            <w:proofErr w:type="spellEnd"/>
            <w:r w:rsidRPr="002C0781">
              <w:rPr>
                <w:sz w:val="20"/>
                <w:szCs w:val="20"/>
              </w:rPr>
              <w:t xml:space="preserve">; 1 W or </w:t>
            </w:r>
            <w:proofErr w:type="spellStart"/>
            <w:r w:rsidRPr="002C0781">
              <w:rPr>
                <w:sz w:val="20"/>
                <w:szCs w:val="20"/>
              </w:rPr>
              <w:t>less</w:t>
            </w:r>
            <w:proofErr w:type="spellEnd"/>
            <w:r w:rsidRPr="002C0781">
              <w:rPr>
                <w:sz w:val="20"/>
                <w:szCs w:val="20"/>
              </w:rPr>
              <w:t xml:space="preserve"> for </w:t>
            </w:r>
            <w:proofErr w:type="spellStart"/>
            <w:r w:rsidRPr="002C0781">
              <w:rPr>
                <w:sz w:val="20"/>
                <w:szCs w:val="20"/>
              </w:rPr>
              <w:t>equipment</w:t>
            </w:r>
            <w:proofErr w:type="spellEnd"/>
            <w:r w:rsidRPr="002C0781">
              <w:rPr>
                <w:sz w:val="20"/>
                <w:szCs w:val="20"/>
              </w:rPr>
              <w:t xml:space="preserve"> </w:t>
            </w:r>
            <w:proofErr w:type="spellStart"/>
            <w:r w:rsidRPr="002C0781">
              <w:rPr>
                <w:sz w:val="20"/>
                <w:szCs w:val="20"/>
              </w:rPr>
              <w:t>that</w:t>
            </w:r>
            <w:proofErr w:type="spellEnd"/>
            <w:r w:rsidRPr="002C0781">
              <w:rPr>
                <w:sz w:val="20"/>
                <w:szCs w:val="20"/>
              </w:rPr>
              <w:t xml:space="preserve"> </w:t>
            </w:r>
            <w:proofErr w:type="spellStart"/>
            <w:r w:rsidRPr="002C0781">
              <w:rPr>
                <w:sz w:val="20"/>
                <w:szCs w:val="20"/>
              </w:rPr>
              <w:t>is</w:t>
            </w:r>
            <w:proofErr w:type="spellEnd"/>
            <w:r w:rsidRPr="002C0781">
              <w:rPr>
                <w:sz w:val="20"/>
                <w:szCs w:val="20"/>
              </w:rPr>
              <w:t xml:space="preserve"> </w:t>
            </w:r>
            <w:proofErr w:type="spellStart"/>
            <w:r w:rsidRPr="002C0781">
              <w:rPr>
                <w:sz w:val="20"/>
                <w:szCs w:val="20"/>
              </w:rPr>
              <w:t>not</w:t>
            </w:r>
            <w:proofErr w:type="spellEnd"/>
            <w:r w:rsidRPr="002C0781">
              <w:rPr>
                <w:sz w:val="20"/>
                <w:szCs w:val="20"/>
              </w:rPr>
              <w:t xml:space="preserve"> </w:t>
            </w:r>
            <w:proofErr w:type="spellStart"/>
            <w:r w:rsidRPr="002C0781">
              <w:rPr>
                <w:sz w:val="20"/>
                <w:szCs w:val="20"/>
              </w:rPr>
              <w:t>HiNA</w:t>
            </w:r>
            <w:proofErr w:type="spellEnd"/>
            <w:r w:rsidRPr="002C0781">
              <w:rPr>
                <w:sz w:val="20"/>
                <w:szCs w:val="20"/>
              </w:rPr>
              <w:t xml:space="preserve"> </w:t>
            </w:r>
            <w:proofErr w:type="spellStart"/>
            <w:r w:rsidRPr="002C0781">
              <w:rPr>
                <w:sz w:val="20"/>
                <w:szCs w:val="20"/>
              </w:rPr>
              <w:t>equipment</w:t>
            </w:r>
            <w:proofErr w:type="spellEnd"/>
            <w:r w:rsidRPr="002C0781">
              <w:rPr>
                <w:sz w:val="20"/>
                <w:szCs w:val="20"/>
              </w:rPr>
              <w:t>.</w:t>
            </w:r>
          </w:p>
          <w:p w14:paraId="231D99DE" w14:textId="77777777" w:rsidR="00FC467E" w:rsidRDefault="00FC467E" w:rsidP="004519BB">
            <w:pPr>
              <w:pStyle w:val="af1"/>
              <w:spacing w:before="0" w:beforeAutospacing="0" w:after="0" w:afterAutospacing="0"/>
              <w:rPr>
                <w:b/>
                <w:bCs/>
                <w:sz w:val="20"/>
                <w:szCs w:val="20"/>
              </w:rPr>
            </w:pPr>
          </w:p>
          <w:p w14:paraId="776AEFDE" w14:textId="77777777" w:rsidR="00FC467E" w:rsidRPr="002C0781" w:rsidRDefault="00FC467E" w:rsidP="004519BB">
            <w:pPr>
              <w:pStyle w:val="af1"/>
              <w:spacing w:before="0" w:beforeAutospacing="0" w:after="0" w:afterAutospacing="0"/>
              <w:rPr>
                <w:b/>
                <w:bCs/>
                <w:sz w:val="20"/>
                <w:szCs w:val="20"/>
              </w:rPr>
            </w:pPr>
          </w:p>
          <w:p w14:paraId="6CC4CC7E" w14:textId="6337CCF7" w:rsidR="00FC467E" w:rsidRPr="007550F9" w:rsidRDefault="00FC467E" w:rsidP="004519BB">
            <w:pPr>
              <w:pStyle w:val="oj-normal"/>
              <w:shd w:val="clear" w:color="auto" w:fill="FFFFFF"/>
              <w:spacing w:before="0" w:beforeAutospacing="0" w:after="0" w:afterAutospacing="0"/>
              <w:jc w:val="right"/>
              <w:rPr>
                <w:rFonts w:eastAsia="Arial Unicode MS"/>
                <w:i/>
                <w:iCs/>
                <w:color w:val="000000"/>
                <w:sz w:val="20"/>
                <w:szCs w:val="20"/>
                <w:shd w:val="clear" w:color="auto" w:fill="FFFFFF"/>
                <w:lang w:val="pt-BR"/>
              </w:rPr>
            </w:pPr>
          </w:p>
        </w:tc>
        <w:tc>
          <w:tcPr>
            <w:tcW w:w="1266" w:type="dxa"/>
          </w:tcPr>
          <w:p w14:paraId="3B70719E" w14:textId="77777777" w:rsidR="00FC467E" w:rsidRPr="00075680" w:rsidRDefault="00FC467E" w:rsidP="004519BB">
            <w:pPr>
              <w:pStyle w:val="ColorfulList-Accent11"/>
              <w:spacing w:after="0" w:line="240" w:lineRule="auto"/>
              <w:ind w:left="0"/>
              <w:jc w:val="both"/>
              <w:rPr>
                <w:rFonts w:ascii="Times New Roman" w:hAnsi="Times New Roman"/>
                <w:color w:val="000000" w:themeColor="text1"/>
                <w:sz w:val="20"/>
                <w:szCs w:val="20"/>
                <w:lang w:val="ro-RO"/>
              </w:rPr>
            </w:pPr>
            <w:r w:rsidRPr="00075680">
              <w:rPr>
                <w:rFonts w:ascii="Times New Roman" w:hAnsi="Times New Roman"/>
                <w:color w:val="000000" w:themeColor="text1"/>
                <w:sz w:val="20"/>
                <w:szCs w:val="20"/>
              </w:rPr>
              <w:lastRenderedPageBreak/>
              <w:t>Compatible</w:t>
            </w:r>
          </w:p>
          <w:p w14:paraId="54E5F73B" w14:textId="77777777" w:rsidR="00FC467E" w:rsidRDefault="00FC467E" w:rsidP="004519BB">
            <w:pPr>
              <w:pStyle w:val="ColorfulList-Accent11"/>
              <w:spacing w:after="0" w:line="240" w:lineRule="auto"/>
              <w:ind w:left="0"/>
              <w:rPr>
                <w:rFonts w:ascii="Times New Roman" w:hAnsi="Times New Roman"/>
                <w:sz w:val="20"/>
                <w:szCs w:val="20"/>
                <w:lang w:val="ro-RO" w:eastAsia="zh-CN"/>
              </w:rPr>
            </w:pPr>
          </w:p>
        </w:tc>
        <w:tc>
          <w:tcPr>
            <w:tcW w:w="1797" w:type="dxa"/>
          </w:tcPr>
          <w:p w14:paraId="154A7D36" w14:textId="77777777" w:rsidR="00FC467E" w:rsidRPr="00DF3232" w:rsidRDefault="00FC467E" w:rsidP="004519BB">
            <w:pPr>
              <w:autoSpaceDE w:val="0"/>
              <w:spacing w:after="0" w:line="240" w:lineRule="auto"/>
              <w:rPr>
                <w:rFonts w:ascii="Times New Roman" w:hAnsi="Times New Roman"/>
                <w:b/>
                <w:bCs/>
                <w:sz w:val="20"/>
                <w:szCs w:val="20"/>
                <w:lang w:val="fr-FR" w:eastAsia="zh-CN"/>
              </w:rPr>
            </w:pPr>
          </w:p>
        </w:tc>
        <w:tc>
          <w:tcPr>
            <w:tcW w:w="1984" w:type="dxa"/>
          </w:tcPr>
          <w:p w14:paraId="2983E6BD" w14:textId="77777777" w:rsidR="00FC467E" w:rsidRPr="00DF3232" w:rsidRDefault="00FC467E" w:rsidP="004519BB">
            <w:pPr>
              <w:autoSpaceDE w:val="0"/>
              <w:spacing w:after="0" w:line="240" w:lineRule="auto"/>
              <w:rPr>
                <w:rFonts w:ascii="Times New Roman" w:hAnsi="Times New Roman"/>
                <w:b/>
                <w:bCs/>
                <w:sz w:val="20"/>
                <w:szCs w:val="20"/>
                <w:lang w:val="fr-FR" w:eastAsia="zh-CN"/>
              </w:rPr>
            </w:pPr>
          </w:p>
        </w:tc>
      </w:tr>
    </w:tbl>
    <w:p w14:paraId="245ACF70" w14:textId="77777777" w:rsidR="00AF4C43" w:rsidRDefault="00AF4C43" w:rsidP="007550F9">
      <w:pPr>
        <w:pStyle w:val="ColorfulList-Accent11"/>
        <w:spacing w:after="0" w:line="240" w:lineRule="auto"/>
        <w:ind w:left="0"/>
        <w:jc w:val="both"/>
        <w:rPr>
          <w:lang w:val="en-US" w:eastAsia="zh-CN"/>
        </w:rPr>
      </w:pPr>
    </w:p>
    <w:sectPr w:rsidR="00AF4C43">
      <w:pgSz w:w="15840" w:h="12240" w:orient="landscape"/>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895B5" w14:textId="77777777" w:rsidR="00FA6D49" w:rsidRDefault="00FA6D49">
      <w:pPr>
        <w:spacing w:line="240" w:lineRule="auto"/>
      </w:pPr>
      <w:r>
        <w:separator/>
      </w:r>
    </w:p>
  </w:endnote>
  <w:endnote w:type="continuationSeparator" w:id="0">
    <w:p w14:paraId="73FBE885" w14:textId="77777777" w:rsidR="00FA6D49" w:rsidRDefault="00FA6D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E3B69" w14:textId="77777777" w:rsidR="00FA6D49" w:rsidRDefault="00FA6D49">
      <w:pPr>
        <w:spacing w:after="0"/>
      </w:pPr>
      <w:r>
        <w:separator/>
      </w:r>
    </w:p>
  </w:footnote>
  <w:footnote w:type="continuationSeparator" w:id="0">
    <w:p w14:paraId="5ED91CE0" w14:textId="77777777" w:rsidR="00FA6D49" w:rsidRDefault="00FA6D4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89A"/>
    <w:multiLevelType w:val="hybridMultilevel"/>
    <w:tmpl w:val="8864DFAA"/>
    <w:lvl w:ilvl="0" w:tplc="15465E62">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2661BE"/>
    <w:multiLevelType w:val="hybridMultilevel"/>
    <w:tmpl w:val="57B2AD54"/>
    <w:lvl w:ilvl="0" w:tplc="7E842B58">
      <w:start w:val="1"/>
      <w:numFmt w:val="lowerLetter"/>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4B7B34"/>
    <w:multiLevelType w:val="hybridMultilevel"/>
    <w:tmpl w:val="79146556"/>
    <w:lvl w:ilvl="0" w:tplc="A7B6876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05E5696"/>
    <w:multiLevelType w:val="hybridMultilevel"/>
    <w:tmpl w:val="1B5031E4"/>
    <w:lvl w:ilvl="0" w:tplc="F77E20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0A7451D"/>
    <w:multiLevelType w:val="hybridMultilevel"/>
    <w:tmpl w:val="8124CBD6"/>
    <w:lvl w:ilvl="0" w:tplc="F1EEE728">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0C0619A"/>
    <w:multiLevelType w:val="hybridMultilevel"/>
    <w:tmpl w:val="A0DCA1A6"/>
    <w:lvl w:ilvl="0" w:tplc="DD165360">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0DF15C7"/>
    <w:multiLevelType w:val="hybridMultilevel"/>
    <w:tmpl w:val="53BCBEBC"/>
    <w:lvl w:ilvl="0" w:tplc="0419001B">
      <w:start w:val="1"/>
      <w:numFmt w:val="lowerRoman"/>
      <w:lvlText w:val="%1."/>
      <w:lvlJc w:val="righ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00E04B34"/>
    <w:multiLevelType w:val="hybridMultilevel"/>
    <w:tmpl w:val="A574DACE"/>
    <w:lvl w:ilvl="0" w:tplc="A9A814EA">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0FF67D3"/>
    <w:multiLevelType w:val="hybridMultilevel"/>
    <w:tmpl w:val="1204A320"/>
    <w:lvl w:ilvl="0" w:tplc="CD5820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10E36FE"/>
    <w:multiLevelType w:val="hybridMultilevel"/>
    <w:tmpl w:val="07B4C8C6"/>
    <w:lvl w:ilvl="0" w:tplc="CE8083B8">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11D5F40"/>
    <w:multiLevelType w:val="hybridMultilevel"/>
    <w:tmpl w:val="6F80DB46"/>
    <w:lvl w:ilvl="0" w:tplc="9FDC2A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12E034E"/>
    <w:multiLevelType w:val="hybridMultilevel"/>
    <w:tmpl w:val="BE08E4AE"/>
    <w:lvl w:ilvl="0" w:tplc="0419001B">
      <w:start w:val="1"/>
      <w:numFmt w:val="lowerRoman"/>
      <w:lvlText w:val="%1."/>
      <w:lvlJc w:val="right"/>
      <w:pPr>
        <w:ind w:left="1800" w:hanging="360"/>
      </w:p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15:restartNumberingAfterBreak="0">
    <w:nsid w:val="01624104"/>
    <w:multiLevelType w:val="hybridMultilevel"/>
    <w:tmpl w:val="82C8CFC4"/>
    <w:lvl w:ilvl="0" w:tplc="631E040E">
      <w:start w:val="3"/>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01624221"/>
    <w:multiLevelType w:val="hybridMultilevel"/>
    <w:tmpl w:val="988A9336"/>
    <w:lvl w:ilvl="0" w:tplc="FFFFFFFF">
      <w:start w:val="1"/>
      <w:numFmt w:val="lowerLetter"/>
      <w:lvlText w:val="(%1)"/>
      <w:lvlJc w:val="left"/>
      <w:pPr>
        <w:ind w:left="1080" w:hanging="360"/>
      </w:pPr>
      <w:rPr>
        <w:rFonts w:eastAsia="Calibri" w:hint="default"/>
        <w:i w:val="0"/>
        <w:iCs w:val="0"/>
        <w:color w:val="00000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016B0DFC"/>
    <w:multiLevelType w:val="hybridMultilevel"/>
    <w:tmpl w:val="412236B4"/>
    <w:lvl w:ilvl="0" w:tplc="0419001B">
      <w:start w:val="1"/>
      <w:numFmt w:val="lowerRoman"/>
      <w:lvlText w:val="%1."/>
      <w:lvlJc w:val="right"/>
      <w:pPr>
        <w:ind w:left="1800" w:hanging="360"/>
      </w:p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15:restartNumberingAfterBreak="0">
    <w:nsid w:val="0186258F"/>
    <w:multiLevelType w:val="multilevel"/>
    <w:tmpl w:val="0DDE39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19978E9"/>
    <w:multiLevelType w:val="multilevel"/>
    <w:tmpl w:val="8D42BF3C"/>
    <w:lvl w:ilvl="0">
      <w:start w:val="1"/>
      <w:numFmt w:val="decimal"/>
      <w:lvlText w:val="%1."/>
      <w:lvlJc w:val="left"/>
      <w:pPr>
        <w:ind w:left="1069" w:hanging="360"/>
      </w:pPr>
      <w:rPr>
        <w:rFonts w:hint="default"/>
        <w:b/>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01BB0711"/>
    <w:multiLevelType w:val="multilevel"/>
    <w:tmpl w:val="5CAA8240"/>
    <w:styleLink w:val="13"/>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1BC2AB9"/>
    <w:multiLevelType w:val="hybridMultilevel"/>
    <w:tmpl w:val="5DC232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1CB73E6"/>
    <w:multiLevelType w:val="hybridMultilevel"/>
    <w:tmpl w:val="B41291B4"/>
    <w:lvl w:ilvl="0" w:tplc="FFFFFFFF">
      <w:start w:val="1"/>
      <w:numFmt w:val="decimal"/>
      <w:lvlText w:val="%1."/>
      <w:lvlJc w:val="left"/>
      <w:pPr>
        <w:ind w:left="1260" w:hanging="360"/>
      </w:pPr>
    </w:lvl>
    <w:lvl w:ilvl="1" w:tplc="FFFFFFFF">
      <w:start w:val="1"/>
      <w:numFmt w:val="lowerLetter"/>
      <w:lvlText w:val="%2."/>
      <w:lvlJc w:val="left"/>
      <w:pPr>
        <w:ind w:left="1980" w:hanging="360"/>
      </w:pPr>
    </w:lvl>
    <w:lvl w:ilvl="2" w:tplc="FFFFFFFF">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0" w15:restartNumberingAfterBreak="0">
    <w:nsid w:val="01FB31FA"/>
    <w:multiLevelType w:val="multilevel"/>
    <w:tmpl w:val="0540B1F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2011639"/>
    <w:multiLevelType w:val="hybridMultilevel"/>
    <w:tmpl w:val="20C80D66"/>
    <w:lvl w:ilvl="0" w:tplc="396408F2">
      <w:start w:val="1"/>
      <w:numFmt w:val="lowerLetter"/>
      <w:lvlText w:val="(%1)"/>
      <w:lvlJc w:val="left"/>
      <w:pPr>
        <w:ind w:left="1080" w:hanging="360"/>
      </w:pPr>
      <w:rPr>
        <w:rFonts w:eastAsia="Arial Unicode MS"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02454752"/>
    <w:multiLevelType w:val="hybridMultilevel"/>
    <w:tmpl w:val="EE34E118"/>
    <w:lvl w:ilvl="0" w:tplc="FFFFFFFF">
      <w:start w:val="1"/>
      <w:numFmt w:val="lowerLetter"/>
      <w:lvlText w:val="(%1)"/>
      <w:lvlJc w:val="left"/>
      <w:pPr>
        <w:ind w:left="1080" w:hanging="360"/>
      </w:pPr>
      <w:rPr>
        <w:rFonts w:eastAsia="Calibri" w:hint="default"/>
        <w:i w:val="0"/>
        <w:iCs w:val="0"/>
        <w:color w:val="00000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025D4D1B"/>
    <w:multiLevelType w:val="multilevel"/>
    <w:tmpl w:val="CB7CD31E"/>
    <w:styleLink w:val="10"/>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02F52C82"/>
    <w:multiLevelType w:val="hybridMultilevel"/>
    <w:tmpl w:val="77929932"/>
    <w:lvl w:ilvl="0" w:tplc="89F29A84">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03284497"/>
    <w:multiLevelType w:val="hybridMultilevel"/>
    <w:tmpl w:val="2F1E0BBA"/>
    <w:lvl w:ilvl="0" w:tplc="EDC429C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038B0DFE"/>
    <w:multiLevelType w:val="hybridMultilevel"/>
    <w:tmpl w:val="AFE67878"/>
    <w:lvl w:ilvl="0" w:tplc="9F64284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03C379AC"/>
    <w:multiLevelType w:val="hybridMultilevel"/>
    <w:tmpl w:val="3FCE3F3E"/>
    <w:lvl w:ilvl="0" w:tplc="A57863B4">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41243CA"/>
    <w:multiLevelType w:val="hybridMultilevel"/>
    <w:tmpl w:val="8F5C4708"/>
    <w:lvl w:ilvl="0" w:tplc="4E7EBE7A">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044D3ABE"/>
    <w:multiLevelType w:val="hybridMultilevel"/>
    <w:tmpl w:val="355EE040"/>
    <w:lvl w:ilvl="0" w:tplc="A3DCDD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04944063"/>
    <w:multiLevelType w:val="hybridMultilevel"/>
    <w:tmpl w:val="88522FC4"/>
    <w:lvl w:ilvl="0" w:tplc="396408F2">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049446F7"/>
    <w:multiLevelType w:val="hybridMultilevel"/>
    <w:tmpl w:val="7FCC58B2"/>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04A55B72"/>
    <w:multiLevelType w:val="hybridMultilevel"/>
    <w:tmpl w:val="9D46250E"/>
    <w:lvl w:ilvl="0" w:tplc="DF8482D4">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05471F56"/>
    <w:multiLevelType w:val="hybridMultilevel"/>
    <w:tmpl w:val="FF62E26C"/>
    <w:lvl w:ilvl="0" w:tplc="4E1C0F8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05D45592"/>
    <w:multiLevelType w:val="hybridMultilevel"/>
    <w:tmpl w:val="EF4CF024"/>
    <w:lvl w:ilvl="0" w:tplc="831AF6A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05E0049E"/>
    <w:multiLevelType w:val="hybridMultilevel"/>
    <w:tmpl w:val="ADC60768"/>
    <w:lvl w:ilvl="0" w:tplc="FFFFFFFF">
      <w:start w:val="1"/>
      <w:numFmt w:val="lowerLetter"/>
      <w:lvlText w:val="(%1)"/>
      <w:lvlJc w:val="left"/>
      <w:pPr>
        <w:ind w:left="1080" w:hanging="360"/>
      </w:pPr>
      <w:rPr>
        <w:rFonts w:eastAsia="Arial Unicode MS" w:hint="default"/>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06022B15"/>
    <w:multiLevelType w:val="hybridMultilevel"/>
    <w:tmpl w:val="13F294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065F07A0"/>
    <w:multiLevelType w:val="hybridMultilevel"/>
    <w:tmpl w:val="288A9E28"/>
    <w:lvl w:ilvl="0" w:tplc="4C1AF8A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068304C8"/>
    <w:multiLevelType w:val="hybridMultilevel"/>
    <w:tmpl w:val="2280F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07127A7C"/>
    <w:multiLevelType w:val="multilevel"/>
    <w:tmpl w:val="FC3C50B2"/>
    <w:styleLink w:val="7"/>
    <w:lvl w:ilvl="0">
      <w:start w:val="1"/>
      <w:numFmt w:val="lowerLetter"/>
      <w:lvlText w:val="(%1)"/>
      <w:lvlJc w:val="left"/>
      <w:pPr>
        <w:ind w:left="1440" w:hanging="360"/>
      </w:pPr>
      <w:rPr>
        <w:rFonts w:eastAsia="Calibri" w:hint="default"/>
        <w:i w:val="0"/>
        <w:iCs w:val="0"/>
        <w:color w:val="000000"/>
        <w:sz w:val="20"/>
        <w:szCs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0721328C"/>
    <w:multiLevelType w:val="hybridMultilevel"/>
    <w:tmpl w:val="407E9A6C"/>
    <w:lvl w:ilvl="0" w:tplc="86CCE0FE">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07224A98"/>
    <w:multiLevelType w:val="multilevel"/>
    <w:tmpl w:val="DAFEC90C"/>
    <w:lvl w:ilvl="0">
      <w:start w:val="2"/>
      <w:numFmt w:val="decimal"/>
      <w:lvlText w:val="%1"/>
      <w:lvlJc w:val="left"/>
      <w:pPr>
        <w:ind w:left="500" w:hanging="500"/>
      </w:pPr>
      <w:rPr>
        <w:rFonts w:hint="default"/>
        <w:i w:val="0"/>
      </w:rPr>
    </w:lvl>
    <w:lvl w:ilvl="1">
      <w:start w:val="10"/>
      <w:numFmt w:val="decimal"/>
      <w:lvlText w:val="%1.%2"/>
      <w:lvlJc w:val="left"/>
      <w:pPr>
        <w:ind w:left="500" w:hanging="50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07282EDA"/>
    <w:multiLevelType w:val="hybridMultilevel"/>
    <w:tmpl w:val="686ECC72"/>
    <w:lvl w:ilvl="0" w:tplc="3EC456CC">
      <w:start w:val="1"/>
      <w:numFmt w:val="lowerLetter"/>
      <w:lvlText w:val="(%1)"/>
      <w:lvlJc w:val="left"/>
      <w:pPr>
        <w:ind w:left="1080" w:hanging="360"/>
      </w:pPr>
      <w:rPr>
        <w:rFonts w:ascii="Calibri" w:hAnsi="Calibri" w:hint="default"/>
        <w:i w:val="0"/>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07492C43"/>
    <w:multiLevelType w:val="hybridMultilevel"/>
    <w:tmpl w:val="8CB817D4"/>
    <w:lvl w:ilvl="0" w:tplc="F77E2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07736439"/>
    <w:multiLevelType w:val="hybridMultilevel"/>
    <w:tmpl w:val="468CDF00"/>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077D6EC2"/>
    <w:multiLevelType w:val="hybridMultilevel"/>
    <w:tmpl w:val="C84235FA"/>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078365B8"/>
    <w:multiLevelType w:val="hybridMultilevel"/>
    <w:tmpl w:val="1A660D34"/>
    <w:lvl w:ilvl="0" w:tplc="F77E2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079F124B"/>
    <w:multiLevelType w:val="hybridMultilevel"/>
    <w:tmpl w:val="7BA84A06"/>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07DA77E9"/>
    <w:multiLevelType w:val="hybridMultilevel"/>
    <w:tmpl w:val="28BC0F98"/>
    <w:lvl w:ilvl="0" w:tplc="2ABCF95E">
      <w:start w:val="1"/>
      <w:numFmt w:val="lowerLetter"/>
      <w:lvlText w:val="(%1)"/>
      <w:lvlJc w:val="left"/>
      <w:pPr>
        <w:ind w:left="780" w:hanging="360"/>
      </w:pPr>
      <w:rPr>
        <w:rFonts w:eastAsia="Arial Unicode MS" w:hint="default"/>
        <w:color w:val="333333"/>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9" w15:restartNumberingAfterBreak="0">
    <w:nsid w:val="07DC30F4"/>
    <w:multiLevelType w:val="hybridMultilevel"/>
    <w:tmpl w:val="7C4A8194"/>
    <w:lvl w:ilvl="0" w:tplc="B1660A46">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082F192B"/>
    <w:multiLevelType w:val="hybridMultilevel"/>
    <w:tmpl w:val="5F7444EC"/>
    <w:lvl w:ilvl="0" w:tplc="8144AE1E">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083762CF"/>
    <w:multiLevelType w:val="hybridMultilevel"/>
    <w:tmpl w:val="AD3665BE"/>
    <w:lvl w:ilvl="0" w:tplc="89F29A84">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086008E0"/>
    <w:multiLevelType w:val="hybridMultilevel"/>
    <w:tmpl w:val="FB2432BE"/>
    <w:lvl w:ilvl="0" w:tplc="36D0496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08832AA2"/>
    <w:multiLevelType w:val="hybridMultilevel"/>
    <w:tmpl w:val="DCD43BD8"/>
    <w:lvl w:ilvl="0" w:tplc="E20EB3A2">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092863B3"/>
    <w:multiLevelType w:val="hybridMultilevel"/>
    <w:tmpl w:val="7952A744"/>
    <w:lvl w:ilvl="0" w:tplc="468AA55E">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093C6BA1"/>
    <w:multiLevelType w:val="hybridMultilevel"/>
    <w:tmpl w:val="022A3CC2"/>
    <w:lvl w:ilvl="0" w:tplc="EF8A327A">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15:restartNumberingAfterBreak="0">
    <w:nsid w:val="096111EA"/>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7" w15:restartNumberingAfterBreak="0">
    <w:nsid w:val="096923B6"/>
    <w:multiLevelType w:val="hybridMultilevel"/>
    <w:tmpl w:val="16A8868C"/>
    <w:lvl w:ilvl="0" w:tplc="41E43ED0">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099C58D6"/>
    <w:multiLevelType w:val="hybridMultilevel"/>
    <w:tmpl w:val="A120C27C"/>
    <w:lvl w:ilvl="0" w:tplc="CD769FCA">
      <w:start w:val="1"/>
      <w:numFmt w:val="lowerLetter"/>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15:restartNumberingAfterBreak="0">
    <w:nsid w:val="09D60362"/>
    <w:multiLevelType w:val="hybridMultilevel"/>
    <w:tmpl w:val="43045EAC"/>
    <w:lvl w:ilvl="0" w:tplc="7E8091D8">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0A1216FF"/>
    <w:multiLevelType w:val="hybridMultilevel"/>
    <w:tmpl w:val="7C6CBBFE"/>
    <w:lvl w:ilvl="0" w:tplc="898E7AEA">
      <w:start w:val="1"/>
      <w:numFmt w:val="decimal"/>
      <w:lvlText w:val="(%1)"/>
      <w:lvlJc w:val="left"/>
      <w:pPr>
        <w:ind w:left="644" w:hanging="360"/>
      </w:pPr>
      <w:rPr>
        <w:rFonts w:hint="default"/>
        <w:i w:val="0"/>
        <w:i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1" w15:restartNumberingAfterBreak="0">
    <w:nsid w:val="0AE77BE4"/>
    <w:multiLevelType w:val="hybridMultilevel"/>
    <w:tmpl w:val="59E074DC"/>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0AEA63C1"/>
    <w:multiLevelType w:val="multilevel"/>
    <w:tmpl w:val="7C787B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0AF87E64"/>
    <w:multiLevelType w:val="hybridMultilevel"/>
    <w:tmpl w:val="EA765F64"/>
    <w:lvl w:ilvl="0" w:tplc="B0040B18">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 w15:restartNumberingAfterBreak="0">
    <w:nsid w:val="0B3223FC"/>
    <w:multiLevelType w:val="hybridMultilevel"/>
    <w:tmpl w:val="5E4CFC42"/>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B4F78EA"/>
    <w:multiLevelType w:val="hybridMultilevel"/>
    <w:tmpl w:val="013EFD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0C177F36"/>
    <w:multiLevelType w:val="hybridMultilevel"/>
    <w:tmpl w:val="7D443616"/>
    <w:lvl w:ilvl="0" w:tplc="C6262204">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67" w15:restartNumberingAfterBreak="0">
    <w:nsid w:val="0C195FFC"/>
    <w:multiLevelType w:val="hybridMultilevel"/>
    <w:tmpl w:val="6E88D5F4"/>
    <w:lvl w:ilvl="0" w:tplc="962C83A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0C1B16FD"/>
    <w:multiLevelType w:val="hybridMultilevel"/>
    <w:tmpl w:val="6BDC45FC"/>
    <w:lvl w:ilvl="0" w:tplc="4A121D70">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0C595AB6"/>
    <w:multiLevelType w:val="multilevel"/>
    <w:tmpl w:val="9814C07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0C97218A"/>
    <w:multiLevelType w:val="hybridMultilevel"/>
    <w:tmpl w:val="F4E8F150"/>
    <w:lvl w:ilvl="0" w:tplc="0C72C2E0">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0CB06E19"/>
    <w:multiLevelType w:val="hybridMultilevel"/>
    <w:tmpl w:val="58E025E6"/>
    <w:lvl w:ilvl="0" w:tplc="396408F2">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2" w15:restartNumberingAfterBreak="0">
    <w:nsid w:val="0D106193"/>
    <w:multiLevelType w:val="hybridMultilevel"/>
    <w:tmpl w:val="7422C8A2"/>
    <w:lvl w:ilvl="0" w:tplc="7E1A4D2E">
      <w:start w:val="2"/>
      <w:numFmt w:val="decimal"/>
      <w:lvlText w:val="(%1)"/>
      <w:lvlJc w:val="left"/>
      <w:pPr>
        <w:ind w:left="720" w:hanging="360"/>
      </w:pPr>
      <w:rPr>
        <w:rFonts w:ascii="Times New Roman" w:hAnsi="Times New Roman" w:cs="Times New Roman" w:hint="default"/>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0D2E3CFC"/>
    <w:multiLevelType w:val="hybridMultilevel"/>
    <w:tmpl w:val="86FE3F48"/>
    <w:lvl w:ilvl="0" w:tplc="9E745ABE">
      <w:start w:val="1"/>
      <w:numFmt w:val="lowerLetter"/>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0D7D13CA"/>
    <w:multiLevelType w:val="hybridMultilevel"/>
    <w:tmpl w:val="FFB8D970"/>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0DAD5701"/>
    <w:multiLevelType w:val="hybridMultilevel"/>
    <w:tmpl w:val="CAF46932"/>
    <w:lvl w:ilvl="0" w:tplc="FFFFFFFF">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0DF9497A"/>
    <w:multiLevelType w:val="multilevel"/>
    <w:tmpl w:val="5292184E"/>
    <w:styleLink w:val="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0DFF2760"/>
    <w:multiLevelType w:val="hybridMultilevel"/>
    <w:tmpl w:val="3D8812D4"/>
    <w:lvl w:ilvl="0" w:tplc="C5D2C34E">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0E632DBA"/>
    <w:multiLevelType w:val="hybridMultilevel"/>
    <w:tmpl w:val="909AF7C4"/>
    <w:lvl w:ilvl="0" w:tplc="35F8E520">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9" w15:restartNumberingAfterBreak="0">
    <w:nsid w:val="0E661E63"/>
    <w:multiLevelType w:val="hybridMultilevel"/>
    <w:tmpl w:val="8C540878"/>
    <w:lvl w:ilvl="0" w:tplc="5FAA79FE">
      <w:start w:val="2"/>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0E75554D"/>
    <w:multiLevelType w:val="hybridMultilevel"/>
    <w:tmpl w:val="1FCAF276"/>
    <w:lvl w:ilvl="0" w:tplc="6748B8FC">
      <w:start w:val="1"/>
      <w:numFmt w:val="lowerLetter"/>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1" w15:restartNumberingAfterBreak="0">
    <w:nsid w:val="0E865269"/>
    <w:multiLevelType w:val="multilevel"/>
    <w:tmpl w:val="9F445E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0EA323CC"/>
    <w:multiLevelType w:val="hybridMultilevel"/>
    <w:tmpl w:val="96EA2ECA"/>
    <w:lvl w:ilvl="0" w:tplc="277C43CE">
      <w:start w:val="1"/>
      <w:numFmt w:val="lowerLetter"/>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3" w15:restartNumberingAfterBreak="0">
    <w:nsid w:val="0EBB40E8"/>
    <w:multiLevelType w:val="hybridMultilevel"/>
    <w:tmpl w:val="D0CC9C3A"/>
    <w:lvl w:ilvl="0" w:tplc="AEB27F7A">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4" w15:restartNumberingAfterBreak="0">
    <w:nsid w:val="0EDE15AE"/>
    <w:multiLevelType w:val="hybridMultilevel"/>
    <w:tmpl w:val="CAF46932"/>
    <w:lvl w:ilvl="0" w:tplc="FE70BCDC">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0EF75004"/>
    <w:multiLevelType w:val="hybridMultilevel"/>
    <w:tmpl w:val="66625AEE"/>
    <w:lvl w:ilvl="0" w:tplc="B888E6FE">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0F544AAD"/>
    <w:multiLevelType w:val="hybridMultilevel"/>
    <w:tmpl w:val="D25A45B2"/>
    <w:lvl w:ilvl="0" w:tplc="4676B21C">
      <w:start w:val="2"/>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0F9457B5"/>
    <w:multiLevelType w:val="hybridMultilevel"/>
    <w:tmpl w:val="18FA7BA0"/>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88" w15:restartNumberingAfterBreak="0">
    <w:nsid w:val="0FB00484"/>
    <w:multiLevelType w:val="hybridMultilevel"/>
    <w:tmpl w:val="25629EEE"/>
    <w:lvl w:ilvl="0" w:tplc="7E96D31A">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9" w15:restartNumberingAfterBreak="0">
    <w:nsid w:val="0FCE7FCE"/>
    <w:multiLevelType w:val="hybridMultilevel"/>
    <w:tmpl w:val="0A8AA084"/>
    <w:lvl w:ilvl="0" w:tplc="7396D2EA">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0FED24AC"/>
    <w:multiLevelType w:val="hybridMultilevel"/>
    <w:tmpl w:val="7A22D3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109F5760"/>
    <w:multiLevelType w:val="multilevel"/>
    <w:tmpl w:val="20D0444A"/>
    <w:lvl w:ilvl="0">
      <w:start w:val="1"/>
      <w:numFmt w:val="decimal"/>
      <w:lvlText w:val="%1"/>
      <w:lvlJc w:val="left"/>
      <w:pPr>
        <w:ind w:left="400" w:hanging="400"/>
      </w:pPr>
      <w:rPr>
        <w:rFonts w:hint="default"/>
        <w:i/>
      </w:rPr>
    </w:lvl>
    <w:lvl w:ilvl="1">
      <w:start w:val="15"/>
      <w:numFmt w:val="decimal"/>
      <w:lvlText w:val="%1.%2"/>
      <w:lvlJc w:val="left"/>
      <w:pPr>
        <w:ind w:left="400" w:hanging="400"/>
      </w:pPr>
      <w:rPr>
        <w:rFonts w:ascii="Times New Roman" w:hAnsi="Times New Roman" w:cs="Times New Roman" w:hint="default"/>
        <w:i w:val="0"/>
        <w:iCs/>
        <w:sz w:val="20"/>
        <w:szCs w:val="2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92" w15:restartNumberingAfterBreak="0">
    <w:nsid w:val="10A1244A"/>
    <w:multiLevelType w:val="hybridMultilevel"/>
    <w:tmpl w:val="25BA9AA0"/>
    <w:lvl w:ilvl="0" w:tplc="5302CC3A">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10BF11E5"/>
    <w:multiLevelType w:val="hybridMultilevel"/>
    <w:tmpl w:val="46E896AA"/>
    <w:lvl w:ilvl="0" w:tplc="931E4EEA">
      <w:start w:val="1"/>
      <w:numFmt w:val="decimal"/>
      <w:lvlText w:val="(%1)"/>
      <w:lvlJc w:val="left"/>
      <w:pPr>
        <w:ind w:left="0" w:hanging="408"/>
      </w:pPr>
      <w:rPr>
        <w:rFonts w:ascii="Cambria" w:eastAsia="Cambria" w:hAnsi="Cambria" w:cs="Cambria" w:hint="default"/>
        <w:b w:val="0"/>
        <w:bCs w:val="0"/>
        <w:i w:val="0"/>
        <w:iCs w:val="0"/>
        <w:spacing w:val="0"/>
        <w:w w:val="96"/>
        <w:sz w:val="24"/>
        <w:szCs w:val="24"/>
        <w:lang w:val="ro-RO" w:eastAsia="en-US" w:bidi="ar-SA"/>
      </w:rPr>
    </w:lvl>
    <w:lvl w:ilvl="1" w:tplc="F0E4F402">
      <w:numFmt w:val="bullet"/>
      <w:lvlText w:val="•"/>
      <w:lvlJc w:val="left"/>
      <w:pPr>
        <w:ind w:left="1034" w:hanging="408"/>
      </w:pPr>
      <w:rPr>
        <w:rFonts w:hint="default"/>
        <w:lang w:val="ro-RO" w:eastAsia="en-US" w:bidi="ar-SA"/>
      </w:rPr>
    </w:lvl>
    <w:lvl w:ilvl="2" w:tplc="B1B27FA6">
      <w:numFmt w:val="bullet"/>
      <w:lvlText w:val="•"/>
      <w:lvlJc w:val="left"/>
      <w:pPr>
        <w:ind w:left="2069" w:hanging="408"/>
      </w:pPr>
      <w:rPr>
        <w:rFonts w:hint="default"/>
        <w:lang w:val="ro-RO" w:eastAsia="en-US" w:bidi="ar-SA"/>
      </w:rPr>
    </w:lvl>
    <w:lvl w:ilvl="3" w:tplc="8612D6C8">
      <w:numFmt w:val="bullet"/>
      <w:lvlText w:val="•"/>
      <w:lvlJc w:val="left"/>
      <w:pPr>
        <w:ind w:left="3104" w:hanging="408"/>
      </w:pPr>
      <w:rPr>
        <w:rFonts w:hint="default"/>
        <w:lang w:val="ro-RO" w:eastAsia="en-US" w:bidi="ar-SA"/>
      </w:rPr>
    </w:lvl>
    <w:lvl w:ilvl="4" w:tplc="2E3054BA">
      <w:numFmt w:val="bullet"/>
      <w:lvlText w:val="•"/>
      <w:lvlJc w:val="left"/>
      <w:pPr>
        <w:ind w:left="4139" w:hanging="408"/>
      </w:pPr>
      <w:rPr>
        <w:rFonts w:hint="default"/>
        <w:lang w:val="ro-RO" w:eastAsia="en-US" w:bidi="ar-SA"/>
      </w:rPr>
    </w:lvl>
    <w:lvl w:ilvl="5" w:tplc="D5EEBA7C">
      <w:numFmt w:val="bullet"/>
      <w:lvlText w:val="•"/>
      <w:lvlJc w:val="left"/>
      <w:pPr>
        <w:ind w:left="5173" w:hanging="408"/>
      </w:pPr>
      <w:rPr>
        <w:rFonts w:hint="default"/>
        <w:lang w:val="ro-RO" w:eastAsia="en-US" w:bidi="ar-SA"/>
      </w:rPr>
    </w:lvl>
    <w:lvl w:ilvl="6" w:tplc="DCEE2EFE">
      <w:numFmt w:val="bullet"/>
      <w:lvlText w:val="•"/>
      <w:lvlJc w:val="left"/>
      <w:pPr>
        <w:ind w:left="6208" w:hanging="408"/>
      </w:pPr>
      <w:rPr>
        <w:rFonts w:hint="default"/>
        <w:lang w:val="ro-RO" w:eastAsia="en-US" w:bidi="ar-SA"/>
      </w:rPr>
    </w:lvl>
    <w:lvl w:ilvl="7" w:tplc="4A90DF58">
      <w:numFmt w:val="bullet"/>
      <w:lvlText w:val="•"/>
      <w:lvlJc w:val="left"/>
      <w:pPr>
        <w:ind w:left="7243" w:hanging="408"/>
      </w:pPr>
      <w:rPr>
        <w:rFonts w:hint="default"/>
        <w:lang w:val="ro-RO" w:eastAsia="en-US" w:bidi="ar-SA"/>
      </w:rPr>
    </w:lvl>
    <w:lvl w:ilvl="8" w:tplc="D8C243E8">
      <w:numFmt w:val="bullet"/>
      <w:lvlText w:val="•"/>
      <w:lvlJc w:val="left"/>
      <w:pPr>
        <w:ind w:left="8278" w:hanging="408"/>
      </w:pPr>
      <w:rPr>
        <w:rFonts w:hint="default"/>
        <w:lang w:val="ro-RO" w:eastAsia="en-US" w:bidi="ar-SA"/>
      </w:rPr>
    </w:lvl>
  </w:abstractNum>
  <w:abstractNum w:abstractNumId="94" w15:restartNumberingAfterBreak="0">
    <w:nsid w:val="10FE071B"/>
    <w:multiLevelType w:val="hybridMultilevel"/>
    <w:tmpl w:val="65A614DA"/>
    <w:lvl w:ilvl="0" w:tplc="04190011">
      <w:start w:val="1"/>
      <w:numFmt w:val="decimal"/>
      <w:lvlText w:val="%1)"/>
      <w:lvlJc w:val="left"/>
      <w:pPr>
        <w:ind w:left="757" w:hanging="360"/>
      </w:pPr>
    </w:lvl>
    <w:lvl w:ilvl="1" w:tplc="69AEBD8C">
      <w:numFmt w:val="bullet"/>
      <w:lvlText w:val=""/>
      <w:lvlJc w:val="left"/>
      <w:pPr>
        <w:ind w:left="1477" w:hanging="360"/>
      </w:pPr>
      <w:rPr>
        <w:rFonts w:ascii="Symbol" w:eastAsia="Arial Unicode MS" w:hAnsi="Symbol" w:cs="Times New Roman" w:hint="default"/>
      </w:r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95" w15:restartNumberingAfterBreak="0">
    <w:nsid w:val="111D2895"/>
    <w:multiLevelType w:val="hybridMultilevel"/>
    <w:tmpl w:val="A7F04E6A"/>
    <w:lvl w:ilvl="0" w:tplc="019E5BD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116046EF"/>
    <w:multiLevelType w:val="hybridMultilevel"/>
    <w:tmpl w:val="3970DB50"/>
    <w:lvl w:ilvl="0" w:tplc="31EA5A32">
      <w:start w:val="1"/>
      <w:numFmt w:val="lowerLetter"/>
      <w:lvlText w:val="(%1)"/>
      <w:lvlJc w:val="left"/>
      <w:pPr>
        <w:ind w:left="720" w:hanging="360"/>
      </w:pPr>
      <w:rPr>
        <w:rFonts w:eastAsia="Arial Unicode MS" w:hint="default"/>
        <w:i w:val="0"/>
        <w:color w:val="FF0000"/>
      </w:rPr>
    </w:lvl>
    <w:lvl w:ilvl="1" w:tplc="FFFFFFFF">
      <w:start w:val="303"/>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11690E0C"/>
    <w:multiLevelType w:val="hybridMultilevel"/>
    <w:tmpl w:val="44FE3B76"/>
    <w:lvl w:ilvl="0" w:tplc="FC3AC962">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8" w15:restartNumberingAfterBreak="0">
    <w:nsid w:val="11AE057F"/>
    <w:multiLevelType w:val="hybridMultilevel"/>
    <w:tmpl w:val="137CC016"/>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99" w15:restartNumberingAfterBreak="0">
    <w:nsid w:val="11E812B6"/>
    <w:multiLevelType w:val="hybridMultilevel"/>
    <w:tmpl w:val="E1D44520"/>
    <w:lvl w:ilvl="0" w:tplc="445A9748">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0" w15:restartNumberingAfterBreak="0">
    <w:nsid w:val="11F648B4"/>
    <w:multiLevelType w:val="hybridMultilevel"/>
    <w:tmpl w:val="5140530A"/>
    <w:lvl w:ilvl="0" w:tplc="FFFFFFFF">
      <w:start w:val="1"/>
      <w:numFmt w:val="decimal"/>
      <w:lvlText w:val="%1"/>
      <w:lvlJc w:val="left"/>
      <w:pPr>
        <w:ind w:left="720" w:hanging="360"/>
      </w:pPr>
      <w:rPr>
        <w:rFonts w:eastAsia="Arial Unicode M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11F650CE"/>
    <w:multiLevelType w:val="hybridMultilevel"/>
    <w:tmpl w:val="CD70C194"/>
    <w:lvl w:ilvl="0" w:tplc="FFFFFFFF">
      <w:start w:val="1"/>
      <w:numFmt w:val="lowerLetter"/>
      <w:lvlText w:val="(%1)"/>
      <w:lvlJc w:val="left"/>
      <w:pPr>
        <w:ind w:left="1080" w:hanging="360"/>
      </w:pPr>
      <w:rPr>
        <w:rFonts w:eastAsia="Arial Unicode MS" w:hint="default"/>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2" w15:restartNumberingAfterBreak="0">
    <w:nsid w:val="12091643"/>
    <w:multiLevelType w:val="hybridMultilevel"/>
    <w:tmpl w:val="DFAE9512"/>
    <w:lvl w:ilvl="0" w:tplc="6A269016">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1244666D"/>
    <w:multiLevelType w:val="hybridMultilevel"/>
    <w:tmpl w:val="988A9336"/>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4" w15:restartNumberingAfterBreak="0">
    <w:nsid w:val="125E5B5B"/>
    <w:multiLevelType w:val="hybridMultilevel"/>
    <w:tmpl w:val="CE402758"/>
    <w:lvl w:ilvl="0" w:tplc="52A8625C">
      <w:start w:val="1"/>
      <w:numFmt w:val="lowerLetter"/>
      <w:lvlText w:val="(%1)"/>
      <w:lvlJc w:val="left"/>
      <w:pPr>
        <w:ind w:left="1080" w:hanging="360"/>
      </w:pPr>
      <w:rPr>
        <w:rFonts w:ascii="Calibri" w:hAnsi="Calibri" w:hint="default"/>
        <w:i w:val="0"/>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5" w15:restartNumberingAfterBreak="0">
    <w:nsid w:val="12736ED7"/>
    <w:multiLevelType w:val="hybridMultilevel"/>
    <w:tmpl w:val="BC2C564E"/>
    <w:lvl w:ilvl="0" w:tplc="55C02266">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6" w15:restartNumberingAfterBreak="0">
    <w:nsid w:val="13085B0A"/>
    <w:multiLevelType w:val="hybridMultilevel"/>
    <w:tmpl w:val="6F02087E"/>
    <w:lvl w:ilvl="0" w:tplc="D70A1B0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131B390D"/>
    <w:multiLevelType w:val="hybridMultilevel"/>
    <w:tmpl w:val="79CC15A8"/>
    <w:lvl w:ilvl="0" w:tplc="87320454">
      <w:start w:val="1"/>
      <w:numFmt w:val="lowerLetter"/>
      <w:lvlText w:val="(%1)"/>
      <w:lvlJc w:val="left"/>
      <w:pPr>
        <w:ind w:left="1080" w:hanging="360"/>
      </w:pPr>
      <w:rPr>
        <w:rFonts w:hint="default"/>
        <w:i w:val="0"/>
        <w:color w:val="auto"/>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8" w15:restartNumberingAfterBreak="0">
    <w:nsid w:val="1321025B"/>
    <w:multiLevelType w:val="hybridMultilevel"/>
    <w:tmpl w:val="A3AC7970"/>
    <w:lvl w:ilvl="0" w:tplc="4AFE61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13414BE0"/>
    <w:multiLevelType w:val="hybridMultilevel"/>
    <w:tmpl w:val="91D07A5A"/>
    <w:lvl w:ilvl="0" w:tplc="381E3A2E">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0" w15:restartNumberingAfterBreak="0">
    <w:nsid w:val="134202B6"/>
    <w:multiLevelType w:val="hybridMultilevel"/>
    <w:tmpl w:val="D4AEA5E0"/>
    <w:lvl w:ilvl="0" w:tplc="3AECF6E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137641EE"/>
    <w:multiLevelType w:val="multilevel"/>
    <w:tmpl w:val="3554474C"/>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1376513E"/>
    <w:multiLevelType w:val="hybridMultilevel"/>
    <w:tmpl w:val="0F7097B6"/>
    <w:lvl w:ilvl="0" w:tplc="B51EBA9A">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138B72AE"/>
    <w:multiLevelType w:val="hybridMultilevel"/>
    <w:tmpl w:val="EB3865AC"/>
    <w:lvl w:ilvl="0" w:tplc="1840D21A">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138C09CA"/>
    <w:multiLevelType w:val="hybridMultilevel"/>
    <w:tmpl w:val="E67A9C60"/>
    <w:lvl w:ilvl="0" w:tplc="7C4606D6">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13997A80"/>
    <w:multiLevelType w:val="multilevel"/>
    <w:tmpl w:val="79B6CFF2"/>
    <w:styleLink w:val="12"/>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13BF2B39"/>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7" w15:restartNumberingAfterBreak="0">
    <w:nsid w:val="13E904C1"/>
    <w:multiLevelType w:val="hybridMultilevel"/>
    <w:tmpl w:val="13C4A7B6"/>
    <w:lvl w:ilvl="0" w:tplc="0EFC4EF8">
      <w:start w:val="1"/>
      <w:numFmt w:val="lowerLetter"/>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8" w15:restartNumberingAfterBreak="0">
    <w:nsid w:val="141F2466"/>
    <w:multiLevelType w:val="hybridMultilevel"/>
    <w:tmpl w:val="0B24CE74"/>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44E34F3"/>
    <w:multiLevelType w:val="hybridMultilevel"/>
    <w:tmpl w:val="75AE314C"/>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14570ED6"/>
    <w:multiLevelType w:val="hybridMultilevel"/>
    <w:tmpl w:val="03506BA2"/>
    <w:lvl w:ilvl="0" w:tplc="340C00FC">
      <w:start w:val="1"/>
      <w:numFmt w:val="lowerLetter"/>
      <w:lvlText w:val="(%1)"/>
      <w:lvlJc w:val="left"/>
      <w:pPr>
        <w:ind w:left="1080" w:hanging="360"/>
      </w:pPr>
      <w:rPr>
        <w:rFonts w:ascii="Calibri" w:hAnsi="Calibri" w:hint="default"/>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1" w15:restartNumberingAfterBreak="0">
    <w:nsid w:val="14652938"/>
    <w:multiLevelType w:val="hybridMultilevel"/>
    <w:tmpl w:val="0E3EDFD4"/>
    <w:lvl w:ilvl="0" w:tplc="FFFFFFFF">
      <w:start w:val="1"/>
      <w:numFmt w:val="lowerLetter"/>
      <w:lvlText w:val="%1."/>
      <w:lvlJc w:val="left"/>
      <w:pPr>
        <w:ind w:left="2340" w:hanging="360"/>
      </w:p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22" w15:restartNumberingAfterBreak="0">
    <w:nsid w:val="14774DF4"/>
    <w:multiLevelType w:val="hybridMultilevel"/>
    <w:tmpl w:val="A0428F44"/>
    <w:lvl w:ilvl="0" w:tplc="D1404446">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3" w15:restartNumberingAfterBreak="0">
    <w:nsid w:val="14826171"/>
    <w:multiLevelType w:val="multilevel"/>
    <w:tmpl w:val="E0C21462"/>
    <w:lvl w:ilvl="0">
      <w:start w:val="2"/>
      <w:numFmt w:val="decimal"/>
      <w:lvlText w:val="%1"/>
      <w:lvlJc w:val="left"/>
      <w:pPr>
        <w:ind w:left="360" w:hanging="360"/>
      </w:pPr>
      <w:rPr>
        <w:rFonts w:hint="default"/>
        <w:i/>
      </w:rPr>
    </w:lvl>
    <w:lvl w:ilvl="1">
      <w:start w:val="3"/>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720" w:hanging="72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24" w15:restartNumberingAfterBreak="0">
    <w:nsid w:val="14A953B4"/>
    <w:multiLevelType w:val="hybridMultilevel"/>
    <w:tmpl w:val="B93E0206"/>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14BD47A9"/>
    <w:multiLevelType w:val="hybridMultilevel"/>
    <w:tmpl w:val="B562FB8C"/>
    <w:lvl w:ilvl="0" w:tplc="B408096C">
      <w:start w:val="1"/>
      <w:numFmt w:val="lowerLetter"/>
      <w:lvlText w:val="(%1)"/>
      <w:lvlJc w:val="left"/>
      <w:pPr>
        <w:ind w:left="720" w:hanging="360"/>
      </w:pPr>
      <w:rPr>
        <w:rFonts w:ascii="Times New Roman" w:eastAsia="Arial Unicode MS" w:hAnsi="Times New Roman" w:cs="Times New Roman"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14EB2DF9"/>
    <w:multiLevelType w:val="hybridMultilevel"/>
    <w:tmpl w:val="797E72B8"/>
    <w:lvl w:ilvl="0" w:tplc="90E2DB14">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15201ACD"/>
    <w:multiLevelType w:val="hybridMultilevel"/>
    <w:tmpl w:val="5140530A"/>
    <w:lvl w:ilvl="0" w:tplc="FFFFFFFF">
      <w:start w:val="1"/>
      <w:numFmt w:val="decimal"/>
      <w:lvlText w:val="%1"/>
      <w:lvlJc w:val="left"/>
      <w:pPr>
        <w:ind w:left="720" w:hanging="360"/>
      </w:pPr>
      <w:rPr>
        <w:rFonts w:eastAsia="Arial Unicode M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15256E1F"/>
    <w:multiLevelType w:val="hybridMultilevel"/>
    <w:tmpl w:val="3360648E"/>
    <w:lvl w:ilvl="0" w:tplc="08B8F13A">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155C1A21"/>
    <w:multiLevelType w:val="hybridMultilevel"/>
    <w:tmpl w:val="60725EC6"/>
    <w:lvl w:ilvl="0" w:tplc="560435B0">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0" w15:restartNumberingAfterBreak="0">
    <w:nsid w:val="1579682C"/>
    <w:multiLevelType w:val="hybridMultilevel"/>
    <w:tmpl w:val="F5A08F34"/>
    <w:lvl w:ilvl="0" w:tplc="66288732">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15CA27C1"/>
    <w:multiLevelType w:val="hybridMultilevel"/>
    <w:tmpl w:val="7716ECD4"/>
    <w:lvl w:ilvl="0" w:tplc="DEDAD12E">
      <w:start w:val="1"/>
      <w:numFmt w:val="lowerLetter"/>
      <w:lvlText w:val="(%1)"/>
      <w:lvlJc w:val="left"/>
      <w:pPr>
        <w:ind w:left="1080" w:hanging="360"/>
      </w:pPr>
      <w:rPr>
        <w:rFonts w:ascii="Calibri" w:hAnsi="Calibri" w:hint="default"/>
        <w:i w:val="0"/>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2" w15:restartNumberingAfterBreak="0">
    <w:nsid w:val="16014C72"/>
    <w:multiLevelType w:val="multilevel"/>
    <w:tmpl w:val="096A6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161A23D2"/>
    <w:multiLevelType w:val="multilevel"/>
    <w:tmpl w:val="48C65D8A"/>
    <w:styleLink w:v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163C2D20"/>
    <w:multiLevelType w:val="hybridMultilevel"/>
    <w:tmpl w:val="86A2610A"/>
    <w:lvl w:ilvl="0" w:tplc="FFFFFFFF">
      <w:start w:val="1"/>
      <w:numFmt w:val="lowerLetter"/>
      <w:lvlText w:val="(%1)"/>
      <w:lvlJc w:val="left"/>
      <w:pPr>
        <w:ind w:left="1080" w:hanging="360"/>
      </w:pPr>
      <w:rPr>
        <w:rFonts w:eastAsia="Arial Unicode MS" w:hint="default"/>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5" w15:restartNumberingAfterBreak="0">
    <w:nsid w:val="164C214D"/>
    <w:multiLevelType w:val="hybridMultilevel"/>
    <w:tmpl w:val="425641C6"/>
    <w:lvl w:ilvl="0" w:tplc="0419000F">
      <w:start w:val="1"/>
      <w:numFmt w:val="decimal"/>
      <w:lvlText w:val="%1."/>
      <w:lvlJc w:val="left"/>
      <w:pPr>
        <w:ind w:left="768" w:hanging="360"/>
      </w:pPr>
    </w:lvl>
    <w:lvl w:ilvl="1" w:tplc="B1021E56">
      <w:numFmt w:val="bullet"/>
      <w:lvlText w:val=""/>
      <w:lvlJc w:val="left"/>
      <w:pPr>
        <w:ind w:left="1488" w:hanging="360"/>
      </w:pPr>
      <w:rPr>
        <w:rFonts w:ascii="Symbol" w:eastAsiaTheme="minorHAnsi" w:hAnsi="Symbol" w:cs="Times New Roman" w:hint="default"/>
      </w:rPr>
    </w:lvl>
    <w:lvl w:ilvl="2" w:tplc="0419001B" w:tentative="1">
      <w:start w:val="1"/>
      <w:numFmt w:val="lowerRoman"/>
      <w:lvlText w:val="%3."/>
      <w:lvlJc w:val="right"/>
      <w:pPr>
        <w:ind w:left="2208" w:hanging="180"/>
      </w:pPr>
    </w:lvl>
    <w:lvl w:ilvl="3" w:tplc="0419000F" w:tentative="1">
      <w:start w:val="1"/>
      <w:numFmt w:val="decimal"/>
      <w:lvlText w:val="%4."/>
      <w:lvlJc w:val="left"/>
      <w:pPr>
        <w:ind w:left="2928" w:hanging="360"/>
      </w:pPr>
    </w:lvl>
    <w:lvl w:ilvl="4" w:tplc="04190019" w:tentative="1">
      <w:start w:val="1"/>
      <w:numFmt w:val="lowerLetter"/>
      <w:lvlText w:val="%5."/>
      <w:lvlJc w:val="left"/>
      <w:pPr>
        <w:ind w:left="3648" w:hanging="360"/>
      </w:pPr>
    </w:lvl>
    <w:lvl w:ilvl="5" w:tplc="0419001B" w:tentative="1">
      <w:start w:val="1"/>
      <w:numFmt w:val="lowerRoman"/>
      <w:lvlText w:val="%6."/>
      <w:lvlJc w:val="right"/>
      <w:pPr>
        <w:ind w:left="4368" w:hanging="180"/>
      </w:pPr>
    </w:lvl>
    <w:lvl w:ilvl="6" w:tplc="0419000F" w:tentative="1">
      <w:start w:val="1"/>
      <w:numFmt w:val="decimal"/>
      <w:lvlText w:val="%7."/>
      <w:lvlJc w:val="left"/>
      <w:pPr>
        <w:ind w:left="5088" w:hanging="360"/>
      </w:pPr>
    </w:lvl>
    <w:lvl w:ilvl="7" w:tplc="04190019" w:tentative="1">
      <w:start w:val="1"/>
      <w:numFmt w:val="lowerLetter"/>
      <w:lvlText w:val="%8."/>
      <w:lvlJc w:val="left"/>
      <w:pPr>
        <w:ind w:left="5808" w:hanging="360"/>
      </w:pPr>
    </w:lvl>
    <w:lvl w:ilvl="8" w:tplc="0419001B" w:tentative="1">
      <w:start w:val="1"/>
      <w:numFmt w:val="lowerRoman"/>
      <w:lvlText w:val="%9."/>
      <w:lvlJc w:val="right"/>
      <w:pPr>
        <w:ind w:left="6528" w:hanging="180"/>
      </w:pPr>
    </w:lvl>
  </w:abstractNum>
  <w:abstractNum w:abstractNumId="136" w15:restartNumberingAfterBreak="0">
    <w:nsid w:val="16770C97"/>
    <w:multiLevelType w:val="hybridMultilevel"/>
    <w:tmpl w:val="8286AF0E"/>
    <w:lvl w:ilvl="0" w:tplc="A9BC127C">
      <w:numFmt w:val="bullet"/>
      <w:lvlText w:val=""/>
      <w:lvlJc w:val="left"/>
      <w:pPr>
        <w:ind w:left="720" w:hanging="360"/>
      </w:pPr>
      <w:rPr>
        <w:rFonts w:ascii="Symbol" w:eastAsia="Arial Unicode MS" w:hAnsi="Symbol" w:cs="Arial Unicode MS" w:hint="default"/>
        <w:i w:val="0"/>
        <w:color w:val="333333"/>
        <w:sz w:val="2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169D471E"/>
    <w:multiLevelType w:val="hybridMultilevel"/>
    <w:tmpl w:val="6298FA12"/>
    <w:lvl w:ilvl="0" w:tplc="53CC37DC">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8" w15:restartNumberingAfterBreak="0">
    <w:nsid w:val="16B25588"/>
    <w:multiLevelType w:val="hybridMultilevel"/>
    <w:tmpl w:val="565C7D6A"/>
    <w:lvl w:ilvl="0" w:tplc="453A218C">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9" w15:restartNumberingAfterBreak="0">
    <w:nsid w:val="16CD5B39"/>
    <w:multiLevelType w:val="hybridMultilevel"/>
    <w:tmpl w:val="B204D0DC"/>
    <w:lvl w:ilvl="0" w:tplc="1B24AEDE">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16E04456"/>
    <w:multiLevelType w:val="hybridMultilevel"/>
    <w:tmpl w:val="C0DC326C"/>
    <w:lvl w:ilvl="0" w:tplc="A51CD35A">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1" w15:restartNumberingAfterBreak="0">
    <w:nsid w:val="171D7AF5"/>
    <w:multiLevelType w:val="hybridMultilevel"/>
    <w:tmpl w:val="EF367642"/>
    <w:lvl w:ilvl="0" w:tplc="DA188814">
      <w:start w:val="1"/>
      <w:numFmt w:val="decimal"/>
      <w:lvlText w:val="(%1)"/>
      <w:lvlJc w:val="left"/>
      <w:pPr>
        <w:ind w:left="720" w:hanging="360"/>
      </w:pPr>
      <w:rPr>
        <w:rFonts w:ascii="Arial Unicode MS" w:eastAsia="Arial Unicode MS" w:hAnsi="Arial Unicode MS" w:cs="Arial Unicode MS" w:hint="default"/>
        <w:color w:val="333333"/>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173339E5"/>
    <w:multiLevelType w:val="multilevel"/>
    <w:tmpl w:val="38407EE6"/>
    <w:styleLink w:val="3"/>
    <w:lvl w:ilvl="0">
      <w:start w:val="1"/>
      <w:numFmt w:val="lowerLetter"/>
      <w:lvlText w:val="(%1)"/>
      <w:lvlJc w:val="left"/>
      <w:pPr>
        <w:ind w:left="1080" w:hanging="360"/>
      </w:pPr>
      <w:rPr>
        <w:rFonts w:eastAsia="Arial Unicode MS" w:hint="default"/>
        <w:color w:val="333333"/>
        <w:sz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3" w15:restartNumberingAfterBreak="0">
    <w:nsid w:val="176F264F"/>
    <w:multiLevelType w:val="hybridMultilevel"/>
    <w:tmpl w:val="9E103F4A"/>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4" w15:restartNumberingAfterBreak="0">
    <w:nsid w:val="179C67D1"/>
    <w:multiLevelType w:val="hybridMultilevel"/>
    <w:tmpl w:val="10AA880C"/>
    <w:lvl w:ilvl="0" w:tplc="A5DEC9AA">
      <w:start w:val="1"/>
      <w:numFmt w:val="none"/>
      <w:lvlText w:val="- "/>
      <w:lvlJc w:val="righ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5" w15:restartNumberingAfterBreak="0">
    <w:nsid w:val="17BC4B04"/>
    <w:multiLevelType w:val="hybridMultilevel"/>
    <w:tmpl w:val="977C1796"/>
    <w:lvl w:ilvl="0" w:tplc="18E68AFA">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18714CB9"/>
    <w:multiLevelType w:val="hybridMultilevel"/>
    <w:tmpl w:val="D40A0B74"/>
    <w:lvl w:ilvl="0" w:tplc="7D188D00">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7" w15:restartNumberingAfterBreak="0">
    <w:nsid w:val="18907582"/>
    <w:multiLevelType w:val="hybridMultilevel"/>
    <w:tmpl w:val="A95CB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18A77A33"/>
    <w:multiLevelType w:val="hybridMultilevel"/>
    <w:tmpl w:val="73563930"/>
    <w:lvl w:ilvl="0" w:tplc="A1DAC4C6">
      <w:start w:val="1"/>
      <w:numFmt w:val="lowerLetter"/>
      <w:lvlText w:val="(%1)"/>
      <w:lvlJc w:val="left"/>
      <w:pPr>
        <w:ind w:left="1440" w:hanging="360"/>
      </w:pPr>
      <w:rPr>
        <w:rFonts w:eastAsia="Arial Unicode MS" w:hint="default"/>
        <w:color w:val="333333"/>
        <w:sz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9" w15:restartNumberingAfterBreak="0">
    <w:nsid w:val="19917DFA"/>
    <w:multiLevelType w:val="hybridMultilevel"/>
    <w:tmpl w:val="E732041A"/>
    <w:lvl w:ilvl="0" w:tplc="00F29606">
      <w:start w:val="1"/>
      <w:numFmt w:val="lowerLetter"/>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19BC7565"/>
    <w:multiLevelType w:val="hybridMultilevel"/>
    <w:tmpl w:val="5140530A"/>
    <w:lvl w:ilvl="0" w:tplc="FFFFFFFF">
      <w:start w:val="1"/>
      <w:numFmt w:val="decimal"/>
      <w:lvlText w:val="%1"/>
      <w:lvlJc w:val="left"/>
      <w:pPr>
        <w:ind w:left="720" w:hanging="360"/>
      </w:pPr>
      <w:rPr>
        <w:rFonts w:eastAsia="Arial Unicode M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19BF5F60"/>
    <w:multiLevelType w:val="hybridMultilevel"/>
    <w:tmpl w:val="F208B4A8"/>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19C83358"/>
    <w:multiLevelType w:val="hybridMultilevel"/>
    <w:tmpl w:val="2F4829AC"/>
    <w:lvl w:ilvl="0" w:tplc="3CDC18FE">
      <w:numFmt w:val="bullet"/>
      <w:lvlText w:val="—"/>
      <w:lvlJc w:val="left"/>
      <w:pPr>
        <w:ind w:left="510" w:hanging="360"/>
      </w:pPr>
      <w:rPr>
        <w:rFonts w:ascii="Times New Roman" w:eastAsia="Arial Unicode MS" w:hAnsi="Times New Roman" w:cs="Times New Roman"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153" w15:restartNumberingAfterBreak="0">
    <w:nsid w:val="19D35C11"/>
    <w:multiLevelType w:val="hybridMultilevel"/>
    <w:tmpl w:val="79B6CFF2"/>
    <w:lvl w:ilvl="0" w:tplc="D0BEB60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19DC40BC"/>
    <w:multiLevelType w:val="hybridMultilevel"/>
    <w:tmpl w:val="8A06AEDC"/>
    <w:lvl w:ilvl="0" w:tplc="B9D6E3A0">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5" w15:restartNumberingAfterBreak="0">
    <w:nsid w:val="19F75B8D"/>
    <w:multiLevelType w:val="hybridMultilevel"/>
    <w:tmpl w:val="F6DE35C8"/>
    <w:lvl w:ilvl="0" w:tplc="04190017">
      <w:start w:val="1"/>
      <w:numFmt w:val="lowerLetter"/>
      <w:lvlText w:val="%1)"/>
      <w:lvlJc w:val="left"/>
      <w:pPr>
        <w:ind w:left="2208" w:hanging="360"/>
      </w:pPr>
    </w:lvl>
    <w:lvl w:ilvl="1" w:tplc="04190019" w:tentative="1">
      <w:start w:val="1"/>
      <w:numFmt w:val="lowerLetter"/>
      <w:lvlText w:val="%2."/>
      <w:lvlJc w:val="left"/>
      <w:pPr>
        <w:ind w:left="2928" w:hanging="360"/>
      </w:pPr>
    </w:lvl>
    <w:lvl w:ilvl="2" w:tplc="0419001B" w:tentative="1">
      <w:start w:val="1"/>
      <w:numFmt w:val="lowerRoman"/>
      <w:lvlText w:val="%3."/>
      <w:lvlJc w:val="right"/>
      <w:pPr>
        <w:ind w:left="3648" w:hanging="180"/>
      </w:pPr>
    </w:lvl>
    <w:lvl w:ilvl="3" w:tplc="0419000F" w:tentative="1">
      <w:start w:val="1"/>
      <w:numFmt w:val="decimal"/>
      <w:lvlText w:val="%4."/>
      <w:lvlJc w:val="left"/>
      <w:pPr>
        <w:ind w:left="4368" w:hanging="360"/>
      </w:pPr>
    </w:lvl>
    <w:lvl w:ilvl="4" w:tplc="04190019" w:tentative="1">
      <w:start w:val="1"/>
      <w:numFmt w:val="lowerLetter"/>
      <w:lvlText w:val="%5."/>
      <w:lvlJc w:val="left"/>
      <w:pPr>
        <w:ind w:left="5088" w:hanging="360"/>
      </w:pPr>
    </w:lvl>
    <w:lvl w:ilvl="5" w:tplc="0419001B" w:tentative="1">
      <w:start w:val="1"/>
      <w:numFmt w:val="lowerRoman"/>
      <w:lvlText w:val="%6."/>
      <w:lvlJc w:val="right"/>
      <w:pPr>
        <w:ind w:left="5808" w:hanging="180"/>
      </w:pPr>
    </w:lvl>
    <w:lvl w:ilvl="6" w:tplc="0419000F" w:tentative="1">
      <w:start w:val="1"/>
      <w:numFmt w:val="decimal"/>
      <w:lvlText w:val="%7."/>
      <w:lvlJc w:val="left"/>
      <w:pPr>
        <w:ind w:left="6528" w:hanging="360"/>
      </w:pPr>
    </w:lvl>
    <w:lvl w:ilvl="7" w:tplc="04190019" w:tentative="1">
      <w:start w:val="1"/>
      <w:numFmt w:val="lowerLetter"/>
      <w:lvlText w:val="%8."/>
      <w:lvlJc w:val="left"/>
      <w:pPr>
        <w:ind w:left="7248" w:hanging="360"/>
      </w:pPr>
    </w:lvl>
    <w:lvl w:ilvl="8" w:tplc="0419001B" w:tentative="1">
      <w:start w:val="1"/>
      <w:numFmt w:val="lowerRoman"/>
      <w:lvlText w:val="%9."/>
      <w:lvlJc w:val="right"/>
      <w:pPr>
        <w:ind w:left="7968" w:hanging="180"/>
      </w:pPr>
    </w:lvl>
  </w:abstractNum>
  <w:abstractNum w:abstractNumId="156" w15:restartNumberingAfterBreak="0">
    <w:nsid w:val="1A586916"/>
    <w:multiLevelType w:val="hybridMultilevel"/>
    <w:tmpl w:val="FDC036DE"/>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15:restartNumberingAfterBreak="0">
    <w:nsid w:val="1A683578"/>
    <w:multiLevelType w:val="hybridMultilevel"/>
    <w:tmpl w:val="32BC9E22"/>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1AC1154B"/>
    <w:multiLevelType w:val="hybridMultilevel"/>
    <w:tmpl w:val="5D5E3F86"/>
    <w:lvl w:ilvl="0" w:tplc="6D78F660">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1ACB1738"/>
    <w:multiLevelType w:val="hybridMultilevel"/>
    <w:tmpl w:val="D91816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15:restartNumberingAfterBreak="0">
    <w:nsid w:val="1B071344"/>
    <w:multiLevelType w:val="hybridMultilevel"/>
    <w:tmpl w:val="15FE1430"/>
    <w:lvl w:ilvl="0" w:tplc="E1DA17A6">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1" w15:restartNumberingAfterBreak="0">
    <w:nsid w:val="1B20529D"/>
    <w:multiLevelType w:val="hybridMultilevel"/>
    <w:tmpl w:val="48D6C874"/>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2" w15:restartNumberingAfterBreak="0">
    <w:nsid w:val="1B320F6C"/>
    <w:multiLevelType w:val="hybridMultilevel"/>
    <w:tmpl w:val="C422EBB0"/>
    <w:lvl w:ilvl="0" w:tplc="8FA40B60">
      <w:start w:val="1"/>
      <w:numFmt w:val="lowerLetter"/>
      <w:lvlText w:val="(%1)"/>
      <w:lvlJc w:val="left"/>
      <w:pPr>
        <w:ind w:left="760" w:hanging="360"/>
      </w:pPr>
      <w:rPr>
        <w:rFonts w:ascii="Calibri" w:eastAsia="Calibri" w:hAnsi="Calibri" w:hint="default"/>
        <w:sz w:val="22"/>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63" w15:restartNumberingAfterBreak="0">
    <w:nsid w:val="1B6D6931"/>
    <w:multiLevelType w:val="hybridMultilevel"/>
    <w:tmpl w:val="6F684A4A"/>
    <w:lvl w:ilvl="0" w:tplc="79BECE66">
      <w:start w:val="2"/>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1B96066B"/>
    <w:multiLevelType w:val="hybridMultilevel"/>
    <w:tmpl w:val="98268B7C"/>
    <w:lvl w:ilvl="0" w:tplc="A1DAC4C6">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1BAF3850"/>
    <w:multiLevelType w:val="hybridMultilevel"/>
    <w:tmpl w:val="6DCCADC0"/>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6" w15:restartNumberingAfterBreak="0">
    <w:nsid w:val="1BBA62DE"/>
    <w:multiLevelType w:val="hybridMultilevel"/>
    <w:tmpl w:val="7750AA32"/>
    <w:lvl w:ilvl="0" w:tplc="B35A1EBA">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1BF07ED9"/>
    <w:multiLevelType w:val="hybridMultilevel"/>
    <w:tmpl w:val="EF228F14"/>
    <w:lvl w:ilvl="0" w:tplc="958213F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15:restartNumberingAfterBreak="0">
    <w:nsid w:val="1C1A359B"/>
    <w:multiLevelType w:val="multilevel"/>
    <w:tmpl w:val="5A0CE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1C273C9A"/>
    <w:multiLevelType w:val="hybridMultilevel"/>
    <w:tmpl w:val="51DAA36A"/>
    <w:lvl w:ilvl="0" w:tplc="A5DEC9AA">
      <w:start w:val="1"/>
      <w:numFmt w:val="none"/>
      <w:lvlText w:val="- "/>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1CB03D1E"/>
    <w:multiLevelType w:val="hybridMultilevel"/>
    <w:tmpl w:val="C10ED718"/>
    <w:lvl w:ilvl="0" w:tplc="0419001B">
      <w:start w:val="1"/>
      <w:numFmt w:val="low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1" w15:restartNumberingAfterBreak="0">
    <w:nsid w:val="1CD83FF6"/>
    <w:multiLevelType w:val="hybridMultilevel"/>
    <w:tmpl w:val="2BF01AA8"/>
    <w:lvl w:ilvl="0" w:tplc="B6D46CFA">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2" w15:restartNumberingAfterBreak="0">
    <w:nsid w:val="1D114356"/>
    <w:multiLevelType w:val="hybridMultilevel"/>
    <w:tmpl w:val="799018A4"/>
    <w:lvl w:ilvl="0" w:tplc="AEC42BAA">
      <w:start w:val="1"/>
      <w:numFmt w:val="decimal"/>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1D3D623D"/>
    <w:multiLevelType w:val="hybridMultilevel"/>
    <w:tmpl w:val="8AB01E7A"/>
    <w:lvl w:ilvl="0" w:tplc="2CE0166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4" w15:restartNumberingAfterBreak="0">
    <w:nsid w:val="1D766CE7"/>
    <w:multiLevelType w:val="hybridMultilevel"/>
    <w:tmpl w:val="1DACCD1A"/>
    <w:lvl w:ilvl="0" w:tplc="DECCED52">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1DA04B08"/>
    <w:multiLevelType w:val="hybridMultilevel"/>
    <w:tmpl w:val="69BEF7A0"/>
    <w:lvl w:ilvl="0" w:tplc="BE463B60">
      <w:start w:val="1"/>
      <w:numFmt w:val="lowerLetter"/>
      <w:lvlText w:val="(%1)"/>
      <w:lvlJc w:val="left"/>
      <w:pPr>
        <w:ind w:left="720" w:hanging="360"/>
      </w:pPr>
      <w:rPr>
        <w:rFonts w:eastAsia="Calibri" w:hint="default"/>
        <w:i w:val="0"/>
        <w:iCs w:val="0"/>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15:restartNumberingAfterBreak="0">
    <w:nsid w:val="1DBF5FE9"/>
    <w:multiLevelType w:val="hybridMultilevel"/>
    <w:tmpl w:val="6C92BA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1E1001E0"/>
    <w:multiLevelType w:val="hybridMultilevel"/>
    <w:tmpl w:val="4E7AFB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15:restartNumberingAfterBreak="0">
    <w:nsid w:val="1E443D8A"/>
    <w:multiLevelType w:val="hybridMultilevel"/>
    <w:tmpl w:val="63ECBA5E"/>
    <w:lvl w:ilvl="0" w:tplc="D7ACA2CE">
      <w:start w:val="1"/>
      <w:numFmt w:val="lowerLetter"/>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15:restartNumberingAfterBreak="0">
    <w:nsid w:val="1E9D24A3"/>
    <w:multiLevelType w:val="hybridMultilevel"/>
    <w:tmpl w:val="90EC3936"/>
    <w:lvl w:ilvl="0" w:tplc="9B80F988">
      <w:start w:val="1"/>
      <w:numFmt w:val="decimal"/>
      <w:lvlText w:val="%1."/>
      <w:lvlJc w:val="left"/>
      <w:pPr>
        <w:ind w:left="720" w:hanging="360"/>
      </w:pPr>
      <w:rPr>
        <w:rFonts w:ascii="Times New Roman" w:hAnsi="Times New Roman" w:cs="Times New Roman" w:hint="default"/>
        <w:b w:val="0"/>
        <w:bCs w:val="0"/>
        <w:sz w:val="24"/>
        <w:szCs w:val="24"/>
      </w:rPr>
    </w:lvl>
    <w:lvl w:ilvl="1" w:tplc="B89A803E">
      <w:start w:val="1"/>
      <w:numFmt w:val="lowerLetter"/>
      <w:lvlText w:val="%2)"/>
      <w:lvlJc w:val="left"/>
      <w:pPr>
        <w:ind w:left="1440" w:hanging="360"/>
      </w:pPr>
      <w:rPr>
        <w:rFonts w:ascii="Times New Roman" w:eastAsia="Batang" w:hAnsi="Times New Roman" w:cs="Times New Roman"/>
        <w:sz w:val="24"/>
        <w:szCs w:val="24"/>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0" w15:restartNumberingAfterBreak="0">
    <w:nsid w:val="1EB547E1"/>
    <w:multiLevelType w:val="hybridMultilevel"/>
    <w:tmpl w:val="117034A4"/>
    <w:lvl w:ilvl="0" w:tplc="A3E88F2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81" w15:restartNumberingAfterBreak="0">
    <w:nsid w:val="1EC17727"/>
    <w:multiLevelType w:val="hybridMultilevel"/>
    <w:tmpl w:val="603A2368"/>
    <w:lvl w:ilvl="0" w:tplc="D55CA614">
      <w:start w:val="1"/>
      <w:numFmt w:val="upperRoman"/>
      <w:lvlText w:val="%1."/>
      <w:lvlJc w:val="right"/>
      <w:pPr>
        <w:ind w:left="1440" w:hanging="360"/>
      </w:pPr>
      <w:rPr>
        <w:rFonts w:ascii="Times New Roman" w:hAnsi="Times New Roman"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2" w15:restartNumberingAfterBreak="0">
    <w:nsid w:val="1EF37AEB"/>
    <w:multiLevelType w:val="hybridMultilevel"/>
    <w:tmpl w:val="3C249C28"/>
    <w:lvl w:ilvl="0" w:tplc="47EEF36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3" w15:restartNumberingAfterBreak="0">
    <w:nsid w:val="1F1649BB"/>
    <w:multiLevelType w:val="hybridMultilevel"/>
    <w:tmpl w:val="155A90EE"/>
    <w:lvl w:ilvl="0" w:tplc="A3D260A4">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1F1F1975"/>
    <w:multiLevelType w:val="hybridMultilevel"/>
    <w:tmpl w:val="062AC682"/>
    <w:lvl w:ilvl="0" w:tplc="8932BAF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15:restartNumberingAfterBreak="0">
    <w:nsid w:val="1F6778AD"/>
    <w:multiLevelType w:val="hybridMultilevel"/>
    <w:tmpl w:val="CAF46932"/>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1FCC03D6"/>
    <w:multiLevelType w:val="hybridMultilevel"/>
    <w:tmpl w:val="216EF5D2"/>
    <w:lvl w:ilvl="0" w:tplc="237A41D6">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1FE85065"/>
    <w:multiLevelType w:val="hybridMultilevel"/>
    <w:tmpl w:val="18F4B87A"/>
    <w:lvl w:ilvl="0" w:tplc="04190011">
      <w:start w:val="1"/>
      <w:numFmt w:val="decimal"/>
      <w:lvlText w:val="%1)"/>
      <w:lvlJc w:val="left"/>
      <w:pPr>
        <w:ind w:left="1488" w:hanging="360"/>
      </w:pPr>
    </w:lvl>
    <w:lvl w:ilvl="1" w:tplc="FFFFFFFF" w:tentative="1">
      <w:start w:val="1"/>
      <w:numFmt w:val="lowerLetter"/>
      <w:lvlText w:val="%2."/>
      <w:lvlJc w:val="left"/>
      <w:pPr>
        <w:ind w:left="2208" w:hanging="360"/>
      </w:pPr>
    </w:lvl>
    <w:lvl w:ilvl="2" w:tplc="FFFFFFFF" w:tentative="1">
      <w:start w:val="1"/>
      <w:numFmt w:val="lowerRoman"/>
      <w:lvlText w:val="%3."/>
      <w:lvlJc w:val="right"/>
      <w:pPr>
        <w:ind w:left="2928" w:hanging="180"/>
      </w:pPr>
    </w:lvl>
    <w:lvl w:ilvl="3" w:tplc="FFFFFFFF" w:tentative="1">
      <w:start w:val="1"/>
      <w:numFmt w:val="decimal"/>
      <w:lvlText w:val="%4."/>
      <w:lvlJc w:val="left"/>
      <w:pPr>
        <w:ind w:left="3648" w:hanging="360"/>
      </w:pPr>
    </w:lvl>
    <w:lvl w:ilvl="4" w:tplc="FFFFFFFF" w:tentative="1">
      <w:start w:val="1"/>
      <w:numFmt w:val="lowerLetter"/>
      <w:lvlText w:val="%5."/>
      <w:lvlJc w:val="left"/>
      <w:pPr>
        <w:ind w:left="4368" w:hanging="360"/>
      </w:pPr>
    </w:lvl>
    <w:lvl w:ilvl="5" w:tplc="FFFFFFFF" w:tentative="1">
      <w:start w:val="1"/>
      <w:numFmt w:val="lowerRoman"/>
      <w:lvlText w:val="%6."/>
      <w:lvlJc w:val="right"/>
      <w:pPr>
        <w:ind w:left="5088" w:hanging="180"/>
      </w:pPr>
    </w:lvl>
    <w:lvl w:ilvl="6" w:tplc="FFFFFFFF" w:tentative="1">
      <w:start w:val="1"/>
      <w:numFmt w:val="decimal"/>
      <w:lvlText w:val="%7."/>
      <w:lvlJc w:val="left"/>
      <w:pPr>
        <w:ind w:left="5808" w:hanging="360"/>
      </w:pPr>
    </w:lvl>
    <w:lvl w:ilvl="7" w:tplc="FFFFFFFF" w:tentative="1">
      <w:start w:val="1"/>
      <w:numFmt w:val="lowerLetter"/>
      <w:lvlText w:val="%8."/>
      <w:lvlJc w:val="left"/>
      <w:pPr>
        <w:ind w:left="6528" w:hanging="360"/>
      </w:pPr>
    </w:lvl>
    <w:lvl w:ilvl="8" w:tplc="FFFFFFFF" w:tentative="1">
      <w:start w:val="1"/>
      <w:numFmt w:val="lowerRoman"/>
      <w:lvlText w:val="%9."/>
      <w:lvlJc w:val="right"/>
      <w:pPr>
        <w:ind w:left="7248" w:hanging="180"/>
      </w:pPr>
    </w:lvl>
  </w:abstractNum>
  <w:abstractNum w:abstractNumId="188" w15:restartNumberingAfterBreak="0">
    <w:nsid w:val="20395E9A"/>
    <w:multiLevelType w:val="hybridMultilevel"/>
    <w:tmpl w:val="24D44CA4"/>
    <w:lvl w:ilvl="0" w:tplc="AB209A82">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203B33C2"/>
    <w:multiLevelType w:val="hybridMultilevel"/>
    <w:tmpl w:val="9A841F92"/>
    <w:lvl w:ilvl="0" w:tplc="AA66AEC4">
      <w:start w:val="1"/>
      <w:numFmt w:val="lowerLetter"/>
      <w:lvlText w:val="(%1)"/>
      <w:lvlJc w:val="left"/>
      <w:pPr>
        <w:ind w:left="1080" w:hanging="360"/>
      </w:pPr>
      <w:rPr>
        <w:rFonts w:ascii="Times New Roman" w:eastAsia="Arial Unicode MS" w:hAnsi="Times New Roman" w:cs="Times New Roman" w:hint="default"/>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0" w15:restartNumberingAfterBreak="0">
    <w:nsid w:val="20604185"/>
    <w:multiLevelType w:val="hybridMultilevel"/>
    <w:tmpl w:val="FD2641AC"/>
    <w:lvl w:ilvl="0" w:tplc="022CA524">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1" w15:restartNumberingAfterBreak="0">
    <w:nsid w:val="20674DA1"/>
    <w:multiLevelType w:val="hybridMultilevel"/>
    <w:tmpl w:val="F65A778C"/>
    <w:lvl w:ilvl="0" w:tplc="73D4022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2" w15:restartNumberingAfterBreak="0">
    <w:nsid w:val="20C14702"/>
    <w:multiLevelType w:val="hybridMultilevel"/>
    <w:tmpl w:val="0782416E"/>
    <w:lvl w:ilvl="0" w:tplc="13C8334A">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20C5701D"/>
    <w:multiLevelType w:val="hybridMultilevel"/>
    <w:tmpl w:val="D0387E0A"/>
    <w:lvl w:ilvl="0" w:tplc="8728A9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15:restartNumberingAfterBreak="0">
    <w:nsid w:val="21130143"/>
    <w:multiLevelType w:val="multilevel"/>
    <w:tmpl w:val="45E83ABE"/>
    <w:lvl w:ilvl="0">
      <w:start w:val="1"/>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5" w15:restartNumberingAfterBreak="0">
    <w:nsid w:val="215D2DE4"/>
    <w:multiLevelType w:val="hybridMultilevel"/>
    <w:tmpl w:val="67C08EE2"/>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96" w15:restartNumberingAfterBreak="0">
    <w:nsid w:val="21697621"/>
    <w:multiLevelType w:val="hybridMultilevel"/>
    <w:tmpl w:val="507C2518"/>
    <w:lvl w:ilvl="0" w:tplc="934072E6">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7" w15:restartNumberingAfterBreak="0">
    <w:nsid w:val="21C11D61"/>
    <w:multiLevelType w:val="hybridMultilevel"/>
    <w:tmpl w:val="8910CBB8"/>
    <w:lvl w:ilvl="0" w:tplc="A1DAC4C6">
      <w:start w:val="1"/>
      <w:numFmt w:val="lowerLetter"/>
      <w:lvlText w:val="(%1)"/>
      <w:lvlJc w:val="left"/>
      <w:pPr>
        <w:ind w:left="1080" w:hanging="360"/>
      </w:pPr>
      <w:rPr>
        <w:rFonts w:eastAsia="Arial Unicode MS" w:hint="default"/>
        <w:color w:val="333333"/>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8" w15:restartNumberingAfterBreak="0">
    <w:nsid w:val="21CE030F"/>
    <w:multiLevelType w:val="hybridMultilevel"/>
    <w:tmpl w:val="9C5AD354"/>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9" w15:restartNumberingAfterBreak="0">
    <w:nsid w:val="21F44965"/>
    <w:multiLevelType w:val="hybridMultilevel"/>
    <w:tmpl w:val="2C6C9D6E"/>
    <w:lvl w:ilvl="0" w:tplc="C7049A34">
      <w:start w:val="1"/>
      <w:numFmt w:val="lowerLetter"/>
      <w:lvlText w:val="(%1)"/>
      <w:lvlJc w:val="left"/>
      <w:pPr>
        <w:ind w:left="1080" w:hanging="360"/>
      </w:pPr>
      <w:rPr>
        <w:rFonts w:eastAsia="Arial Unicode MS"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0" w15:restartNumberingAfterBreak="0">
    <w:nsid w:val="2206741F"/>
    <w:multiLevelType w:val="hybridMultilevel"/>
    <w:tmpl w:val="41A6CE1C"/>
    <w:lvl w:ilvl="0" w:tplc="BE463B60">
      <w:start w:val="1"/>
      <w:numFmt w:val="lowerLetter"/>
      <w:lvlText w:val="(%1)"/>
      <w:lvlJc w:val="left"/>
      <w:pPr>
        <w:ind w:left="720" w:hanging="360"/>
      </w:pPr>
      <w:rPr>
        <w:rFonts w:eastAsia="Calibri" w:hint="default"/>
        <w:i w:val="0"/>
        <w:iCs w:val="0"/>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1" w15:restartNumberingAfterBreak="0">
    <w:nsid w:val="22303F1F"/>
    <w:multiLevelType w:val="hybridMultilevel"/>
    <w:tmpl w:val="78BE6C40"/>
    <w:lvl w:ilvl="0" w:tplc="0419001B">
      <w:start w:val="1"/>
      <w:numFmt w:val="low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2" w15:restartNumberingAfterBreak="0">
    <w:nsid w:val="22B4049B"/>
    <w:multiLevelType w:val="multilevel"/>
    <w:tmpl w:val="AEA0C002"/>
    <w:styleLink w:val="2"/>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3" w15:restartNumberingAfterBreak="0">
    <w:nsid w:val="22CA59F1"/>
    <w:multiLevelType w:val="hybridMultilevel"/>
    <w:tmpl w:val="DEE20FF4"/>
    <w:lvl w:ilvl="0" w:tplc="5B2E69F8">
      <w:start w:val="1"/>
      <w:numFmt w:val="decimal"/>
      <w:lvlText w:val="(%1)"/>
      <w:lvlJc w:val="left"/>
      <w:pPr>
        <w:ind w:left="720" w:hanging="360"/>
      </w:pPr>
      <w:rPr>
        <w:rFonts w:ascii="Times New Roman" w:hAnsi="Times New Roman"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15:restartNumberingAfterBreak="0">
    <w:nsid w:val="236B6B0E"/>
    <w:multiLevelType w:val="hybridMultilevel"/>
    <w:tmpl w:val="41D853F6"/>
    <w:lvl w:ilvl="0" w:tplc="7AD83016">
      <w:start w:val="1"/>
      <w:numFmt w:val="lowerLetter"/>
      <w:lvlText w:val="(%1)"/>
      <w:lvlJc w:val="left"/>
      <w:pPr>
        <w:ind w:left="720" w:hanging="360"/>
      </w:pPr>
      <w:rPr>
        <w:rFonts w:ascii="Times New Roman" w:eastAsia="Arial Unicode MS" w:hAnsi="Times New Roman" w:cs="Times New Roman" w:hint="default"/>
        <w:color w:val="333333"/>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5" w15:restartNumberingAfterBreak="0">
    <w:nsid w:val="23761A4C"/>
    <w:multiLevelType w:val="hybridMultilevel"/>
    <w:tmpl w:val="3842997E"/>
    <w:lvl w:ilvl="0" w:tplc="FF4CD52A">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15:restartNumberingAfterBreak="0">
    <w:nsid w:val="23907F5A"/>
    <w:multiLevelType w:val="hybridMultilevel"/>
    <w:tmpl w:val="AF201540"/>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23BB6F94"/>
    <w:multiLevelType w:val="hybridMultilevel"/>
    <w:tmpl w:val="CF00CA58"/>
    <w:lvl w:ilvl="0" w:tplc="201ADBAC">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15:restartNumberingAfterBreak="0">
    <w:nsid w:val="23F943F5"/>
    <w:multiLevelType w:val="hybridMultilevel"/>
    <w:tmpl w:val="556469BA"/>
    <w:lvl w:ilvl="0" w:tplc="C306363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9" w15:restartNumberingAfterBreak="0">
    <w:nsid w:val="240B7F20"/>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0" w15:restartNumberingAfterBreak="0">
    <w:nsid w:val="2411669E"/>
    <w:multiLevelType w:val="hybridMultilevel"/>
    <w:tmpl w:val="C442BEBA"/>
    <w:lvl w:ilvl="0" w:tplc="67A4662A">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1" w15:restartNumberingAfterBreak="0">
    <w:nsid w:val="2426740A"/>
    <w:multiLevelType w:val="hybridMultilevel"/>
    <w:tmpl w:val="43127714"/>
    <w:lvl w:ilvl="0" w:tplc="B0A42D12">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2" w15:restartNumberingAfterBreak="0">
    <w:nsid w:val="244B1281"/>
    <w:multiLevelType w:val="hybridMultilevel"/>
    <w:tmpl w:val="80FA754A"/>
    <w:lvl w:ilvl="0" w:tplc="5CC80266">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3" w15:restartNumberingAfterBreak="0">
    <w:nsid w:val="24980E51"/>
    <w:multiLevelType w:val="hybridMultilevel"/>
    <w:tmpl w:val="31C0FE44"/>
    <w:lvl w:ilvl="0" w:tplc="A436135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4" w15:restartNumberingAfterBreak="0">
    <w:nsid w:val="24D424C5"/>
    <w:multiLevelType w:val="hybridMultilevel"/>
    <w:tmpl w:val="7A3824EA"/>
    <w:lvl w:ilvl="0" w:tplc="A2AE70B0">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5" w15:restartNumberingAfterBreak="0">
    <w:nsid w:val="24F91791"/>
    <w:multiLevelType w:val="hybridMultilevel"/>
    <w:tmpl w:val="5B9CEB8E"/>
    <w:lvl w:ilvl="0" w:tplc="BF9C7F5C">
      <w:start w:val="1"/>
      <w:numFmt w:val="lowerLetter"/>
      <w:lvlText w:val="(%1)"/>
      <w:lvlJc w:val="left"/>
      <w:pPr>
        <w:ind w:left="1080" w:hanging="360"/>
      </w:pPr>
      <w:rPr>
        <w:rFonts w:ascii="Calibri" w:hAnsi="Calibri" w:hint="default"/>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6" w15:restartNumberingAfterBreak="0">
    <w:nsid w:val="2513717F"/>
    <w:multiLevelType w:val="multilevel"/>
    <w:tmpl w:val="EB42F1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251B3E8D"/>
    <w:multiLevelType w:val="hybridMultilevel"/>
    <w:tmpl w:val="149CEE1E"/>
    <w:lvl w:ilvl="0" w:tplc="FFFFFFFF">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256A7A1E"/>
    <w:multiLevelType w:val="hybridMultilevel"/>
    <w:tmpl w:val="B1FE0430"/>
    <w:lvl w:ilvl="0" w:tplc="F536BB1C">
      <w:start w:val="1"/>
      <w:numFmt w:val="decimal"/>
      <w:lvlText w:val="(%1)"/>
      <w:lvlJc w:val="left"/>
      <w:pPr>
        <w:ind w:left="720" w:hanging="360"/>
      </w:pPr>
      <w:rPr>
        <w:rFonts w:ascii="Times New Roman" w:hAnsi="Times New Roman" w:cs="Times New Roman" w:hint="default"/>
        <w:b w:val="0"/>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258B7B57"/>
    <w:multiLevelType w:val="multilevel"/>
    <w:tmpl w:val="38A68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25AD13FF"/>
    <w:multiLevelType w:val="hybridMultilevel"/>
    <w:tmpl w:val="985213A6"/>
    <w:lvl w:ilvl="0" w:tplc="E6D884E4">
      <w:start w:val="1"/>
      <w:numFmt w:val="lowerLetter"/>
      <w:lvlText w:val="(%1)"/>
      <w:lvlJc w:val="left"/>
      <w:pPr>
        <w:ind w:left="1080" w:hanging="360"/>
      </w:pPr>
      <w:rPr>
        <w:rFonts w:eastAsia="Arial Unicode MS"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1" w15:restartNumberingAfterBreak="0">
    <w:nsid w:val="25CB1CA7"/>
    <w:multiLevelType w:val="hybridMultilevel"/>
    <w:tmpl w:val="9A403062"/>
    <w:lvl w:ilvl="0" w:tplc="F77E200C">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2" w15:restartNumberingAfterBreak="0">
    <w:nsid w:val="25FF6526"/>
    <w:multiLevelType w:val="hybridMultilevel"/>
    <w:tmpl w:val="6DA487BC"/>
    <w:lvl w:ilvl="0" w:tplc="B7BE83A8">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3" w15:restartNumberingAfterBreak="0">
    <w:nsid w:val="26275C22"/>
    <w:multiLevelType w:val="hybridMultilevel"/>
    <w:tmpl w:val="4AE0D660"/>
    <w:lvl w:ilvl="0" w:tplc="E356D62C">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4" w15:restartNumberingAfterBreak="0">
    <w:nsid w:val="264735A9"/>
    <w:multiLevelType w:val="hybridMultilevel"/>
    <w:tmpl w:val="1FFC7DD0"/>
    <w:lvl w:ilvl="0" w:tplc="133AF12E">
      <w:start w:val="1"/>
      <w:numFmt w:val="lowerLetter"/>
      <w:lvlText w:val="(%1)"/>
      <w:lvlJc w:val="left"/>
      <w:pPr>
        <w:ind w:left="1080" w:hanging="360"/>
      </w:pPr>
      <w:rPr>
        <w:rFonts w:hint="default"/>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5" w15:restartNumberingAfterBreak="0">
    <w:nsid w:val="26B7765E"/>
    <w:multiLevelType w:val="hybridMultilevel"/>
    <w:tmpl w:val="B56A2AE2"/>
    <w:lvl w:ilvl="0" w:tplc="32A66B38">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15:restartNumberingAfterBreak="0">
    <w:nsid w:val="26D27A45"/>
    <w:multiLevelType w:val="hybridMultilevel"/>
    <w:tmpl w:val="70CCC8EE"/>
    <w:lvl w:ilvl="0" w:tplc="5A468D2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7" w15:restartNumberingAfterBreak="0">
    <w:nsid w:val="27702298"/>
    <w:multiLevelType w:val="hybridMultilevel"/>
    <w:tmpl w:val="6C102AB6"/>
    <w:lvl w:ilvl="0" w:tplc="24C29CE4">
      <w:start w:val="1"/>
      <w:numFmt w:val="lowerLetter"/>
      <w:lvlText w:val="(%1)"/>
      <w:lvlJc w:val="left"/>
      <w:pPr>
        <w:ind w:left="1080" w:hanging="360"/>
      </w:pPr>
      <w:rPr>
        <w:rFonts w:hint="default"/>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8" w15:restartNumberingAfterBreak="0">
    <w:nsid w:val="27E4044A"/>
    <w:multiLevelType w:val="hybridMultilevel"/>
    <w:tmpl w:val="712C117A"/>
    <w:lvl w:ilvl="0" w:tplc="8BC22F14">
      <w:start w:val="1"/>
      <w:numFmt w:val="lowerLetter"/>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9" w15:restartNumberingAfterBreak="0">
    <w:nsid w:val="28173111"/>
    <w:multiLevelType w:val="hybridMultilevel"/>
    <w:tmpl w:val="0FA44352"/>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0" w15:restartNumberingAfterBreak="0">
    <w:nsid w:val="28353882"/>
    <w:multiLevelType w:val="hybridMultilevel"/>
    <w:tmpl w:val="470E5634"/>
    <w:lvl w:ilvl="0" w:tplc="BE463B60">
      <w:start w:val="1"/>
      <w:numFmt w:val="lowerLetter"/>
      <w:lvlText w:val="(%1)"/>
      <w:lvlJc w:val="left"/>
      <w:pPr>
        <w:ind w:left="720" w:hanging="360"/>
      </w:pPr>
      <w:rPr>
        <w:rFonts w:eastAsia="Calibri" w:hint="default"/>
        <w:i w:val="0"/>
        <w:iCs w:val="0"/>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1" w15:restartNumberingAfterBreak="0">
    <w:nsid w:val="286E4023"/>
    <w:multiLevelType w:val="hybridMultilevel"/>
    <w:tmpl w:val="97AE9D5A"/>
    <w:lvl w:ilvl="0" w:tplc="FFFFFFFF">
      <w:start w:val="1"/>
      <w:numFmt w:val="lowerLetter"/>
      <w:lvlText w:val="(%1)"/>
      <w:lvlJc w:val="left"/>
      <w:pPr>
        <w:ind w:left="720" w:hanging="360"/>
      </w:pPr>
      <w:rPr>
        <w:rFonts w:eastAsia="Arial Unicode MS" w:hint="default"/>
        <w:i w:val="0"/>
        <w:color w:val="333333"/>
      </w:rPr>
    </w:lvl>
    <w:lvl w:ilvl="1" w:tplc="FFFFFFFF">
      <w:start w:val="303"/>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2" w15:restartNumberingAfterBreak="0">
    <w:nsid w:val="295433C3"/>
    <w:multiLevelType w:val="hybridMultilevel"/>
    <w:tmpl w:val="B7582184"/>
    <w:lvl w:ilvl="0" w:tplc="221628C4">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3" w15:restartNumberingAfterBreak="0">
    <w:nsid w:val="2984621F"/>
    <w:multiLevelType w:val="hybridMultilevel"/>
    <w:tmpl w:val="0F4AE834"/>
    <w:lvl w:ilvl="0" w:tplc="26E0EA3E">
      <w:start w:val="1"/>
      <w:numFmt w:val="lowerLetter"/>
      <w:lvlText w:val="(%1)"/>
      <w:lvlJc w:val="left"/>
      <w:pPr>
        <w:ind w:left="1080" w:hanging="360"/>
      </w:pPr>
      <w:rPr>
        <w:rFonts w:hint="default"/>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4" w15:restartNumberingAfterBreak="0">
    <w:nsid w:val="299737EC"/>
    <w:multiLevelType w:val="hybridMultilevel"/>
    <w:tmpl w:val="01A097D6"/>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5" w15:restartNumberingAfterBreak="0">
    <w:nsid w:val="29BC5962"/>
    <w:multiLevelType w:val="hybridMultilevel"/>
    <w:tmpl w:val="415276B0"/>
    <w:lvl w:ilvl="0" w:tplc="C77ED5D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6" w15:restartNumberingAfterBreak="0">
    <w:nsid w:val="29F607A3"/>
    <w:multiLevelType w:val="hybridMultilevel"/>
    <w:tmpl w:val="57E2E69C"/>
    <w:lvl w:ilvl="0" w:tplc="AE00BA1E">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7" w15:restartNumberingAfterBreak="0">
    <w:nsid w:val="2A1112CD"/>
    <w:multiLevelType w:val="hybridMultilevel"/>
    <w:tmpl w:val="1B82A6E8"/>
    <w:lvl w:ilvl="0" w:tplc="A9EEA1E4">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8" w15:restartNumberingAfterBreak="0">
    <w:nsid w:val="2A8F7C30"/>
    <w:multiLevelType w:val="hybridMultilevel"/>
    <w:tmpl w:val="19E0F8AC"/>
    <w:lvl w:ilvl="0" w:tplc="7228EC8E">
      <w:start w:val="1"/>
      <w:numFmt w:val="lowerLetter"/>
      <w:lvlText w:val="(%1)"/>
      <w:lvlJc w:val="left"/>
      <w:pPr>
        <w:ind w:left="720" w:hanging="360"/>
      </w:pPr>
      <w:rPr>
        <w:rFonts w:ascii="Times New Roman" w:eastAsia="Arial Unicode MS" w:hAnsi="Times New Roman" w:cs="Times New Roman"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9" w15:restartNumberingAfterBreak="0">
    <w:nsid w:val="2A901132"/>
    <w:multiLevelType w:val="hybridMultilevel"/>
    <w:tmpl w:val="4692B6E8"/>
    <w:lvl w:ilvl="0" w:tplc="FFFFFFFF">
      <w:start w:val="7"/>
      <w:numFmt w:val="lowerLetter"/>
      <w:lvlText w:val="(%1)"/>
      <w:lvlJc w:val="left"/>
      <w:pPr>
        <w:ind w:left="1080" w:hanging="360"/>
      </w:pPr>
      <w:rPr>
        <w:rFonts w:eastAsia="Arial Unicode MS" w:hint="default"/>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0" w15:restartNumberingAfterBreak="0">
    <w:nsid w:val="2AC62535"/>
    <w:multiLevelType w:val="hybridMultilevel"/>
    <w:tmpl w:val="D5CA6784"/>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1" w15:restartNumberingAfterBreak="0">
    <w:nsid w:val="2B6759D8"/>
    <w:multiLevelType w:val="hybridMultilevel"/>
    <w:tmpl w:val="5B7E562E"/>
    <w:lvl w:ilvl="0" w:tplc="39BE99A2">
      <w:start w:val="1"/>
      <w:numFmt w:val="lowerLetter"/>
      <w:lvlText w:val="(%1)"/>
      <w:lvlJc w:val="left"/>
      <w:pPr>
        <w:ind w:left="1080" w:hanging="360"/>
      </w:pPr>
      <w:rPr>
        <w:rFonts w:eastAsia="Times New Roman" w:hint="default"/>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2" w15:restartNumberingAfterBreak="0">
    <w:nsid w:val="2BB169DF"/>
    <w:multiLevelType w:val="hybridMultilevel"/>
    <w:tmpl w:val="94F64A2C"/>
    <w:lvl w:ilvl="0" w:tplc="CAE8B8A2">
      <w:start w:val="1"/>
      <w:numFmt w:val="lowerLetter"/>
      <w:lvlText w:val="(%1)"/>
      <w:lvlJc w:val="left"/>
      <w:pPr>
        <w:ind w:left="1080" w:hanging="360"/>
      </w:pPr>
      <w:rPr>
        <w:rFonts w:eastAsia="Arial Unicode MS"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3" w15:restartNumberingAfterBreak="0">
    <w:nsid w:val="2BBC759E"/>
    <w:multiLevelType w:val="hybridMultilevel"/>
    <w:tmpl w:val="F734177C"/>
    <w:lvl w:ilvl="0" w:tplc="FFFFFFFF">
      <w:start w:val="1"/>
      <w:numFmt w:val="lowerLetter"/>
      <w:lvlText w:val="(%1)"/>
      <w:lvlJc w:val="left"/>
      <w:pPr>
        <w:ind w:left="360" w:hanging="360"/>
      </w:pPr>
      <w:rPr>
        <w:rFonts w:eastAsia="Calibri" w:hint="default"/>
        <w:i w:val="0"/>
        <w:iCs w:val="0"/>
        <w:color w:val="000000"/>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4" w15:restartNumberingAfterBreak="0">
    <w:nsid w:val="2BDA04AA"/>
    <w:multiLevelType w:val="hybridMultilevel"/>
    <w:tmpl w:val="7656238A"/>
    <w:lvl w:ilvl="0" w:tplc="E2B61680">
      <w:start w:val="1"/>
      <w:numFmt w:val="decimal"/>
      <w:lvlText w:val="(%1)"/>
      <w:lvlJc w:val="left"/>
      <w:pPr>
        <w:ind w:left="720" w:hanging="360"/>
      </w:pPr>
      <w:rPr>
        <w:rFonts w:hint="default"/>
        <w:color w:val="4472C4" w:themeColor="accen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5" w15:restartNumberingAfterBreak="0">
    <w:nsid w:val="2BFB6D02"/>
    <w:multiLevelType w:val="hybridMultilevel"/>
    <w:tmpl w:val="18D27BAE"/>
    <w:lvl w:ilvl="0" w:tplc="05887454">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46" w15:restartNumberingAfterBreak="0">
    <w:nsid w:val="2C090E98"/>
    <w:multiLevelType w:val="hybridMultilevel"/>
    <w:tmpl w:val="1D964402"/>
    <w:lvl w:ilvl="0" w:tplc="0419001B">
      <w:start w:val="1"/>
      <w:numFmt w:val="low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7" w15:restartNumberingAfterBreak="0">
    <w:nsid w:val="2C126213"/>
    <w:multiLevelType w:val="hybridMultilevel"/>
    <w:tmpl w:val="CC545700"/>
    <w:lvl w:ilvl="0" w:tplc="2954F72A">
      <w:start w:val="1"/>
      <w:numFmt w:val="lowerLett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8" w15:restartNumberingAfterBreak="0">
    <w:nsid w:val="2CAD2425"/>
    <w:multiLevelType w:val="hybridMultilevel"/>
    <w:tmpl w:val="80D8741C"/>
    <w:lvl w:ilvl="0" w:tplc="E22E7E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2CF275FB"/>
    <w:multiLevelType w:val="hybridMultilevel"/>
    <w:tmpl w:val="EEB07C66"/>
    <w:lvl w:ilvl="0" w:tplc="11DECE9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0" w15:restartNumberingAfterBreak="0">
    <w:nsid w:val="2CF310A0"/>
    <w:multiLevelType w:val="hybridMultilevel"/>
    <w:tmpl w:val="4692B6E8"/>
    <w:lvl w:ilvl="0" w:tplc="BA108210">
      <w:start w:val="7"/>
      <w:numFmt w:val="lowerLetter"/>
      <w:lvlText w:val="(%1)"/>
      <w:lvlJc w:val="left"/>
      <w:pPr>
        <w:ind w:left="1080" w:hanging="360"/>
      </w:pPr>
      <w:rPr>
        <w:rFonts w:eastAsia="Arial Unicode MS" w:hint="default"/>
        <w:color w:val="333333"/>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1" w15:restartNumberingAfterBreak="0">
    <w:nsid w:val="2D7E702C"/>
    <w:multiLevelType w:val="hybridMultilevel"/>
    <w:tmpl w:val="0BCE23B8"/>
    <w:lvl w:ilvl="0" w:tplc="0419001B">
      <w:start w:val="1"/>
      <w:numFmt w:val="low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2" w15:restartNumberingAfterBreak="0">
    <w:nsid w:val="2D890B50"/>
    <w:multiLevelType w:val="hybridMultilevel"/>
    <w:tmpl w:val="4838FA7E"/>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3" w15:restartNumberingAfterBreak="0">
    <w:nsid w:val="2DA673A1"/>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54" w15:restartNumberingAfterBreak="0">
    <w:nsid w:val="2DAE35FF"/>
    <w:multiLevelType w:val="hybridMultilevel"/>
    <w:tmpl w:val="28B066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5" w15:restartNumberingAfterBreak="0">
    <w:nsid w:val="2DDD207C"/>
    <w:multiLevelType w:val="multilevel"/>
    <w:tmpl w:val="CB80706E"/>
    <w:styleLink w:val="4"/>
    <w:lvl w:ilvl="0">
      <w:start w:val="1"/>
      <w:numFmt w:val="lowerLetter"/>
      <w:lvlText w:val="(%1)"/>
      <w:lvlJc w:val="left"/>
      <w:pPr>
        <w:ind w:left="720" w:hanging="360"/>
      </w:pPr>
      <w:rPr>
        <w:rFonts w:eastAsia="Arial Unicode MS" w:hint="default"/>
        <w:color w:val="333333"/>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6" w15:restartNumberingAfterBreak="0">
    <w:nsid w:val="2E4E1007"/>
    <w:multiLevelType w:val="multilevel"/>
    <w:tmpl w:val="4248575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2E6050A7"/>
    <w:multiLevelType w:val="hybridMultilevel"/>
    <w:tmpl w:val="5F98A71A"/>
    <w:lvl w:ilvl="0" w:tplc="FFFFFFFF">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8" w15:restartNumberingAfterBreak="0">
    <w:nsid w:val="2ECE6275"/>
    <w:multiLevelType w:val="hybridMultilevel"/>
    <w:tmpl w:val="1018E6D4"/>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9" w15:restartNumberingAfterBreak="0">
    <w:nsid w:val="2EE8400E"/>
    <w:multiLevelType w:val="hybridMultilevel"/>
    <w:tmpl w:val="8458C062"/>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0" w15:restartNumberingAfterBreak="0">
    <w:nsid w:val="2F06455D"/>
    <w:multiLevelType w:val="hybridMultilevel"/>
    <w:tmpl w:val="A85EBCCA"/>
    <w:lvl w:ilvl="0" w:tplc="457897E0">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1" w15:restartNumberingAfterBreak="0">
    <w:nsid w:val="2F8E28F6"/>
    <w:multiLevelType w:val="hybridMultilevel"/>
    <w:tmpl w:val="266EA4AA"/>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262" w15:restartNumberingAfterBreak="0">
    <w:nsid w:val="2FF62D9B"/>
    <w:multiLevelType w:val="hybridMultilevel"/>
    <w:tmpl w:val="0A1C355A"/>
    <w:lvl w:ilvl="0" w:tplc="A8DC82D8">
      <w:start w:val="1"/>
      <w:numFmt w:val="decimal"/>
      <w:lvlText w:val="(%1)"/>
      <w:lvlJc w:val="left"/>
      <w:pPr>
        <w:ind w:left="420" w:hanging="360"/>
      </w:pPr>
      <w:rPr>
        <w:rFonts w:ascii="Arial Unicode MS" w:eastAsia="Arial Unicode MS" w:hAnsi="Arial Unicode MS" w:cs="Arial Unicode MS" w:hint="default"/>
        <w:color w:val="333333"/>
        <w:sz w:val="21"/>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63" w15:restartNumberingAfterBreak="0">
    <w:nsid w:val="2FFE6144"/>
    <w:multiLevelType w:val="hybridMultilevel"/>
    <w:tmpl w:val="C6F64DFE"/>
    <w:lvl w:ilvl="0" w:tplc="6F765F4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4" w15:restartNumberingAfterBreak="0">
    <w:nsid w:val="30893A1F"/>
    <w:multiLevelType w:val="hybridMultilevel"/>
    <w:tmpl w:val="5142EB7A"/>
    <w:lvl w:ilvl="0" w:tplc="1C88F518">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5" w15:restartNumberingAfterBreak="0">
    <w:nsid w:val="3104280B"/>
    <w:multiLevelType w:val="hybridMultilevel"/>
    <w:tmpl w:val="6B24C946"/>
    <w:lvl w:ilvl="0" w:tplc="D1040E64">
      <w:start w:val="1"/>
      <w:numFmt w:val="lowerLetter"/>
      <w:lvlText w:val="(%1)"/>
      <w:lvlJc w:val="left"/>
      <w:pPr>
        <w:ind w:left="1080" w:hanging="360"/>
      </w:pPr>
      <w:rPr>
        <w:rFonts w:ascii="Calibri" w:hAnsi="Calibri" w:hint="default"/>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6" w15:restartNumberingAfterBreak="0">
    <w:nsid w:val="31303DC1"/>
    <w:multiLevelType w:val="hybridMultilevel"/>
    <w:tmpl w:val="8B00E174"/>
    <w:lvl w:ilvl="0" w:tplc="B7D4E306">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7" w15:restartNumberingAfterBreak="0">
    <w:nsid w:val="31973DB4"/>
    <w:multiLevelType w:val="hybridMultilevel"/>
    <w:tmpl w:val="5140530A"/>
    <w:lvl w:ilvl="0" w:tplc="FFFFFFFF">
      <w:start w:val="1"/>
      <w:numFmt w:val="decimal"/>
      <w:lvlText w:val="%1"/>
      <w:lvlJc w:val="left"/>
      <w:pPr>
        <w:ind w:left="720" w:hanging="360"/>
      </w:pPr>
      <w:rPr>
        <w:rFonts w:eastAsia="Arial Unicode M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8" w15:restartNumberingAfterBreak="0">
    <w:nsid w:val="325F10E3"/>
    <w:multiLevelType w:val="hybridMultilevel"/>
    <w:tmpl w:val="CD90896A"/>
    <w:lvl w:ilvl="0" w:tplc="DFC8ACE8">
      <w:start w:val="1"/>
      <w:numFmt w:val="lowerLetter"/>
      <w:lvlText w:val="(%1)"/>
      <w:lvlJc w:val="left"/>
      <w:pPr>
        <w:ind w:left="1080" w:hanging="360"/>
      </w:pPr>
      <w:rPr>
        <w:rFonts w:ascii="Calibri" w:hAnsi="Calibri" w:hint="default"/>
        <w:i w:val="0"/>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9" w15:restartNumberingAfterBreak="0">
    <w:nsid w:val="326D35FD"/>
    <w:multiLevelType w:val="hybridMultilevel"/>
    <w:tmpl w:val="7F707B70"/>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0" w15:restartNumberingAfterBreak="0">
    <w:nsid w:val="32A470EE"/>
    <w:multiLevelType w:val="multilevel"/>
    <w:tmpl w:val="86025D18"/>
    <w:styleLink w:val="1"/>
    <w:lvl w:ilvl="0">
      <w:start w:val="1"/>
      <w:numFmt w:val="lowerLetter"/>
      <w:lvlText w:val="(%1)"/>
      <w:lvlJc w:val="left"/>
      <w:pPr>
        <w:ind w:left="780" w:hanging="360"/>
      </w:pPr>
      <w:rPr>
        <w:rFonts w:eastAsia="Arial Unicode MS" w:hint="default"/>
        <w:color w:val="333333"/>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71" w15:restartNumberingAfterBreak="0">
    <w:nsid w:val="32BC02AF"/>
    <w:multiLevelType w:val="hybridMultilevel"/>
    <w:tmpl w:val="47EC8042"/>
    <w:lvl w:ilvl="0" w:tplc="62DC10BA">
      <w:start w:val="1"/>
      <w:numFmt w:val="lowerLetter"/>
      <w:lvlText w:val="(%1)"/>
      <w:lvlJc w:val="left"/>
      <w:pPr>
        <w:ind w:left="1190" w:hanging="360"/>
      </w:pPr>
      <w:rPr>
        <w:rFonts w:eastAsia="Calibri" w:hint="default"/>
        <w:color w:val="000000"/>
      </w:r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272" w15:restartNumberingAfterBreak="0">
    <w:nsid w:val="32BE6765"/>
    <w:multiLevelType w:val="hybridMultilevel"/>
    <w:tmpl w:val="D3202AA2"/>
    <w:lvl w:ilvl="0" w:tplc="EA5457B4">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3" w15:restartNumberingAfterBreak="0">
    <w:nsid w:val="32CF69CB"/>
    <w:multiLevelType w:val="hybridMultilevel"/>
    <w:tmpl w:val="426A5D1E"/>
    <w:lvl w:ilvl="0" w:tplc="4D34136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4" w15:restartNumberingAfterBreak="0">
    <w:nsid w:val="32EC5762"/>
    <w:multiLevelType w:val="hybridMultilevel"/>
    <w:tmpl w:val="813EA24A"/>
    <w:lvl w:ilvl="0" w:tplc="F0046746">
      <w:start w:val="3"/>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5" w15:restartNumberingAfterBreak="0">
    <w:nsid w:val="32F34971"/>
    <w:multiLevelType w:val="hybridMultilevel"/>
    <w:tmpl w:val="5328A9B8"/>
    <w:lvl w:ilvl="0" w:tplc="00D0AD70">
      <w:start w:val="7"/>
      <w:numFmt w:val="decimal"/>
      <w:lvlText w:val="(%1)"/>
      <w:lvlJc w:val="left"/>
      <w:pPr>
        <w:ind w:left="720" w:hanging="360"/>
      </w:pPr>
      <w:rPr>
        <w:rFonts w:hint="default"/>
        <w:i w:val="0"/>
        <w:iCs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6" w15:restartNumberingAfterBreak="0">
    <w:nsid w:val="32FD4595"/>
    <w:multiLevelType w:val="hybridMultilevel"/>
    <w:tmpl w:val="9692C2D6"/>
    <w:lvl w:ilvl="0" w:tplc="45EA81F0">
      <w:start w:val="1"/>
      <w:numFmt w:val="decimal"/>
      <w:lvlText w:val="%1."/>
      <w:lvlJc w:val="left"/>
      <w:pPr>
        <w:ind w:left="417" w:hanging="360"/>
      </w:pPr>
      <w:rPr>
        <w:rFonts w:ascii="Times New Roman" w:hAnsi="Times New Roman" w:cs="Times New Roman" w:hint="default"/>
        <w:sz w:val="20"/>
        <w:szCs w:val="20"/>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277" w15:restartNumberingAfterBreak="0">
    <w:nsid w:val="331F62CA"/>
    <w:multiLevelType w:val="hybridMultilevel"/>
    <w:tmpl w:val="64068E78"/>
    <w:lvl w:ilvl="0" w:tplc="A0C8C970">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8" w15:restartNumberingAfterBreak="0">
    <w:nsid w:val="333D6336"/>
    <w:multiLevelType w:val="hybridMultilevel"/>
    <w:tmpl w:val="A4FE5604"/>
    <w:lvl w:ilvl="0" w:tplc="BE463B60">
      <w:start w:val="1"/>
      <w:numFmt w:val="lowerLetter"/>
      <w:lvlText w:val="(%1)"/>
      <w:lvlJc w:val="left"/>
      <w:pPr>
        <w:ind w:left="1080" w:hanging="360"/>
      </w:pPr>
      <w:rPr>
        <w:rFonts w:eastAsia="Calibri" w:hint="default"/>
        <w:i w:val="0"/>
        <w:iCs w:val="0"/>
        <w:color w:val="000000"/>
        <w:sz w:val="20"/>
        <w:szCs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9" w15:restartNumberingAfterBreak="0">
    <w:nsid w:val="334775CB"/>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0" w15:restartNumberingAfterBreak="0">
    <w:nsid w:val="33487E9E"/>
    <w:multiLevelType w:val="hybridMultilevel"/>
    <w:tmpl w:val="5DF61B86"/>
    <w:lvl w:ilvl="0" w:tplc="951CDCE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1" w15:restartNumberingAfterBreak="0">
    <w:nsid w:val="3385344E"/>
    <w:multiLevelType w:val="hybridMultilevel"/>
    <w:tmpl w:val="0C2085FC"/>
    <w:lvl w:ilvl="0" w:tplc="02586408">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2" w15:restartNumberingAfterBreak="0">
    <w:nsid w:val="338B2A37"/>
    <w:multiLevelType w:val="hybridMultilevel"/>
    <w:tmpl w:val="C8FCE4E6"/>
    <w:lvl w:ilvl="0" w:tplc="F912B874">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3" w15:restartNumberingAfterBreak="0">
    <w:nsid w:val="339D4693"/>
    <w:multiLevelType w:val="multilevel"/>
    <w:tmpl w:val="6D222962"/>
    <w:lvl w:ilvl="0">
      <w:start w:val="2"/>
      <w:numFmt w:val="decimal"/>
      <w:lvlText w:val="%1"/>
      <w:lvlJc w:val="left"/>
      <w:pPr>
        <w:ind w:left="360" w:hanging="360"/>
      </w:pPr>
      <w:rPr>
        <w:rFonts w:hint="default"/>
        <w:i/>
      </w:rPr>
    </w:lvl>
    <w:lvl w:ilvl="1">
      <w:start w:val="3"/>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84" w15:restartNumberingAfterBreak="0">
    <w:nsid w:val="33A86A28"/>
    <w:multiLevelType w:val="hybridMultilevel"/>
    <w:tmpl w:val="7C847B96"/>
    <w:lvl w:ilvl="0" w:tplc="91C83F9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5" w15:restartNumberingAfterBreak="0">
    <w:nsid w:val="33FA41B2"/>
    <w:multiLevelType w:val="hybridMultilevel"/>
    <w:tmpl w:val="2234B06E"/>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6" w15:restartNumberingAfterBreak="0">
    <w:nsid w:val="34125477"/>
    <w:multiLevelType w:val="hybridMultilevel"/>
    <w:tmpl w:val="851892A0"/>
    <w:lvl w:ilvl="0" w:tplc="B466282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7" w15:restartNumberingAfterBreak="0">
    <w:nsid w:val="34234E0E"/>
    <w:multiLevelType w:val="hybridMultilevel"/>
    <w:tmpl w:val="BDAE321A"/>
    <w:lvl w:ilvl="0" w:tplc="7E90BA7C">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8" w15:restartNumberingAfterBreak="0">
    <w:nsid w:val="3460133A"/>
    <w:multiLevelType w:val="hybridMultilevel"/>
    <w:tmpl w:val="60064500"/>
    <w:lvl w:ilvl="0" w:tplc="FFFFFFFF">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9" w15:restartNumberingAfterBreak="0">
    <w:nsid w:val="34684A1D"/>
    <w:multiLevelType w:val="hybridMultilevel"/>
    <w:tmpl w:val="A13E7382"/>
    <w:lvl w:ilvl="0" w:tplc="9E06E992">
      <w:start w:val="1"/>
      <w:numFmt w:val="decimal"/>
      <w:lvlText w:val="(%1)"/>
      <w:lvlJc w:val="left"/>
      <w:pPr>
        <w:ind w:left="720" w:hanging="360"/>
      </w:pPr>
      <w:rPr>
        <w:rFonts w:ascii="Times New Roman" w:hAnsi="Times New Roman"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0" w15:restartNumberingAfterBreak="0">
    <w:nsid w:val="34846B74"/>
    <w:multiLevelType w:val="hybridMultilevel"/>
    <w:tmpl w:val="148E1228"/>
    <w:lvl w:ilvl="0" w:tplc="75FE2EA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1" w15:restartNumberingAfterBreak="0">
    <w:nsid w:val="34863085"/>
    <w:multiLevelType w:val="hybridMultilevel"/>
    <w:tmpl w:val="5C9052AA"/>
    <w:lvl w:ilvl="0" w:tplc="CD2836F2">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2" w15:restartNumberingAfterBreak="0">
    <w:nsid w:val="34AF5664"/>
    <w:multiLevelType w:val="hybridMultilevel"/>
    <w:tmpl w:val="24423DE6"/>
    <w:lvl w:ilvl="0" w:tplc="CD8643D2">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3" w15:restartNumberingAfterBreak="0">
    <w:nsid w:val="350113D7"/>
    <w:multiLevelType w:val="hybridMultilevel"/>
    <w:tmpl w:val="B4B2C360"/>
    <w:lvl w:ilvl="0" w:tplc="FFFFFFFF">
      <w:start w:val="1"/>
      <w:numFmt w:val="lowerLetter"/>
      <w:lvlText w:val="%1."/>
      <w:lvlJc w:val="left"/>
      <w:pPr>
        <w:ind w:left="2340" w:hanging="360"/>
      </w:p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294" w15:restartNumberingAfterBreak="0">
    <w:nsid w:val="353F7EFF"/>
    <w:multiLevelType w:val="hybridMultilevel"/>
    <w:tmpl w:val="96141B40"/>
    <w:lvl w:ilvl="0" w:tplc="EC2C1AA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5" w15:restartNumberingAfterBreak="0">
    <w:nsid w:val="35FC461C"/>
    <w:multiLevelType w:val="hybridMultilevel"/>
    <w:tmpl w:val="270C56EE"/>
    <w:lvl w:ilvl="0" w:tplc="49943AA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6" w15:restartNumberingAfterBreak="0">
    <w:nsid w:val="362E45C5"/>
    <w:multiLevelType w:val="hybridMultilevel"/>
    <w:tmpl w:val="B41291B4"/>
    <w:lvl w:ilvl="0" w:tplc="0419000F">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97" w15:restartNumberingAfterBreak="0">
    <w:nsid w:val="36423B31"/>
    <w:multiLevelType w:val="hybridMultilevel"/>
    <w:tmpl w:val="174E48D4"/>
    <w:lvl w:ilvl="0" w:tplc="A5DEC9AA">
      <w:start w:val="1"/>
      <w:numFmt w:val="none"/>
      <w:lvlText w:val="- "/>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8" w15:restartNumberingAfterBreak="0">
    <w:nsid w:val="36761996"/>
    <w:multiLevelType w:val="hybridMultilevel"/>
    <w:tmpl w:val="9A008B42"/>
    <w:lvl w:ilvl="0" w:tplc="231422C8">
      <w:start w:val="1"/>
      <w:numFmt w:val="lowerLetter"/>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9" w15:restartNumberingAfterBreak="0">
    <w:nsid w:val="371E3200"/>
    <w:multiLevelType w:val="hybridMultilevel"/>
    <w:tmpl w:val="8E9A4176"/>
    <w:lvl w:ilvl="0" w:tplc="1CCE89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0" w15:restartNumberingAfterBreak="0">
    <w:nsid w:val="37422B60"/>
    <w:multiLevelType w:val="hybridMultilevel"/>
    <w:tmpl w:val="5E7C2428"/>
    <w:lvl w:ilvl="0" w:tplc="A5DEC9AA">
      <w:start w:val="1"/>
      <w:numFmt w:val="none"/>
      <w:lvlText w:val="- "/>
      <w:lvlJc w:val="righ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1" w15:restartNumberingAfterBreak="0">
    <w:nsid w:val="3744617C"/>
    <w:multiLevelType w:val="hybridMultilevel"/>
    <w:tmpl w:val="CA6640A6"/>
    <w:lvl w:ilvl="0" w:tplc="74B6D5C6">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2" w15:restartNumberingAfterBreak="0">
    <w:nsid w:val="374D383E"/>
    <w:multiLevelType w:val="multilevel"/>
    <w:tmpl w:val="9D822E12"/>
    <w:lvl w:ilvl="0">
      <w:start w:val="2"/>
      <w:numFmt w:val="decimal"/>
      <w:lvlText w:val="%1"/>
      <w:lvlJc w:val="left"/>
      <w:pPr>
        <w:ind w:left="480" w:hanging="480"/>
      </w:pPr>
      <w:rPr>
        <w:rFonts w:hint="default"/>
        <w:i w:val="0"/>
      </w:rPr>
    </w:lvl>
    <w:lvl w:ilvl="1">
      <w:start w:val="9"/>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03" w15:restartNumberingAfterBreak="0">
    <w:nsid w:val="37920C6C"/>
    <w:multiLevelType w:val="hybridMultilevel"/>
    <w:tmpl w:val="38A80924"/>
    <w:lvl w:ilvl="0" w:tplc="2144993C">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4" w15:restartNumberingAfterBreak="0">
    <w:nsid w:val="38085608"/>
    <w:multiLevelType w:val="hybridMultilevel"/>
    <w:tmpl w:val="A4524C8A"/>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5" w15:restartNumberingAfterBreak="0">
    <w:nsid w:val="38282122"/>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6" w15:restartNumberingAfterBreak="0">
    <w:nsid w:val="38294A13"/>
    <w:multiLevelType w:val="hybridMultilevel"/>
    <w:tmpl w:val="07E63FFC"/>
    <w:lvl w:ilvl="0" w:tplc="0419001B">
      <w:start w:val="1"/>
      <w:numFmt w:val="lowerRoman"/>
      <w:lvlText w:val="%1."/>
      <w:lvlJc w:val="righ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07" w15:restartNumberingAfterBreak="0">
    <w:nsid w:val="38317282"/>
    <w:multiLevelType w:val="hybridMultilevel"/>
    <w:tmpl w:val="60FAD124"/>
    <w:lvl w:ilvl="0" w:tplc="10669A1C">
      <w:start w:val="4"/>
      <w:numFmt w:val="lowerLetter"/>
      <w:lvlText w:val="(%1)"/>
      <w:lvlJc w:val="left"/>
      <w:pPr>
        <w:ind w:left="1080" w:hanging="360"/>
      </w:pPr>
      <w:rPr>
        <w:rFonts w:eastAsia="Calibri" w:hint="default"/>
        <w:i w:val="0"/>
        <w:iCs w:val="0"/>
        <w:color w:val="000000"/>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8" w15:restartNumberingAfterBreak="0">
    <w:nsid w:val="3856087E"/>
    <w:multiLevelType w:val="hybridMultilevel"/>
    <w:tmpl w:val="D966CF14"/>
    <w:lvl w:ilvl="0" w:tplc="75F00D62">
      <w:start w:val="1"/>
      <w:numFmt w:val="lowerLetter"/>
      <w:lvlText w:val="(%1)"/>
      <w:lvlJc w:val="left"/>
      <w:pPr>
        <w:ind w:left="1080" w:hanging="360"/>
      </w:pPr>
      <w:rPr>
        <w:rFonts w:eastAsia="Arial Unicode MS"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9" w15:restartNumberingAfterBreak="0">
    <w:nsid w:val="385B2800"/>
    <w:multiLevelType w:val="hybridMultilevel"/>
    <w:tmpl w:val="B58C4D0A"/>
    <w:lvl w:ilvl="0" w:tplc="0FE6294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0" w15:restartNumberingAfterBreak="0">
    <w:nsid w:val="38985BF0"/>
    <w:multiLevelType w:val="hybridMultilevel"/>
    <w:tmpl w:val="5A5A93B0"/>
    <w:lvl w:ilvl="0" w:tplc="A4A4B7CA">
      <w:start w:val="1"/>
      <w:numFmt w:val="decimal"/>
      <w:lvlText w:val="(%1)"/>
      <w:lvlJc w:val="left"/>
      <w:pPr>
        <w:ind w:left="720" w:hanging="360"/>
      </w:pPr>
      <w:rPr>
        <w:rFonts w:eastAsia="Arial Unicode MS" w:hint="default"/>
        <w:color w:val="333333"/>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1" w15:restartNumberingAfterBreak="0">
    <w:nsid w:val="38DF7BCF"/>
    <w:multiLevelType w:val="hybridMultilevel"/>
    <w:tmpl w:val="763665BE"/>
    <w:lvl w:ilvl="0" w:tplc="FFFFFFFF">
      <w:start w:val="1"/>
      <w:numFmt w:val="lowerLetter"/>
      <w:lvlText w:val="(%1)"/>
      <w:lvlJc w:val="left"/>
      <w:pPr>
        <w:ind w:left="1080" w:hanging="360"/>
      </w:pPr>
      <w:rPr>
        <w:rFonts w:eastAsia="Arial Unicode MS" w:hint="default"/>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2" w15:restartNumberingAfterBreak="0">
    <w:nsid w:val="38E32595"/>
    <w:multiLevelType w:val="hybridMultilevel"/>
    <w:tmpl w:val="161EE764"/>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3" w15:restartNumberingAfterBreak="0">
    <w:nsid w:val="38EB3D47"/>
    <w:multiLevelType w:val="hybridMultilevel"/>
    <w:tmpl w:val="7056FCCC"/>
    <w:lvl w:ilvl="0" w:tplc="2834A1FA">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4" w15:restartNumberingAfterBreak="0">
    <w:nsid w:val="3921748C"/>
    <w:multiLevelType w:val="hybridMultilevel"/>
    <w:tmpl w:val="CC0C889C"/>
    <w:lvl w:ilvl="0" w:tplc="A5DEC9AA">
      <w:start w:val="1"/>
      <w:numFmt w:val="none"/>
      <w:lvlText w:val="- "/>
      <w:lvlJc w:val="righ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5" w15:restartNumberingAfterBreak="0">
    <w:nsid w:val="3933119F"/>
    <w:multiLevelType w:val="multilevel"/>
    <w:tmpl w:val="55D4FB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39732A4F"/>
    <w:multiLevelType w:val="hybridMultilevel"/>
    <w:tmpl w:val="EC680852"/>
    <w:lvl w:ilvl="0" w:tplc="D0BEB60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7" w15:restartNumberingAfterBreak="0">
    <w:nsid w:val="39C037E1"/>
    <w:multiLevelType w:val="multilevel"/>
    <w:tmpl w:val="F93E4F9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8" w15:restartNumberingAfterBreak="0">
    <w:nsid w:val="39C61088"/>
    <w:multiLevelType w:val="hybridMultilevel"/>
    <w:tmpl w:val="2FA41C12"/>
    <w:lvl w:ilvl="0" w:tplc="F3EA02F0">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19" w15:restartNumberingAfterBreak="0">
    <w:nsid w:val="39DB5836"/>
    <w:multiLevelType w:val="hybridMultilevel"/>
    <w:tmpl w:val="AF1AF116"/>
    <w:lvl w:ilvl="0" w:tplc="75BA03C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0" w15:restartNumberingAfterBreak="0">
    <w:nsid w:val="39DD029E"/>
    <w:multiLevelType w:val="hybridMultilevel"/>
    <w:tmpl w:val="75AE314C"/>
    <w:lvl w:ilvl="0" w:tplc="D0BEB60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1" w15:restartNumberingAfterBreak="0">
    <w:nsid w:val="39EC421D"/>
    <w:multiLevelType w:val="multilevel"/>
    <w:tmpl w:val="C0621FFC"/>
    <w:styleLink w:val="1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2" w15:restartNumberingAfterBreak="0">
    <w:nsid w:val="3A046684"/>
    <w:multiLevelType w:val="hybridMultilevel"/>
    <w:tmpl w:val="24C0281A"/>
    <w:lvl w:ilvl="0" w:tplc="C19069AE">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3" w15:restartNumberingAfterBreak="0">
    <w:nsid w:val="3A063ACE"/>
    <w:multiLevelType w:val="hybridMultilevel"/>
    <w:tmpl w:val="27A2C0BE"/>
    <w:lvl w:ilvl="0" w:tplc="BE181832">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3AF16362"/>
    <w:multiLevelType w:val="hybridMultilevel"/>
    <w:tmpl w:val="E878EB2C"/>
    <w:lvl w:ilvl="0" w:tplc="FFFFFFFF">
      <w:start w:val="1"/>
      <w:numFmt w:val="lowerLetter"/>
      <w:lvlText w:val="(%1)"/>
      <w:lvlJc w:val="left"/>
      <w:pPr>
        <w:ind w:left="1080" w:hanging="360"/>
      </w:pPr>
      <w:rPr>
        <w:rFonts w:eastAsia="Calibri" w:hint="default"/>
        <w:i w:val="0"/>
        <w:iCs w:val="0"/>
        <w:color w:val="00000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5" w15:restartNumberingAfterBreak="0">
    <w:nsid w:val="3B1551C8"/>
    <w:multiLevelType w:val="hybridMultilevel"/>
    <w:tmpl w:val="E5581F10"/>
    <w:lvl w:ilvl="0" w:tplc="2BA48CB8">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6" w15:restartNumberingAfterBreak="0">
    <w:nsid w:val="3BAB3D02"/>
    <w:multiLevelType w:val="hybridMultilevel"/>
    <w:tmpl w:val="3AFAF126"/>
    <w:lvl w:ilvl="0" w:tplc="378A3AC6">
      <w:start w:val="1"/>
      <w:numFmt w:val="lowerLetter"/>
      <w:lvlText w:val="(%1)"/>
      <w:lvlJc w:val="left"/>
      <w:pPr>
        <w:ind w:left="1080" w:hanging="360"/>
      </w:pPr>
      <w:rPr>
        <w:rFonts w:hint="default"/>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7" w15:restartNumberingAfterBreak="0">
    <w:nsid w:val="3BDC3188"/>
    <w:multiLevelType w:val="hybridMultilevel"/>
    <w:tmpl w:val="392A79A4"/>
    <w:lvl w:ilvl="0" w:tplc="E3386938">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8" w15:restartNumberingAfterBreak="0">
    <w:nsid w:val="3BFD2681"/>
    <w:multiLevelType w:val="hybridMultilevel"/>
    <w:tmpl w:val="C57CBBFA"/>
    <w:lvl w:ilvl="0" w:tplc="E3F85858">
      <w:start w:val="1"/>
      <w:numFmt w:val="lowerLetter"/>
      <w:lvlText w:val="(%1)"/>
      <w:lvlJc w:val="left"/>
      <w:pPr>
        <w:ind w:left="720" w:hanging="360"/>
      </w:pPr>
      <w:rPr>
        <w:rFonts w:ascii="Times New Roman" w:eastAsia="Arial Unicode MS" w:hAnsi="Times New Roman" w:cs="Times New Roman"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9" w15:restartNumberingAfterBreak="0">
    <w:nsid w:val="3C430DD2"/>
    <w:multiLevelType w:val="hybridMultilevel"/>
    <w:tmpl w:val="AB4E5A4C"/>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0" w15:restartNumberingAfterBreak="0">
    <w:nsid w:val="3C471F3A"/>
    <w:multiLevelType w:val="hybridMultilevel"/>
    <w:tmpl w:val="4E00E5D8"/>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331" w15:restartNumberingAfterBreak="0">
    <w:nsid w:val="3C524694"/>
    <w:multiLevelType w:val="hybridMultilevel"/>
    <w:tmpl w:val="5ED0D214"/>
    <w:lvl w:ilvl="0" w:tplc="A6A23044">
      <w:start w:val="1"/>
      <w:numFmt w:val="decimal"/>
      <w:lvlText w:val="(%1)"/>
      <w:lvlJc w:val="left"/>
      <w:pPr>
        <w:ind w:left="720" w:hanging="360"/>
      </w:pPr>
      <w:rPr>
        <w:rFonts w:eastAsia="Arial Unicode MS" w:hint="default"/>
        <w:color w:val="333333"/>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2" w15:restartNumberingAfterBreak="0">
    <w:nsid w:val="3C636784"/>
    <w:multiLevelType w:val="hybridMultilevel"/>
    <w:tmpl w:val="77DA60A8"/>
    <w:lvl w:ilvl="0" w:tplc="2EFE55AE">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3" w15:restartNumberingAfterBreak="0">
    <w:nsid w:val="3C891413"/>
    <w:multiLevelType w:val="hybridMultilevel"/>
    <w:tmpl w:val="FCB6842C"/>
    <w:lvl w:ilvl="0" w:tplc="FFFFFFFF">
      <w:start w:val="1"/>
      <w:numFmt w:val="lowerLetter"/>
      <w:lvlText w:val="(%1)"/>
      <w:lvlJc w:val="left"/>
      <w:pPr>
        <w:ind w:left="1080" w:hanging="360"/>
      </w:pPr>
      <w:rPr>
        <w:rFonts w:eastAsia="Calibri" w:hint="default"/>
        <w:i w:val="0"/>
        <w:iCs w:val="0"/>
        <w:color w:val="00000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4" w15:restartNumberingAfterBreak="0">
    <w:nsid w:val="3CA2510A"/>
    <w:multiLevelType w:val="hybridMultilevel"/>
    <w:tmpl w:val="F5067F48"/>
    <w:lvl w:ilvl="0" w:tplc="02D608E0">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5" w15:restartNumberingAfterBreak="0">
    <w:nsid w:val="3CCE6F8B"/>
    <w:multiLevelType w:val="hybridMultilevel"/>
    <w:tmpl w:val="60D2C998"/>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6" w15:restartNumberingAfterBreak="0">
    <w:nsid w:val="3CEF5043"/>
    <w:multiLevelType w:val="hybridMultilevel"/>
    <w:tmpl w:val="F5ECFE50"/>
    <w:lvl w:ilvl="0" w:tplc="CCB4A73A">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7" w15:restartNumberingAfterBreak="0">
    <w:nsid w:val="3D036209"/>
    <w:multiLevelType w:val="hybridMultilevel"/>
    <w:tmpl w:val="DB70D124"/>
    <w:lvl w:ilvl="0" w:tplc="BF5E29BE">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8" w15:restartNumberingAfterBreak="0">
    <w:nsid w:val="3D2C03CE"/>
    <w:multiLevelType w:val="hybridMultilevel"/>
    <w:tmpl w:val="946EA4BA"/>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9" w15:restartNumberingAfterBreak="0">
    <w:nsid w:val="3D313119"/>
    <w:multiLevelType w:val="hybridMultilevel"/>
    <w:tmpl w:val="82C8CFC4"/>
    <w:lvl w:ilvl="0" w:tplc="FFFFFFFF">
      <w:start w:val="3"/>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0" w15:restartNumberingAfterBreak="0">
    <w:nsid w:val="3D4371C5"/>
    <w:multiLevelType w:val="hybridMultilevel"/>
    <w:tmpl w:val="239ED680"/>
    <w:lvl w:ilvl="0" w:tplc="A5DEC9AA">
      <w:start w:val="1"/>
      <w:numFmt w:val="none"/>
      <w:lvlText w:val="- "/>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1" w15:restartNumberingAfterBreak="0">
    <w:nsid w:val="3D744453"/>
    <w:multiLevelType w:val="hybridMultilevel"/>
    <w:tmpl w:val="D8EEDEB2"/>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2" w15:restartNumberingAfterBreak="0">
    <w:nsid w:val="3DDB337C"/>
    <w:multiLevelType w:val="hybridMultilevel"/>
    <w:tmpl w:val="132CD4A2"/>
    <w:lvl w:ilvl="0" w:tplc="2C8667A8">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3" w15:restartNumberingAfterBreak="0">
    <w:nsid w:val="3DF802B4"/>
    <w:multiLevelType w:val="hybridMultilevel"/>
    <w:tmpl w:val="E4B0ED26"/>
    <w:lvl w:ilvl="0" w:tplc="D0BEB60E">
      <w:start w:val="1"/>
      <w:numFmt w:val="decimal"/>
      <w:lvlText w:val="(%1)"/>
      <w:lvlJc w:val="left"/>
      <w:pPr>
        <w:ind w:left="360" w:hanging="360"/>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4" w15:restartNumberingAfterBreak="0">
    <w:nsid w:val="3E79768D"/>
    <w:multiLevelType w:val="hybridMultilevel"/>
    <w:tmpl w:val="B41291B4"/>
    <w:lvl w:ilvl="0" w:tplc="FFFFFFFF">
      <w:start w:val="1"/>
      <w:numFmt w:val="decimal"/>
      <w:lvlText w:val="%1."/>
      <w:lvlJc w:val="left"/>
      <w:pPr>
        <w:ind w:left="1260" w:hanging="360"/>
      </w:pPr>
    </w:lvl>
    <w:lvl w:ilvl="1" w:tplc="FFFFFFFF">
      <w:start w:val="1"/>
      <w:numFmt w:val="lowerLetter"/>
      <w:lvlText w:val="%2."/>
      <w:lvlJc w:val="left"/>
      <w:pPr>
        <w:ind w:left="1980" w:hanging="360"/>
      </w:pPr>
    </w:lvl>
    <w:lvl w:ilvl="2" w:tplc="FFFFFFFF">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45" w15:restartNumberingAfterBreak="0">
    <w:nsid w:val="3EA86616"/>
    <w:multiLevelType w:val="hybridMultilevel"/>
    <w:tmpl w:val="6CA8E168"/>
    <w:lvl w:ilvl="0" w:tplc="4CB0757A">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6" w15:restartNumberingAfterBreak="0">
    <w:nsid w:val="3ECC6A8D"/>
    <w:multiLevelType w:val="hybridMultilevel"/>
    <w:tmpl w:val="5F7C7380"/>
    <w:lvl w:ilvl="0" w:tplc="E21614CE">
      <w:start w:val="1"/>
      <w:numFmt w:val="decimal"/>
      <w:lvlText w:val="(%1)"/>
      <w:lvlJc w:val="left"/>
      <w:pPr>
        <w:ind w:left="720" w:hanging="360"/>
      </w:pPr>
      <w:rPr>
        <w:rFonts w:eastAsia="Calibr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7" w15:restartNumberingAfterBreak="0">
    <w:nsid w:val="3ECE2BC9"/>
    <w:multiLevelType w:val="hybridMultilevel"/>
    <w:tmpl w:val="5140530A"/>
    <w:lvl w:ilvl="0" w:tplc="FFFFFFFF">
      <w:start w:val="1"/>
      <w:numFmt w:val="decimal"/>
      <w:lvlText w:val="%1"/>
      <w:lvlJc w:val="left"/>
      <w:pPr>
        <w:ind w:left="720" w:hanging="360"/>
      </w:pPr>
      <w:rPr>
        <w:rFonts w:eastAsia="Arial Unicode M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8" w15:restartNumberingAfterBreak="0">
    <w:nsid w:val="3ED414C9"/>
    <w:multiLevelType w:val="hybridMultilevel"/>
    <w:tmpl w:val="B902FC3C"/>
    <w:lvl w:ilvl="0" w:tplc="0F7AFC24">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9" w15:restartNumberingAfterBreak="0">
    <w:nsid w:val="3ED64845"/>
    <w:multiLevelType w:val="hybridMultilevel"/>
    <w:tmpl w:val="3B964B3E"/>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0" w15:restartNumberingAfterBreak="0">
    <w:nsid w:val="3EEE7E5E"/>
    <w:multiLevelType w:val="hybridMultilevel"/>
    <w:tmpl w:val="0A42DAE0"/>
    <w:lvl w:ilvl="0" w:tplc="3A10036E">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1" w15:restartNumberingAfterBreak="0">
    <w:nsid w:val="3F09707E"/>
    <w:multiLevelType w:val="hybridMultilevel"/>
    <w:tmpl w:val="DE8AEEB0"/>
    <w:lvl w:ilvl="0" w:tplc="62DC10BA">
      <w:start w:val="1"/>
      <w:numFmt w:val="lowerLetter"/>
      <w:lvlText w:val="(%1)"/>
      <w:lvlJc w:val="left"/>
      <w:pPr>
        <w:ind w:left="1134" w:hanging="360"/>
      </w:pPr>
      <w:rPr>
        <w:rFonts w:eastAsia="Calibri" w:hint="default"/>
        <w:color w:val="000000"/>
      </w:rPr>
    </w:lvl>
    <w:lvl w:ilvl="1" w:tplc="04190019" w:tentative="1">
      <w:start w:val="1"/>
      <w:numFmt w:val="lowerLetter"/>
      <w:lvlText w:val="%2."/>
      <w:lvlJc w:val="left"/>
      <w:pPr>
        <w:ind w:left="1854" w:hanging="360"/>
      </w:pPr>
    </w:lvl>
    <w:lvl w:ilvl="2" w:tplc="0419001B" w:tentative="1">
      <w:start w:val="1"/>
      <w:numFmt w:val="lowerRoman"/>
      <w:lvlText w:val="%3."/>
      <w:lvlJc w:val="right"/>
      <w:pPr>
        <w:ind w:left="2574" w:hanging="180"/>
      </w:pPr>
    </w:lvl>
    <w:lvl w:ilvl="3" w:tplc="0419000F" w:tentative="1">
      <w:start w:val="1"/>
      <w:numFmt w:val="decimal"/>
      <w:lvlText w:val="%4."/>
      <w:lvlJc w:val="left"/>
      <w:pPr>
        <w:ind w:left="3294" w:hanging="360"/>
      </w:pPr>
    </w:lvl>
    <w:lvl w:ilvl="4" w:tplc="04190019" w:tentative="1">
      <w:start w:val="1"/>
      <w:numFmt w:val="lowerLetter"/>
      <w:lvlText w:val="%5."/>
      <w:lvlJc w:val="left"/>
      <w:pPr>
        <w:ind w:left="4014" w:hanging="360"/>
      </w:pPr>
    </w:lvl>
    <w:lvl w:ilvl="5" w:tplc="0419001B" w:tentative="1">
      <w:start w:val="1"/>
      <w:numFmt w:val="lowerRoman"/>
      <w:lvlText w:val="%6."/>
      <w:lvlJc w:val="right"/>
      <w:pPr>
        <w:ind w:left="4734" w:hanging="180"/>
      </w:pPr>
    </w:lvl>
    <w:lvl w:ilvl="6" w:tplc="0419000F" w:tentative="1">
      <w:start w:val="1"/>
      <w:numFmt w:val="decimal"/>
      <w:lvlText w:val="%7."/>
      <w:lvlJc w:val="left"/>
      <w:pPr>
        <w:ind w:left="5454" w:hanging="360"/>
      </w:pPr>
    </w:lvl>
    <w:lvl w:ilvl="7" w:tplc="04190019" w:tentative="1">
      <w:start w:val="1"/>
      <w:numFmt w:val="lowerLetter"/>
      <w:lvlText w:val="%8."/>
      <w:lvlJc w:val="left"/>
      <w:pPr>
        <w:ind w:left="6174" w:hanging="360"/>
      </w:pPr>
    </w:lvl>
    <w:lvl w:ilvl="8" w:tplc="0419001B" w:tentative="1">
      <w:start w:val="1"/>
      <w:numFmt w:val="lowerRoman"/>
      <w:lvlText w:val="%9."/>
      <w:lvlJc w:val="right"/>
      <w:pPr>
        <w:ind w:left="6894" w:hanging="180"/>
      </w:pPr>
    </w:lvl>
  </w:abstractNum>
  <w:abstractNum w:abstractNumId="352" w15:restartNumberingAfterBreak="0">
    <w:nsid w:val="3F264E7A"/>
    <w:multiLevelType w:val="hybridMultilevel"/>
    <w:tmpl w:val="CAF46932"/>
    <w:lvl w:ilvl="0" w:tplc="FFFFFFFF">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3" w15:restartNumberingAfterBreak="0">
    <w:nsid w:val="3F7D5C03"/>
    <w:multiLevelType w:val="hybridMultilevel"/>
    <w:tmpl w:val="841CB5CC"/>
    <w:lvl w:ilvl="0" w:tplc="6FA0BD60">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4" w15:restartNumberingAfterBreak="0">
    <w:nsid w:val="3FAF4AFF"/>
    <w:multiLevelType w:val="hybridMultilevel"/>
    <w:tmpl w:val="CABADACA"/>
    <w:lvl w:ilvl="0" w:tplc="0419001B">
      <w:start w:val="1"/>
      <w:numFmt w:val="lowerRoman"/>
      <w:lvlText w:val="%1."/>
      <w:lvlJc w:val="right"/>
      <w:pPr>
        <w:ind w:left="1800" w:hanging="360"/>
      </w:p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55" w15:restartNumberingAfterBreak="0">
    <w:nsid w:val="3FDC166C"/>
    <w:multiLevelType w:val="hybridMultilevel"/>
    <w:tmpl w:val="C6F05750"/>
    <w:lvl w:ilvl="0" w:tplc="3A36974C">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6" w15:restartNumberingAfterBreak="0">
    <w:nsid w:val="40001230"/>
    <w:multiLevelType w:val="hybridMultilevel"/>
    <w:tmpl w:val="5BB6C492"/>
    <w:lvl w:ilvl="0" w:tplc="8E84DC34">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7" w15:restartNumberingAfterBreak="0">
    <w:nsid w:val="40320332"/>
    <w:multiLevelType w:val="hybridMultilevel"/>
    <w:tmpl w:val="8EE6B0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8" w15:restartNumberingAfterBreak="0">
    <w:nsid w:val="40972EC7"/>
    <w:multiLevelType w:val="hybridMultilevel"/>
    <w:tmpl w:val="9D82E9DE"/>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9" w15:restartNumberingAfterBreak="0">
    <w:nsid w:val="40E018CB"/>
    <w:multiLevelType w:val="hybridMultilevel"/>
    <w:tmpl w:val="CAC46278"/>
    <w:lvl w:ilvl="0" w:tplc="F77E2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0" w15:restartNumberingAfterBreak="0">
    <w:nsid w:val="41010B43"/>
    <w:multiLevelType w:val="hybridMultilevel"/>
    <w:tmpl w:val="F872E626"/>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1" w15:restartNumberingAfterBreak="0">
    <w:nsid w:val="411E68CD"/>
    <w:multiLevelType w:val="hybridMultilevel"/>
    <w:tmpl w:val="4B20A3D6"/>
    <w:lvl w:ilvl="0" w:tplc="C9D0AF86">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2" w15:restartNumberingAfterBreak="0">
    <w:nsid w:val="4193607B"/>
    <w:multiLevelType w:val="hybridMultilevel"/>
    <w:tmpl w:val="13F294D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3" w15:restartNumberingAfterBreak="0">
    <w:nsid w:val="41A22AA8"/>
    <w:multiLevelType w:val="hybridMultilevel"/>
    <w:tmpl w:val="79C85020"/>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364" w15:restartNumberingAfterBreak="0">
    <w:nsid w:val="41A76ACE"/>
    <w:multiLevelType w:val="hybridMultilevel"/>
    <w:tmpl w:val="46442040"/>
    <w:lvl w:ilvl="0" w:tplc="86063376">
      <w:start w:val="1"/>
      <w:numFmt w:val="lowerRoman"/>
      <w:lvlText w:val="%1."/>
      <w:lvlJc w:val="right"/>
      <w:pPr>
        <w:ind w:left="1440" w:hanging="360"/>
      </w:pPr>
      <w:rPr>
        <w:i w:val="0"/>
        <w:iCs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5" w15:restartNumberingAfterBreak="0">
    <w:nsid w:val="41B62988"/>
    <w:multiLevelType w:val="hybridMultilevel"/>
    <w:tmpl w:val="C29C8202"/>
    <w:lvl w:ilvl="0" w:tplc="F9828766">
      <w:start w:val="9"/>
      <w:numFmt w:val="lowerLetter"/>
      <w:lvlText w:val="(%1)"/>
      <w:lvlJc w:val="left"/>
      <w:pPr>
        <w:ind w:left="720" w:hanging="360"/>
      </w:pPr>
      <w:rPr>
        <w:rFonts w:ascii="Calibri" w:hAnsi="Calibri" w:hint="default"/>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6" w15:restartNumberingAfterBreak="0">
    <w:nsid w:val="41C01200"/>
    <w:multiLevelType w:val="multilevel"/>
    <w:tmpl w:val="7526C0F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7" w15:restartNumberingAfterBreak="0">
    <w:nsid w:val="41C0282B"/>
    <w:multiLevelType w:val="hybridMultilevel"/>
    <w:tmpl w:val="A1D27A72"/>
    <w:lvl w:ilvl="0" w:tplc="419EC0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8" w15:restartNumberingAfterBreak="0">
    <w:nsid w:val="41C2679D"/>
    <w:multiLevelType w:val="hybridMultilevel"/>
    <w:tmpl w:val="3B103AFC"/>
    <w:lvl w:ilvl="0" w:tplc="407893F8">
      <w:start w:val="2"/>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9" w15:restartNumberingAfterBreak="0">
    <w:nsid w:val="41C619A3"/>
    <w:multiLevelType w:val="hybridMultilevel"/>
    <w:tmpl w:val="0C14B5B4"/>
    <w:lvl w:ilvl="0" w:tplc="F77E200C">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42184227"/>
    <w:multiLevelType w:val="hybridMultilevel"/>
    <w:tmpl w:val="AA90D566"/>
    <w:lvl w:ilvl="0" w:tplc="FFFFFFFF">
      <w:start w:val="1"/>
      <w:numFmt w:val="lowerLetter"/>
      <w:lvlText w:val="(%1)"/>
      <w:lvlJc w:val="left"/>
      <w:pPr>
        <w:ind w:left="1080" w:hanging="360"/>
      </w:pPr>
      <w:rPr>
        <w:rFonts w:eastAsia="Calibri" w:hint="default"/>
        <w:i w:val="0"/>
        <w:iCs w:val="0"/>
        <w:color w:val="00000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1" w15:restartNumberingAfterBreak="0">
    <w:nsid w:val="428F1A2D"/>
    <w:multiLevelType w:val="hybridMultilevel"/>
    <w:tmpl w:val="575AA5C4"/>
    <w:lvl w:ilvl="0" w:tplc="BAAE4CA6">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2" w15:restartNumberingAfterBreak="0">
    <w:nsid w:val="42962FF7"/>
    <w:multiLevelType w:val="hybridMultilevel"/>
    <w:tmpl w:val="28B066B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3" w15:restartNumberingAfterBreak="0">
    <w:nsid w:val="42C11BB5"/>
    <w:multiLevelType w:val="hybridMultilevel"/>
    <w:tmpl w:val="41723BFC"/>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4" w15:restartNumberingAfterBreak="0">
    <w:nsid w:val="42D06799"/>
    <w:multiLevelType w:val="hybridMultilevel"/>
    <w:tmpl w:val="B4687D86"/>
    <w:lvl w:ilvl="0" w:tplc="FE7EDD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5" w15:restartNumberingAfterBreak="0">
    <w:nsid w:val="42EB062A"/>
    <w:multiLevelType w:val="hybridMultilevel"/>
    <w:tmpl w:val="37A4F93E"/>
    <w:lvl w:ilvl="0" w:tplc="BEEE4122">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6" w15:restartNumberingAfterBreak="0">
    <w:nsid w:val="42FC0C2D"/>
    <w:multiLevelType w:val="hybridMultilevel"/>
    <w:tmpl w:val="B41291B4"/>
    <w:lvl w:ilvl="0" w:tplc="FFFFFFFF">
      <w:start w:val="1"/>
      <w:numFmt w:val="decimal"/>
      <w:lvlText w:val="%1."/>
      <w:lvlJc w:val="left"/>
      <w:pPr>
        <w:ind w:left="1260" w:hanging="360"/>
      </w:pPr>
    </w:lvl>
    <w:lvl w:ilvl="1" w:tplc="FFFFFFFF">
      <w:start w:val="1"/>
      <w:numFmt w:val="lowerLetter"/>
      <w:lvlText w:val="%2."/>
      <w:lvlJc w:val="left"/>
      <w:pPr>
        <w:ind w:left="1980" w:hanging="360"/>
      </w:pPr>
    </w:lvl>
    <w:lvl w:ilvl="2" w:tplc="FFFFFFFF">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77" w15:restartNumberingAfterBreak="0">
    <w:nsid w:val="433B6089"/>
    <w:multiLevelType w:val="hybridMultilevel"/>
    <w:tmpl w:val="49EAFD72"/>
    <w:lvl w:ilvl="0" w:tplc="B928C216">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8" w15:restartNumberingAfterBreak="0">
    <w:nsid w:val="433F1387"/>
    <w:multiLevelType w:val="hybridMultilevel"/>
    <w:tmpl w:val="E2DE1B68"/>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9" w15:restartNumberingAfterBreak="0">
    <w:nsid w:val="43804643"/>
    <w:multiLevelType w:val="hybridMultilevel"/>
    <w:tmpl w:val="8AC64598"/>
    <w:lvl w:ilvl="0" w:tplc="D0BEB60E">
      <w:start w:val="1"/>
      <w:numFmt w:val="decimal"/>
      <w:lvlText w:val="(%1)"/>
      <w:lvlJc w:val="left"/>
      <w:pPr>
        <w:ind w:left="360" w:hanging="360"/>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0" w15:restartNumberingAfterBreak="0">
    <w:nsid w:val="43AF57D8"/>
    <w:multiLevelType w:val="hybridMultilevel"/>
    <w:tmpl w:val="60BA144E"/>
    <w:lvl w:ilvl="0" w:tplc="C67AADE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1" w15:restartNumberingAfterBreak="0">
    <w:nsid w:val="43B833B1"/>
    <w:multiLevelType w:val="multilevel"/>
    <w:tmpl w:val="AB06BA66"/>
    <w:lvl w:ilvl="0">
      <w:start w:val="2"/>
      <w:numFmt w:val="decimal"/>
      <w:lvlText w:val="%1"/>
      <w:lvlJc w:val="left"/>
      <w:pPr>
        <w:ind w:left="360" w:hanging="360"/>
      </w:pPr>
      <w:rPr>
        <w:rFonts w:hint="default"/>
        <w:i/>
      </w:rPr>
    </w:lvl>
    <w:lvl w:ilvl="1">
      <w:start w:val="2"/>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82" w15:restartNumberingAfterBreak="0">
    <w:nsid w:val="43DD40C5"/>
    <w:multiLevelType w:val="hybridMultilevel"/>
    <w:tmpl w:val="B8368FD6"/>
    <w:lvl w:ilvl="0" w:tplc="4D46F266">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3" w15:restartNumberingAfterBreak="0">
    <w:nsid w:val="444707A9"/>
    <w:multiLevelType w:val="hybridMultilevel"/>
    <w:tmpl w:val="561A7A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4" w15:restartNumberingAfterBreak="0">
    <w:nsid w:val="446B78A1"/>
    <w:multiLevelType w:val="hybridMultilevel"/>
    <w:tmpl w:val="3ED286B8"/>
    <w:lvl w:ilvl="0" w:tplc="D01EA088">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5" w15:restartNumberingAfterBreak="0">
    <w:nsid w:val="447F02D5"/>
    <w:multiLevelType w:val="hybridMultilevel"/>
    <w:tmpl w:val="852EB028"/>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6" w15:restartNumberingAfterBreak="0">
    <w:nsid w:val="44A23E03"/>
    <w:multiLevelType w:val="hybridMultilevel"/>
    <w:tmpl w:val="1136BE5A"/>
    <w:lvl w:ilvl="0" w:tplc="51908800">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7" w15:restartNumberingAfterBreak="0">
    <w:nsid w:val="45796AF2"/>
    <w:multiLevelType w:val="hybridMultilevel"/>
    <w:tmpl w:val="F64A03EA"/>
    <w:lvl w:ilvl="0" w:tplc="78F6DBBA">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8" w15:restartNumberingAfterBreak="0">
    <w:nsid w:val="45B60847"/>
    <w:multiLevelType w:val="hybridMultilevel"/>
    <w:tmpl w:val="86641CB4"/>
    <w:lvl w:ilvl="0" w:tplc="A3D219B4">
      <w:start w:val="1"/>
      <w:numFmt w:val="lowerLetter"/>
      <w:lvlText w:val="(%1)"/>
      <w:lvlJc w:val="left"/>
      <w:pPr>
        <w:ind w:left="720" w:hanging="360"/>
      </w:pPr>
      <w:rPr>
        <w:rFonts w:eastAsia="Arial Unicode MS" w:hint="default"/>
        <w:b w:val="0"/>
        <w:bCs w:val="0"/>
        <w:color w:val="333333"/>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9" w15:restartNumberingAfterBreak="0">
    <w:nsid w:val="45C72A7B"/>
    <w:multiLevelType w:val="hybridMultilevel"/>
    <w:tmpl w:val="02FCE21C"/>
    <w:lvl w:ilvl="0" w:tplc="DC3459E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0" w15:restartNumberingAfterBreak="0">
    <w:nsid w:val="45D41E2C"/>
    <w:multiLevelType w:val="hybridMultilevel"/>
    <w:tmpl w:val="4A0C0F80"/>
    <w:lvl w:ilvl="0" w:tplc="52D65736">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1" w15:restartNumberingAfterBreak="0">
    <w:nsid w:val="45D96264"/>
    <w:multiLevelType w:val="hybridMultilevel"/>
    <w:tmpl w:val="9D7406FE"/>
    <w:lvl w:ilvl="0" w:tplc="EA2073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2" w15:restartNumberingAfterBreak="0">
    <w:nsid w:val="460B4886"/>
    <w:multiLevelType w:val="hybridMultilevel"/>
    <w:tmpl w:val="FDA6755A"/>
    <w:lvl w:ilvl="0" w:tplc="FFFFFFFF">
      <w:start w:val="1"/>
      <w:numFmt w:val="lowerLetter"/>
      <w:lvlText w:val="%1."/>
      <w:lvlJc w:val="left"/>
      <w:pPr>
        <w:ind w:left="2340" w:hanging="360"/>
      </w:p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393" w15:restartNumberingAfterBreak="0">
    <w:nsid w:val="46654A28"/>
    <w:multiLevelType w:val="hybridMultilevel"/>
    <w:tmpl w:val="4B067420"/>
    <w:lvl w:ilvl="0" w:tplc="7DD4D3C8">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4" w15:restartNumberingAfterBreak="0">
    <w:nsid w:val="466A04D4"/>
    <w:multiLevelType w:val="hybridMultilevel"/>
    <w:tmpl w:val="D1903A1A"/>
    <w:lvl w:ilvl="0" w:tplc="4FA26D84">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5" w15:restartNumberingAfterBreak="0">
    <w:nsid w:val="46B26780"/>
    <w:multiLevelType w:val="hybridMultilevel"/>
    <w:tmpl w:val="9DD2F9CE"/>
    <w:lvl w:ilvl="0" w:tplc="F7F63B06">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6" w15:restartNumberingAfterBreak="0">
    <w:nsid w:val="46D651C8"/>
    <w:multiLevelType w:val="hybridMultilevel"/>
    <w:tmpl w:val="072214FE"/>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46DA6E0C"/>
    <w:multiLevelType w:val="hybridMultilevel"/>
    <w:tmpl w:val="F06886FE"/>
    <w:lvl w:ilvl="0" w:tplc="D5C8D990">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8" w15:restartNumberingAfterBreak="0">
    <w:nsid w:val="46EC16A3"/>
    <w:multiLevelType w:val="hybridMultilevel"/>
    <w:tmpl w:val="5D806E7E"/>
    <w:lvl w:ilvl="0" w:tplc="29A4FA70">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9" w15:restartNumberingAfterBreak="0">
    <w:nsid w:val="47276A78"/>
    <w:multiLevelType w:val="hybridMultilevel"/>
    <w:tmpl w:val="72B27C9E"/>
    <w:lvl w:ilvl="0" w:tplc="DDB29130">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0" w15:restartNumberingAfterBreak="0">
    <w:nsid w:val="47BE0001"/>
    <w:multiLevelType w:val="hybridMultilevel"/>
    <w:tmpl w:val="5782B156"/>
    <w:lvl w:ilvl="0" w:tplc="A35CA5D4">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1" w15:restartNumberingAfterBreak="0">
    <w:nsid w:val="47C45BDE"/>
    <w:multiLevelType w:val="hybridMultilevel"/>
    <w:tmpl w:val="278EBE60"/>
    <w:lvl w:ilvl="0" w:tplc="A5DEC9AA">
      <w:start w:val="1"/>
      <w:numFmt w:val="none"/>
      <w:lvlText w:val="- "/>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2" w15:restartNumberingAfterBreak="0">
    <w:nsid w:val="47EE45EE"/>
    <w:multiLevelType w:val="hybridMultilevel"/>
    <w:tmpl w:val="BB8EEEE2"/>
    <w:lvl w:ilvl="0" w:tplc="089C8CC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3" w15:restartNumberingAfterBreak="0">
    <w:nsid w:val="48053043"/>
    <w:multiLevelType w:val="hybridMultilevel"/>
    <w:tmpl w:val="DE8AEEB0"/>
    <w:lvl w:ilvl="0" w:tplc="FFFFFFFF">
      <w:start w:val="1"/>
      <w:numFmt w:val="lowerLetter"/>
      <w:lvlText w:val="(%1)"/>
      <w:lvlJc w:val="left"/>
      <w:pPr>
        <w:ind w:left="1134" w:hanging="360"/>
      </w:pPr>
      <w:rPr>
        <w:rFonts w:eastAsia="Calibri" w:hint="default"/>
        <w:color w:val="000000"/>
      </w:rPr>
    </w:lvl>
    <w:lvl w:ilvl="1" w:tplc="FFFFFFFF" w:tentative="1">
      <w:start w:val="1"/>
      <w:numFmt w:val="lowerLetter"/>
      <w:lvlText w:val="%2."/>
      <w:lvlJc w:val="left"/>
      <w:pPr>
        <w:ind w:left="1854" w:hanging="360"/>
      </w:pPr>
    </w:lvl>
    <w:lvl w:ilvl="2" w:tplc="FFFFFFFF" w:tentative="1">
      <w:start w:val="1"/>
      <w:numFmt w:val="lowerRoman"/>
      <w:lvlText w:val="%3."/>
      <w:lvlJc w:val="right"/>
      <w:pPr>
        <w:ind w:left="2574" w:hanging="180"/>
      </w:pPr>
    </w:lvl>
    <w:lvl w:ilvl="3" w:tplc="FFFFFFFF" w:tentative="1">
      <w:start w:val="1"/>
      <w:numFmt w:val="decimal"/>
      <w:lvlText w:val="%4."/>
      <w:lvlJc w:val="left"/>
      <w:pPr>
        <w:ind w:left="3294" w:hanging="360"/>
      </w:pPr>
    </w:lvl>
    <w:lvl w:ilvl="4" w:tplc="FFFFFFFF" w:tentative="1">
      <w:start w:val="1"/>
      <w:numFmt w:val="lowerLetter"/>
      <w:lvlText w:val="%5."/>
      <w:lvlJc w:val="left"/>
      <w:pPr>
        <w:ind w:left="4014" w:hanging="360"/>
      </w:pPr>
    </w:lvl>
    <w:lvl w:ilvl="5" w:tplc="FFFFFFFF" w:tentative="1">
      <w:start w:val="1"/>
      <w:numFmt w:val="lowerRoman"/>
      <w:lvlText w:val="%6."/>
      <w:lvlJc w:val="right"/>
      <w:pPr>
        <w:ind w:left="4734" w:hanging="180"/>
      </w:pPr>
    </w:lvl>
    <w:lvl w:ilvl="6" w:tplc="FFFFFFFF" w:tentative="1">
      <w:start w:val="1"/>
      <w:numFmt w:val="decimal"/>
      <w:lvlText w:val="%7."/>
      <w:lvlJc w:val="left"/>
      <w:pPr>
        <w:ind w:left="5454" w:hanging="360"/>
      </w:pPr>
    </w:lvl>
    <w:lvl w:ilvl="7" w:tplc="FFFFFFFF" w:tentative="1">
      <w:start w:val="1"/>
      <w:numFmt w:val="lowerLetter"/>
      <w:lvlText w:val="%8."/>
      <w:lvlJc w:val="left"/>
      <w:pPr>
        <w:ind w:left="6174" w:hanging="360"/>
      </w:pPr>
    </w:lvl>
    <w:lvl w:ilvl="8" w:tplc="FFFFFFFF" w:tentative="1">
      <w:start w:val="1"/>
      <w:numFmt w:val="lowerRoman"/>
      <w:lvlText w:val="%9."/>
      <w:lvlJc w:val="right"/>
      <w:pPr>
        <w:ind w:left="6894" w:hanging="180"/>
      </w:pPr>
    </w:lvl>
  </w:abstractNum>
  <w:abstractNum w:abstractNumId="404" w15:restartNumberingAfterBreak="0">
    <w:nsid w:val="483F59D3"/>
    <w:multiLevelType w:val="hybridMultilevel"/>
    <w:tmpl w:val="9BC66654"/>
    <w:lvl w:ilvl="0" w:tplc="02BEB38C">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5" w15:restartNumberingAfterBreak="0">
    <w:nsid w:val="48DA0FC1"/>
    <w:multiLevelType w:val="hybridMultilevel"/>
    <w:tmpl w:val="56F09562"/>
    <w:lvl w:ilvl="0" w:tplc="4310205A">
      <w:start w:val="1"/>
      <w:numFmt w:val="lowerRoman"/>
      <w:lvlText w:val="(%1)"/>
      <w:lvlJc w:val="left"/>
      <w:pPr>
        <w:ind w:left="1911" w:hanging="360"/>
      </w:pPr>
      <w:rPr>
        <w:rFonts w:ascii="Times New Roman" w:eastAsia="Calibri" w:hAnsi="Times New Roman" w:cs="Times New Roman"/>
        <w:i w:val="0"/>
        <w:sz w:val="22"/>
      </w:rPr>
    </w:lvl>
    <w:lvl w:ilvl="1" w:tplc="04190019" w:tentative="1">
      <w:start w:val="1"/>
      <w:numFmt w:val="lowerLetter"/>
      <w:lvlText w:val="%2."/>
      <w:lvlJc w:val="left"/>
      <w:pPr>
        <w:ind w:left="2631" w:hanging="360"/>
      </w:pPr>
    </w:lvl>
    <w:lvl w:ilvl="2" w:tplc="0419001B" w:tentative="1">
      <w:start w:val="1"/>
      <w:numFmt w:val="lowerRoman"/>
      <w:lvlText w:val="%3."/>
      <w:lvlJc w:val="right"/>
      <w:pPr>
        <w:ind w:left="3351" w:hanging="180"/>
      </w:pPr>
    </w:lvl>
    <w:lvl w:ilvl="3" w:tplc="0419000F" w:tentative="1">
      <w:start w:val="1"/>
      <w:numFmt w:val="decimal"/>
      <w:lvlText w:val="%4."/>
      <w:lvlJc w:val="left"/>
      <w:pPr>
        <w:ind w:left="4071" w:hanging="360"/>
      </w:pPr>
    </w:lvl>
    <w:lvl w:ilvl="4" w:tplc="04190019" w:tentative="1">
      <w:start w:val="1"/>
      <w:numFmt w:val="lowerLetter"/>
      <w:lvlText w:val="%5."/>
      <w:lvlJc w:val="left"/>
      <w:pPr>
        <w:ind w:left="4791" w:hanging="360"/>
      </w:pPr>
    </w:lvl>
    <w:lvl w:ilvl="5" w:tplc="0419001B" w:tentative="1">
      <w:start w:val="1"/>
      <w:numFmt w:val="lowerRoman"/>
      <w:lvlText w:val="%6."/>
      <w:lvlJc w:val="right"/>
      <w:pPr>
        <w:ind w:left="5511" w:hanging="180"/>
      </w:pPr>
    </w:lvl>
    <w:lvl w:ilvl="6" w:tplc="0419000F" w:tentative="1">
      <w:start w:val="1"/>
      <w:numFmt w:val="decimal"/>
      <w:lvlText w:val="%7."/>
      <w:lvlJc w:val="left"/>
      <w:pPr>
        <w:ind w:left="6231" w:hanging="360"/>
      </w:pPr>
    </w:lvl>
    <w:lvl w:ilvl="7" w:tplc="04190019" w:tentative="1">
      <w:start w:val="1"/>
      <w:numFmt w:val="lowerLetter"/>
      <w:lvlText w:val="%8."/>
      <w:lvlJc w:val="left"/>
      <w:pPr>
        <w:ind w:left="6951" w:hanging="360"/>
      </w:pPr>
    </w:lvl>
    <w:lvl w:ilvl="8" w:tplc="0419001B" w:tentative="1">
      <w:start w:val="1"/>
      <w:numFmt w:val="lowerRoman"/>
      <w:lvlText w:val="%9."/>
      <w:lvlJc w:val="right"/>
      <w:pPr>
        <w:ind w:left="7671" w:hanging="180"/>
      </w:pPr>
    </w:lvl>
  </w:abstractNum>
  <w:abstractNum w:abstractNumId="406" w15:restartNumberingAfterBreak="0">
    <w:nsid w:val="49352B57"/>
    <w:multiLevelType w:val="hybridMultilevel"/>
    <w:tmpl w:val="DFFEB1A2"/>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7" w15:restartNumberingAfterBreak="0">
    <w:nsid w:val="4944020E"/>
    <w:multiLevelType w:val="hybridMultilevel"/>
    <w:tmpl w:val="4F806E40"/>
    <w:lvl w:ilvl="0" w:tplc="64625A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8" w15:restartNumberingAfterBreak="0">
    <w:nsid w:val="494F0D7B"/>
    <w:multiLevelType w:val="hybridMultilevel"/>
    <w:tmpl w:val="5344C0E4"/>
    <w:lvl w:ilvl="0" w:tplc="8AAC6784">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9" w15:restartNumberingAfterBreak="0">
    <w:nsid w:val="49771262"/>
    <w:multiLevelType w:val="hybridMultilevel"/>
    <w:tmpl w:val="43EC3228"/>
    <w:lvl w:ilvl="0" w:tplc="B72CB352">
      <w:start w:val="1"/>
      <w:numFmt w:val="decimal"/>
      <w:lvlText w:val="(%1)"/>
      <w:lvlJc w:val="left"/>
      <w:pPr>
        <w:ind w:left="785" w:hanging="360"/>
      </w:pPr>
      <w:rPr>
        <w:rFonts w:ascii="Times New Roman" w:hAnsi="Times New Roman" w:cs="Times New Roman" w:hint="default"/>
        <w:sz w:val="20"/>
        <w:szCs w:val="20"/>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410" w15:restartNumberingAfterBreak="0">
    <w:nsid w:val="49823214"/>
    <w:multiLevelType w:val="hybridMultilevel"/>
    <w:tmpl w:val="3F2012F8"/>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1" w15:restartNumberingAfterBreak="0">
    <w:nsid w:val="49824124"/>
    <w:multiLevelType w:val="hybridMultilevel"/>
    <w:tmpl w:val="DC36C630"/>
    <w:lvl w:ilvl="0" w:tplc="AE5C6B5A">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12" w15:restartNumberingAfterBreak="0">
    <w:nsid w:val="498707E4"/>
    <w:multiLevelType w:val="hybridMultilevel"/>
    <w:tmpl w:val="1C78892C"/>
    <w:lvl w:ilvl="0" w:tplc="6E3A064E">
      <w:start w:val="1"/>
      <w:numFmt w:val="decimal"/>
      <w:lvlText w:val="(%1)"/>
      <w:lvlJc w:val="left"/>
      <w:pPr>
        <w:ind w:left="720" w:hanging="360"/>
      </w:pPr>
      <w:rPr>
        <w:rFonts w:eastAsia="Calibr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3" w15:restartNumberingAfterBreak="0">
    <w:nsid w:val="49B97FA2"/>
    <w:multiLevelType w:val="hybridMultilevel"/>
    <w:tmpl w:val="A254E288"/>
    <w:lvl w:ilvl="0" w:tplc="2D1E290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4" w15:restartNumberingAfterBreak="0">
    <w:nsid w:val="4A001F87"/>
    <w:multiLevelType w:val="hybridMultilevel"/>
    <w:tmpl w:val="7C5073C4"/>
    <w:lvl w:ilvl="0" w:tplc="A5DEC9AA">
      <w:start w:val="1"/>
      <w:numFmt w:val="none"/>
      <w:lvlText w:val="- "/>
      <w:lvlJc w:val="righ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5" w15:restartNumberingAfterBreak="0">
    <w:nsid w:val="4A24095B"/>
    <w:multiLevelType w:val="hybridMultilevel"/>
    <w:tmpl w:val="39D05F20"/>
    <w:lvl w:ilvl="0" w:tplc="F3AA56E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6" w15:restartNumberingAfterBreak="0">
    <w:nsid w:val="4A2A5FEF"/>
    <w:multiLevelType w:val="hybridMultilevel"/>
    <w:tmpl w:val="1CD8F06C"/>
    <w:lvl w:ilvl="0" w:tplc="BE463B60">
      <w:start w:val="1"/>
      <w:numFmt w:val="lowerLetter"/>
      <w:lvlText w:val="(%1)"/>
      <w:lvlJc w:val="left"/>
      <w:pPr>
        <w:ind w:left="1080" w:hanging="360"/>
      </w:pPr>
      <w:rPr>
        <w:rFonts w:eastAsia="Calibri" w:hint="default"/>
        <w:i w:val="0"/>
        <w:iCs w:val="0"/>
        <w:color w:val="000000"/>
        <w:sz w:val="20"/>
        <w:szCs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7" w15:restartNumberingAfterBreak="0">
    <w:nsid w:val="4A2C3055"/>
    <w:multiLevelType w:val="hybridMultilevel"/>
    <w:tmpl w:val="2AB27BDE"/>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8" w15:restartNumberingAfterBreak="0">
    <w:nsid w:val="4A3920BC"/>
    <w:multiLevelType w:val="hybridMultilevel"/>
    <w:tmpl w:val="1EB43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9" w15:restartNumberingAfterBreak="0">
    <w:nsid w:val="4A40355B"/>
    <w:multiLevelType w:val="hybridMultilevel"/>
    <w:tmpl w:val="5F0E36D8"/>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0" w15:restartNumberingAfterBreak="0">
    <w:nsid w:val="4A432FC6"/>
    <w:multiLevelType w:val="hybridMultilevel"/>
    <w:tmpl w:val="C69CE6BE"/>
    <w:lvl w:ilvl="0" w:tplc="BBAA1E34">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1" w15:restartNumberingAfterBreak="0">
    <w:nsid w:val="4A712809"/>
    <w:multiLevelType w:val="hybridMultilevel"/>
    <w:tmpl w:val="4B2E7196"/>
    <w:lvl w:ilvl="0" w:tplc="A5DEC9AA">
      <w:start w:val="1"/>
      <w:numFmt w:val="none"/>
      <w:lvlText w:val="- "/>
      <w:lvlJc w:val="righ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2" w15:restartNumberingAfterBreak="0">
    <w:nsid w:val="4A770341"/>
    <w:multiLevelType w:val="multilevel"/>
    <w:tmpl w:val="BB007DF2"/>
    <w:styleLink w:val="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3" w15:restartNumberingAfterBreak="0">
    <w:nsid w:val="4A850DFD"/>
    <w:multiLevelType w:val="hybridMultilevel"/>
    <w:tmpl w:val="FE023F58"/>
    <w:lvl w:ilvl="0" w:tplc="A69A043A">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4" w15:restartNumberingAfterBreak="0">
    <w:nsid w:val="4AC4105C"/>
    <w:multiLevelType w:val="hybridMultilevel"/>
    <w:tmpl w:val="8146D274"/>
    <w:lvl w:ilvl="0" w:tplc="19D6A1D8">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5" w15:restartNumberingAfterBreak="0">
    <w:nsid w:val="4AE50077"/>
    <w:multiLevelType w:val="hybridMultilevel"/>
    <w:tmpl w:val="28F8322C"/>
    <w:lvl w:ilvl="0" w:tplc="FFFFFFFF">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6" w15:restartNumberingAfterBreak="0">
    <w:nsid w:val="4B292D19"/>
    <w:multiLevelType w:val="hybridMultilevel"/>
    <w:tmpl w:val="D236E78C"/>
    <w:lvl w:ilvl="0" w:tplc="A98CF11A">
      <w:start w:val="1"/>
      <w:numFmt w:val="decimal"/>
      <w:lvlText w:val="1.%1"/>
      <w:lvlJc w:val="left"/>
      <w:pPr>
        <w:ind w:left="720" w:hanging="360"/>
      </w:pPr>
      <w:rPr>
        <w:rFonts w:hint="default"/>
      </w:rPr>
    </w:lvl>
    <w:lvl w:ilvl="1" w:tplc="6CFEA39E">
      <w:start w:val="1"/>
      <w:numFmt w:val="decimal"/>
      <w:lvlText w:val="1.%2"/>
      <w:lvlJc w:val="left"/>
      <w:pPr>
        <w:ind w:left="72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7" w15:restartNumberingAfterBreak="0">
    <w:nsid w:val="4B30257E"/>
    <w:multiLevelType w:val="hybridMultilevel"/>
    <w:tmpl w:val="24308BF8"/>
    <w:lvl w:ilvl="0" w:tplc="44C47DD6">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8" w15:restartNumberingAfterBreak="0">
    <w:nsid w:val="4B4F5625"/>
    <w:multiLevelType w:val="hybridMultilevel"/>
    <w:tmpl w:val="49BC0438"/>
    <w:lvl w:ilvl="0" w:tplc="FFFFFFFF">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9" w15:restartNumberingAfterBreak="0">
    <w:nsid w:val="4B665F33"/>
    <w:multiLevelType w:val="hybridMultilevel"/>
    <w:tmpl w:val="57281A26"/>
    <w:lvl w:ilvl="0" w:tplc="CCD48E80">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0" w15:restartNumberingAfterBreak="0">
    <w:nsid w:val="4BAC540D"/>
    <w:multiLevelType w:val="hybridMultilevel"/>
    <w:tmpl w:val="BB5A0D1E"/>
    <w:lvl w:ilvl="0" w:tplc="7D583080">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1" w15:restartNumberingAfterBreak="0">
    <w:nsid w:val="4BEC5972"/>
    <w:multiLevelType w:val="hybridMultilevel"/>
    <w:tmpl w:val="4A88BEF6"/>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432" w15:restartNumberingAfterBreak="0">
    <w:nsid w:val="4BF364EE"/>
    <w:multiLevelType w:val="hybridMultilevel"/>
    <w:tmpl w:val="D4F0A26C"/>
    <w:lvl w:ilvl="0" w:tplc="9E92EBC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3" w15:restartNumberingAfterBreak="0">
    <w:nsid w:val="4C244A1D"/>
    <w:multiLevelType w:val="hybridMultilevel"/>
    <w:tmpl w:val="4580ACA0"/>
    <w:lvl w:ilvl="0" w:tplc="23F4CE3A">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4" w15:restartNumberingAfterBreak="0">
    <w:nsid w:val="4C3B2D20"/>
    <w:multiLevelType w:val="hybridMultilevel"/>
    <w:tmpl w:val="F904DAFC"/>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5" w15:restartNumberingAfterBreak="0">
    <w:nsid w:val="4C466CBF"/>
    <w:multiLevelType w:val="hybridMultilevel"/>
    <w:tmpl w:val="44A85DF8"/>
    <w:lvl w:ilvl="0" w:tplc="60D8A9A8">
      <w:start w:val="1"/>
      <w:numFmt w:val="lowerLetter"/>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6" w15:restartNumberingAfterBreak="0">
    <w:nsid w:val="4C8434D4"/>
    <w:multiLevelType w:val="hybridMultilevel"/>
    <w:tmpl w:val="BA70F06E"/>
    <w:lvl w:ilvl="0" w:tplc="5B846D62">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7" w15:restartNumberingAfterBreak="0">
    <w:nsid w:val="4CB86C22"/>
    <w:multiLevelType w:val="hybridMultilevel"/>
    <w:tmpl w:val="3508EE8A"/>
    <w:lvl w:ilvl="0" w:tplc="77E8610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8" w15:restartNumberingAfterBreak="0">
    <w:nsid w:val="4CBC0FCF"/>
    <w:multiLevelType w:val="hybridMultilevel"/>
    <w:tmpl w:val="49BC0438"/>
    <w:lvl w:ilvl="0" w:tplc="A1DAC4C6">
      <w:start w:val="1"/>
      <w:numFmt w:val="lowerLetter"/>
      <w:lvlText w:val="(%1)"/>
      <w:lvlJc w:val="left"/>
      <w:pPr>
        <w:ind w:left="720" w:hanging="360"/>
      </w:pPr>
      <w:rPr>
        <w:rFonts w:eastAsia="Arial Unicode MS" w:hint="default"/>
        <w:color w:val="333333"/>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9" w15:restartNumberingAfterBreak="0">
    <w:nsid w:val="4CCC71F5"/>
    <w:multiLevelType w:val="hybridMultilevel"/>
    <w:tmpl w:val="13BA1ABA"/>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440" w15:restartNumberingAfterBreak="0">
    <w:nsid w:val="4CE24C90"/>
    <w:multiLevelType w:val="hybridMultilevel"/>
    <w:tmpl w:val="33861224"/>
    <w:lvl w:ilvl="0" w:tplc="2F82D7F8">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1" w15:restartNumberingAfterBreak="0">
    <w:nsid w:val="4CFD3D4B"/>
    <w:multiLevelType w:val="hybridMultilevel"/>
    <w:tmpl w:val="D1FEBDB8"/>
    <w:lvl w:ilvl="0" w:tplc="FB1C2D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4D33674E"/>
    <w:multiLevelType w:val="hybridMultilevel"/>
    <w:tmpl w:val="B5527B02"/>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3" w15:restartNumberingAfterBreak="0">
    <w:nsid w:val="4D447157"/>
    <w:multiLevelType w:val="hybridMultilevel"/>
    <w:tmpl w:val="EC3A17DE"/>
    <w:lvl w:ilvl="0" w:tplc="456A5AE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4" w15:restartNumberingAfterBreak="0">
    <w:nsid w:val="4D586E16"/>
    <w:multiLevelType w:val="hybridMultilevel"/>
    <w:tmpl w:val="32264C3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5" w15:restartNumberingAfterBreak="0">
    <w:nsid w:val="4D6842B9"/>
    <w:multiLevelType w:val="hybridMultilevel"/>
    <w:tmpl w:val="50DA4FAC"/>
    <w:lvl w:ilvl="0" w:tplc="C8E0BDC2">
      <w:start w:val="1"/>
      <w:numFmt w:val="decimal"/>
      <w:lvlText w:val="%1."/>
      <w:lvlJc w:val="left"/>
      <w:pPr>
        <w:ind w:left="360" w:hanging="360"/>
      </w:pPr>
      <w:rPr>
        <w:rFonts w:ascii="Times New Roman" w:hAnsi="Times New Roman" w:cs="Times New Roman" w:hint="default"/>
        <w:i w:val="0"/>
        <w:iCs w:val="0"/>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6" w15:restartNumberingAfterBreak="0">
    <w:nsid w:val="4DD64657"/>
    <w:multiLevelType w:val="hybridMultilevel"/>
    <w:tmpl w:val="D0E6ABC6"/>
    <w:lvl w:ilvl="0" w:tplc="5F12A2C0">
      <w:start w:val="1"/>
      <w:numFmt w:val="decimal"/>
      <w:lvlText w:val="(%1)"/>
      <w:lvlJc w:val="left"/>
      <w:pPr>
        <w:ind w:left="785"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7" w15:restartNumberingAfterBreak="0">
    <w:nsid w:val="4DF73BD3"/>
    <w:multiLevelType w:val="hybridMultilevel"/>
    <w:tmpl w:val="02A0FF5A"/>
    <w:lvl w:ilvl="0" w:tplc="E206BC8E">
      <w:start w:val="1"/>
      <w:numFmt w:val="lowerLetter"/>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8" w15:restartNumberingAfterBreak="0">
    <w:nsid w:val="4F0F2C84"/>
    <w:multiLevelType w:val="hybridMultilevel"/>
    <w:tmpl w:val="0FE8753C"/>
    <w:lvl w:ilvl="0" w:tplc="43BE58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9" w15:restartNumberingAfterBreak="0">
    <w:nsid w:val="4F291C48"/>
    <w:multiLevelType w:val="hybridMultilevel"/>
    <w:tmpl w:val="D2C08CAA"/>
    <w:lvl w:ilvl="0" w:tplc="FB361144">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0" w15:restartNumberingAfterBreak="0">
    <w:nsid w:val="4F74650F"/>
    <w:multiLevelType w:val="hybridMultilevel"/>
    <w:tmpl w:val="C09CDC94"/>
    <w:lvl w:ilvl="0" w:tplc="B69C18DE">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1" w15:restartNumberingAfterBreak="0">
    <w:nsid w:val="4F8019CE"/>
    <w:multiLevelType w:val="hybridMultilevel"/>
    <w:tmpl w:val="BA840BB2"/>
    <w:lvl w:ilvl="0" w:tplc="4C42DDC0">
      <w:start w:val="1"/>
      <w:numFmt w:val="lowerLetter"/>
      <w:lvlText w:val="(%1)"/>
      <w:lvlJc w:val="left"/>
      <w:pPr>
        <w:ind w:left="720" w:hanging="360"/>
      </w:pPr>
      <w:rPr>
        <w:rFonts w:eastAsia="Arial Unicode MS" w:hint="eastAsia"/>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2" w15:restartNumberingAfterBreak="0">
    <w:nsid w:val="4F8B573A"/>
    <w:multiLevelType w:val="hybridMultilevel"/>
    <w:tmpl w:val="36F016D6"/>
    <w:lvl w:ilvl="0" w:tplc="0419001B">
      <w:start w:val="1"/>
      <w:numFmt w:val="lowerRoman"/>
      <w:lvlText w:val="%1."/>
      <w:lvlJc w:val="righ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53" w15:restartNumberingAfterBreak="0">
    <w:nsid w:val="4FC21584"/>
    <w:multiLevelType w:val="hybridMultilevel"/>
    <w:tmpl w:val="B2502BF4"/>
    <w:lvl w:ilvl="0" w:tplc="B0567E1A">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4" w15:restartNumberingAfterBreak="0">
    <w:nsid w:val="4FC334AA"/>
    <w:multiLevelType w:val="multilevel"/>
    <w:tmpl w:val="2E3883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5" w15:restartNumberingAfterBreak="0">
    <w:nsid w:val="4FCB58E9"/>
    <w:multiLevelType w:val="hybridMultilevel"/>
    <w:tmpl w:val="3682AA8C"/>
    <w:lvl w:ilvl="0" w:tplc="28EC3CA4">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6" w15:restartNumberingAfterBreak="0">
    <w:nsid w:val="4FDE4BF6"/>
    <w:multiLevelType w:val="hybridMultilevel"/>
    <w:tmpl w:val="42C26F48"/>
    <w:lvl w:ilvl="0" w:tplc="A70C0086">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7" w15:restartNumberingAfterBreak="0">
    <w:nsid w:val="50343083"/>
    <w:multiLevelType w:val="hybridMultilevel"/>
    <w:tmpl w:val="3216FCEA"/>
    <w:lvl w:ilvl="0" w:tplc="343C3528">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8" w15:restartNumberingAfterBreak="0">
    <w:nsid w:val="505B7217"/>
    <w:multiLevelType w:val="hybridMultilevel"/>
    <w:tmpl w:val="2F46D860"/>
    <w:lvl w:ilvl="0" w:tplc="560A3A9E">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9" w15:restartNumberingAfterBreak="0">
    <w:nsid w:val="50785AE0"/>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60" w15:restartNumberingAfterBreak="0">
    <w:nsid w:val="50A04EB9"/>
    <w:multiLevelType w:val="hybridMultilevel"/>
    <w:tmpl w:val="20781D46"/>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1" w15:restartNumberingAfterBreak="0">
    <w:nsid w:val="50AB7F40"/>
    <w:multiLevelType w:val="hybridMultilevel"/>
    <w:tmpl w:val="A02C55E8"/>
    <w:lvl w:ilvl="0" w:tplc="68E6CE5E">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62" w15:restartNumberingAfterBreak="0">
    <w:nsid w:val="50AF0AFC"/>
    <w:multiLevelType w:val="hybridMultilevel"/>
    <w:tmpl w:val="71B0F25E"/>
    <w:lvl w:ilvl="0" w:tplc="5D0033B0">
      <w:start w:val="1"/>
      <w:numFmt w:val="lowerLetter"/>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3" w15:restartNumberingAfterBreak="0">
    <w:nsid w:val="50F207BC"/>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64" w15:restartNumberingAfterBreak="0">
    <w:nsid w:val="5127038C"/>
    <w:multiLevelType w:val="hybridMultilevel"/>
    <w:tmpl w:val="662E7C1A"/>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5" w15:restartNumberingAfterBreak="0">
    <w:nsid w:val="517F3B5C"/>
    <w:multiLevelType w:val="hybridMultilevel"/>
    <w:tmpl w:val="6A6418B0"/>
    <w:lvl w:ilvl="0" w:tplc="8B76A9A4">
      <w:start w:val="3"/>
      <w:numFmt w:val="decimal"/>
      <w:lvlText w:val="(%1)"/>
      <w:lvlJc w:val="left"/>
      <w:pPr>
        <w:ind w:left="720" w:hanging="360"/>
      </w:pPr>
      <w:rPr>
        <w:rFonts w:ascii="Times New Roman" w:hAnsi="Times New Roman" w:cs="Times New Roman" w:hint="default"/>
        <w:b w:val="0"/>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6" w15:restartNumberingAfterBreak="0">
    <w:nsid w:val="51835B25"/>
    <w:multiLevelType w:val="hybridMultilevel"/>
    <w:tmpl w:val="5140530A"/>
    <w:lvl w:ilvl="0" w:tplc="FFFFFFFF">
      <w:start w:val="1"/>
      <w:numFmt w:val="decimal"/>
      <w:lvlText w:val="%1"/>
      <w:lvlJc w:val="left"/>
      <w:pPr>
        <w:ind w:left="720" w:hanging="360"/>
      </w:pPr>
      <w:rPr>
        <w:rFonts w:eastAsia="Arial Unicode M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7" w15:restartNumberingAfterBreak="0">
    <w:nsid w:val="51A73E3C"/>
    <w:multiLevelType w:val="hybridMultilevel"/>
    <w:tmpl w:val="D578E68A"/>
    <w:lvl w:ilvl="0" w:tplc="C47070A4">
      <w:start w:val="1"/>
      <w:numFmt w:val="lowerLetter"/>
      <w:lvlText w:val="(%1)"/>
      <w:lvlJc w:val="left"/>
      <w:pPr>
        <w:ind w:left="1800" w:hanging="360"/>
      </w:pPr>
      <w:rPr>
        <w:rFonts w:hint="default"/>
        <w:color w:val="auto"/>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68" w15:restartNumberingAfterBreak="0">
    <w:nsid w:val="522D5E93"/>
    <w:multiLevelType w:val="hybridMultilevel"/>
    <w:tmpl w:val="F06876D4"/>
    <w:lvl w:ilvl="0" w:tplc="F77E2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9" w15:restartNumberingAfterBreak="0">
    <w:nsid w:val="52414C31"/>
    <w:multiLevelType w:val="hybridMultilevel"/>
    <w:tmpl w:val="5EFC7CB4"/>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0" w15:restartNumberingAfterBreak="0">
    <w:nsid w:val="52706723"/>
    <w:multiLevelType w:val="multilevel"/>
    <w:tmpl w:val="E4A890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15:restartNumberingAfterBreak="0">
    <w:nsid w:val="528F0E3C"/>
    <w:multiLevelType w:val="hybridMultilevel"/>
    <w:tmpl w:val="1734936E"/>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2" w15:restartNumberingAfterBreak="0">
    <w:nsid w:val="53214F9D"/>
    <w:multiLevelType w:val="hybridMultilevel"/>
    <w:tmpl w:val="5140530A"/>
    <w:lvl w:ilvl="0" w:tplc="CF22CAE6">
      <w:start w:val="1"/>
      <w:numFmt w:val="decimal"/>
      <w:lvlText w:val="%1"/>
      <w:lvlJc w:val="left"/>
      <w:pPr>
        <w:ind w:left="720" w:hanging="360"/>
      </w:pPr>
      <w:rPr>
        <w:rFonts w:eastAsia="Arial Unicode M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3" w15:restartNumberingAfterBreak="0">
    <w:nsid w:val="53407B50"/>
    <w:multiLevelType w:val="hybridMultilevel"/>
    <w:tmpl w:val="9ACAB646"/>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4" w15:restartNumberingAfterBreak="0">
    <w:nsid w:val="53424274"/>
    <w:multiLevelType w:val="hybridMultilevel"/>
    <w:tmpl w:val="872AC8A2"/>
    <w:lvl w:ilvl="0" w:tplc="6D085384">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5" w15:restartNumberingAfterBreak="0">
    <w:nsid w:val="53472102"/>
    <w:multiLevelType w:val="hybridMultilevel"/>
    <w:tmpl w:val="C8806C42"/>
    <w:lvl w:ilvl="0" w:tplc="8EA4A318">
      <w:start w:val="1"/>
      <w:numFmt w:val="lowerLetter"/>
      <w:lvlText w:val="(%1)"/>
      <w:lvlJc w:val="left"/>
      <w:pPr>
        <w:ind w:left="780" w:hanging="360"/>
      </w:pPr>
      <w:rPr>
        <w:rFonts w:ascii="Times New Roman" w:eastAsia="Arial Unicode MS" w:hAnsi="Times New Roman" w:cs="Times New Roman"/>
        <w:color w:val="333333"/>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76" w15:restartNumberingAfterBreak="0">
    <w:nsid w:val="53815221"/>
    <w:multiLevelType w:val="hybridMultilevel"/>
    <w:tmpl w:val="24227344"/>
    <w:lvl w:ilvl="0" w:tplc="A5DEC9AA">
      <w:start w:val="1"/>
      <w:numFmt w:val="none"/>
      <w:lvlText w:val="- "/>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7" w15:restartNumberingAfterBreak="0">
    <w:nsid w:val="53A113AC"/>
    <w:multiLevelType w:val="hybridMultilevel"/>
    <w:tmpl w:val="0E149C3E"/>
    <w:lvl w:ilvl="0" w:tplc="D48C888C">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78" w15:restartNumberingAfterBreak="0">
    <w:nsid w:val="53BE66A8"/>
    <w:multiLevelType w:val="hybridMultilevel"/>
    <w:tmpl w:val="40021DF0"/>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9" w15:restartNumberingAfterBreak="0">
    <w:nsid w:val="53EC3EAD"/>
    <w:multiLevelType w:val="hybridMultilevel"/>
    <w:tmpl w:val="5B460CA0"/>
    <w:lvl w:ilvl="0" w:tplc="C0229336">
      <w:start w:val="1"/>
      <w:numFmt w:val="decimal"/>
      <w:lvlText w:val="(%1)"/>
      <w:lvlJc w:val="left"/>
      <w:pPr>
        <w:ind w:left="785" w:hanging="360"/>
      </w:pPr>
      <w:rPr>
        <w:rFonts w:hint="default"/>
        <w:i w:val="0"/>
        <w:iCs w:val="0"/>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480" w15:restartNumberingAfterBreak="0">
    <w:nsid w:val="54057C4E"/>
    <w:multiLevelType w:val="hybridMultilevel"/>
    <w:tmpl w:val="2E62E5AE"/>
    <w:lvl w:ilvl="0" w:tplc="099027A2">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1" w15:restartNumberingAfterBreak="0">
    <w:nsid w:val="541E3FE1"/>
    <w:multiLevelType w:val="hybridMultilevel"/>
    <w:tmpl w:val="4DF6620A"/>
    <w:lvl w:ilvl="0" w:tplc="1E5ABF3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2" w15:restartNumberingAfterBreak="0">
    <w:nsid w:val="5454540E"/>
    <w:multiLevelType w:val="hybridMultilevel"/>
    <w:tmpl w:val="4DAC4E92"/>
    <w:lvl w:ilvl="0" w:tplc="9672274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3" w15:restartNumberingAfterBreak="0">
    <w:nsid w:val="546F6FF6"/>
    <w:multiLevelType w:val="hybridMultilevel"/>
    <w:tmpl w:val="DB0E21E4"/>
    <w:lvl w:ilvl="0" w:tplc="580662F0">
      <w:start w:val="1"/>
      <w:numFmt w:val="lowerLetter"/>
      <w:lvlText w:val="(%1)"/>
      <w:lvlJc w:val="left"/>
      <w:pPr>
        <w:ind w:left="1080" w:hanging="360"/>
      </w:pPr>
      <w:rPr>
        <w:rFonts w:hint="default"/>
      </w:rPr>
    </w:lvl>
    <w:lvl w:ilvl="1" w:tplc="A87419E8">
      <w:start w:val="2"/>
      <w:numFmt w:val="bullet"/>
      <w:lvlText w:val=""/>
      <w:lvlJc w:val="left"/>
      <w:pPr>
        <w:ind w:left="1800" w:hanging="360"/>
      </w:pPr>
      <w:rPr>
        <w:rFonts w:ascii="Symbol" w:eastAsia="Times New Roman" w:hAnsi="Symbol" w:cs="Times New Roman"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4" w15:restartNumberingAfterBreak="0">
    <w:nsid w:val="54981214"/>
    <w:multiLevelType w:val="hybridMultilevel"/>
    <w:tmpl w:val="94F4C302"/>
    <w:lvl w:ilvl="0" w:tplc="D0BEB60E">
      <w:start w:val="1"/>
      <w:numFmt w:val="decimal"/>
      <w:lvlText w:val="(%1)"/>
      <w:lvlJc w:val="left"/>
      <w:pPr>
        <w:ind w:left="360" w:hanging="360"/>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5" w15:restartNumberingAfterBreak="0">
    <w:nsid w:val="554D2AAA"/>
    <w:multiLevelType w:val="hybridMultilevel"/>
    <w:tmpl w:val="6B424F36"/>
    <w:lvl w:ilvl="0" w:tplc="3D846B36">
      <w:start w:val="1"/>
      <w:numFmt w:val="decimal"/>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6" w15:restartNumberingAfterBreak="0">
    <w:nsid w:val="55555A77"/>
    <w:multiLevelType w:val="hybridMultilevel"/>
    <w:tmpl w:val="FD483C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7" w15:restartNumberingAfterBreak="0">
    <w:nsid w:val="5580621F"/>
    <w:multiLevelType w:val="hybridMultilevel"/>
    <w:tmpl w:val="5140530A"/>
    <w:lvl w:ilvl="0" w:tplc="FFFFFFFF">
      <w:start w:val="1"/>
      <w:numFmt w:val="decimal"/>
      <w:lvlText w:val="%1"/>
      <w:lvlJc w:val="left"/>
      <w:pPr>
        <w:ind w:left="720" w:hanging="360"/>
      </w:pPr>
      <w:rPr>
        <w:rFonts w:eastAsia="Arial Unicode M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8" w15:restartNumberingAfterBreak="0">
    <w:nsid w:val="559A32A5"/>
    <w:multiLevelType w:val="hybridMultilevel"/>
    <w:tmpl w:val="C44ACB86"/>
    <w:lvl w:ilvl="0" w:tplc="314A583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9" w15:restartNumberingAfterBreak="0">
    <w:nsid w:val="55A619B9"/>
    <w:multiLevelType w:val="hybridMultilevel"/>
    <w:tmpl w:val="63A06928"/>
    <w:lvl w:ilvl="0" w:tplc="92789E40">
      <w:start w:val="1"/>
      <w:numFmt w:val="lowerLetter"/>
      <w:lvlText w:val="(%1)"/>
      <w:lvlJc w:val="left"/>
      <w:pPr>
        <w:ind w:left="720" w:hanging="360"/>
      </w:pPr>
      <w:rPr>
        <w:rFonts w:ascii="Times New Roman" w:eastAsia="Calibri" w:hAnsi="Times New Roman" w:cs="Times New Roman"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0" w15:restartNumberingAfterBreak="0">
    <w:nsid w:val="55CF2EAF"/>
    <w:multiLevelType w:val="hybridMultilevel"/>
    <w:tmpl w:val="BA32A910"/>
    <w:lvl w:ilvl="0" w:tplc="6684718E">
      <w:start w:val="1"/>
      <w:numFmt w:val="lowerLetter"/>
      <w:lvlText w:val="(%1)"/>
      <w:lvlJc w:val="left"/>
      <w:pPr>
        <w:ind w:left="1080" w:hanging="360"/>
      </w:pPr>
      <w:rPr>
        <w:rFonts w:ascii="Calibri" w:eastAsia="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1" w15:restartNumberingAfterBreak="0">
    <w:nsid w:val="5679262B"/>
    <w:multiLevelType w:val="hybridMultilevel"/>
    <w:tmpl w:val="A0ECEF30"/>
    <w:lvl w:ilvl="0" w:tplc="A094EE90">
      <w:start w:val="1"/>
      <w:numFmt w:val="decimal"/>
      <w:lvlText w:val="(%1)"/>
      <w:lvlJc w:val="left"/>
      <w:pPr>
        <w:ind w:left="720" w:hanging="360"/>
      </w:pPr>
      <w:rPr>
        <w:rFonts w:eastAsia="Arial Unicode MS" w:hint="default"/>
        <w:color w:val="333333"/>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2" w15:restartNumberingAfterBreak="0">
    <w:nsid w:val="56942DD8"/>
    <w:multiLevelType w:val="hybridMultilevel"/>
    <w:tmpl w:val="CCBCF1A6"/>
    <w:lvl w:ilvl="0" w:tplc="007E523E">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3" w15:restartNumberingAfterBreak="0">
    <w:nsid w:val="569B4F1F"/>
    <w:multiLevelType w:val="hybridMultilevel"/>
    <w:tmpl w:val="30F45860"/>
    <w:lvl w:ilvl="0" w:tplc="F77E2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4" w15:restartNumberingAfterBreak="0">
    <w:nsid w:val="56A12D98"/>
    <w:multiLevelType w:val="hybridMultilevel"/>
    <w:tmpl w:val="D14E35D0"/>
    <w:lvl w:ilvl="0" w:tplc="9F64284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5" w15:restartNumberingAfterBreak="0">
    <w:nsid w:val="57274DF6"/>
    <w:multiLevelType w:val="hybridMultilevel"/>
    <w:tmpl w:val="C6706712"/>
    <w:lvl w:ilvl="0" w:tplc="07EAE110">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496" w15:restartNumberingAfterBreak="0">
    <w:nsid w:val="572E47F5"/>
    <w:multiLevelType w:val="hybridMultilevel"/>
    <w:tmpl w:val="286039C4"/>
    <w:lvl w:ilvl="0" w:tplc="807A6C96">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7" w15:restartNumberingAfterBreak="0">
    <w:nsid w:val="573E3B3E"/>
    <w:multiLevelType w:val="hybridMultilevel"/>
    <w:tmpl w:val="4F4CB120"/>
    <w:lvl w:ilvl="0" w:tplc="CDCA4404">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8" w15:restartNumberingAfterBreak="0">
    <w:nsid w:val="57995E6E"/>
    <w:multiLevelType w:val="hybridMultilevel"/>
    <w:tmpl w:val="AD6C9A6C"/>
    <w:lvl w:ilvl="0" w:tplc="78865378">
      <w:start w:val="1"/>
      <w:numFmt w:val="lowerLetter"/>
      <w:lvlText w:val="(%1)"/>
      <w:lvlJc w:val="left"/>
      <w:pPr>
        <w:ind w:left="1080" w:hanging="360"/>
      </w:pPr>
      <w:rPr>
        <w:rFonts w:hint="default"/>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9" w15:restartNumberingAfterBreak="0">
    <w:nsid w:val="57A34D79"/>
    <w:multiLevelType w:val="hybridMultilevel"/>
    <w:tmpl w:val="3064C836"/>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0" w15:restartNumberingAfterBreak="0">
    <w:nsid w:val="57B80967"/>
    <w:multiLevelType w:val="hybridMultilevel"/>
    <w:tmpl w:val="4A7CEA48"/>
    <w:lvl w:ilvl="0" w:tplc="8C7E511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1" w15:restartNumberingAfterBreak="0">
    <w:nsid w:val="57C26AA9"/>
    <w:multiLevelType w:val="hybridMultilevel"/>
    <w:tmpl w:val="5D40B85A"/>
    <w:lvl w:ilvl="0" w:tplc="A5DEC9AA">
      <w:start w:val="1"/>
      <w:numFmt w:val="none"/>
      <w:lvlText w:val="- "/>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2" w15:restartNumberingAfterBreak="0">
    <w:nsid w:val="57FE7BB9"/>
    <w:multiLevelType w:val="hybridMultilevel"/>
    <w:tmpl w:val="2954CCBA"/>
    <w:lvl w:ilvl="0" w:tplc="62DC10BA">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3" w15:restartNumberingAfterBreak="0">
    <w:nsid w:val="585B7326"/>
    <w:multiLevelType w:val="hybridMultilevel"/>
    <w:tmpl w:val="0928C1D2"/>
    <w:lvl w:ilvl="0" w:tplc="229E7D16">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4" w15:restartNumberingAfterBreak="0">
    <w:nsid w:val="586025C4"/>
    <w:multiLevelType w:val="hybridMultilevel"/>
    <w:tmpl w:val="2292986C"/>
    <w:lvl w:ilvl="0" w:tplc="FFFFFFFF">
      <w:start w:val="1"/>
      <w:numFmt w:val="lowerLetter"/>
      <w:lvlText w:val="%1."/>
      <w:lvlJc w:val="left"/>
      <w:pPr>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5" w15:restartNumberingAfterBreak="0">
    <w:nsid w:val="58D70948"/>
    <w:multiLevelType w:val="hybridMultilevel"/>
    <w:tmpl w:val="8E561EFC"/>
    <w:lvl w:ilvl="0" w:tplc="BE463B60">
      <w:start w:val="1"/>
      <w:numFmt w:val="lowerLetter"/>
      <w:lvlText w:val="(%1)"/>
      <w:lvlJc w:val="left"/>
      <w:pPr>
        <w:ind w:left="720" w:hanging="360"/>
      </w:pPr>
      <w:rPr>
        <w:rFonts w:eastAsia="Calibri" w:hint="default"/>
        <w:i w:val="0"/>
        <w:iCs w:val="0"/>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6" w15:restartNumberingAfterBreak="0">
    <w:nsid w:val="58DA63E5"/>
    <w:multiLevelType w:val="hybridMultilevel"/>
    <w:tmpl w:val="71E4A182"/>
    <w:lvl w:ilvl="0" w:tplc="9B72CB6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7" w15:restartNumberingAfterBreak="0">
    <w:nsid w:val="59241483"/>
    <w:multiLevelType w:val="multilevel"/>
    <w:tmpl w:val="32CE6532"/>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8" w15:restartNumberingAfterBreak="0">
    <w:nsid w:val="59D2109B"/>
    <w:multiLevelType w:val="hybridMultilevel"/>
    <w:tmpl w:val="50C60DA4"/>
    <w:lvl w:ilvl="0" w:tplc="1188D73A">
      <w:start w:val="1"/>
      <w:numFmt w:val="lowerLett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9" w15:restartNumberingAfterBreak="0">
    <w:nsid w:val="59DF07B8"/>
    <w:multiLevelType w:val="hybridMultilevel"/>
    <w:tmpl w:val="5D6EDE5C"/>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0" w15:restartNumberingAfterBreak="0">
    <w:nsid w:val="5A1808E1"/>
    <w:multiLevelType w:val="hybridMultilevel"/>
    <w:tmpl w:val="3CDAC416"/>
    <w:lvl w:ilvl="0" w:tplc="1ADEF5C2">
      <w:start w:val="1"/>
      <w:numFmt w:val="decimal"/>
      <w:lvlText w:val="(%1)"/>
      <w:lvlJc w:val="left"/>
      <w:pPr>
        <w:ind w:left="720" w:hanging="360"/>
      </w:pPr>
      <w:rPr>
        <w:rFonts w:ascii="Times New Roman" w:hAnsi="Times New Roman" w:cs="Times New Roman" w:hint="default"/>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1" w15:restartNumberingAfterBreak="0">
    <w:nsid w:val="5A497EEF"/>
    <w:multiLevelType w:val="hybridMultilevel"/>
    <w:tmpl w:val="FFCA9960"/>
    <w:lvl w:ilvl="0" w:tplc="9CEEFCA0">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2" w15:restartNumberingAfterBreak="0">
    <w:nsid w:val="5AF82ED1"/>
    <w:multiLevelType w:val="hybridMultilevel"/>
    <w:tmpl w:val="09185DF4"/>
    <w:lvl w:ilvl="0" w:tplc="628E5D6A">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3" w15:restartNumberingAfterBreak="0">
    <w:nsid w:val="5B633D1B"/>
    <w:multiLevelType w:val="hybridMultilevel"/>
    <w:tmpl w:val="33D4AF52"/>
    <w:lvl w:ilvl="0" w:tplc="8E54C0C0">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4" w15:restartNumberingAfterBreak="0">
    <w:nsid w:val="5B63408B"/>
    <w:multiLevelType w:val="hybridMultilevel"/>
    <w:tmpl w:val="0C46344E"/>
    <w:lvl w:ilvl="0" w:tplc="AE4E8A4C">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5" w15:restartNumberingAfterBreak="0">
    <w:nsid w:val="5B870892"/>
    <w:multiLevelType w:val="hybridMultilevel"/>
    <w:tmpl w:val="9D0E8FA8"/>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6" w15:restartNumberingAfterBreak="0">
    <w:nsid w:val="5BC13F32"/>
    <w:multiLevelType w:val="hybridMultilevel"/>
    <w:tmpl w:val="C4F46D70"/>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7" w15:restartNumberingAfterBreak="0">
    <w:nsid w:val="5BC27331"/>
    <w:multiLevelType w:val="hybridMultilevel"/>
    <w:tmpl w:val="65C25BC2"/>
    <w:lvl w:ilvl="0" w:tplc="D5C474D4">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8" w15:restartNumberingAfterBreak="0">
    <w:nsid w:val="5C254387"/>
    <w:multiLevelType w:val="hybridMultilevel"/>
    <w:tmpl w:val="83F4AE56"/>
    <w:lvl w:ilvl="0" w:tplc="1FE0583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9" w15:restartNumberingAfterBreak="0">
    <w:nsid w:val="5C5278C4"/>
    <w:multiLevelType w:val="hybridMultilevel"/>
    <w:tmpl w:val="AE928544"/>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0" w15:restartNumberingAfterBreak="0">
    <w:nsid w:val="5C7A73CD"/>
    <w:multiLevelType w:val="hybridMultilevel"/>
    <w:tmpl w:val="16007816"/>
    <w:lvl w:ilvl="0" w:tplc="FFFFFFFF">
      <w:start w:val="1"/>
      <w:numFmt w:val="decimal"/>
      <w:lvlText w:val="(%1)"/>
      <w:lvlJc w:val="left"/>
      <w:pPr>
        <w:ind w:left="720" w:hanging="360"/>
      </w:pPr>
      <w:rPr>
        <w:rFonts w:hint="default"/>
      </w:rPr>
    </w:lvl>
    <w:lvl w:ilvl="1" w:tplc="672C60CC">
      <w:numFmt w:val="bullet"/>
      <w:lvlText w:val=""/>
      <w:lvlJc w:val="left"/>
      <w:pPr>
        <w:ind w:left="1440" w:hanging="360"/>
      </w:pPr>
      <w:rPr>
        <w:rFonts w:ascii="Symbol" w:eastAsia="Arial Unicode MS" w:hAnsi="Symbol" w:cs="Arial Unicode MS" w:hint="default"/>
        <w:sz w:val="2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1" w15:restartNumberingAfterBreak="0">
    <w:nsid w:val="5CE87F20"/>
    <w:multiLevelType w:val="hybridMultilevel"/>
    <w:tmpl w:val="45623456"/>
    <w:lvl w:ilvl="0" w:tplc="39F85006">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2" w15:restartNumberingAfterBreak="0">
    <w:nsid w:val="5D1F29D7"/>
    <w:multiLevelType w:val="hybridMultilevel"/>
    <w:tmpl w:val="E4F2BF52"/>
    <w:lvl w:ilvl="0" w:tplc="396408F2">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3" w15:restartNumberingAfterBreak="0">
    <w:nsid w:val="5D206B0A"/>
    <w:multiLevelType w:val="hybridMultilevel"/>
    <w:tmpl w:val="E66C3C7C"/>
    <w:lvl w:ilvl="0" w:tplc="494670FC">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4" w15:restartNumberingAfterBreak="0">
    <w:nsid w:val="5D276FD6"/>
    <w:multiLevelType w:val="hybridMultilevel"/>
    <w:tmpl w:val="7062E9D0"/>
    <w:lvl w:ilvl="0" w:tplc="D7B4B75A">
      <w:start w:val="1"/>
      <w:numFmt w:val="lowerLetter"/>
      <w:lvlText w:val="(%1)"/>
      <w:lvlJc w:val="left"/>
      <w:pPr>
        <w:ind w:left="760" w:hanging="360"/>
      </w:pPr>
      <w:rPr>
        <w:rFonts w:eastAsia="Calibri" w:hint="default"/>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525" w15:restartNumberingAfterBreak="0">
    <w:nsid w:val="5D4B4006"/>
    <w:multiLevelType w:val="hybridMultilevel"/>
    <w:tmpl w:val="116CBEF2"/>
    <w:lvl w:ilvl="0" w:tplc="BE463B60">
      <w:start w:val="1"/>
      <w:numFmt w:val="lowerLetter"/>
      <w:lvlText w:val="(%1)"/>
      <w:lvlJc w:val="left"/>
      <w:pPr>
        <w:ind w:left="720" w:hanging="360"/>
      </w:pPr>
      <w:rPr>
        <w:rFonts w:eastAsia="Calibri" w:hint="default"/>
        <w:i w:val="0"/>
        <w:iCs w:val="0"/>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6" w15:restartNumberingAfterBreak="0">
    <w:nsid w:val="5D6A7431"/>
    <w:multiLevelType w:val="hybridMultilevel"/>
    <w:tmpl w:val="DD0A81FA"/>
    <w:lvl w:ilvl="0" w:tplc="FFFFFFFF">
      <w:start w:val="1"/>
      <w:numFmt w:val="lowerLetter"/>
      <w:lvlText w:val="(%1)"/>
      <w:lvlJc w:val="left"/>
      <w:pPr>
        <w:ind w:left="1080" w:hanging="360"/>
      </w:pPr>
      <w:rPr>
        <w:rFonts w:eastAsia="Arial Unicode MS" w:hint="default"/>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7" w15:restartNumberingAfterBreak="0">
    <w:nsid w:val="5D7D4EF6"/>
    <w:multiLevelType w:val="hybridMultilevel"/>
    <w:tmpl w:val="B28075D2"/>
    <w:lvl w:ilvl="0" w:tplc="8FF893A4">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8" w15:restartNumberingAfterBreak="0">
    <w:nsid w:val="5D8E50AE"/>
    <w:multiLevelType w:val="hybridMultilevel"/>
    <w:tmpl w:val="B5C608AE"/>
    <w:lvl w:ilvl="0" w:tplc="AE4058F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9" w15:restartNumberingAfterBreak="0">
    <w:nsid w:val="5E3B5761"/>
    <w:multiLevelType w:val="hybridMultilevel"/>
    <w:tmpl w:val="8934193A"/>
    <w:lvl w:ilvl="0" w:tplc="56D0D136">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0" w15:restartNumberingAfterBreak="0">
    <w:nsid w:val="5E4B3905"/>
    <w:multiLevelType w:val="hybridMultilevel"/>
    <w:tmpl w:val="5F188F2E"/>
    <w:lvl w:ilvl="0" w:tplc="BE463B60">
      <w:start w:val="1"/>
      <w:numFmt w:val="lowerLetter"/>
      <w:lvlText w:val="(%1)"/>
      <w:lvlJc w:val="left"/>
      <w:pPr>
        <w:ind w:left="720" w:hanging="360"/>
      </w:pPr>
      <w:rPr>
        <w:rFonts w:eastAsia="Calibri" w:hint="default"/>
        <w:i w:val="0"/>
        <w:iCs w:val="0"/>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1" w15:restartNumberingAfterBreak="0">
    <w:nsid w:val="5E74649C"/>
    <w:multiLevelType w:val="hybridMultilevel"/>
    <w:tmpl w:val="6EFAE490"/>
    <w:lvl w:ilvl="0" w:tplc="FEDE343C">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2" w15:restartNumberingAfterBreak="0">
    <w:nsid w:val="5EA80FA1"/>
    <w:multiLevelType w:val="hybridMultilevel"/>
    <w:tmpl w:val="87E4CFCE"/>
    <w:lvl w:ilvl="0" w:tplc="0419001B">
      <w:start w:val="1"/>
      <w:numFmt w:val="lowerRoman"/>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3" w15:restartNumberingAfterBreak="0">
    <w:nsid w:val="5EB225AE"/>
    <w:multiLevelType w:val="hybridMultilevel"/>
    <w:tmpl w:val="DD2EB72E"/>
    <w:lvl w:ilvl="0" w:tplc="819499D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4" w15:restartNumberingAfterBreak="0">
    <w:nsid w:val="5EEC4188"/>
    <w:multiLevelType w:val="hybridMultilevel"/>
    <w:tmpl w:val="F4D64FE8"/>
    <w:lvl w:ilvl="0" w:tplc="507E70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5" w15:restartNumberingAfterBreak="0">
    <w:nsid w:val="5EFA7989"/>
    <w:multiLevelType w:val="hybridMultilevel"/>
    <w:tmpl w:val="2AE4CE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6" w15:restartNumberingAfterBreak="0">
    <w:nsid w:val="5F0C2355"/>
    <w:multiLevelType w:val="hybridMultilevel"/>
    <w:tmpl w:val="0882BCEE"/>
    <w:lvl w:ilvl="0" w:tplc="F3CEF14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7" w15:restartNumberingAfterBreak="0">
    <w:nsid w:val="5F2F5764"/>
    <w:multiLevelType w:val="hybridMultilevel"/>
    <w:tmpl w:val="8D846550"/>
    <w:lvl w:ilvl="0" w:tplc="31D07B36">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8" w15:restartNumberingAfterBreak="0">
    <w:nsid w:val="5FA32DBE"/>
    <w:multiLevelType w:val="hybridMultilevel"/>
    <w:tmpl w:val="D680696A"/>
    <w:lvl w:ilvl="0" w:tplc="61160D34">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9" w15:restartNumberingAfterBreak="0">
    <w:nsid w:val="602375C3"/>
    <w:multiLevelType w:val="hybridMultilevel"/>
    <w:tmpl w:val="D36EACD2"/>
    <w:lvl w:ilvl="0" w:tplc="3ADA300E">
      <w:start w:val="1"/>
      <w:numFmt w:val="lowerLetter"/>
      <w:lvlText w:val="(%1)"/>
      <w:lvlJc w:val="left"/>
      <w:pPr>
        <w:ind w:left="1080" w:hanging="360"/>
      </w:pPr>
      <w:rPr>
        <w:rFonts w:ascii="Calibri" w:hAnsi="Calibri" w:hint="default"/>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0" w15:restartNumberingAfterBreak="0">
    <w:nsid w:val="607A7E6A"/>
    <w:multiLevelType w:val="hybridMultilevel"/>
    <w:tmpl w:val="16BC8D7E"/>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1" w15:restartNumberingAfterBreak="0">
    <w:nsid w:val="607D78A3"/>
    <w:multiLevelType w:val="hybridMultilevel"/>
    <w:tmpl w:val="A4EEDF64"/>
    <w:lvl w:ilvl="0" w:tplc="A5DEC9AA">
      <w:start w:val="1"/>
      <w:numFmt w:val="none"/>
      <w:lvlText w:val="- "/>
      <w:lvlJc w:val="righ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42" w15:restartNumberingAfterBreak="0">
    <w:nsid w:val="608C260C"/>
    <w:multiLevelType w:val="hybridMultilevel"/>
    <w:tmpl w:val="69A2DCC4"/>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3" w15:restartNumberingAfterBreak="0">
    <w:nsid w:val="60AE4536"/>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44" w15:restartNumberingAfterBreak="0">
    <w:nsid w:val="60B70F79"/>
    <w:multiLevelType w:val="hybridMultilevel"/>
    <w:tmpl w:val="8E12C3A8"/>
    <w:lvl w:ilvl="0" w:tplc="62DC10BA">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5" w15:restartNumberingAfterBreak="0">
    <w:nsid w:val="60FF671C"/>
    <w:multiLevelType w:val="multilevel"/>
    <w:tmpl w:val="DE6445F2"/>
    <w:lvl w:ilvl="0">
      <w:start w:val="2"/>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546" w15:restartNumberingAfterBreak="0">
    <w:nsid w:val="61C22A8C"/>
    <w:multiLevelType w:val="hybridMultilevel"/>
    <w:tmpl w:val="3DAA0906"/>
    <w:lvl w:ilvl="0" w:tplc="FFFFFFFF">
      <w:start w:val="1"/>
      <w:numFmt w:val="lowerLetter"/>
      <w:lvlText w:val="(%1)"/>
      <w:lvlJc w:val="left"/>
      <w:pPr>
        <w:ind w:left="1080" w:hanging="360"/>
      </w:pPr>
      <w:rPr>
        <w:rFonts w:eastAsia="Calibri" w:hint="default"/>
        <w:i w:val="0"/>
        <w:iCs w:val="0"/>
        <w:color w:val="00000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7" w15:restartNumberingAfterBreak="0">
    <w:nsid w:val="61DE3AE8"/>
    <w:multiLevelType w:val="hybridMultilevel"/>
    <w:tmpl w:val="56E89A08"/>
    <w:lvl w:ilvl="0" w:tplc="E8C8CF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8" w15:restartNumberingAfterBreak="0">
    <w:nsid w:val="6200768E"/>
    <w:multiLevelType w:val="hybridMultilevel"/>
    <w:tmpl w:val="D30E4AD0"/>
    <w:lvl w:ilvl="0" w:tplc="DFAEA510">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9" w15:restartNumberingAfterBreak="0">
    <w:nsid w:val="620A6A2A"/>
    <w:multiLevelType w:val="hybridMultilevel"/>
    <w:tmpl w:val="0D62C8BE"/>
    <w:lvl w:ilvl="0" w:tplc="DFDC876E">
      <w:start w:val="1"/>
      <w:numFmt w:val="lowerLetter"/>
      <w:lvlText w:val="(%1)"/>
      <w:lvlJc w:val="left"/>
      <w:pPr>
        <w:ind w:left="1080"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0" w15:restartNumberingAfterBreak="0">
    <w:nsid w:val="622871C2"/>
    <w:multiLevelType w:val="multilevel"/>
    <w:tmpl w:val="E27AF7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51" w15:restartNumberingAfterBreak="0">
    <w:nsid w:val="62871DB6"/>
    <w:multiLevelType w:val="hybridMultilevel"/>
    <w:tmpl w:val="C7FA499A"/>
    <w:lvl w:ilvl="0" w:tplc="089A51A8">
      <w:start w:val="1"/>
      <w:numFmt w:val="lowerLetter"/>
      <w:lvlText w:val="(%1)"/>
      <w:lvlJc w:val="left"/>
      <w:pPr>
        <w:ind w:left="1080" w:hanging="360"/>
      </w:pPr>
      <w:rPr>
        <w:rFonts w:eastAsia="Arial Unicode MS" w:hint="default"/>
        <w:b w:val="0"/>
        <w:b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2" w15:restartNumberingAfterBreak="0">
    <w:nsid w:val="62D12AC0"/>
    <w:multiLevelType w:val="hybridMultilevel"/>
    <w:tmpl w:val="634CDFB2"/>
    <w:lvl w:ilvl="0" w:tplc="0419001B">
      <w:start w:val="1"/>
      <w:numFmt w:val="low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53" w15:restartNumberingAfterBreak="0">
    <w:nsid w:val="62E94A62"/>
    <w:multiLevelType w:val="hybridMultilevel"/>
    <w:tmpl w:val="A47834AE"/>
    <w:lvl w:ilvl="0" w:tplc="A7840F6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4" w15:restartNumberingAfterBreak="0">
    <w:nsid w:val="630806AD"/>
    <w:multiLevelType w:val="hybridMultilevel"/>
    <w:tmpl w:val="0A2EE3B4"/>
    <w:lvl w:ilvl="0" w:tplc="27541150">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5" w15:restartNumberingAfterBreak="0">
    <w:nsid w:val="63C30DB2"/>
    <w:multiLevelType w:val="hybridMultilevel"/>
    <w:tmpl w:val="6B865FC2"/>
    <w:lvl w:ilvl="0" w:tplc="0722F1A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6" w15:restartNumberingAfterBreak="0">
    <w:nsid w:val="63FE600A"/>
    <w:multiLevelType w:val="hybridMultilevel"/>
    <w:tmpl w:val="14EAC06E"/>
    <w:lvl w:ilvl="0" w:tplc="B84840FC">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7" w15:restartNumberingAfterBreak="0">
    <w:nsid w:val="643800A8"/>
    <w:multiLevelType w:val="hybridMultilevel"/>
    <w:tmpl w:val="6F429A78"/>
    <w:lvl w:ilvl="0" w:tplc="04180017">
      <w:start w:val="1"/>
      <w:numFmt w:val="lowerLetter"/>
      <w:lvlText w:val="%1)"/>
      <w:lvlJc w:val="left"/>
      <w:pPr>
        <w:ind w:left="720" w:hanging="360"/>
      </w:pPr>
    </w:lvl>
    <w:lvl w:ilvl="1" w:tplc="7A407644">
      <w:start w:val="303"/>
      <w:numFmt w:val="bullet"/>
      <w:lvlText w:val=""/>
      <w:lvlJc w:val="left"/>
      <w:pPr>
        <w:ind w:left="1440" w:hanging="360"/>
      </w:pPr>
      <w:rPr>
        <w:rFonts w:ascii="Symbol" w:eastAsia="Times New Roman"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8" w15:restartNumberingAfterBreak="0">
    <w:nsid w:val="64431CCD"/>
    <w:multiLevelType w:val="hybridMultilevel"/>
    <w:tmpl w:val="8046679A"/>
    <w:lvl w:ilvl="0" w:tplc="F5D491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9" w15:restartNumberingAfterBreak="0">
    <w:nsid w:val="64BC549E"/>
    <w:multiLevelType w:val="hybridMultilevel"/>
    <w:tmpl w:val="514646E2"/>
    <w:lvl w:ilvl="0" w:tplc="E5F449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0" w15:restartNumberingAfterBreak="0">
    <w:nsid w:val="64EE452E"/>
    <w:multiLevelType w:val="hybridMultilevel"/>
    <w:tmpl w:val="135AB66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61" w15:restartNumberingAfterBreak="0">
    <w:nsid w:val="65553DFB"/>
    <w:multiLevelType w:val="hybridMultilevel"/>
    <w:tmpl w:val="CC4AAFC4"/>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2" w15:restartNumberingAfterBreak="0">
    <w:nsid w:val="66477527"/>
    <w:multiLevelType w:val="hybridMultilevel"/>
    <w:tmpl w:val="16E4B1E4"/>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3" w15:restartNumberingAfterBreak="0">
    <w:nsid w:val="664E0F29"/>
    <w:multiLevelType w:val="hybridMultilevel"/>
    <w:tmpl w:val="9A02D5FA"/>
    <w:lvl w:ilvl="0" w:tplc="0806073A">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4" w15:restartNumberingAfterBreak="0">
    <w:nsid w:val="6681250A"/>
    <w:multiLevelType w:val="multilevel"/>
    <w:tmpl w:val="3A1811BA"/>
    <w:lvl w:ilvl="0">
      <w:start w:val="2"/>
      <w:numFmt w:val="decimal"/>
      <w:lvlText w:val="%1"/>
      <w:lvlJc w:val="left"/>
      <w:pPr>
        <w:ind w:left="400" w:hanging="400"/>
      </w:pPr>
      <w:rPr>
        <w:rFonts w:hint="default"/>
        <w:i w:val="0"/>
      </w:rPr>
    </w:lvl>
    <w:lvl w:ilvl="1">
      <w:start w:val="9"/>
      <w:numFmt w:val="decimal"/>
      <w:lvlText w:val="%1.%2"/>
      <w:lvlJc w:val="left"/>
      <w:pPr>
        <w:ind w:left="400" w:hanging="40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565" w15:restartNumberingAfterBreak="0">
    <w:nsid w:val="66C56C7F"/>
    <w:multiLevelType w:val="hybridMultilevel"/>
    <w:tmpl w:val="1E26E4D2"/>
    <w:lvl w:ilvl="0" w:tplc="C980B9AE">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6" w15:restartNumberingAfterBreak="0">
    <w:nsid w:val="66CF5AD9"/>
    <w:multiLevelType w:val="hybridMultilevel"/>
    <w:tmpl w:val="5366DDE8"/>
    <w:lvl w:ilvl="0" w:tplc="A1DAC4C6">
      <w:start w:val="1"/>
      <w:numFmt w:val="lowerLetter"/>
      <w:lvlText w:val="(%1)"/>
      <w:lvlJc w:val="left"/>
      <w:pPr>
        <w:ind w:left="720" w:hanging="360"/>
      </w:pPr>
      <w:rPr>
        <w:rFonts w:eastAsia="Arial Unicode MS" w:hint="default"/>
        <w:color w:val="333333"/>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7" w15:restartNumberingAfterBreak="0">
    <w:nsid w:val="66D95114"/>
    <w:multiLevelType w:val="hybridMultilevel"/>
    <w:tmpl w:val="5140530A"/>
    <w:lvl w:ilvl="0" w:tplc="FFFFFFFF">
      <w:start w:val="1"/>
      <w:numFmt w:val="decimal"/>
      <w:lvlText w:val="%1"/>
      <w:lvlJc w:val="left"/>
      <w:pPr>
        <w:ind w:left="720" w:hanging="360"/>
      </w:pPr>
      <w:rPr>
        <w:rFonts w:eastAsia="Arial Unicode M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8" w15:restartNumberingAfterBreak="0">
    <w:nsid w:val="67253EE7"/>
    <w:multiLevelType w:val="hybridMultilevel"/>
    <w:tmpl w:val="C280581E"/>
    <w:lvl w:ilvl="0" w:tplc="F558DFEA">
      <w:start w:val="1"/>
      <w:numFmt w:val="lowerLetter"/>
      <w:lvlText w:val="(%1)"/>
      <w:lvlJc w:val="left"/>
      <w:pPr>
        <w:ind w:left="760" w:hanging="360"/>
      </w:pPr>
      <w:rPr>
        <w:rFonts w:eastAsia="Calibri" w:hint="default"/>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569" w15:restartNumberingAfterBreak="0">
    <w:nsid w:val="67306372"/>
    <w:multiLevelType w:val="hybridMultilevel"/>
    <w:tmpl w:val="AD60CF00"/>
    <w:lvl w:ilvl="0" w:tplc="0C8EEA0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0" w15:restartNumberingAfterBreak="0">
    <w:nsid w:val="67532DAD"/>
    <w:multiLevelType w:val="hybridMultilevel"/>
    <w:tmpl w:val="4EC65F62"/>
    <w:lvl w:ilvl="0" w:tplc="C164BB28">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1" w15:restartNumberingAfterBreak="0">
    <w:nsid w:val="67F042BC"/>
    <w:multiLevelType w:val="hybridMultilevel"/>
    <w:tmpl w:val="C7046900"/>
    <w:lvl w:ilvl="0" w:tplc="BB842E42">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2" w15:restartNumberingAfterBreak="0">
    <w:nsid w:val="68526520"/>
    <w:multiLevelType w:val="hybridMultilevel"/>
    <w:tmpl w:val="D8B2D160"/>
    <w:lvl w:ilvl="0" w:tplc="D0829DD8">
      <w:start w:val="1"/>
      <w:numFmt w:val="lowerLetter"/>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3" w15:restartNumberingAfterBreak="0">
    <w:nsid w:val="685F4451"/>
    <w:multiLevelType w:val="hybridMultilevel"/>
    <w:tmpl w:val="E66A2F4C"/>
    <w:lvl w:ilvl="0" w:tplc="7E6EE940">
      <w:start w:val="1"/>
      <w:numFmt w:val="lowerLett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4" w15:restartNumberingAfterBreak="0">
    <w:nsid w:val="688C7DBF"/>
    <w:multiLevelType w:val="hybridMultilevel"/>
    <w:tmpl w:val="C556296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5" w15:restartNumberingAfterBreak="0">
    <w:nsid w:val="68B81CB6"/>
    <w:multiLevelType w:val="hybridMultilevel"/>
    <w:tmpl w:val="97E2295E"/>
    <w:lvl w:ilvl="0" w:tplc="D2D008FA">
      <w:start w:val="1"/>
      <w:numFmt w:val="lowerLetter"/>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6" w15:restartNumberingAfterBreak="0">
    <w:nsid w:val="68C87E32"/>
    <w:multiLevelType w:val="hybridMultilevel"/>
    <w:tmpl w:val="1B4CB7D0"/>
    <w:lvl w:ilvl="0" w:tplc="2A0C979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7" w15:restartNumberingAfterBreak="0">
    <w:nsid w:val="695D704B"/>
    <w:multiLevelType w:val="hybridMultilevel"/>
    <w:tmpl w:val="EA3822A4"/>
    <w:lvl w:ilvl="0" w:tplc="7B001E2C">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8" w15:restartNumberingAfterBreak="0">
    <w:nsid w:val="696C2C30"/>
    <w:multiLevelType w:val="hybridMultilevel"/>
    <w:tmpl w:val="A066E67A"/>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9" w15:restartNumberingAfterBreak="0">
    <w:nsid w:val="699C55D2"/>
    <w:multiLevelType w:val="hybridMultilevel"/>
    <w:tmpl w:val="A626ADBE"/>
    <w:lvl w:ilvl="0" w:tplc="BF5EFB9E">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0" w15:restartNumberingAfterBreak="0">
    <w:nsid w:val="69A1205C"/>
    <w:multiLevelType w:val="hybridMultilevel"/>
    <w:tmpl w:val="96CE0700"/>
    <w:lvl w:ilvl="0" w:tplc="FFFFFFFF">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1" w15:restartNumberingAfterBreak="0">
    <w:nsid w:val="6A2429BF"/>
    <w:multiLevelType w:val="hybridMultilevel"/>
    <w:tmpl w:val="0132449A"/>
    <w:lvl w:ilvl="0" w:tplc="92CE5F1A">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2" w15:restartNumberingAfterBreak="0">
    <w:nsid w:val="6A5877C7"/>
    <w:multiLevelType w:val="hybridMultilevel"/>
    <w:tmpl w:val="5140530A"/>
    <w:lvl w:ilvl="0" w:tplc="FFFFFFFF">
      <w:start w:val="1"/>
      <w:numFmt w:val="decimal"/>
      <w:lvlText w:val="%1"/>
      <w:lvlJc w:val="left"/>
      <w:pPr>
        <w:ind w:left="720" w:hanging="360"/>
      </w:pPr>
      <w:rPr>
        <w:rFonts w:eastAsia="Arial Unicode M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3" w15:restartNumberingAfterBreak="0">
    <w:nsid w:val="6A896365"/>
    <w:multiLevelType w:val="multilevel"/>
    <w:tmpl w:val="CF72D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4" w15:restartNumberingAfterBreak="0">
    <w:nsid w:val="6AA63B29"/>
    <w:multiLevelType w:val="hybridMultilevel"/>
    <w:tmpl w:val="CFC8CA4E"/>
    <w:lvl w:ilvl="0" w:tplc="A490D31A">
      <w:start w:val="1"/>
      <w:numFmt w:val="lowerLetter"/>
      <w:lvlText w:val="(%1)"/>
      <w:lvlJc w:val="left"/>
      <w:pPr>
        <w:ind w:left="1080" w:hanging="360"/>
      </w:pPr>
      <w:rPr>
        <w:rFonts w:ascii="Times New Roman" w:eastAsia="Arial Unicode MS" w:hAnsi="Times New Roman" w:cs="Times New Roman" w:hint="default"/>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5" w15:restartNumberingAfterBreak="0">
    <w:nsid w:val="6AB61BE6"/>
    <w:multiLevelType w:val="multilevel"/>
    <w:tmpl w:val="6944EE84"/>
    <w:lvl w:ilvl="0">
      <w:start w:val="1"/>
      <w:numFmt w:val="upperRoman"/>
      <w:lvlText w:val="%1."/>
      <w:lvlJc w:val="left"/>
      <w:pPr>
        <w:ind w:left="1777" w:hanging="360"/>
      </w:pPr>
      <w:rPr>
        <w:rFonts w:hint="default"/>
        <w:b/>
        <w:bCs/>
      </w:rPr>
    </w:lvl>
    <w:lvl w:ilvl="1">
      <w:start w:val="1"/>
      <w:numFmt w:val="decimal"/>
      <w:isLgl/>
      <w:lvlText w:val="%1.%2"/>
      <w:lvlJc w:val="left"/>
      <w:pPr>
        <w:ind w:left="1777" w:hanging="36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497" w:hanging="1080"/>
      </w:pPr>
      <w:rPr>
        <w:rFonts w:hint="default"/>
      </w:rPr>
    </w:lvl>
    <w:lvl w:ilvl="5">
      <w:start w:val="1"/>
      <w:numFmt w:val="decimal"/>
      <w:isLgl/>
      <w:lvlText w:val="%1.%2.%3.%4.%5.%6"/>
      <w:lvlJc w:val="left"/>
      <w:pPr>
        <w:ind w:left="2497" w:hanging="1080"/>
      </w:pPr>
      <w:rPr>
        <w:rFonts w:hint="default"/>
      </w:rPr>
    </w:lvl>
    <w:lvl w:ilvl="6">
      <w:start w:val="1"/>
      <w:numFmt w:val="decimal"/>
      <w:isLgl/>
      <w:lvlText w:val="%1.%2.%3.%4.%5.%6.%7"/>
      <w:lvlJc w:val="left"/>
      <w:pPr>
        <w:ind w:left="2857" w:hanging="1440"/>
      </w:pPr>
      <w:rPr>
        <w:rFonts w:hint="default"/>
      </w:rPr>
    </w:lvl>
    <w:lvl w:ilvl="7">
      <w:start w:val="1"/>
      <w:numFmt w:val="decimal"/>
      <w:isLgl/>
      <w:lvlText w:val="%1.%2.%3.%4.%5.%6.%7.%8"/>
      <w:lvlJc w:val="left"/>
      <w:pPr>
        <w:ind w:left="2857" w:hanging="1440"/>
      </w:pPr>
      <w:rPr>
        <w:rFonts w:hint="default"/>
      </w:rPr>
    </w:lvl>
    <w:lvl w:ilvl="8">
      <w:start w:val="1"/>
      <w:numFmt w:val="decimal"/>
      <w:isLgl/>
      <w:lvlText w:val="%1.%2.%3.%4.%5.%6.%7.%8.%9"/>
      <w:lvlJc w:val="left"/>
      <w:pPr>
        <w:ind w:left="3217" w:hanging="1800"/>
      </w:pPr>
      <w:rPr>
        <w:rFonts w:hint="default"/>
      </w:rPr>
    </w:lvl>
  </w:abstractNum>
  <w:abstractNum w:abstractNumId="586" w15:restartNumberingAfterBreak="0">
    <w:nsid w:val="6ACE20D6"/>
    <w:multiLevelType w:val="hybridMultilevel"/>
    <w:tmpl w:val="70EA4EF4"/>
    <w:lvl w:ilvl="0" w:tplc="0610CCE8">
      <w:start w:val="1"/>
      <w:numFmt w:val="lowerLetter"/>
      <w:lvlText w:val="(%1)"/>
      <w:lvlJc w:val="left"/>
      <w:pPr>
        <w:ind w:left="720" w:hanging="360"/>
      </w:pPr>
      <w:rPr>
        <w:rFonts w:ascii="Calibri" w:hAnsi="Calibri" w:hint="default"/>
        <w:i w:val="0"/>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7" w15:restartNumberingAfterBreak="0">
    <w:nsid w:val="6AD671C7"/>
    <w:multiLevelType w:val="hybridMultilevel"/>
    <w:tmpl w:val="6750C49A"/>
    <w:lvl w:ilvl="0" w:tplc="197E7BA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8" w15:restartNumberingAfterBreak="0">
    <w:nsid w:val="6AFA3AA1"/>
    <w:multiLevelType w:val="hybridMultilevel"/>
    <w:tmpl w:val="514E7426"/>
    <w:lvl w:ilvl="0" w:tplc="C9762CBA">
      <w:start w:val="1"/>
      <w:numFmt w:val="lowerLetter"/>
      <w:lvlText w:val="(%1)"/>
      <w:lvlJc w:val="left"/>
      <w:pPr>
        <w:ind w:left="1080" w:hanging="360"/>
      </w:pPr>
      <w:rPr>
        <w:rFonts w:ascii="Calibri" w:eastAsia="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9" w15:restartNumberingAfterBreak="0">
    <w:nsid w:val="6BB67D85"/>
    <w:multiLevelType w:val="hybridMultilevel"/>
    <w:tmpl w:val="7FF8D4F8"/>
    <w:lvl w:ilvl="0" w:tplc="B4F0EBB0">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0" w15:restartNumberingAfterBreak="0">
    <w:nsid w:val="6BEB61F6"/>
    <w:multiLevelType w:val="hybridMultilevel"/>
    <w:tmpl w:val="5FFE0C28"/>
    <w:lvl w:ilvl="0" w:tplc="FFFFFFFF">
      <w:start w:val="1"/>
      <w:numFmt w:val="lowerLetter"/>
      <w:lvlText w:val="(%1)"/>
      <w:lvlJc w:val="left"/>
      <w:pPr>
        <w:ind w:left="1440" w:hanging="360"/>
      </w:pPr>
      <w:rPr>
        <w:rFonts w:eastAsia="Calibri" w:hint="default"/>
        <w:i w:val="0"/>
        <w:iCs w:val="0"/>
        <w:color w:val="000000"/>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1" w15:restartNumberingAfterBreak="0">
    <w:nsid w:val="6C1A755A"/>
    <w:multiLevelType w:val="hybridMultilevel"/>
    <w:tmpl w:val="DB6E8AEC"/>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2" w15:restartNumberingAfterBreak="0">
    <w:nsid w:val="6C2171B0"/>
    <w:multiLevelType w:val="hybridMultilevel"/>
    <w:tmpl w:val="C18491D2"/>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3" w15:restartNumberingAfterBreak="0">
    <w:nsid w:val="6C5701E2"/>
    <w:multiLevelType w:val="hybridMultilevel"/>
    <w:tmpl w:val="6BEC9712"/>
    <w:lvl w:ilvl="0" w:tplc="050CF3E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4" w15:restartNumberingAfterBreak="0">
    <w:nsid w:val="6CE96A66"/>
    <w:multiLevelType w:val="hybridMultilevel"/>
    <w:tmpl w:val="8C8666EC"/>
    <w:lvl w:ilvl="0" w:tplc="E0A8252E">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5" w15:restartNumberingAfterBreak="0">
    <w:nsid w:val="6CFF41B0"/>
    <w:multiLevelType w:val="hybridMultilevel"/>
    <w:tmpl w:val="2E004406"/>
    <w:lvl w:ilvl="0" w:tplc="F12246AA">
      <w:start w:val="1"/>
      <w:numFmt w:val="decimal"/>
      <w:lvlText w:val="(%1)"/>
      <w:lvlJc w:val="left"/>
      <w:pPr>
        <w:ind w:left="720" w:hanging="360"/>
      </w:pPr>
      <w:rPr>
        <w:rFonts w:ascii="Times New Roman" w:hAnsi="Times New Roman" w:cs="Times New Roman" w:hint="default"/>
        <w:i w:val="0"/>
        <w:iCs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6" w15:restartNumberingAfterBreak="0">
    <w:nsid w:val="6D151E85"/>
    <w:multiLevelType w:val="hybridMultilevel"/>
    <w:tmpl w:val="50261D02"/>
    <w:lvl w:ilvl="0" w:tplc="1C6470BA">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7" w15:restartNumberingAfterBreak="0">
    <w:nsid w:val="6D7853FE"/>
    <w:multiLevelType w:val="hybridMultilevel"/>
    <w:tmpl w:val="15FCEDA6"/>
    <w:lvl w:ilvl="0" w:tplc="9280D46E">
      <w:start w:val="1"/>
      <w:numFmt w:val="lowerLetter"/>
      <w:lvlText w:val="(%1)"/>
      <w:lvlJc w:val="left"/>
      <w:pPr>
        <w:ind w:left="1080" w:hanging="360"/>
      </w:pPr>
      <w:rPr>
        <w:rFonts w:eastAsia="Arial Unicode MS"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8" w15:restartNumberingAfterBreak="0">
    <w:nsid w:val="6D84254B"/>
    <w:multiLevelType w:val="hybridMultilevel"/>
    <w:tmpl w:val="B98CC344"/>
    <w:lvl w:ilvl="0" w:tplc="A5DEC9AA">
      <w:start w:val="1"/>
      <w:numFmt w:val="none"/>
      <w:lvlText w:val="- "/>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9" w15:restartNumberingAfterBreak="0">
    <w:nsid w:val="6DB16226"/>
    <w:multiLevelType w:val="hybridMultilevel"/>
    <w:tmpl w:val="CD1892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0" w15:restartNumberingAfterBreak="0">
    <w:nsid w:val="6E3816EB"/>
    <w:multiLevelType w:val="hybridMultilevel"/>
    <w:tmpl w:val="1B12D25C"/>
    <w:lvl w:ilvl="0" w:tplc="336298D8">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1" w15:restartNumberingAfterBreak="0">
    <w:nsid w:val="6E503AA7"/>
    <w:multiLevelType w:val="hybridMultilevel"/>
    <w:tmpl w:val="CC125870"/>
    <w:lvl w:ilvl="0" w:tplc="08588EF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2" w15:restartNumberingAfterBreak="0">
    <w:nsid w:val="6E9808F3"/>
    <w:multiLevelType w:val="hybridMultilevel"/>
    <w:tmpl w:val="9B3A69DA"/>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3" w15:restartNumberingAfterBreak="0">
    <w:nsid w:val="6E9C13BB"/>
    <w:multiLevelType w:val="hybridMultilevel"/>
    <w:tmpl w:val="E0244340"/>
    <w:lvl w:ilvl="0" w:tplc="91F022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4" w15:restartNumberingAfterBreak="0">
    <w:nsid w:val="6EA919A4"/>
    <w:multiLevelType w:val="hybridMultilevel"/>
    <w:tmpl w:val="D7883528"/>
    <w:lvl w:ilvl="0" w:tplc="F77E2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5" w15:restartNumberingAfterBreak="0">
    <w:nsid w:val="6EB01D24"/>
    <w:multiLevelType w:val="hybridMultilevel"/>
    <w:tmpl w:val="445AA506"/>
    <w:lvl w:ilvl="0" w:tplc="62DC10BA">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6" w15:restartNumberingAfterBreak="0">
    <w:nsid w:val="6EB572E2"/>
    <w:multiLevelType w:val="hybridMultilevel"/>
    <w:tmpl w:val="59C2D00E"/>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7" w15:restartNumberingAfterBreak="0">
    <w:nsid w:val="6EBA1D39"/>
    <w:multiLevelType w:val="hybridMultilevel"/>
    <w:tmpl w:val="714861C8"/>
    <w:lvl w:ilvl="0" w:tplc="BB261304">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8" w15:restartNumberingAfterBreak="0">
    <w:nsid w:val="6F08468F"/>
    <w:multiLevelType w:val="hybridMultilevel"/>
    <w:tmpl w:val="F1F00BD8"/>
    <w:lvl w:ilvl="0" w:tplc="DE3E9B18">
      <w:start w:val="1"/>
      <w:numFmt w:val="decimal"/>
      <w:lvlText w:val="(%1)"/>
      <w:lvlJc w:val="left"/>
      <w:pPr>
        <w:ind w:left="720" w:hanging="360"/>
      </w:pPr>
      <w:rPr>
        <w:rFonts w:ascii="Times New Roman" w:hAnsi="Times New Roman" w:cs="Times New Roman" w:hint="default"/>
        <w:i w:val="0"/>
        <w:iCs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9" w15:restartNumberingAfterBreak="0">
    <w:nsid w:val="6F196195"/>
    <w:multiLevelType w:val="hybridMultilevel"/>
    <w:tmpl w:val="C582ACD6"/>
    <w:lvl w:ilvl="0" w:tplc="F77E2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0" w15:restartNumberingAfterBreak="0">
    <w:nsid w:val="6F445F6C"/>
    <w:multiLevelType w:val="hybridMultilevel"/>
    <w:tmpl w:val="3614E3EA"/>
    <w:lvl w:ilvl="0" w:tplc="C2E6A88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1" w15:restartNumberingAfterBreak="0">
    <w:nsid w:val="6F5D0A86"/>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12" w15:restartNumberingAfterBreak="0">
    <w:nsid w:val="6FBA125A"/>
    <w:multiLevelType w:val="hybridMultilevel"/>
    <w:tmpl w:val="4E988162"/>
    <w:lvl w:ilvl="0" w:tplc="FFFFFFFF">
      <w:start w:val="1"/>
      <w:numFmt w:val="lowerLetter"/>
      <w:lvlText w:val="%1."/>
      <w:lvlJc w:val="left"/>
      <w:pPr>
        <w:ind w:left="2340" w:hanging="360"/>
      </w:p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613" w15:restartNumberingAfterBreak="0">
    <w:nsid w:val="6FD044A8"/>
    <w:multiLevelType w:val="hybridMultilevel"/>
    <w:tmpl w:val="4A88BEF6"/>
    <w:lvl w:ilvl="0" w:tplc="FFFFFFFF">
      <w:start w:val="1"/>
      <w:numFmt w:val="decimal"/>
      <w:lvlText w:val="%1)"/>
      <w:lvlJc w:val="left"/>
      <w:pPr>
        <w:ind w:left="1488" w:hanging="360"/>
      </w:pPr>
    </w:lvl>
    <w:lvl w:ilvl="1" w:tplc="FFFFFFFF" w:tentative="1">
      <w:start w:val="1"/>
      <w:numFmt w:val="lowerLetter"/>
      <w:lvlText w:val="%2."/>
      <w:lvlJc w:val="left"/>
      <w:pPr>
        <w:ind w:left="2208" w:hanging="360"/>
      </w:pPr>
    </w:lvl>
    <w:lvl w:ilvl="2" w:tplc="FFFFFFFF" w:tentative="1">
      <w:start w:val="1"/>
      <w:numFmt w:val="lowerRoman"/>
      <w:lvlText w:val="%3."/>
      <w:lvlJc w:val="right"/>
      <w:pPr>
        <w:ind w:left="2928" w:hanging="180"/>
      </w:pPr>
    </w:lvl>
    <w:lvl w:ilvl="3" w:tplc="FFFFFFFF" w:tentative="1">
      <w:start w:val="1"/>
      <w:numFmt w:val="decimal"/>
      <w:lvlText w:val="%4."/>
      <w:lvlJc w:val="left"/>
      <w:pPr>
        <w:ind w:left="3648" w:hanging="360"/>
      </w:pPr>
    </w:lvl>
    <w:lvl w:ilvl="4" w:tplc="FFFFFFFF" w:tentative="1">
      <w:start w:val="1"/>
      <w:numFmt w:val="lowerLetter"/>
      <w:lvlText w:val="%5."/>
      <w:lvlJc w:val="left"/>
      <w:pPr>
        <w:ind w:left="4368" w:hanging="360"/>
      </w:pPr>
    </w:lvl>
    <w:lvl w:ilvl="5" w:tplc="FFFFFFFF" w:tentative="1">
      <w:start w:val="1"/>
      <w:numFmt w:val="lowerRoman"/>
      <w:lvlText w:val="%6."/>
      <w:lvlJc w:val="right"/>
      <w:pPr>
        <w:ind w:left="5088" w:hanging="180"/>
      </w:pPr>
    </w:lvl>
    <w:lvl w:ilvl="6" w:tplc="FFFFFFFF" w:tentative="1">
      <w:start w:val="1"/>
      <w:numFmt w:val="decimal"/>
      <w:lvlText w:val="%7."/>
      <w:lvlJc w:val="left"/>
      <w:pPr>
        <w:ind w:left="5808" w:hanging="360"/>
      </w:pPr>
    </w:lvl>
    <w:lvl w:ilvl="7" w:tplc="FFFFFFFF" w:tentative="1">
      <w:start w:val="1"/>
      <w:numFmt w:val="lowerLetter"/>
      <w:lvlText w:val="%8."/>
      <w:lvlJc w:val="left"/>
      <w:pPr>
        <w:ind w:left="6528" w:hanging="360"/>
      </w:pPr>
    </w:lvl>
    <w:lvl w:ilvl="8" w:tplc="FFFFFFFF" w:tentative="1">
      <w:start w:val="1"/>
      <w:numFmt w:val="lowerRoman"/>
      <w:lvlText w:val="%9."/>
      <w:lvlJc w:val="right"/>
      <w:pPr>
        <w:ind w:left="7248" w:hanging="180"/>
      </w:pPr>
    </w:lvl>
  </w:abstractNum>
  <w:abstractNum w:abstractNumId="614" w15:restartNumberingAfterBreak="0">
    <w:nsid w:val="6FE868F3"/>
    <w:multiLevelType w:val="hybridMultilevel"/>
    <w:tmpl w:val="38CAEA7A"/>
    <w:lvl w:ilvl="0" w:tplc="ADA085BE">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615" w15:restartNumberingAfterBreak="0">
    <w:nsid w:val="701C4349"/>
    <w:multiLevelType w:val="multilevel"/>
    <w:tmpl w:val="F49A4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6" w15:restartNumberingAfterBreak="0">
    <w:nsid w:val="702217AF"/>
    <w:multiLevelType w:val="hybridMultilevel"/>
    <w:tmpl w:val="BA12EF34"/>
    <w:lvl w:ilvl="0" w:tplc="5DBA11A2">
      <w:start w:val="1"/>
      <w:numFmt w:val="lowerLetter"/>
      <w:lvlText w:val="(%1)"/>
      <w:lvlJc w:val="left"/>
      <w:pPr>
        <w:ind w:left="1080" w:hanging="360"/>
      </w:pPr>
      <w:rPr>
        <w:rFonts w:eastAsia="Arial Unicode MS" w:hint="default"/>
        <w:b w:val="0"/>
        <w:b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7" w15:restartNumberingAfterBreak="0">
    <w:nsid w:val="70444357"/>
    <w:multiLevelType w:val="hybridMultilevel"/>
    <w:tmpl w:val="E23CC8EC"/>
    <w:lvl w:ilvl="0" w:tplc="9F64284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8" w15:restartNumberingAfterBreak="0">
    <w:nsid w:val="706231CD"/>
    <w:multiLevelType w:val="hybridMultilevel"/>
    <w:tmpl w:val="8C1C71D2"/>
    <w:lvl w:ilvl="0" w:tplc="0C0C6E1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9" w15:restartNumberingAfterBreak="0">
    <w:nsid w:val="70BB129D"/>
    <w:multiLevelType w:val="hybridMultilevel"/>
    <w:tmpl w:val="B41291B4"/>
    <w:lvl w:ilvl="0" w:tplc="FFFFFFFF">
      <w:start w:val="1"/>
      <w:numFmt w:val="decimal"/>
      <w:lvlText w:val="%1."/>
      <w:lvlJc w:val="left"/>
      <w:pPr>
        <w:ind w:left="1260" w:hanging="360"/>
      </w:pPr>
    </w:lvl>
    <w:lvl w:ilvl="1" w:tplc="FFFFFFFF">
      <w:start w:val="1"/>
      <w:numFmt w:val="lowerLetter"/>
      <w:lvlText w:val="%2."/>
      <w:lvlJc w:val="left"/>
      <w:pPr>
        <w:ind w:left="1980" w:hanging="360"/>
      </w:pPr>
    </w:lvl>
    <w:lvl w:ilvl="2" w:tplc="FFFFFFFF">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620" w15:restartNumberingAfterBreak="0">
    <w:nsid w:val="70CC0F10"/>
    <w:multiLevelType w:val="hybridMultilevel"/>
    <w:tmpl w:val="887A3674"/>
    <w:lvl w:ilvl="0" w:tplc="7910C1E8">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1" w15:restartNumberingAfterBreak="0">
    <w:nsid w:val="70E66825"/>
    <w:multiLevelType w:val="multilevel"/>
    <w:tmpl w:val="520AE4B0"/>
    <w:lvl w:ilvl="0">
      <w:start w:val="1"/>
      <w:numFmt w:val="decimal"/>
      <w:lvlText w:val="%1."/>
      <w:lvlJc w:val="left"/>
      <w:pPr>
        <w:ind w:left="1980" w:hanging="360"/>
      </w:pPr>
    </w:lvl>
    <w:lvl w:ilvl="1">
      <w:start w:val="1"/>
      <w:numFmt w:val="decimal"/>
      <w:isLgl/>
      <w:lvlText w:val="%1.%2"/>
      <w:lvlJc w:val="left"/>
      <w:pPr>
        <w:ind w:left="2160" w:hanging="54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420" w:hanging="1800"/>
      </w:pPr>
      <w:rPr>
        <w:rFonts w:hint="default"/>
      </w:rPr>
    </w:lvl>
  </w:abstractNum>
  <w:abstractNum w:abstractNumId="622" w15:restartNumberingAfterBreak="0">
    <w:nsid w:val="70F40EA0"/>
    <w:multiLevelType w:val="hybridMultilevel"/>
    <w:tmpl w:val="AEB01150"/>
    <w:lvl w:ilvl="0" w:tplc="6C182CE2">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3" w15:restartNumberingAfterBreak="0">
    <w:nsid w:val="712571C7"/>
    <w:multiLevelType w:val="hybridMultilevel"/>
    <w:tmpl w:val="1CAE9A44"/>
    <w:lvl w:ilvl="0" w:tplc="C5D2C200">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4" w15:restartNumberingAfterBreak="0">
    <w:nsid w:val="72493C4A"/>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25" w15:restartNumberingAfterBreak="0">
    <w:nsid w:val="724E70DF"/>
    <w:multiLevelType w:val="hybridMultilevel"/>
    <w:tmpl w:val="FAF88598"/>
    <w:lvl w:ilvl="0" w:tplc="CE32E558">
      <w:start w:val="1"/>
      <w:numFmt w:val="decimal"/>
      <w:lvlText w:val="(%1)"/>
      <w:lvlJc w:val="left"/>
      <w:pPr>
        <w:ind w:left="400" w:hanging="360"/>
      </w:pPr>
      <w:rPr>
        <w:rFonts w:ascii="Calibri" w:eastAsia="Calibri" w:hAnsi="Calibri" w:hint="default"/>
        <w:color w:val="000000"/>
        <w:sz w:val="22"/>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626" w15:restartNumberingAfterBreak="0">
    <w:nsid w:val="72811B0E"/>
    <w:multiLevelType w:val="hybridMultilevel"/>
    <w:tmpl w:val="25A22660"/>
    <w:lvl w:ilvl="0" w:tplc="BE70520E">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7" w15:restartNumberingAfterBreak="0">
    <w:nsid w:val="72916A53"/>
    <w:multiLevelType w:val="hybridMultilevel"/>
    <w:tmpl w:val="4C40C0E0"/>
    <w:lvl w:ilvl="0" w:tplc="FFFFFFFF">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8" w15:restartNumberingAfterBreak="0">
    <w:nsid w:val="72C41A02"/>
    <w:multiLevelType w:val="hybridMultilevel"/>
    <w:tmpl w:val="A0BE24F6"/>
    <w:lvl w:ilvl="0" w:tplc="FFFFFFFF">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9" w15:restartNumberingAfterBreak="0">
    <w:nsid w:val="72CC400A"/>
    <w:multiLevelType w:val="hybridMultilevel"/>
    <w:tmpl w:val="B3F8BAC0"/>
    <w:lvl w:ilvl="0" w:tplc="F84059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0" w15:restartNumberingAfterBreak="0">
    <w:nsid w:val="72CE0C90"/>
    <w:multiLevelType w:val="hybridMultilevel"/>
    <w:tmpl w:val="67E2D558"/>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631" w15:restartNumberingAfterBreak="0">
    <w:nsid w:val="72D52595"/>
    <w:multiLevelType w:val="hybridMultilevel"/>
    <w:tmpl w:val="E0BAD6D8"/>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2" w15:restartNumberingAfterBreak="0">
    <w:nsid w:val="72E7543B"/>
    <w:multiLevelType w:val="hybridMultilevel"/>
    <w:tmpl w:val="7A744430"/>
    <w:lvl w:ilvl="0" w:tplc="5E3CAB7E">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3" w15:restartNumberingAfterBreak="0">
    <w:nsid w:val="73171CE5"/>
    <w:multiLevelType w:val="multilevel"/>
    <w:tmpl w:val="8CA4F20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4" w15:restartNumberingAfterBreak="0">
    <w:nsid w:val="7322235A"/>
    <w:multiLevelType w:val="hybridMultilevel"/>
    <w:tmpl w:val="FACCE6C0"/>
    <w:lvl w:ilvl="0" w:tplc="0576E63C">
      <w:start w:val="4"/>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5" w15:restartNumberingAfterBreak="0">
    <w:nsid w:val="73276F1B"/>
    <w:multiLevelType w:val="hybridMultilevel"/>
    <w:tmpl w:val="9432D40C"/>
    <w:lvl w:ilvl="0" w:tplc="85BC00A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6" w15:restartNumberingAfterBreak="0">
    <w:nsid w:val="73357901"/>
    <w:multiLevelType w:val="hybridMultilevel"/>
    <w:tmpl w:val="F38E429A"/>
    <w:lvl w:ilvl="0" w:tplc="59AA3F30">
      <w:start w:val="1"/>
      <w:numFmt w:val="lowerLetter"/>
      <w:lvlText w:val="(%1)"/>
      <w:lvlJc w:val="left"/>
      <w:pPr>
        <w:ind w:left="720" w:hanging="360"/>
      </w:pPr>
      <w:rPr>
        <w:rFonts w:ascii="Times New Roman" w:eastAsia="Arial Unicode MS" w:hAnsi="Times New Roman" w:cs="Times New Roman"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7" w15:restartNumberingAfterBreak="0">
    <w:nsid w:val="7362401E"/>
    <w:multiLevelType w:val="hybridMultilevel"/>
    <w:tmpl w:val="23C24982"/>
    <w:lvl w:ilvl="0" w:tplc="C0087244">
      <w:start w:val="1"/>
      <w:numFmt w:val="bullet"/>
      <w:lvlText w:val="-"/>
      <w:lvlJc w:val="left"/>
      <w:pPr>
        <w:ind w:left="420" w:hanging="360"/>
      </w:pPr>
      <w:rPr>
        <w:rFonts w:ascii="Arial Unicode MS" w:eastAsia="Arial Unicode MS" w:hAnsi="Arial Unicode MS" w:cs="Arial Unicode MS" w:hint="eastAsia"/>
        <w:sz w:val="21"/>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638" w15:restartNumberingAfterBreak="0">
    <w:nsid w:val="73D86FF9"/>
    <w:multiLevelType w:val="hybridMultilevel"/>
    <w:tmpl w:val="F64A00CC"/>
    <w:lvl w:ilvl="0" w:tplc="F77E2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9" w15:restartNumberingAfterBreak="0">
    <w:nsid w:val="73DA3465"/>
    <w:multiLevelType w:val="hybridMultilevel"/>
    <w:tmpl w:val="953E0F54"/>
    <w:lvl w:ilvl="0" w:tplc="FFFFFFFF">
      <w:start w:val="1"/>
      <w:numFmt w:val="lowerLetter"/>
      <w:lvlText w:val="(%1)"/>
      <w:lvlJc w:val="left"/>
      <w:pPr>
        <w:ind w:left="1080" w:hanging="360"/>
      </w:pPr>
      <w:rPr>
        <w:rFonts w:eastAsia="Arial Unicode MS" w:hint="default"/>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0" w15:restartNumberingAfterBreak="0">
    <w:nsid w:val="73EE4109"/>
    <w:multiLevelType w:val="hybridMultilevel"/>
    <w:tmpl w:val="E668CCB0"/>
    <w:lvl w:ilvl="0" w:tplc="3A0085BC">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1" w15:restartNumberingAfterBreak="0">
    <w:nsid w:val="7429217B"/>
    <w:multiLevelType w:val="hybridMultilevel"/>
    <w:tmpl w:val="1D84BC96"/>
    <w:lvl w:ilvl="0" w:tplc="D284C44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2" w15:restartNumberingAfterBreak="0">
    <w:nsid w:val="743D0BE6"/>
    <w:multiLevelType w:val="hybridMultilevel"/>
    <w:tmpl w:val="694E37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3" w15:restartNumberingAfterBreak="0">
    <w:nsid w:val="744E1F29"/>
    <w:multiLevelType w:val="hybridMultilevel"/>
    <w:tmpl w:val="BA2801C2"/>
    <w:lvl w:ilvl="0" w:tplc="CAB62F6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4" w15:restartNumberingAfterBreak="0">
    <w:nsid w:val="74884F1D"/>
    <w:multiLevelType w:val="hybridMultilevel"/>
    <w:tmpl w:val="A39ABB4C"/>
    <w:lvl w:ilvl="0" w:tplc="06182E64">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5" w15:restartNumberingAfterBreak="0">
    <w:nsid w:val="748E302D"/>
    <w:multiLevelType w:val="hybridMultilevel"/>
    <w:tmpl w:val="D92E5334"/>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646" w15:restartNumberingAfterBreak="0">
    <w:nsid w:val="74B169BF"/>
    <w:multiLevelType w:val="hybridMultilevel"/>
    <w:tmpl w:val="883CE27E"/>
    <w:lvl w:ilvl="0" w:tplc="3C1C86B6">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7" w15:restartNumberingAfterBreak="0">
    <w:nsid w:val="74C618D5"/>
    <w:multiLevelType w:val="hybridMultilevel"/>
    <w:tmpl w:val="1D14E586"/>
    <w:lvl w:ilvl="0" w:tplc="396408F2">
      <w:start w:val="1"/>
      <w:numFmt w:val="lowerLetter"/>
      <w:lvlText w:val="(%1)"/>
      <w:lvlJc w:val="left"/>
      <w:pPr>
        <w:ind w:left="1080" w:hanging="360"/>
      </w:pPr>
      <w:rPr>
        <w:rFonts w:eastAsia="Arial Unicode MS"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8" w15:restartNumberingAfterBreak="0">
    <w:nsid w:val="75156D40"/>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49" w15:restartNumberingAfterBreak="0">
    <w:nsid w:val="75477F7A"/>
    <w:multiLevelType w:val="hybridMultilevel"/>
    <w:tmpl w:val="B83417C8"/>
    <w:lvl w:ilvl="0" w:tplc="BD8C4CEA">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0" w15:restartNumberingAfterBreak="0">
    <w:nsid w:val="756C7659"/>
    <w:multiLevelType w:val="hybridMultilevel"/>
    <w:tmpl w:val="0B7C0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1" w15:restartNumberingAfterBreak="0">
    <w:nsid w:val="759E6F83"/>
    <w:multiLevelType w:val="hybridMultilevel"/>
    <w:tmpl w:val="69BA5F3A"/>
    <w:lvl w:ilvl="0" w:tplc="EF228F1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2" w15:restartNumberingAfterBreak="0">
    <w:nsid w:val="75AD3056"/>
    <w:multiLevelType w:val="hybridMultilevel"/>
    <w:tmpl w:val="537E88F8"/>
    <w:lvl w:ilvl="0" w:tplc="F6F6E254">
      <w:start w:val="1"/>
      <w:numFmt w:val="decimal"/>
      <w:lvlText w:val="%1."/>
      <w:lvlJc w:val="left"/>
      <w:pPr>
        <w:ind w:left="360" w:hanging="360"/>
      </w:pPr>
      <w:rPr>
        <w:i w:val="0"/>
        <w:i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3" w15:restartNumberingAfterBreak="0">
    <w:nsid w:val="75C966F4"/>
    <w:multiLevelType w:val="hybridMultilevel"/>
    <w:tmpl w:val="9810253E"/>
    <w:lvl w:ilvl="0" w:tplc="FE92E058">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4" w15:restartNumberingAfterBreak="0">
    <w:nsid w:val="764D2F05"/>
    <w:multiLevelType w:val="hybridMultilevel"/>
    <w:tmpl w:val="18B415F6"/>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5" w15:restartNumberingAfterBreak="0">
    <w:nsid w:val="765E399A"/>
    <w:multiLevelType w:val="hybridMultilevel"/>
    <w:tmpl w:val="474EE454"/>
    <w:lvl w:ilvl="0" w:tplc="156ACB04">
      <w:start w:val="1"/>
      <w:numFmt w:val="lowerLetter"/>
      <w:lvlText w:val="(%1)"/>
      <w:lvlJc w:val="left"/>
      <w:pPr>
        <w:ind w:left="720" w:hanging="360"/>
      </w:pPr>
      <w:rPr>
        <w:rFonts w:ascii="Times New Roman" w:eastAsia="Arial Unicode MS" w:hAnsi="Times New Roman" w:cs="Times New Roman"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6" w15:restartNumberingAfterBreak="0">
    <w:nsid w:val="76E75BF1"/>
    <w:multiLevelType w:val="hybridMultilevel"/>
    <w:tmpl w:val="55783D7E"/>
    <w:lvl w:ilvl="0" w:tplc="84B6A6A4">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7" w15:restartNumberingAfterBreak="0">
    <w:nsid w:val="78330DD0"/>
    <w:multiLevelType w:val="hybridMultilevel"/>
    <w:tmpl w:val="F07C44FC"/>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8" w15:restartNumberingAfterBreak="0">
    <w:nsid w:val="78830FF9"/>
    <w:multiLevelType w:val="hybridMultilevel"/>
    <w:tmpl w:val="353CB3DC"/>
    <w:lvl w:ilvl="0" w:tplc="04406828">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59" w15:restartNumberingAfterBreak="0">
    <w:nsid w:val="78E41E65"/>
    <w:multiLevelType w:val="hybridMultilevel"/>
    <w:tmpl w:val="77E276E8"/>
    <w:lvl w:ilvl="0" w:tplc="F470FF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0" w15:restartNumberingAfterBreak="0">
    <w:nsid w:val="795F0432"/>
    <w:multiLevelType w:val="multilevel"/>
    <w:tmpl w:val="3124965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1" w15:restartNumberingAfterBreak="0">
    <w:nsid w:val="797A105C"/>
    <w:multiLevelType w:val="hybridMultilevel"/>
    <w:tmpl w:val="2BA00960"/>
    <w:lvl w:ilvl="0" w:tplc="E136897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2" w15:restartNumberingAfterBreak="0">
    <w:nsid w:val="798A7CDE"/>
    <w:multiLevelType w:val="hybridMultilevel"/>
    <w:tmpl w:val="9B6CF6E8"/>
    <w:lvl w:ilvl="0" w:tplc="71621F3C">
      <w:start w:val="1"/>
      <w:numFmt w:val="lowerLetter"/>
      <w:lvlText w:val="(%1)"/>
      <w:lvlJc w:val="left"/>
      <w:pPr>
        <w:ind w:left="1080" w:hanging="360"/>
      </w:pPr>
      <w:rPr>
        <w:rFonts w:ascii="Calibri" w:hAnsi="Calibri" w:hint="default"/>
        <w:i w:val="0"/>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3" w15:restartNumberingAfterBreak="0">
    <w:nsid w:val="79A878A7"/>
    <w:multiLevelType w:val="multilevel"/>
    <w:tmpl w:val="D536F6DC"/>
    <w:styleLink w:val="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4" w15:restartNumberingAfterBreak="0">
    <w:nsid w:val="79B30FFF"/>
    <w:multiLevelType w:val="hybridMultilevel"/>
    <w:tmpl w:val="D13C9590"/>
    <w:lvl w:ilvl="0" w:tplc="FF54BEF8">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5" w15:restartNumberingAfterBreak="0">
    <w:nsid w:val="7A1251CB"/>
    <w:multiLevelType w:val="hybridMultilevel"/>
    <w:tmpl w:val="0936A676"/>
    <w:lvl w:ilvl="0" w:tplc="74CA0020">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6" w15:restartNumberingAfterBreak="0">
    <w:nsid w:val="7A543A4C"/>
    <w:multiLevelType w:val="hybridMultilevel"/>
    <w:tmpl w:val="3ED83DCA"/>
    <w:lvl w:ilvl="0" w:tplc="B6742B72">
      <w:start w:val="1"/>
      <w:numFmt w:val="lowerLetter"/>
      <w:lvlText w:val="(%1)"/>
      <w:lvlJc w:val="left"/>
      <w:pPr>
        <w:ind w:left="780" w:hanging="360"/>
      </w:pPr>
      <w:rPr>
        <w:rFonts w:eastAsia="Arial Unicode MS" w:hint="default"/>
        <w:color w:val="333333"/>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67" w15:restartNumberingAfterBreak="0">
    <w:nsid w:val="7A962445"/>
    <w:multiLevelType w:val="hybridMultilevel"/>
    <w:tmpl w:val="400687E2"/>
    <w:lvl w:ilvl="0" w:tplc="74508A70">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8" w15:restartNumberingAfterBreak="0">
    <w:nsid w:val="7A9A4778"/>
    <w:multiLevelType w:val="hybridMultilevel"/>
    <w:tmpl w:val="341C8342"/>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9" w15:restartNumberingAfterBreak="0">
    <w:nsid w:val="7A9B62E2"/>
    <w:multiLevelType w:val="hybridMultilevel"/>
    <w:tmpl w:val="448C027E"/>
    <w:lvl w:ilvl="0" w:tplc="E80A5244">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0" w15:restartNumberingAfterBreak="0">
    <w:nsid w:val="7AA56B9A"/>
    <w:multiLevelType w:val="hybridMultilevel"/>
    <w:tmpl w:val="D9B0AEF4"/>
    <w:lvl w:ilvl="0" w:tplc="69508F4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1" w15:restartNumberingAfterBreak="0">
    <w:nsid w:val="7AAD1D2E"/>
    <w:multiLevelType w:val="hybridMultilevel"/>
    <w:tmpl w:val="0A0CBA3C"/>
    <w:lvl w:ilvl="0" w:tplc="FFFFFFFF">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2" w15:restartNumberingAfterBreak="0">
    <w:nsid w:val="7ABF3FFD"/>
    <w:multiLevelType w:val="hybridMultilevel"/>
    <w:tmpl w:val="E0FEF38E"/>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3" w15:restartNumberingAfterBreak="0">
    <w:nsid w:val="7B4B50FC"/>
    <w:multiLevelType w:val="multilevel"/>
    <w:tmpl w:val="36B2C7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4" w15:restartNumberingAfterBreak="0">
    <w:nsid w:val="7B7E582C"/>
    <w:multiLevelType w:val="hybridMultilevel"/>
    <w:tmpl w:val="BA54BA62"/>
    <w:lvl w:ilvl="0" w:tplc="E14E2590">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5" w15:restartNumberingAfterBreak="0">
    <w:nsid w:val="7BF65E03"/>
    <w:multiLevelType w:val="hybridMultilevel"/>
    <w:tmpl w:val="E07EE214"/>
    <w:lvl w:ilvl="0" w:tplc="A5229F9C">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6" w15:restartNumberingAfterBreak="0">
    <w:nsid w:val="7C0D54E3"/>
    <w:multiLevelType w:val="hybridMultilevel"/>
    <w:tmpl w:val="9E6C160E"/>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7" w15:restartNumberingAfterBreak="0">
    <w:nsid w:val="7C855CC7"/>
    <w:multiLevelType w:val="multilevel"/>
    <w:tmpl w:val="022CCD7C"/>
    <w:lvl w:ilvl="0">
      <w:start w:val="2"/>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78" w15:restartNumberingAfterBreak="0">
    <w:nsid w:val="7C953CA7"/>
    <w:multiLevelType w:val="hybridMultilevel"/>
    <w:tmpl w:val="D37E2BA2"/>
    <w:lvl w:ilvl="0" w:tplc="342A8128">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9" w15:restartNumberingAfterBreak="0">
    <w:nsid w:val="7CA100BE"/>
    <w:multiLevelType w:val="hybridMultilevel"/>
    <w:tmpl w:val="4F84DCE6"/>
    <w:lvl w:ilvl="0" w:tplc="2096709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0" w15:restartNumberingAfterBreak="0">
    <w:nsid w:val="7CDD037A"/>
    <w:multiLevelType w:val="hybridMultilevel"/>
    <w:tmpl w:val="F124740E"/>
    <w:lvl w:ilvl="0" w:tplc="13B6712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1" w15:restartNumberingAfterBreak="0">
    <w:nsid w:val="7CE11056"/>
    <w:multiLevelType w:val="hybridMultilevel"/>
    <w:tmpl w:val="FC7E0672"/>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2" w15:restartNumberingAfterBreak="0">
    <w:nsid w:val="7D130C05"/>
    <w:multiLevelType w:val="hybridMultilevel"/>
    <w:tmpl w:val="39E6A48C"/>
    <w:lvl w:ilvl="0" w:tplc="21ECAFD0">
      <w:start w:val="1"/>
      <w:numFmt w:val="lowerLetter"/>
      <w:lvlText w:val="(%1)"/>
      <w:lvlJc w:val="left"/>
      <w:pPr>
        <w:ind w:left="760" w:hanging="360"/>
      </w:pPr>
      <w:rPr>
        <w:rFonts w:ascii="Calibri" w:eastAsia="Calibri" w:hAnsi="Calibri" w:hint="default"/>
        <w:sz w:val="22"/>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683" w15:restartNumberingAfterBreak="0">
    <w:nsid w:val="7D4515D9"/>
    <w:multiLevelType w:val="hybridMultilevel"/>
    <w:tmpl w:val="7D62AE5C"/>
    <w:lvl w:ilvl="0" w:tplc="7226AB1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4" w15:restartNumberingAfterBreak="0">
    <w:nsid w:val="7DBC7714"/>
    <w:multiLevelType w:val="hybridMultilevel"/>
    <w:tmpl w:val="81342588"/>
    <w:lvl w:ilvl="0" w:tplc="28B40ACC">
      <w:start w:val="1"/>
      <w:numFmt w:val="decimal"/>
      <w:lvlText w:val="%1."/>
      <w:lvlJc w:val="left"/>
      <w:pPr>
        <w:ind w:left="1114" w:hanging="360"/>
      </w:pPr>
      <w:rPr>
        <w:rFonts w:hint="default"/>
        <w:i w:val="0"/>
      </w:rPr>
    </w:lvl>
    <w:lvl w:ilvl="1" w:tplc="04190019" w:tentative="1">
      <w:start w:val="1"/>
      <w:numFmt w:val="lowerLetter"/>
      <w:lvlText w:val="%2."/>
      <w:lvlJc w:val="left"/>
      <w:pPr>
        <w:ind w:left="1834" w:hanging="360"/>
      </w:pPr>
    </w:lvl>
    <w:lvl w:ilvl="2" w:tplc="0419001B" w:tentative="1">
      <w:start w:val="1"/>
      <w:numFmt w:val="lowerRoman"/>
      <w:lvlText w:val="%3."/>
      <w:lvlJc w:val="right"/>
      <w:pPr>
        <w:ind w:left="2554" w:hanging="180"/>
      </w:pPr>
    </w:lvl>
    <w:lvl w:ilvl="3" w:tplc="0419000F" w:tentative="1">
      <w:start w:val="1"/>
      <w:numFmt w:val="decimal"/>
      <w:lvlText w:val="%4."/>
      <w:lvlJc w:val="left"/>
      <w:pPr>
        <w:ind w:left="3274" w:hanging="360"/>
      </w:pPr>
    </w:lvl>
    <w:lvl w:ilvl="4" w:tplc="04190019" w:tentative="1">
      <w:start w:val="1"/>
      <w:numFmt w:val="lowerLetter"/>
      <w:lvlText w:val="%5."/>
      <w:lvlJc w:val="left"/>
      <w:pPr>
        <w:ind w:left="3994" w:hanging="360"/>
      </w:pPr>
    </w:lvl>
    <w:lvl w:ilvl="5" w:tplc="0419001B" w:tentative="1">
      <w:start w:val="1"/>
      <w:numFmt w:val="lowerRoman"/>
      <w:lvlText w:val="%6."/>
      <w:lvlJc w:val="right"/>
      <w:pPr>
        <w:ind w:left="4714" w:hanging="180"/>
      </w:pPr>
    </w:lvl>
    <w:lvl w:ilvl="6" w:tplc="0419000F" w:tentative="1">
      <w:start w:val="1"/>
      <w:numFmt w:val="decimal"/>
      <w:lvlText w:val="%7."/>
      <w:lvlJc w:val="left"/>
      <w:pPr>
        <w:ind w:left="5434" w:hanging="360"/>
      </w:pPr>
    </w:lvl>
    <w:lvl w:ilvl="7" w:tplc="04190019" w:tentative="1">
      <w:start w:val="1"/>
      <w:numFmt w:val="lowerLetter"/>
      <w:lvlText w:val="%8."/>
      <w:lvlJc w:val="left"/>
      <w:pPr>
        <w:ind w:left="6154" w:hanging="360"/>
      </w:pPr>
    </w:lvl>
    <w:lvl w:ilvl="8" w:tplc="0419001B" w:tentative="1">
      <w:start w:val="1"/>
      <w:numFmt w:val="lowerRoman"/>
      <w:lvlText w:val="%9."/>
      <w:lvlJc w:val="right"/>
      <w:pPr>
        <w:ind w:left="6874" w:hanging="180"/>
      </w:pPr>
    </w:lvl>
  </w:abstractNum>
  <w:abstractNum w:abstractNumId="685" w15:restartNumberingAfterBreak="0">
    <w:nsid w:val="7DBF5E2E"/>
    <w:multiLevelType w:val="multilevel"/>
    <w:tmpl w:val="CD9A0994"/>
    <w:lvl w:ilvl="0">
      <w:start w:val="1"/>
      <w:numFmt w:val="decimal"/>
      <w:lvlText w:val="%1"/>
      <w:lvlJc w:val="left"/>
      <w:pPr>
        <w:ind w:left="360" w:hanging="360"/>
      </w:pPr>
      <w:rPr>
        <w:rFonts w:hint="default"/>
        <w:i/>
      </w:rPr>
    </w:lvl>
    <w:lvl w:ilvl="1">
      <w:start w:val="1"/>
      <w:numFmt w:val="decimal"/>
      <w:lvlText w:val="%1.%2"/>
      <w:lvlJc w:val="left"/>
      <w:pPr>
        <w:ind w:left="1428" w:hanging="360"/>
      </w:pPr>
      <w:rPr>
        <w:rFonts w:hint="default"/>
        <w:i/>
      </w:rPr>
    </w:lvl>
    <w:lvl w:ilvl="2">
      <w:start w:val="1"/>
      <w:numFmt w:val="decimal"/>
      <w:lvlText w:val="%1.%2.%3"/>
      <w:lvlJc w:val="left"/>
      <w:pPr>
        <w:ind w:left="2856" w:hanging="720"/>
      </w:pPr>
      <w:rPr>
        <w:rFonts w:hint="default"/>
        <w:i/>
      </w:rPr>
    </w:lvl>
    <w:lvl w:ilvl="3">
      <w:start w:val="1"/>
      <w:numFmt w:val="decimal"/>
      <w:lvlText w:val="%1.%2.%3.%4"/>
      <w:lvlJc w:val="left"/>
      <w:pPr>
        <w:ind w:left="3924" w:hanging="720"/>
      </w:pPr>
      <w:rPr>
        <w:rFonts w:hint="default"/>
        <w:i/>
      </w:rPr>
    </w:lvl>
    <w:lvl w:ilvl="4">
      <w:start w:val="1"/>
      <w:numFmt w:val="decimal"/>
      <w:lvlText w:val="%1.%2.%3.%4.%5"/>
      <w:lvlJc w:val="left"/>
      <w:pPr>
        <w:ind w:left="5352" w:hanging="1080"/>
      </w:pPr>
      <w:rPr>
        <w:rFonts w:hint="default"/>
        <w:i/>
      </w:rPr>
    </w:lvl>
    <w:lvl w:ilvl="5">
      <w:start w:val="1"/>
      <w:numFmt w:val="decimal"/>
      <w:lvlText w:val="%1.%2.%3.%4.%5.%6"/>
      <w:lvlJc w:val="left"/>
      <w:pPr>
        <w:ind w:left="6420" w:hanging="1080"/>
      </w:pPr>
      <w:rPr>
        <w:rFonts w:hint="default"/>
        <w:i/>
      </w:rPr>
    </w:lvl>
    <w:lvl w:ilvl="6">
      <w:start w:val="1"/>
      <w:numFmt w:val="decimal"/>
      <w:lvlText w:val="%1.%2.%3.%4.%5.%6.%7"/>
      <w:lvlJc w:val="left"/>
      <w:pPr>
        <w:ind w:left="7848" w:hanging="1440"/>
      </w:pPr>
      <w:rPr>
        <w:rFonts w:hint="default"/>
        <w:i/>
      </w:rPr>
    </w:lvl>
    <w:lvl w:ilvl="7">
      <w:start w:val="1"/>
      <w:numFmt w:val="decimal"/>
      <w:lvlText w:val="%1.%2.%3.%4.%5.%6.%7.%8"/>
      <w:lvlJc w:val="left"/>
      <w:pPr>
        <w:ind w:left="8916" w:hanging="1440"/>
      </w:pPr>
      <w:rPr>
        <w:rFonts w:hint="default"/>
        <w:i/>
      </w:rPr>
    </w:lvl>
    <w:lvl w:ilvl="8">
      <w:start w:val="1"/>
      <w:numFmt w:val="decimal"/>
      <w:lvlText w:val="%1.%2.%3.%4.%5.%6.%7.%8.%9"/>
      <w:lvlJc w:val="left"/>
      <w:pPr>
        <w:ind w:left="10344" w:hanging="1800"/>
      </w:pPr>
      <w:rPr>
        <w:rFonts w:hint="default"/>
        <w:i/>
      </w:rPr>
    </w:lvl>
  </w:abstractNum>
  <w:abstractNum w:abstractNumId="686" w15:restartNumberingAfterBreak="0">
    <w:nsid w:val="7DCC5533"/>
    <w:multiLevelType w:val="hybridMultilevel"/>
    <w:tmpl w:val="B8A63650"/>
    <w:lvl w:ilvl="0" w:tplc="BE463B60">
      <w:start w:val="1"/>
      <w:numFmt w:val="lowerLetter"/>
      <w:lvlText w:val="(%1)"/>
      <w:lvlJc w:val="left"/>
      <w:pPr>
        <w:ind w:left="720" w:hanging="360"/>
      </w:pPr>
      <w:rPr>
        <w:rFonts w:eastAsia="Calibri" w:hint="default"/>
        <w:i w:val="0"/>
        <w:iCs w:val="0"/>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7" w15:restartNumberingAfterBreak="0">
    <w:nsid w:val="7DCD64D4"/>
    <w:multiLevelType w:val="hybridMultilevel"/>
    <w:tmpl w:val="86805204"/>
    <w:lvl w:ilvl="0" w:tplc="038C53CE">
      <w:start w:val="1"/>
      <w:numFmt w:val="lowerLetter"/>
      <w:lvlText w:val="(%1)"/>
      <w:lvlJc w:val="left"/>
      <w:pPr>
        <w:ind w:left="720" w:hanging="360"/>
      </w:pPr>
      <w:rPr>
        <w:rFonts w:ascii="Calibri" w:hAnsi="Calibri" w:hint="default"/>
        <w:i w:val="0"/>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8" w15:restartNumberingAfterBreak="0">
    <w:nsid w:val="7E5F4CBE"/>
    <w:multiLevelType w:val="hybridMultilevel"/>
    <w:tmpl w:val="E314F18A"/>
    <w:lvl w:ilvl="0" w:tplc="EC8C4DB0">
      <w:start w:val="19"/>
      <w:numFmt w:val="lowerLetter"/>
      <w:lvlText w:val="(%1)"/>
      <w:lvlJc w:val="left"/>
      <w:pPr>
        <w:ind w:left="1440" w:hanging="360"/>
      </w:pPr>
      <w:rPr>
        <w:rFonts w:eastAsia="Arial Unicode MS" w:hint="default"/>
        <w:color w:val="333333"/>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9" w15:restartNumberingAfterBreak="0">
    <w:nsid w:val="7EB822C1"/>
    <w:multiLevelType w:val="hybridMultilevel"/>
    <w:tmpl w:val="6152E22C"/>
    <w:lvl w:ilvl="0" w:tplc="4F609F90">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0" w15:restartNumberingAfterBreak="0">
    <w:nsid w:val="7F175809"/>
    <w:multiLevelType w:val="hybridMultilevel"/>
    <w:tmpl w:val="BBCE582C"/>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1" w15:restartNumberingAfterBreak="0">
    <w:nsid w:val="7F2C10E9"/>
    <w:multiLevelType w:val="multilevel"/>
    <w:tmpl w:val="7F2C10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2" w15:restartNumberingAfterBreak="0">
    <w:nsid w:val="7F7A318B"/>
    <w:multiLevelType w:val="hybridMultilevel"/>
    <w:tmpl w:val="8C1C71D2"/>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3" w15:restartNumberingAfterBreak="0">
    <w:nsid w:val="7F8C675F"/>
    <w:multiLevelType w:val="hybridMultilevel"/>
    <w:tmpl w:val="35520ED8"/>
    <w:lvl w:ilvl="0" w:tplc="F208D3C2">
      <w:start w:val="1"/>
      <w:numFmt w:val="lowerLetter"/>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94" w15:restartNumberingAfterBreak="0">
    <w:nsid w:val="7FA41A84"/>
    <w:multiLevelType w:val="hybridMultilevel"/>
    <w:tmpl w:val="CBD08A96"/>
    <w:lvl w:ilvl="0" w:tplc="22C6558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5" w15:restartNumberingAfterBreak="0">
    <w:nsid w:val="7FD030D8"/>
    <w:multiLevelType w:val="hybridMultilevel"/>
    <w:tmpl w:val="E3A61A26"/>
    <w:lvl w:ilvl="0" w:tplc="AE5232D8">
      <w:start w:val="1"/>
      <w:numFmt w:val="decimal"/>
      <w:lvlText w:val="(%1)"/>
      <w:lvlJc w:val="left"/>
      <w:pPr>
        <w:ind w:left="420" w:hanging="360"/>
      </w:pPr>
      <w:rPr>
        <w:rFonts w:eastAsia="Arial Unicode MS" w:hint="default"/>
        <w:color w:val="333333"/>
        <w:sz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96" w15:restartNumberingAfterBreak="0">
    <w:nsid w:val="7FE36CA5"/>
    <w:multiLevelType w:val="hybridMultilevel"/>
    <w:tmpl w:val="940E6E4A"/>
    <w:lvl w:ilvl="0" w:tplc="A5DEC9AA">
      <w:start w:val="1"/>
      <w:numFmt w:val="none"/>
      <w:lvlText w:val="- "/>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1610094">
    <w:abstractNumId w:val="691"/>
  </w:num>
  <w:num w:numId="2" w16cid:durableId="1772044499">
    <w:abstractNumId w:val="37"/>
  </w:num>
  <w:num w:numId="3" w16cid:durableId="1102530407">
    <w:abstractNumId w:val="693"/>
  </w:num>
  <w:num w:numId="4" w16cid:durableId="45569506">
    <w:abstractNumId w:val="38"/>
  </w:num>
  <w:num w:numId="5" w16cid:durableId="391774303">
    <w:abstractNumId w:val="650"/>
  </w:num>
  <w:num w:numId="6" w16cid:durableId="1482384446">
    <w:abstractNumId w:val="468"/>
  </w:num>
  <w:num w:numId="7" w16cid:durableId="1555846298">
    <w:abstractNumId w:val="432"/>
  </w:num>
  <w:num w:numId="8" w16cid:durableId="1614441970">
    <w:abstractNumId w:val="534"/>
  </w:num>
  <w:num w:numId="9" w16cid:durableId="793599976">
    <w:abstractNumId w:val="539"/>
  </w:num>
  <w:num w:numId="10" w16cid:durableId="1834442824">
    <w:abstractNumId w:val="569"/>
  </w:num>
  <w:num w:numId="11" w16cid:durableId="920214950">
    <w:abstractNumId w:val="610"/>
  </w:num>
  <w:num w:numId="12" w16cid:durableId="1656256294">
    <w:abstractNumId w:val="603"/>
  </w:num>
  <w:num w:numId="13" w16cid:durableId="1557355645">
    <w:abstractNumId w:val="265"/>
  </w:num>
  <w:num w:numId="14" w16cid:durableId="1355617390">
    <w:abstractNumId w:val="316"/>
  </w:num>
  <w:num w:numId="15" w16cid:durableId="785078398">
    <w:abstractNumId w:val="104"/>
  </w:num>
  <w:num w:numId="16" w16cid:durableId="1593515690">
    <w:abstractNumId w:val="42"/>
  </w:num>
  <w:num w:numId="17" w16cid:durableId="2144033013">
    <w:abstractNumId w:val="365"/>
  </w:num>
  <w:num w:numId="18" w16cid:durableId="615676601">
    <w:abstractNumId w:val="532"/>
  </w:num>
  <w:num w:numId="19" w16cid:durableId="265699282">
    <w:abstractNumId w:val="170"/>
  </w:num>
  <w:num w:numId="20" w16cid:durableId="548734734">
    <w:abstractNumId w:val="552"/>
  </w:num>
  <w:num w:numId="21" w16cid:durableId="1455833849">
    <w:abstractNumId w:val="680"/>
  </w:num>
  <w:num w:numId="22" w16cid:durableId="297607765">
    <w:abstractNumId w:val="7"/>
  </w:num>
  <w:num w:numId="23" w16cid:durableId="436875042">
    <w:abstractNumId w:val="8"/>
  </w:num>
  <w:num w:numId="24" w16cid:durableId="1337805775">
    <w:abstractNumId w:val="433"/>
  </w:num>
  <w:num w:numId="25" w16cid:durableId="616526111">
    <w:abstractNumId w:val="309"/>
  </w:num>
  <w:num w:numId="26" w16cid:durableId="245920486">
    <w:abstractNumId w:val="662"/>
  </w:num>
  <w:num w:numId="27" w16cid:durableId="959460620">
    <w:abstractNumId w:val="83"/>
  </w:num>
  <w:num w:numId="28" w16cid:durableId="1058167121">
    <w:abstractNumId w:val="665"/>
  </w:num>
  <w:num w:numId="29" w16cid:durableId="1172376446">
    <w:abstractNumId w:val="601"/>
  </w:num>
  <w:num w:numId="30" w16cid:durableId="1258321200">
    <w:abstractNumId w:val="587"/>
  </w:num>
  <w:num w:numId="31" w16cid:durableId="1398356638">
    <w:abstractNumId w:val="586"/>
  </w:num>
  <w:num w:numId="32" w16cid:durableId="842166973">
    <w:abstractNumId w:val="558"/>
  </w:num>
  <w:num w:numId="33" w16cid:durableId="1052658326">
    <w:abstractNumId w:val="295"/>
  </w:num>
  <w:num w:numId="34" w16cid:durableId="562133523">
    <w:abstractNumId w:val="495"/>
  </w:num>
  <w:num w:numId="35" w16cid:durableId="2000578281">
    <w:abstractNumId w:val="553"/>
  </w:num>
  <w:num w:numId="36" w16cid:durableId="1832328078">
    <w:abstractNumId w:val="437"/>
  </w:num>
  <w:num w:numId="37" w16cid:durableId="776676038">
    <w:abstractNumId w:val="353"/>
  </w:num>
  <w:num w:numId="38" w16cid:durableId="1507942625">
    <w:abstractNumId w:val="131"/>
  </w:num>
  <w:num w:numId="39" w16cid:durableId="193228673">
    <w:abstractNumId w:val="25"/>
  </w:num>
  <w:num w:numId="40" w16cid:durableId="371424272">
    <w:abstractNumId w:val="228"/>
  </w:num>
  <w:num w:numId="41" w16cid:durableId="1364743498">
    <w:abstractNumId w:val="502"/>
  </w:num>
  <w:num w:numId="42" w16cid:durableId="557209254">
    <w:abstractNumId w:val="235"/>
  </w:num>
  <w:num w:numId="43" w16cid:durableId="1381857625">
    <w:abstractNumId w:val="137"/>
  </w:num>
  <w:num w:numId="44" w16cid:durableId="1688436358">
    <w:abstractNumId w:val="226"/>
  </w:num>
  <w:num w:numId="45" w16cid:durableId="1150711703">
    <w:abstractNumId w:val="350"/>
  </w:num>
  <w:num w:numId="46" w16cid:durableId="336544924">
    <w:abstractNumId w:val="66"/>
  </w:num>
  <w:num w:numId="47" w16cid:durableId="266812682">
    <w:abstractNumId w:val="651"/>
  </w:num>
  <w:num w:numId="48" w16cid:durableId="1779445027">
    <w:abstractNumId w:val="579"/>
  </w:num>
  <w:num w:numId="49" w16cid:durableId="1487866616">
    <w:abstractNumId w:val="559"/>
  </w:num>
  <w:num w:numId="50" w16cid:durableId="2111467623">
    <w:abstractNumId w:val="547"/>
  </w:num>
  <w:num w:numId="51" w16cid:durableId="916936017">
    <w:abstractNumId w:val="290"/>
  </w:num>
  <w:num w:numId="52" w16cid:durableId="1924797403">
    <w:abstractNumId w:val="268"/>
  </w:num>
  <w:num w:numId="53" w16cid:durableId="227766516">
    <w:abstractNumId w:val="555"/>
  </w:num>
  <w:num w:numId="54" w16cid:durableId="504638603">
    <w:abstractNumId w:val="4"/>
  </w:num>
  <w:num w:numId="55" w16cid:durableId="25911161">
    <w:abstractNumId w:val="593"/>
  </w:num>
  <w:num w:numId="56" w16cid:durableId="1626234986">
    <w:abstractNumId w:val="576"/>
  </w:num>
  <w:num w:numId="57" w16cid:durableId="191889741">
    <w:abstractNumId w:val="120"/>
  </w:num>
  <w:num w:numId="58" w16cid:durableId="523982674">
    <w:abstractNumId w:val="443"/>
  </w:num>
  <w:num w:numId="59" w16cid:durableId="646906773">
    <w:abstractNumId w:val="600"/>
  </w:num>
  <w:num w:numId="60" w16cid:durableId="473328366">
    <w:abstractNumId w:val="106"/>
  </w:num>
  <w:num w:numId="61" w16cid:durableId="769929139">
    <w:abstractNumId w:val="82"/>
  </w:num>
  <w:num w:numId="62" w16cid:durableId="169562483">
    <w:abstractNumId w:val="625"/>
  </w:num>
  <w:num w:numId="63" w16cid:durableId="113378148">
    <w:abstractNumId w:val="162"/>
  </w:num>
  <w:num w:numId="64" w16cid:durableId="1139304564">
    <w:abstractNumId w:val="641"/>
  </w:num>
  <w:num w:numId="65" w16cid:durableId="2062365126">
    <w:abstractNumId w:val="287"/>
  </w:num>
  <w:num w:numId="66" w16cid:durableId="715201382">
    <w:abstractNumId w:val="614"/>
  </w:num>
  <w:num w:numId="67" w16cid:durableId="1848132398">
    <w:abstractNumId w:val="568"/>
  </w:num>
  <w:num w:numId="68" w16cid:durableId="508449383">
    <w:abstractNumId w:val="682"/>
  </w:num>
  <w:num w:numId="69" w16cid:durableId="1764569430">
    <w:abstractNumId w:val="524"/>
  </w:num>
  <w:num w:numId="70" w16cid:durableId="693457841">
    <w:abstractNumId w:val="643"/>
  </w:num>
  <w:num w:numId="71" w16cid:durableId="1156385278">
    <w:abstractNumId w:val="481"/>
  </w:num>
  <w:num w:numId="72" w16cid:durableId="1173951909">
    <w:abstractNumId w:val="110"/>
  </w:num>
  <w:num w:numId="73" w16cid:durableId="1901208957">
    <w:abstractNumId w:val="661"/>
  </w:num>
  <w:num w:numId="74" w16cid:durableId="1079249505">
    <w:abstractNumId w:val="29"/>
  </w:num>
  <w:num w:numId="75" w16cid:durableId="295764804">
    <w:abstractNumId w:val="248"/>
  </w:num>
  <w:num w:numId="76" w16cid:durableId="30234266">
    <w:abstractNumId w:val="483"/>
  </w:num>
  <w:num w:numId="77" w16cid:durableId="1425571090">
    <w:abstractNumId w:val="14"/>
  </w:num>
  <w:num w:numId="78" w16cid:durableId="1895462751">
    <w:abstractNumId w:val="213"/>
  </w:num>
  <w:num w:numId="79" w16cid:durableId="1979451209">
    <w:abstractNumId w:val="108"/>
  </w:num>
  <w:num w:numId="80" w16cid:durableId="1622344926">
    <w:abstractNumId w:val="380"/>
  </w:num>
  <w:num w:numId="81" w16cid:durableId="972951455">
    <w:abstractNumId w:val="549"/>
  </w:num>
  <w:num w:numId="82" w16cid:durableId="738476576">
    <w:abstractNumId w:val="249"/>
  </w:num>
  <w:num w:numId="83" w16cid:durableId="2056465074">
    <w:abstractNumId w:val="490"/>
  </w:num>
  <w:num w:numId="84" w16cid:durableId="1214998344">
    <w:abstractNumId w:val="391"/>
  </w:num>
  <w:num w:numId="85" w16cid:durableId="253442550">
    <w:abstractNumId w:val="215"/>
  </w:num>
  <w:num w:numId="86" w16cid:durableId="826285426">
    <w:abstractNumId w:val="184"/>
  </w:num>
  <w:num w:numId="87" w16cid:durableId="696010303">
    <w:abstractNumId w:val="413"/>
  </w:num>
  <w:num w:numId="88" w16cid:durableId="681736691">
    <w:abstractNumId w:val="394"/>
  </w:num>
  <w:num w:numId="89" w16cid:durableId="1441682508">
    <w:abstractNumId w:val="448"/>
  </w:num>
  <w:num w:numId="90" w16cid:durableId="293217997">
    <w:abstractNumId w:val="284"/>
  </w:num>
  <w:num w:numId="91" w16cid:durableId="1355959386">
    <w:abstractNumId w:val="277"/>
  </w:num>
  <w:num w:numId="92" w16cid:durableId="2144541153">
    <w:abstractNumId w:val="629"/>
  </w:num>
  <w:num w:numId="93" w16cid:durableId="642926271">
    <w:abstractNumId w:val="208"/>
  </w:num>
  <w:num w:numId="94" w16cid:durableId="486434870">
    <w:abstractNumId w:val="263"/>
  </w:num>
  <w:num w:numId="95" w16cid:durableId="1872841239">
    <w:abstractNumId w:val="326"/>
  </w:num>
  <w:num w:numId="96" w16cid:durableId="1975138966">
    <w:abstractNumId w:val="301"/>
  </w:num>
  <w:num w:numId="97" w16cid:durableId="436028256">
    <w:abstractNumId w:val="536"/>
  </w:num>
  <w:num w:numId="98" w16cid:durableId="987368837">
    <w:abstractNumId w:val="10"/>
  </w:num>
  <w:num w:numId="99" w16cid:durableId="1507138223">
    <w:abstractNumId w:val="389"/>
  </w:num>
  <w:num w:numId="100" w16cid:durableId="490485609">
    <w:abstractNumId w:val="11"/>
  </w:num>
  <w:num w:numId="101" w16cid:durableId="1067800808">
    <w:abstractNumId w:val="124"/>
  </w:num>
  <w:num w:numId="102" w16cid:durableId="1130518905">
    <w:abstractNumId w:val="533"/>
  </w:num>
  <w:num w:numId="103" w16cid:durableId="1198928788">
    <w:abstractNumId w:val="97"/>
  </w:num>
  <w:num w:numId="104" w16cid:durableId="1774131274">
    <w:abstractNumId w:val="687"/>
  </w:num>
  <w:num w:numId="105" w16cid:durableId="6182521">
    <w:abstractNumId w:val="33"/>
  </w:num>
  <w:num w:numId="106" w16cid:durableId="2076198730">
    <w:abstractNumId w:val="247"/>
  </w:num>
  <w:num w:numId="107" w16cid:durableId="210384952">
    <w:abstractNumId w:val="441"/>
  </w:num>
  <w:num w:numId="108" w16cid:durableId="1092972231">
    <w:abstractNumId w:val="52"/>
  </w:num>
  <w:num w:numId="109" w16cid:durableId="1037587566">
    <w:abstractNumId w:val="528"/>
  </w:num>
  <w:num w:numId="110" w16cid:durableId="168644705">
    <w:abstractNumId w:val="286"/>
  </w:num>
  <w:num w:numId="111" w16cid:durableId="2116904102">
    <w:abstractNumId w:val="233"/>
  </w:num>
  <w:num w:numId="112" w16cid:durableId="1626541827">
    <w:abstractNumId w:val="273"/>
  </w:num>
  <w:num w:numId="113" w16cid:durableId="795023108">
    <w:abstractNumId w:val="355"/>
  </w:num>
  <w:num w:numId="114" w16cid:durableId="1158227341">
    <w:abstractNumId w:val="34"/>
  </w:num>
  <w:num w:numId="115" w16cid:durableId="928849224">
    <w:abstractNumId w:val="508"/>
  </w:num>
  <w:num w:numId="116" w16cid:durableId="1361316855">
    <w:abstractNumId w:val="319"/>
  </w:num>
  <w:num w:numId="117" w16cid:durableId="626737590">
    <w:abstractNumId w:val="173"/>
  </w:num>
  <w:num w:numId="118" w16cid:durableId="1693649326">
    <w:abstractNumId w:val="488"/>
  </w:num>
  <w:num w:numId="119" w16cid:durableId="535460768">
    <w:abstractNumId w:val="664"/>
  </w:num>
  <w:num w:numId="120" w16cid:durableId="2091195259">
    <w:abstractNumId w:val="588"/>
  </w:num>
  <w:num w:numId="121" w16cid:durableId="1777943584">
    <w:abstractNumId w:val="577"/>
  </w:num>
  <w:num w:numId="122" w16cid:durableId="1708286826">
    <w:abstractNumId w:val="201"/>
  </w:num>
  <w:num w:numId="123" w16cid:durableId="431977812">
    <w:abstractNumId w:val="415"/>
  </w:num>
  <w:num w:numId="124" w16cid:durableId="1750347734">
    <w:abstractNumId w:val="58"/>
  </w:num>
  <w:num w:numId="125" w16cid:durableId="1883780831">
    <w:abstractNumId w:val="357"/>
  </w:num>
  <w:num w:numId="126" w16cid:durableId="1150367873">
    <w:abstractNumId w:val="560"/>
  </w:num>
  <w:num w:numId="127" w16cid:durableId="164440194">
    <w:abstractNumId w:val="452"/>
  </w:num>
  <w:num w:numId="128" w16cid:durableId="450512431">
    <w:abstractNumId w:val="193"/>
  </w:num>
  <w:num w:numId="129" w16cid:durableId="748163531">
    <w:abstractNumId w:val="191"/>
  </w:num>
  <w:num w:numId="130" w16cid:durableId="1405487162">
    <w:abstractNumId w:val="354"/>
  </w:num>
  <w:num w:numId="131" w16cid:durableId="1752314568">
    <w:abstractNumId w:val="540"/>
  </w:num>
  <w:num w:numId="132" w16cid:durableId="451632905">
    <w:abstractNumId w:val="461"/>
  </w:num>
  <w:num w:numId="133" w16cid:durableId="1059744527">
    <w:abstractNumId w:val="467"/>
  </w:num>
  <w:num w:numId="134" w16cid:durableId="1154759533">
    <w:abstractNumId w:val="245"/>
  </w:num>
  <w:num w:numId="135" w16cid:durableId="611284575">
    <w:abstractNumId w:val="477"/>
  </w:num>
  <w:num w:numId="136" w16cid:durableId="516430532">
    <w:abstractNumId w:val="318"/>
  </w:num>
  <w:num w:numId="137" w16cid:durableId="193735461">
    <w:abstractNumId w:val="411"/>
  </w:num>
  <w:num w:numId="138" w16cid:durableId="316421189">
    <w:abstractNumId w:val="95"/>
  </w:num>
  <w:num w:numId="139" w16cid:durableId="1221986943">
    <w:abstractNumId w:val="472"/>
  </w:num>
  <w:num w:numId="140" w16cid:durableId="134766163">
    <w:abstractNumId w:val="199"/>
  </w:num>
  <w:num w:numId="141" w16cid:durableId="1134250104">
    <w:abstractNumId w:val="174"/>
  </w:num>
  <w:num w:numId="142" w16cid:durableId="449787483">
    <w:abstractNumId w:val="298"/>
  </w:num>
  <w:num w:numId="143" w16cid:durableId="1665432965">
    <w:abstractNumId w:val="512"/>
  </w:num>
  <w:num w:numId="144" w16cid:durableId="1629124540">
    <w:abstractNumId w:val="345"/>
  </w:num>
  <w:num w:numId="145" w16cid:durableId="595211933">
    <w:abstractNumId w:val="262"/>
  </w:num>
  <w:num w:numId="146" w16cid:durableId="392851942">
    <w:abstractNumId w:val="491"/>
  </w:num>
  <w:num w:numId="147" w16cid:durableId="1870751132">
    <w:abstractNumId w:val="447"/>
  </w:num>
  <w:num w:numId="148" w16cid:durableId="1221595314">
    <w:abstractNumId w:val="435"/>
  </w:num>
  <w:num w:numId="149" w16cid:durableId="2089037257">
    <w:abstractNumId w:val="382"/>
  </w:num>
  <w:num w:numId="150" w16cid:durableId="492139400">
    <w:abstractNumId w:val="517"/>
  </w:num>
  <w:num w:numId="151" w16cid:durableId="67847732">
    <w:abstractNumId w:val="617"/>
  </w:num>
  <w:num w:numId="152" w16cid:durableId="247035472">
    <w:abstractNumId w:val="241"/>
  </w:num>
  <w:num w:numId="153" w16cid:durableId="845633160">
    <w:abstractNumId w:val="548"/>
  </w:num>
  <w:num w:numId="154" w16cid:durableId="2014408490">
    <w:abstractNumId w:val="337"/>
  </w:num>
  <w:num w:numId="155" w16cid:durableId="1979333586">
    <w:abstractNumId w:val="458"/>
  </w:num>
  <w:num w:numId="156" w16cid:durableId="366151039">
    <w:abstractNumId w:val="190"/>
  </w:num>
  <w:num w:numId="157" w16cid:durableId="864556078">
    <w:abstractNumId w:val="222"/>
  </w:num>
  <w:num w:numId="158" w16cid:durableId="452795273">
    <w:abstractNumId w:val="424"/>
  </w:num>
  <w:num w:numId="159" w16cid:durableId="462307440">
    <w:abstractNumId w:val="146"/>
  </w:num>
  <w:num w:numId="160" w16cid:durableId="930698318">
    <w:abstractNumId w:val="334"/>
  </w:num>
  <w:num w:numId="161" w16cid:durableId="120002006">
    <w:abstractNumId w:val="55"/>
  </w:num>
  <w:num w:numId="162" w16cid:durableId="626199678">
    <w:abstractNumId w:val="575"/>
  </w:num>
  <w:num w:numId="163" w16cid:durableId="1849055888">
    <w:abstractNumId w:val="332"/>
  </w:num>
  <w:num w:numId="164" w16cid:durableId="1737387341">
    <w:abstractNumId w:val="658"/>
  </w:num>
  <w:num w:numId="165" w16cid:durableId="2121098096">
    <w:abstractNumId w:val="398"/>
  </w:num>
  <w:num w:numId="166" w16cid:durableId="1532494597">
    <w:abstractNumId w:val="342"/>
  </w:num>
  <w:num w:numId="167" w16cid:durableId="557014421">
    <w:abstractNumId w:val="171"/>
  </w:num>
  <w:num w:numId="168" w16cid:durableId="1557281249">
    <w:abstractNumId w:val="225"/>
  </w:num>
  <w:num w:numId="169" w16cid:durableId="304942784">
    <w:abstractNumId w:val="71"/>
  </w:num>
  <w:num w:numId="170" w16cid:durableId="623583180">
    <w:abstractNumId w:val="313"/>
  </w:num>
  <w:num w:numId="171" w16cid:durableId="141041381">
    <w:abstractNumId w:val="377"/>
  </w:num>
  <w:num w:numId="172" w16cid:durableId="458298910">
    <w:abstractNumId w:val="30"/>
  </w:num>
  <w:num w:numId="173" w16cid:durableId="1305769964">
    <w:abstractNumId w:val="53"/>
  </w:num>
  <w:num w:numId="174" w16cid:durableId="1413818897">
    <w:abstractNumId w:val="325"/>
  </w:num>
  <w:num w:numId="175" w16cid:durableId="695353650">
    <w:abstractNumId w:val="180"/>
  </w:num>
  <w:num w:numId="176" w16cid:durableId="1898004142">
    <w:abstractNumId w:val="310"/>
  </w:num>
  <w:num w:numId="177" w16cid:durableId="702092478">
    <w:abstractNumId w:val="346"/>
  </w:num>
  <w:num w:numId="178" w16cid:durableId="18317117">
    <w:abstractNumId w:val="647"/>
  </w:num>
  <w:num w:numId="179" w16cid:durableId="1416128071">
    <w:abstractNumId w:val="117"/>
  </w:num>
  <w:num w:numId="180" w16cid:durableId="795490484">
    <w:abstractNumId w:val="21"/>
  </w:num>
  <w:num w:numId="181" w16cid:durableId="1267233167">
    <w:abstractNumId w:val="1"/>
  </w:num>
  <w:num w:numId="182" w16cid:durableId="979771295">
    <w:abstractNumId w:val="375"/>
  </w:num>
  <w:num w:numId="183" w16cid:durableId="850948834">
    <w:abstractNumId w:val="264"/>
  </w:num>
  <w:num w:numId="184" w16cid:durableId="368798519">
    <w:abstractNumId w:val="522"/>
  </w:num>
  <w:num w:numId="185" w16cid:durableId="561796814">
    <w:abstractNumId w:val="695"/>
  </w:num>
  <w:num w:numId="186" w16cid:durableId="530191794">
    <w:abstractNumId w:val="48"/>
  </w:num>
  <w:num w:numId="187" w16cid:durableId="945969360">
    <w:abstractNumId w:val="475"/>
  </w:num>
  <w:num w:numId="188" w16cid:durableId="678854187">
    <w:abstractNumId w:val="270"/>
  </w:num>
  <w:num w:numId="189" w16cid:durableId="1382048813">
    <w:abstractNumId w:val="666"/>
  </w:num>
  <w:num w:numId="190" w16cid:durableId="1471094036">
    <w:abstractNumId w:val="73"/>
  </w:num>
  <w:num w:numId="191" w16cid:durableId="1469739203">
    <w:abstractNumId w:val="386"/>
  </w:num>
  <w:num w:numId="192" w16cid:durableId="480342758">
    <w:abstractNumId w:val="412"/>
  </w:num>
  <w:num w:numId="193" w16cid:durableId="287783443">
    <w:abstractNumId w:val="308"/>
  </w:num>
  <w:num w:numId="194" w16cid:durableId="1415056338">
    <w:abstractNumId w:val="521"/>
  </w:num>
  <w:num w:numId="195" w16cid:durableId="1776513605">
    <w:abstractNumId w:val="227"/>
  </w:num>
  <w:num w:numId="196" w16cid:durableId="1505046255">
    <w:abstractNumId w:val="498"/>
  </w:num>
  <w:num w:numId="197" w16cid:durableId="496070186">
    <w:abstractNumId w:val="159"/>
  </w:num>
  <w:num w:numId="198" w16cid:durableId="1151874619">
    <w:abstractNumId w:val="212"/>
  </w:num>
  <w:num w:numId="199" w16cid:durableId="1138231325">
    <w:abstractNumId w:val="395"/>
  </w:num>
  <w:num w:numId="200" w16cid:durableId="1723870313">
    <w:abstractNumId w:val="6"/>
  </w:num>
  <w:num w:numId="201" w16cid:durableId="102459001">
    <w:abstractNumId w:val="220"/>
  </w:num>
  <w:num w:numId="202" w16cid:durableId="1676685950">
    <w:abstractNumId w:val="597"/>
  </w:num>
  <w:num w:numId="203" w16cid:durableId="1980649289">
    <w:abstractNumId w:val="294"/>
  </w:num>
  <w:num w:numId="204" w16cid:durableId="1303003523">
    <w:abstractNumId w:val="348"/>
  </w:num>
  <w:num w:numId="205" w16cid:durableId="1423263950">
    <w:abstractNumId w:val="63"/>
  </w:num>
  <w:num w:numId="206" w16cid:durableId="1753549164">
    <w:abstractNumId w:val="390"/>
  </w:num>
  <w:num w:numId="207" w16cid:durableId="1500196490">
    <w:abstractNumId w:val="436"/>
  </w:num>
  <w:num w:numId="208" w16cid:durableId="1848015168">
    <w:abstractNumId w:val="397"/>
  </w:num>
  <w:num w:numId="209" w16cid:durableId="1406489497">
    <w:abstractNumId w:val="140"/>
  </w:num>
  <w:num w:numId="210" w16cid:durableId="1017776527">
    <w:abstractNumId w:val="429"/>
  </w:num>
  <w:num w:numId="211" w16cid:durableId="435247694">
    <w:abstractNumId w:val="632"/>
  </w:num>
  <w:num w:numId="212" w16cid:durableId="1979413659">
    <w:abstractNumId w:val="393"/>
  </w:num>
  <w:num w:numId="213" w16cid:durableId="462578435">
    <w:abstractNumId w:val="529"/>
  </w:num>
  <w:num w:numId="214" w16cid:durableId="1701665019">
    <w:abstractNumId w:val="399"/>
  </w:num>
  <w:num w:numId="215" w16cid:durableId="1672216683">
    <w:abstractNumId w:val="130"/>
  </w:num>
  <w:num w:numId="216" w16cid:durableId="1825119192">
    <w:abstractNumId w:val="400"/>
  </w:num>
  <w:num w:numId="217" w16cid:durableId="664281574">
    <w:abstractNumId w:val="306"/>
  </w:num>
  <w:num w:numId="218" w16cid:durableId="609122942">
    <w:abstractNumId w:val="563"/>
  </w:num>
  <w:num w:numId="219" w16cid:durableId="418065869">
    <w:abstractNumId w:val="2"/>
  </w:num>
  <w:num w:numId="220" w16cid:durableId="1748382214">
    <w:abstractNumId w:val="514"/>
  </w:num>
  <w:num w:numId="221" w16cid:durableId="358429589">
    <w:abstractNumId w:val="485"/>
  </w:num>
  <w:num w:numId="222" w16cid:durableId="138883768">
    <w:abstractNumId w:val="178"/>
  </w:num>
  <w:num w:numId="223" w16cid:durableId="904604948">
    <w:abstractNumId w:val="192"/>
  </w:num>
  <w:num w:numId="224" w16cid:durableId="165363360">
    <w:abstractNumId w:val="378"/>
  </w:num>
  <w:num w:numId="225" w16cid:durableId="7220157">
    <w:abstractNumId w:val="88"/>
  </w:num>
  <w:num w:numId="226" w16cid:durableId="892038822">
    <w:abstractNumId w:val="210"/>
  </w:num>
  <w:num w:numId="227" w16cid:durableId="1693411559">
    <w:abstractNumId w:val="462"/>
  </w:num>
  <w:num w:numId="228" w16cid:durableId="1719937736">
    <w:abstractNumId w:val="244"/>
  </w:num>
  <w:num w:numId="229" w16cid:durableId="643780646">
    <w:abstractNumId w:val="518"/>
  </w:num>
  <w:num w:numId="230" w16cid:durableId="1712727750">
    <w:abstractNumId w:val="269"/>
  </w:num>
  <w:num w:numId="231" w16cid:durableId="1195535466">
    <w:abstractNumId w:val="45"/>
  </w:num>
  <w:num w:numId="232" w16cid:durableId="962617413">
    <w:abstractNumId w:val="303"/>
  </w:num>
  <w:num w:numId="233" w16cid:durableId="501163474">
    <w:abstractNumId w:val="349"/>
  </w:num>
  <w:num w:numId="234" w16cid:durableId="792483789">
    <w:abstractNumId w:val="606"/>
  </w:num>
  <w:num w:numId="235" w16cid:durableId="1393652647">
    <w:abstractNumId w:val="182"/>
  </w:num>
  <w:num w:numId="236" w16cid:durableId="1717656413">
    <w:abstractNumId w:val="26"/>
  </w:num>
  <w:num w:numId="237" w16cid:durableId="1387601539">
    <w:abstractNumId w:val="509"/>
  </w:num>
  <w:num w:numId="238" w16cid:durableId="1622374904">
    <w:abstractNumId w:val="396"/>
  </w:num>
  <w:num w:numId="239" w16cid:durableId="947930413">
    <w:abstractNumId w:val="281"/>
  </w:num>
  <w:num w:numId="240" w16cid:durableId="1818956385">
    <w:abstractNumId w:val="581"/>
  </w:num>
  <w:num w:numId="241" w16cid:durableId="2060594360">
    <w:abstractNumId w:val="47"/>
  </w:num>
  <w:num w:numId="242" w16cid:durableId="634867652">
    <w:abstractNumId w:val="494"/>
  </w:num>
  <w:num w:numId="243" w16cid:durableId="1259097939">
    <w:abstractNumId w:val="442"/>
  </w:num>
  <w:num w:numId="244" w16cid:durableId="481046768">
    <w:abstractNumId w:val="542"/>
  </w:num>
  <w:num w:numId="245" w16cid:durableId="137957711">
    <w:abstractNumId w:val="107"/>
  </w:num>
  <w:num w:numId="246" w16cid:durableId="214238777">
    <w:abstractNumId w:val="519"/>
  </w:num>
  <w:num w:numId="247" w16cid:durableId="1987319614">
    <w:abstractNumId w:val="292"/>
  </w:num>
  <w:num w:numId="248" w16cid:durableId="1989095073">
    <w:abstractNumId w:val="149"/>
  </w:num>
  <w:num w:numId="249" w16cid:durableId="113789599">
    <w:abstractNumId w:val="156"/>
  </w:num>
  <w:num w:numId="250" w16cid:durableId="862398304">
    <w:abstractNumId w:val="338"/>
  </w:num>
  <w:num w:numId="251" w16cid:durableId="1409039760">
    <w:abstractNumId w:val="471"/>
  </w:num>
  <w:num w:numId="252" w16cid:durableId="1576670139">
    <w:abstractNumId w:val="523"/>
  </w:num>
  <w:num w:numId="253" w16cid:durableId="980578699">
    <w:abstractNumId w:val="385"/>
  </w:num>
  <w:num w:numId="254" w16cid:durableId="64257499">
    <w:abstractNumId w:val="258"/>
  </w:num>
  <w:num w:numId="255" w16cid:durableId="612129935">
    <w:abstractNumId w:val="373"/>
  </w:num>
  <w:num w:numId="256" w16cid:durableId="269821611">
    <w:abstractNumId w:val="410"/>
  </w:num>
  <w:num w:numId="257" w16cid:durableId="751317339">
    <w:abstractNumId w:val="668"/>
  </w:num>
  <w:num w:numId="258" w16cid:durableId="135612904">
    <w:abstractNumId w:val="646"/>
  </w:num>
  <w:num w:numId="259" w16cid:durableId="390424638">
    <w:abstractNumId w:val="566"/>
  </w:num>
  <w:num w:numId="260" w16cid:durableId="1500005966">
    <w:abstractNumId w:val="242"/>
  </w:num>
  <w:num w:numId="261" w16cid:durableId="1366639205">
    <w:abstractNumId w:val="572"/>
  </w:num>
  <w:num w:numId="262" w16cid:durableId="1819371910">
    <w:abstractNumId w:val="460"/>
  </w:num>
  <w:num w:numId="263" w16cid:durableId="1987541414">
    <w:abstractNumId w:val="138"/>
  </w:num>
  <w:num w:numId="264" w16cid:durableId="1070929058">
    <w:abstractNumId w:val="304"/>
  </w:num>
  <w:num w:numId="265" w16cid:durableId="1151680028">
    <w:abstractNumId w:val="224"/>
  </w:num>
  <w:num w:numId="266" w16cid:durableId="1045181623">
    <w:abstractNumId w:val="157"/>
  </w:num>
  <w:num w:numId="267" w16cid:durableId="948273094">
    <w:abstractNumId w:val="78"/>
  </w:num>
  <w:num w:numId="268" w16cid:durableId="918489227">
    <w:abstractNumId w:val="141"/>
  </w:num>
  <w:num w:numId="269" w16cid:durableId="300313357">
    <w:abstractNumId w:val="331"/>
  </w:num>
  <w:num w:numId="270" w16cid:durableId="1747649553">
    <w:abstractNumId w:val="80"/>
  </w:num>
  <w:num w:numId="271" w16cid:durableId="540558726">
    <w:abstractNumId w:val="329"/>
  </w:num>
  <w:num w:numId="272" w16cid:durableId="1876118211">
    <w:abstractNumId w:val="637"/>
  </w:num>
  <w:num w:numId="273" w16cid:durableId="415445569">
    <w:abstractNumId w:val="451"/>
  </w:num>
  <w:num w:numId="274" w16cid:durableId="859052761">
    <w:abstractNumId w:val="246"/>
  </w:num>
  <w:num w:numId="275" w16cid:durableId="1698463299">
    <w:abstractNumId w:val="135"/>
  </w:num>
  <w:num w:numId="276" w16cid:durableId="1377656504">
    <w:abstractNumId w:val="582"/>
  </w:num>
  <w:num w:numId="277" w16cid:durableId="937177813">
    <w:abstractNumId w:val="567"/>
  </w:num>
  <w:num w:numId="278" w16cid:durableId="1310327243">
    <w:abstractNumId w:val="127"/>
  </w:num>
  <w:num w:numId="279" w16cid:durableId="1440372154">
    <w:abstractNumId w:val="267"/>
  </w:num>
  <w:num w:numId="280" w16cid:durableId="2005082598">
    <w:abstractNumId w:val="150"/>
  </w:num>
  <w:num w:numId="281" w16cid:durableId="1704359264">
    <w:abstractNumId w:val="100"/>
  </w:num>
  <w:num w:numId="282" w16cid:durableId="19010376">
    <w:abstractNumId w:val="347"/>
  </w:num>
  <w:num w:numId="283" w16cid:durableId="1351373065">
    <w:abstractNumId w:val="18"/>
  </w:num>
  <w:num w:numId="284" w16cid:durableId="79254668">
    <w:abstractNumId w:val="487"/>
  </w:num>
  <w:num w:numId="285" w16cid:durableId="1869683242">
    <w:abstractNumId w:val="466"/>
  </w:num>
  <w:num w:numId="286" w16cid:durableId="1301882271">
    <w:abstractNumId w:val="431"/>
  </w:num>
  <w:num w:numId="287" w16cid:durableId="821968000">
    <w:abstractNumId w:val="613"/>
  </w:num>
  <w:num w:numId="288" w16cid:durableId="1165777002">
    <w:abstractNumId w:val="330"/>
  </w:num>
  <w:num w:numId="289" w16cid:durableId="195123131">
    <w:abstractNumId w:val="98"/>
  </w:num>
  <w:num w:numId="290" w16cid:durableId="1249928386">
    <w:abstractNumId w:val="261"/>
  </w:num>
  <w:num w:numId="291" w16cid:durableId="737290818">
    <w:abstractNumId w:val="87"/>
  </w:num>
  <w:num w:numId="292" w16cid:durableId="1849370499">
    <w:abstractNumId w:val="195"/>
  </w:num>
  <w:num w:numId="293" w16cid:durableId="112209662">
    <w:abstractNumId w:val="363"/>
  </w:num>
  <w:num w:numId="294" w16cid:durableId="1158577886">
    <w:abstractNumId w:val="630"/>
  </w:num>
  <w:num w:numId="295" w16cid:durableId="1992784415">
    <w:abstractNumId w:val="439"/>
  </w:num>
  <w:num w:numId="296" w16cid:durableId="1447191514">
    <w:abstractNumId w:val="645"/>
  </w:num>
  <w:num w:numId="297" w16cid:durableId="2091806134">
    <w:abstractNumId w:val="155"/>
  </w:num>
  <w:num w:numId="298" w16cid:durableId="1215236363">
    <w:abstractNumId w:val="94"/>
  </w:num>
  <w:num w:numId="299" w16cid:durableId="1935360721">
    <w:abstractNumId w:val="187"/>
  </w:num>
  <w:num w:numId="300" w16cid:durableId="1484354636">
    <w:abstractNumId w:val="574"/>
  </w:num>
  <w:num w:numId="301" w16cid:durableId="1647203638">
    <w:abstractNumId w:val="164"/>
  </w:num>
  <w:num w:numId="302" w16cid:durableId="1223523781">
    <w:abstractNumId w:val="450"/>
  </w:num>
  <w:num w:numId="303" w16cid:durableId="1243417355">
    <w:abstractNumId w:val="525"/>
  </w:num>
  <w:num w:numId="304" w16cid:durableId="1839998608">
    <w:abstractNumId w:val="197"/>
  </w:num>
  <w:num w:numId="305" w16cid:durableId="728066646">
    <w:abstractNumId w:val="274"/>
  </w:num>
  <w:num w:numId="306" w16cid:durableId="351343034">
    <w:abstractNumId w:val="388"/>
  </w:num>
  <w:num w:numId="307" w16cid:durableId="206836353">
    <w:abstractNumId w:val="172"/>
  </w:num>
  <w:num w:numId="308" w16cid:durableId="721833849">
    <w:abstractNumId w:val="148"/>
  </w:num>
  <w:num w:numId="309" w16cid:durableId="1591935556">
    <w:abstractNumId w:val="92"/>
  </w:num>
  <w:num w:numId="310" w16cid:durableId="329063042">
    <w:abstractNumId w:val="250"/>
  </w:num>
  <w:num w:numId="311" w16cid:durableId="1295478978">
    <w:abstractNumId w:val="35"/>
  </w:num>
  <w:num w:numId="312" w16cid:durableId="1300307917">
    <w:abstractNumId w:val="223"/>
  </w:num>
  <w:num w:numId="313" w16cid:durableId="564419404">
    <w:abstractNumId w:val="129"/>
  </w:num>
  <w:num w:numId="314" w16cid:durableId="2087877766">
    <w:abstractNumId w:val="402"/>
  </w:num>
  <w:num w:numId="315" w16cid:durableId="104692758">
    <w:abstractNumId w:val="237"/>
  </w:num>
  <w:num w:numId="316" w16cid:durableId="1098208702">
    <w:abstractNumId w:val="49"/>
  </w:num>
  <w:num w:numId="317" w16cid:durableId="514734460">
    <w:abstractNumId w:val="109"/>
  </w:num>
  <w:num w:numId="318" w16cid:durableId="1368870137">
    <w:abstractNumId w:val="670"/>
  </w:num>
  <w:num w:numId="319" w16cid:durableId="1085615319">
    <w:abstractNumId w:val="160"/>
  </w:num>
  <w:num w:numId="320" w16cid:durableId="1179779915">
    <w:abstractNumId w:val="607"/>
  </w:num>
  <w:num w:numId="321" w16cid:durableId="1391339839">
    <w:abstractNumId w:val="584"/>
  </w:num>
  <w:num w:numId="322" w16cid:durableId="1309895165">
    <w:abstractNumId w:val="571"/>
  </w:num>
  <w:num w:numId="323" w16cid:durableId="466506125">
    <w:abstractNumId w:val="620"/>
  </w:num>
  <w:num w:numId="324" w16cid:durableId="1790851998">
    <w:abstractNumId w:val="492"/>
  </w:num>
  <w:num w:numId="325" w16cid:durableId="1218904933">
    <w:abstractNumId w:val="122"/>
  </w:num>
  <w:num w:numId="326" w16cid:durableId="978194564">
    <w:abstractNumId w:val="639"/>
  </w:num>
  <w:num w:numId="327" w16cid:durableId="145708883">
    <w:abstractNumId w:val="440"/>
  </w:num>
  <w:num w:numId="328" w16cid:durableId="1629698904">
    <w:abstractNumId w:val="361"/>
  </w:num>
  <w:num w:numId="329" w16cid:durableId="364646288">
    <w:abstractNumId w:val="99"/>
  </w:num>
  <w:num w:numId="330" w16cid:durableId="302541292">
    <w:abstractNumId w:val="446"/>
  </w:num>
  <w:num w:numId="331" w16cid:durableId="812868483">
    <w:abstractNumId w:val="101"/>
  </w:num>
  <w:num w:numId="332" w16cid:durableId="627663946">
    <w:abstractNumId w:val="679"/>
  </w:num>
  <w:num w:numId="333" w16cid:durableId="1157454390">
    <w:abstractNumId w:val="404"/>
  </w:num>
  <w:num w:numId="334" w16cid:durableId="147139350">
    <w:abstractNumId w:val="387"/>
  </w:num>
  <w:num w:numId="335" w16cid:durableId="499199651">
    <w:abstractNumId w:val="678"/>
  </w:num>
  <w:num w:numId="336" w16cid:durableId="1603535227">
    <w:abstractNumId w:val="674"/>
  </w:num>
  <w:num w:numId="337" w16cid:durableId="241261316">
    <w:abstractNumId w:val="105"/>
  </w:num>
  <w:num w:numId="338" w16cid:durableId="1855219727">
    <w:abstractNumId w:val="0"/>
  </w:num>
  <w:num w:numId="339" w16cid:durableId="1696685402">
    <w:abstractNumId w:val="32"/>
  </w:num>
  <w:num w:numId="340" w16cid:durableId="444465415">
    <w:abstractNumId w:val="453"/>
  </w:num>
  <w:num w:numId="341" w16cid:durableId="1464541409">
    <w:abstractNumId w:val="456"/>
  </w:num>
  <w:num w:numId="342" w16cid:durableId="2113741332">
    <w:abstractNumId w:val="511"/>
  </w:num>
  <w:num w:numId="343" w16cid:durableId="1378310799">
    <w:abstractNumId w:val="113"/>
  </w:num>
  <w:num w:numId="344" w16cid:durableId="984352138">
    <w:abstractNumId w:val="154"/>
  </w:num>
  <w:num w:numId="345" w16cid:durableId="226768584">
    <w:abstractNumId w:val="67"/>
  </w:num>
  <w:num w:numId="346" w16cid:durableId="521894211">
    <w:abstractNumId w:val="506"/>
  </w:num>
  <w:num w:numId="347" w16cid:durableId="1583830622">
    <w:abstractNumId w:val="486"/>
  </w:num>
  <w:num w:numId="348" w16cid:durableId="436605230">
    <w:abstractNumId w:val="594"/>
  </w:num>
  <w:num w:numId="349" w16cid:durableId="1033264085">
    <w:abstractNumId w:val="616"/>
  </w:num>
  <w:num w:numId="350" w16cid:durableId="191461645">
    <w:abstractNumId w:val="551"/>
  </w:num>
  <w:num w:numId="351" w16cid:durableId="1760371212">
    <w:abstractNumId w:val="409"/>
  </w:num>
  <w:num w:numId="352" w16cid:durableId="1433864695">
    <w:abstractNumId w:val="189"/>
  </w:num>
  <w:num w:numId="353" w16cid:durableId="1201744791">
    <w:abstractNumId w:val="526"/>
  </w:num>
  <w:num w:numId="354" w16cid:durableId="646320557">
    <w:abstractNumId w:val="427"/>
  </w:num>
  <w:num w:numId="355" w16cid:durableId="426387899">
    <w:abstractNumId w:val="285"/>
  </w:num>
  <w:num w:numId="356" w16cid:durableId="798646109">
    <w:abstractNumId w:val="252"/>
  </w:num>
  <w:num w:numId="357" w16cid:durableId="353730366">
    <w:abstractNumId w:val="282"/>
  </w:num>
  <w:num w:numId="358" w16cid:durableId="1237210105">
    <w:abstractNumId w:val="503"/>
  </w:num>
  <w:num w:numId="359" w16cid:durableId="1392851464">
    <w:abstractNumId w:val="64"/>
  </w:num>
  <w:num w:numId="360" w16cid:durableId="481966031">
    <w:abstractNumId w:val="218"/>
  </w:num>
  <w:num w:numId="361" w16cid:durableId="1623342581">
    <w:abstractNumId w:val="202"/>
  </w:num>
  <w:num w:numId="362" w16cid:durableId="1751779212">
    <w:abstractNumId w:val="465"/>
  </w:num>
  <w:num w:numId="363" w16cid:durableId="2100634870">
    <w:abstractNumId w:val="167"/>
  </w:num>
  <w:num w:numId="364" w16cid:durableId="143013794">
    <w:abstractNumId w:val="311"/>
  </w:num>
  <w:num w:numId="365" w16cid:durableId="1419717173">
    <w:abstractNumId w:val="134"/>
  </w:num>
  <w:num w:numId="366" w16cid:durableId="919293583">
    <w:abstractNumId w:val="142"/>
  </w:num>
  <w:num w:numId="367" w16cid:durableId="1799298360">
    <w:abstractNumId w:val="239"/>
  </w:num>
  <w:num w:numId="368" w16cid:durableId="2082867977">
    <w:abstractNumId w:val="688"/>
  </w:num>
  <w:num w:numId="369" w16cid:durableId="1508056928">
    <w:abstractNumId w:val="255"/>
  </w:num>
  <w:num w:numId="370" w16cid:durableId="1067537475">
    <w:abstractNumId w:val="438"/>
  </w:num>
  <w:num w:numId="371" w16cid:durableId="1332835283">
    <w:abstractNumId w:val="288"/>
  </w:num>
  <w:num w:numId="372" w16cid:durableId="1384258383">
    <w:abstractNumId w:val="336"/>
  </w:num>
  <w:num w:numId="373" w16cid:durableId="1655256043">
    <w:abstractNumId w:val="133"/>
  </w:num>
  <w:num w:numId="374" w16cid:durableId="1856844489">
    <w:abstractNumId w:val="79"/>
  </w:num>
  <w:num w:numId="375" w16cid:durableId="1719091456">
    <w:abstractNumId w:val="595"/>
  </w:num>
  <w:num w:numId="376" w16cid:durableId="445276358">
    <w:abstractNumId w:val="655"/>
  </w:num>
  <w:num w:numId="377" w16cid:durableId="749623073">
    <w:abstractNumId w:val="527"/>
  </w:num>
  <w:num w:numId="378" w16cid:durableId="680670847">
    <w:abstractNumId w:val="631"/>
  </w:num>
  <w:num w:numId="379" w16cid:durableId="340201434">
    <w:abstractNumId w:val="657"/>
  </w:num>
  <w:num w:numId="380" w16cid:durableId="247008573">
    <w:abstractNumId w:val="240"/>
  </w:num>
  <w:num w:numId="381" w16cid:durableId="633369096">
    <w:abstractNumId w:val="669"/>
  </w:num>
  <w:num w:numId="382" w16cid:durableId="6061447">
    <w:abstractNumId w:val="602"/>
  </w:num>
  <w:num w:numId="383" w16cid:durableId="104619189">
    <w:abstractNumId w:val="478"/>
  </w:num>
  <w:num w:numId="384" w16cid:durableId="1794446568">
    <w:abstractNumId w:val="364"/>
  </w:num>
  <w:num w:numId="385" w16cid:durableId="390226255">
    <w:abstractNumId w:val="561"/>
  </w:num>
  <w:num w:numId="386" w16cid:durableId="2013138899">
    <w:abstractNumId w:val="636"/>
  </w:num>
  <w:num w:numId="387" w16cid:durableId="1529180100">
    <w:abstractNumId w:val="328"/>
  </w:num>
  <w:num w:numId="388" w16cid:durableId="1174880295">
    <w:abstractNumId w:val="57"/>
  </w:num>
  <w:num w:numId="389" w16cid:durableId="16927083">
    <w:abstractNumId w:val="384"/>
  </w:num>
  <w:num w:numId="390" w16cid:durableId="2101103106">
    <w:abstractNumId w:val="659"/>
  </w:num>
  <w:num w:numId="391" w16cid:durableId="574705774">
    <w:abstractNumId w:val="479"/>
  </w:num>
  <w:num w:numId="392" w16cid:durableId="2112583302">
    <w:abstractNumId w:val="531"/>
  </w:num>
  <w:num w:numId="393" w16cid:durableId="1308894839">
    <w:abstractNumId w:val="50"/>
  </w:num>
  <w:num w:numId="394" w16cid:durableId="260771075">
    <w:abstractNumId w:val="626"/>
  </w:num>
  <w:num w:numId="395" w16cid:durableId="899512025">
    <w:abstractNumId w:val="622"/>
  </w:num>
  <w:num w:numId="396" w16cid:durableId="1959212892">
    <w:abstractNumId w:val="482"/>
  </w:num>
  <w:num w:numId="397" w16cid:durableId="1931039575">
    <w:abstractNumId w:val="327"/>
  </w:num>
  <w:num w:numId="398" w16cid:durableId="782380810">
    <w:abstractNumId w:val="322"/>
  </w:num>
  <w:num w:numId="399" w16cid:durableId="673537943">
    <w:abstractNumId w:val="635"/>
  </w:num>
  <w:num w:numId="400" w16cid:durableId="4599465">
    <w:abstractNumId w:val="59"/>
  </w:num>
  <w:num w:numId="401" w16cid:durableId="1812597312">
    <w:abstractNumId w:val="356"/>
  </w:num>
  <w:num w:numId="402" w16cid:durableId="154346696">
    <w:abstractNumId w:val="289"/>
  </w:num>
  <w:num w:numId="403" w16cid:durableId="329137322">
    <w:abstractNumId w:val="238"/>
  </w:num>
  <w:num w:numId="404" w16cid:durableId="21781969">
    <w:abstractNumId w:val="418"/>
  </w:num>
  <w:num w:numId="405" w16cid:durableId="157308315">
    <w:abstractNumId w:val="425"/>
  </w:num>
  <w:num w:numId="406" w16cid:durableId="965552037">
    <w:abstractNumId w:val="251"/>
  </w:num>
  <w:num w:numId="407" w16cid:durableId="308293393">
    <w:abstractNumId w:val="90"/>
  </w:num>
  <w:num w:numId="408" w16cid:durableId="1917277723">
    <w:abstractNumId w:val="420"/>
  </w:num>
  <w:num w:numId="409" w16cid:durableId="1492677347">
    <w:abstractNumId w:val="423"/>
  </w:num>
  <w:num w:numId="410" w16cid:durableId="1950352811">
    <w:abstractNumId w:val="139"/>
  </w:num>
  <w:num w:numId="411" w16cid:durableId="1210416041">
    <w:abstractNumId w:val="408"/>
  </w:num>
  <w:num w:numId="412" w16cid:durableId="1483038876">
    <w:abstractNumId w:val="371"/>
  </w:num>
  <w:num w:numId="413" w16cid:durableId="1195193320">
    <w:abstractNumId w:val="89"/>
  </w:num>
  <w:num w:numId="414" w16cid:durableId="1235437095">
    <w:abstractNumId w:val="260"/>
  </w:num>
  <w:num w:numId="415" w16cid:durableId="1220674572">
    <w:abstractNumId w:val="430"/>
  </w:num>
  <w:num w:numId="416" w16cid:durableId="1820069879">
    <w:abstractNumId w:val="537"/>
  </w:num>
  <w:num w:numId="417" w16cid:durableId="1915121747">
    <w:abstractNumId w:val="40"/>
  </w:num>
  <w:num w:numId="418" w16cid:durableId="1249004168">
    <w:abstractNumId w:val="644"/>
  </w:num>
  <w:num w:numId="419" w16cid:durableId="1923643456">
    <w:abstractNumId w:val="570"/>
  </w:num>
  <w:num w:numId="420" w16cid:durableId="1960796318">
    <w:abstractNumId w:val="85"/>
  </w:num>
  <w:num w:numId="421" w16cid:durableId="1214610521">
    <w:abstractNumId w:val="203"/>
  </w:num>
  <w:num w:numId="422" w16cid:durableId="1771385854">
    <w:abstractNumId w:val="125"/>
  </w:num>
  <w:num w:numId="423" w16cid:durableId="1023359544">
    <w:abstractNumId w:val="204"/>
  </w:num>
  <w:num w:numId="424" w16cid:durableId="1393196966">
    <w:abstractNumId w:val="500"/>
  </w:num>
  <w:num w:numId="425" w16cid:durableId="1315723918">
    <w:abstractNumId w:val="457"/>
  </w:num>
  <w:num w:numId="426" w16cid:durableId="809833732">
    <w:abstractNumId w:val="556"/>
  </w:num>
  <w:num w:numId="427" w16cid:durableId="197281631">
    <w:abstractNumId w:val="291"/>
  </w:num>
  <w:num w:numId="428" w16cid:durableId="524248531">
    <w:abstractNumId w:val="667"/>
  </w:num>
  <w:num w:numId="429" w16cid:durableId="2111121973">
    <w:abstractNumId w:val="480"/>
  </w:num>
  <w:num w:numId="430" w16cid:durableId="914171207">
    <w:abstractNumId w:val="176"/>
  </w:num>
  <w:num w:numId="431" w16cid:durableId="523179675">
    <w:abstractNumId w:val="671"/>
  </w:num>
  <w:num w:numId="432" w16cid:durableId="787354412">
    <w:abstractNumId w:val="627"/>
  </w:num>
  <w:num w:numId="433" w16cid:durableId="947541205">
    <w:abstractNumId w:val="102"/>
  </w:num>
  <w:num w:numId="434" w16cid:durableId="371728909">
    <w:abstractNumId w:val="565"/>
  </w:num>
  <w:num w:numId="435" w16cid:durableId="401029061">
    <w:abstractNumId w:val="5"/>
  </w:num>
  <w:num w:numId="436" w16cid:durableId="1927838271">
    <w:abstractNumId w:val="211"/>
  </w:num>
  <w:num w:numId="437" w16cid:durableId="465701911">
    <w:abstractNumId w:val="449"/>
  </w:num>
  <w:num w:numId="438" w16cid:durableId="378818972">
    <w:abstractNumId w:val="236"/>
  </w:num>
  <w:num w:numId="439" w16cid:durableId="1761756211">
    <w:abstractNumId w:val="126"/>
  </w:num>
  <w:num w:numId="440" w16cid:durableId="2058042288">
    <w:abstractNumId w:val="188"/>
  </w:num>
  <w:num w:numId="441" w16cid:durableId="1355769749">
    <w:abstractNumId w:val="535"/>
  </w:num>
  <w:num w:numId="442" w16cid:durableId="1680304077">
    <w:abstractNumId w:val="628"/>
  </w:num>
  <w:num w:numId="443" w16cid:durableId="995065081">
    <w:abstractNumId w:val="496"/>
  </w:num>
  <w:num w:numId="444" w16cid:durableId="144014510">
    <w:abstractNumId w:val="383"/>
  </w:num>
  <w:num w:numId="445" w16cid:durableId="1335844058">
    <w:abstractNumId w:val="28"/>
  </w:num>
  <w:num w:numId="446" w16cid:durableId="668171364">
    <w:abstractNumId w:val="640"/>
  </w:num>
  <w:num w:numId="447" w16cid:durableId="2143111444">
    <w:abstractNumId w:val="112"/>
  </w:num>
  <w:num w:numId="448" w16cid:durableId="1803377702">
    <w:abstractNumId w:val="65"/>
  </w:num>
  <w:num w:numId="449" w16cid:durableId="1744133328">
    <w:abstractNumId w:val="257"/>
  </w:num>
  <w:num w:numId="450" w16cid:durableId="582757740">
    <w:abstractNumId w:val="580"/>
  </w:num>
  <w:num w:numId="451" w16cid:durableId="686520332">
    <w:abstractNumId w:val="623"/>
  </w:num>
  <w:num w:numId="452" w16cid:durableId="88238228">
    <w:abstractNumId w:val="538"/>
  </w:num>
  <w:num w:numId="453" w16cid:durableId="1468665009">
    <w:abstractNumId w:val="77"/>
  </w:num>
  <w:num w:numId="454" w16cid:durableId="529415373">
    <w:abstractNumId w:val="474"/>
  </w:num>
  <w:num w:numId="455" w16cid:durableId="2111387380">
    <w:abstractNumId w:val="232"/>
  </w:num>
  <w:num w:numId="456" w16cid:durableId="550312388">
    <w:abstractNumId w:val="54"/>
  </w:num>
  <w:num w:numId="457" w16cid:durableId="1500385435">
    <w:abstractNumId w:val="207"/>
  </w:num>
  <w:num w:numId="458" w16cid:durableId="1364551851">
    <w:abstractNumId w:val="70"/>
  </w:num>
  <w:num w:numId="459" w16cid:durableId="373701003">
    <w:abstractNumId w:val="599"/>
  </w:num>
  <w:num w:numId="460" w16cid:durableId="1511987924">
    <w:abstractNumId w:val="217"/>
  </w:num>
  <w:num w:numId="461" w16cid:durableId="551886131">
    <w:abstractNumId w:val="428"/>
  </w:num>
  <w:num w:numId="462" w16cid:durableId="1389256933">
    <w:abstractNumId w:val="464"/>
  </w:num>
  <w:num w:numId="463" w16cid:durableId="979505263">
    <w:abstractNumId w:val="147"/>
  </w:num>
  <w:num w:numId="464" w16cid:durableId="1932079357">
    <w:abstractNumId w:val="312"/>
  </w:num>
  <w:num w:numId="465" w16cid:durableId="106972470">
    <w:abstractNumId w:val="672"/>
  </w:num>
  <w:num w:numId="466" w16cid:durableId="20327796">
    <w:abstractNumId w:val="27"/>
  </w:num>
  <w:num w:numId="467" w16cid:durableId="411044927">
    <w:abstractNumId w:val="205"/>
  </w:num>
  <w:num w:numId="468" w16cid:durableId="989791629">
    <w:abstractNumId w:val="562"/>
  </w:num>
  <w:num w:numId="469" w16cid:durableId="70469297">
    <w:abstractNumId w:val="473"/>
  </w:num>
  <w:num w:numId="470" w16cid:durableId="974483163">
    <w:abstractNumId w:val="360"/>
  </w:num>
  <w:num w:numId="471" w16cid:durableId="1850606915">
    <w:abstractNumId w:val="60"/>
  </w:num>
  <w:num w:numId="472" w16cid:durableId="1553007343">
    <w:abstractNumId w:val="591"/>
  </w:num>
  <w:num w:numId="473" w16cid:durableId="2003269022">
    <w:abstractNumId w:val="653"/>
  </w:num>
  <w:num w:numId="474" w16cid:durableId="1570270456">
    <w:abstractNumId w:val="520"/>
  </w:num>
  <w:num w:numId="475" w16cid:durableId="238516831">
    <w:abstractNumId w:val="229"/>
  </w:num>
  <w:num w:numId="476" w16cid:durableId="1687249893">
    <w:abstractNumId w:val="9"/>
  </w:num>
  <w:num w:numId="477" w16cid:durableId="439029292">
    <w:abstractNumId w:val="455"/>
  </w:num>
  <w:num w:numId="478" w16cid:durableId="1433476569">
    <w:abstractNumId w:val="136"/>
  </w:num>
  <w:num w:numId="479" w16cid:durableId="589848670">
    <w:abstractNumId w:val="259"/>
  </w:num>
  <w:num w:numId="480" w16cid:durableId="2078475885">
    <w:abstractNumId w:val="663"/>
  </w:num>
  <w:num w:numId="481" w16cid:durableId="1321882968">
    <w:abstractNumId w:val="163"/>
  </w:num>
  <w:num w:numId="482" w16cid:durableId="1996373993">
    <w:abstractNumId w:val="158"/>
  </w:num>
  <w:num w:numId="483" w16cid:durableId="765540995">
    <w:abstractNumId w:val="675"/>
  </w:num>
  <w:num w:numId="484" w16cid:durableId="2084180104">
    <w:abstractNumId w:val="497"/>
  </w:num>
  <w:num w:numId="485" w16cid:durableId="179590610">
    <w:abstractNumId w:val="690"/>
  </w:num>
  <w:num w:numId="486" w16cid:durableId="929773042">
    <w:abstractNumId w:val="151"/>
  </w:num>
  <w:num w:numId="487" w16cid:durableId="1716080158">
    <w:abstractNumId w:val="214"/>
  </w:num>
  <w:num w:numId="488" w16cid:durableId="183370791">
    <w:abstractNumId w:val="51"/>
  </w:num>
  <w:num w:numId="489" w16cid:durableId="1176337249">
    <w:abstractNumId w:val="24"/>
  </w:num>
  <w:num w:numId="490" w16cid:durableId="1173767204">
    <w:abstractNumId w:val="589"/>
  </w:num>
  <w:num w:numId="491" w16cid:durableId="1664970775">
    <w:abstractNumId w:val="676"/>
  </w:num>
  <w:num w:numId="492" w16cid:durableId="1397121887">
    <w:abstractNumId w:val="596"/>
  </w:num>
  <w:num w:numId="493" w16cid:durableId="1267541526">
    <w:abstractNumId w:val="592"/>
  </w:num>
  <w:num w:numId="494" w16cid:durableId="1774546454">
    <w:abstractNumId w:val="206"/>
  </w:num>
  <w:num w:numId="495" w16cid:durableId="453405488">
    <w:abstractNumId w:val="608"/>
  </w:num>
  <w:num w:numId="496" w16cid:durableId="400253645">
    <w:abstractNumId w:val="145"/>
  </w:num>
  <w:num w:numId="497" w16cid:durableId="1343358413">
    <w:abstractNumId w:val="272"/>
  </w:num>
  <w:num w:numId="498" w16cid:durableId="218517588">
    <w:abstractNumId w:val="654"/>
  </w:num>
  <w:num w:numId="499" w16cid:durableId="1522163974">
    <w:abstractNumId w:val="649"/>
  </w:num>
  <w:num w:numId="500" w16cid:durableId="301273219">
    <w:abstractNumId w:val="128"/>
  </w:num>
  <w:num w:numId="501" w16cid:durableId="513148565">
    <w:abstractNumId w:val="196"/>
  </w:num>
  <w:num w:numId="502" w16cid:durableId="152189030">
    <w:abstractNumId w:val="469"/>
  </w:num>
  <w:num w:numId="503" w16cid:durableId="1543906059">
    <w:abstractNumId w:val="186"/>
  </w:num>
  <w:num w:numId="504" w16cid:durableId="1751005291">
    <w:abstractNumId w:val="417"/>
  </w:num>
  <w:num w:numId="505" w16cid:durableId="1474832662">
    <w:abstractNumId w:val="74"/>
  </w:num>
  <w:num w:numId="506" w16cid:durableId="1465780385">
    <w:abstractNumId w:val="578"/>
  </w:num>
  <w:num w:numId="507" w16cid:durableId="1845438341">
    <w:abstractNumId w:val="554"/>
  </w:num>
  <w:num w:numId="508" w16cid:durableId="1792819907">
    <w:abstractNumId w:val="515"/>
  </w:num>
  <w:num w:numId="509" w16cid:durableId="1427925576">
    <w:abstractNumId w:val="68"/>
  </w:num>
  <w:num w:numId="510" w16cid:durableId="1897009553">
    <w:abstractNumId w:val="434"/>
  </w:num>
  <w:num w:numId="511" w16cid:durableId="514734197">
    <w:abstractNumId w:val="114"/>
  </w:num>
  <w:num w:numId="512" w16cid:durableId="695421583">
    <w:abstractNumId w:val="234"/>
  </w:num>
  <w:num w:numId="513" w16cid:durableId="686294717">
    <w:abstractNumId w:val="358"/>
  </w:num>
  <w:num w:numId="514" w16cid:durableId="741367677">
    <w:abstractNumId w:val="516"/>
  </w:num>
  <w:num w:numId="515" w16cid:durableId="1333679573">
    <w:abstractNumId w:val="683"/>
  </w:num>
  <w:num w:numId="516" w16cid:durableId="82649300">
    <w:abstractNumId w:val="489"/>
  </w:num>
  <w:num w:numId="517" w16cid:durableId="800611414">
    <w:abstractNumId w:val="181"/>
  </w:num>
  <w:num w:numId="518" w16cid:durableId="1531651114">
    <w:abstractNumId w:val="152"/>
  </w:num>
  <w:num w:numId="519" w16cid:durableId="1442258843">
    <w:abstractNumId w:val="179"/>
  </w:num>
  <w:num w:numId="520" w16cid:durableId="956330086">
    <w:abstractNumId w:val="369"/>
  </w:num>
  <w:num w:numId="521" w16cid:durableId="2066292537">
    <w:abstractNumId w:val="3"/>
  </w:num>
  <w:num w:numId="522" w16cid:durableId="1570461740">
    <w:abstractNumId w:val="221"/>
  </w:num>
  <w:num w:numId="523" w16cid:durableId="460806720">
    <w:abstractNumId w:val="299"/>
  </w:num>
  <w:num w:numId="524" w16cid:durableId="687829196">
    <w:abstractNumId w:val="367"/>
  </w:num>
  <w:num w:numId="525" w16cid:durableId="101534265">
    <w:abstractNumId w:val="585"/>
  </w:num>
  <w:num w:numId="526" w16cid:durableId="1685206730">
    <w:abstractNumId w:val="543"/>
  </w:num>
  <w:num w:numId="527" w16cid:durableId="294877609">
    <w:abstractNumId w:val="317"/>
  </w:num>
  <w:num w:numId="528" w16cid:durableId="1225525699">
    <w:abstractNumId w:val="366"/>
  </w:num>
  <w:num w:numId="529" w16cid:durableId="1815291828">
    <w:abstractNumId w:val="56"/>
  </w:num>
  <w:num w:numId="530" w16cid:durableId="1588227588">
    <w:abstractNumId w:val="463"/>
  </w:num>
  <w:num w:numId="531" w16cid:durableId="1528299700">
    <w:abstractNumId w:val="116"/>
  </w:num>
  <w:num w:numId="532" w16cid:durableId="1193612858">
    <w:abstractNumId w:val="253"/>
  </w:num>
  <w:num w:numId="533" w16cid:durableId="1537235485">
    <w:abstractNumId w:val="611"/>
  </w:num>
  <w:num w:numId="534" w16cid:durableId="383455266">
    <w:abstractNumId w:val="459"/>
  </w:num>
  <w:num w:numId="535" w16cid:durableId="1497455869">
    <w:abstractNumId w:val="305"/>
  </w:num>
  <w:num w:numId="536" w16cid:durableId="700009326">
    <w:abstractNumId w:val="624"/>
  </w:num>
  <w:num w:numId="537" w16cid:durableId="946274983">
    <w:abstractNumId w:val="209"/>
  </w:num>
  <w:num w:numId="538" w16cid:durableId="1055813273">
    <w:abstractNumId w:val="279"/>
  </w:num>
  <w:num w:numId="539" w16cid:durableId="140123163">
    <w:abstractNumId w:val="648"/>
  </w:num>
  <w:num w:numId="540" w16cid:durableId="1533499433">
    <w:abstractNumId w:val="605"/>
  </w:num>
  <w:num w:numId="541" w16cid:durableId="239293193">
    <w:abstractNumId w:val="323"/>
  </w:num>
  <w:num w:numId="542" w16cid:durableId="2028016885">
    <w:abstractNumId w:val="359"/>
  </w:num>
  <w:num w:numId="543" w16cid:durableId="122045098">
    <w:abstractNumId w:val="266"/>
  </w:num>
  <w:num w:numId="544" w16cid:durableId="1416434474">
    <w:abstractNumId w:val="604"/>
  </w:num>
  <w:num w:numId="545" w16cid:durableId="1938756180">
    <w:abstractNumId w:val="544"/>
  </w:num>
  <w:num w:numId="546" w16cid:durableId="2070610339">
    <w:abstractNumId w:val="609"/>
  </w:num>
  <w:num w:numId="547" w16cid:durableId="2135364338">
    <w:abstractNumId w:val="638"/>
  </w:num>
  <w:num w:numId="548" w16cid:durableId="877619220">
    <w:abstractNumId w:val="46"/>
  </w:num>
  <w:num w:numId="549" w16cid:durableId="1829442449">
    <w:abstractNumId w:val="557"/>
  </w:num>
  <w:num w:numId="550" w16cid:durableId="650406423">
    <w:abstractNumId w:val="271"/>
  </w:num>
  <w:num w:numId="551" w16cid:durableId="31004388">
    <w:abstractNumId w:val="96"/>
  </w:num>
  <w:num w:numId="552" w16cid:durableId="842430593">
    <w:abstractNumId w:val="405"/>
  </w:num>
  <w:num w:numId="553" w16cid:durableId="127867126">
    <w:abstractNumId w:val="493"/>
  </w:num>
  <w:num w:numId="554" w16cid:durableId="1039009940">
    <w:abstractNumId w:val="351"/>
  </w:num>
  <w:num w:numId="555" w16cid:durableId="551234358">
    <w:abstractNumId w:val="681"/>
  </w:num>
  <w:num w:numId="556" w16cid:durableId="2056654214">
    <w:abstractNumId w:val="93"/>
  </w:num>
  <w:num w:numId="557" w16cid:durableId="958336445">
    <w:abstractNumId w:val="231"/>
  </w:num>
  <w:num w:numId="558" w16cid:durableId="811556661">
    <w:abstractNumId w:val="407"/>
  </w:num>
  <w:num w:numId="559" w16cid:durableId="629170128">
    <w:abstractNumId w:val="403"/>
  </w:num>
  <w:num w:numId="560" w16cid:durableId="1806266896">
    <w:abstractNumId w:val="177"/>
  </w:num>
  <w:num w:numId="561" w16cid:durableId="456342087">
    <w:abstractNumId w:val="642"/>
  </w:num>
  <w:num w:numId="562" w16cid:durableId="298998663">
    <w:abstractNumId w:val="161"/>
  </w:num>
  <w:num w:numId="563" w16cid:durableId="634066782">
    <w:abstractNumId w:val="143"/>
  </w:num>
  <w:num w:numId="564" w16cid:durableId="1184780992">
    <w:abstractNumId w:val="419"/>
  </w:num>
  <w:num w:numId="565" w16cid:durableId="1755711696">
    <w:abstractNumId w:val="280"/>
  </w:num>
  <w:num w:numId="566" w16cid:durableId="797185560">
    <w:abstractNumId w:val="341"/>
  </w:num>
  <w:num w:numId="567" w16cid:durableId="669873417">
    <w:abstractNumId w:val="200"/>
  </w:num>
  <w:num w:numId="568" w16cid:durableId="641428495">
    <w:abstractNumId w:val="374"/>
  </w:num>
  <w:num w:numId="569" w16cid:durableId="2063556303">
    <w:abstractNumId w:val="36"/>
  </w:num>
  <w:num w:numId="570" w16cid:durableId="1506432755">
    <w:abstractNumId w:val="696"/>
  </w:num>
  <w:num w:numId="571" w16cid:durableId="1993949639">
    <w:abstractNumId w:val="340"/>
  </w:num>
  <w:num w:numId="572" w16cid:durableId="472065535">
    <w:abstractNumId w:val="476"/>
  </w:num>
  <w:num w:numId="573" w16cid:durableId="1386106882">
    <w:abstractNumId w:val="169"/>
  </w:num>
  <w:num w:numId="574" w16cid:durableId="2017804429">
    <w:abstractNumId w:val="84"/>
  </w:num>
  <w:num w:numId="575" w16cid:durableId="1065684488">
    <w:abstractNumId w:val="12"/>
  </w:num>
  <w:num w:numId="576" w16cid:durableId="954487465">
    <w:abstractNumId w:val="598"/>
  </w:num>
  <w:num w:numId="577" w16cid:durableId="255556478">
    <w:abstractNumId w:val="198"/>
  </w:num>
  <w:num w:numId="578" w16cid:durableId="1038550183">
    <w:abstractNumId w:val="297"/>
  </w:num>
  <w:num w:numId="579" w16cid:durableId="846093303">
    <w:abstractNumId w:val="166"/>
  </w:num>
  <w:num w:numId="580" w16cid:durableId="1288388902">
    <w:abstractNumId w:val="144"/>
  </w:num>
  <w:num w:numId="581" w16cid:durableId="564295813">
    <w:abstractNumId w:val="421"/>
  </w:num>
  <w:num w:numId="582" w16cid:durableId="775563789">
    <w:abstractNumId w:val="39"/>
  </w:num>
  <w:num w:numId="583" w16cid:durableId="1067994973">
    <w:abstractNumId w:val="339"/>
  </w:num>
  <w:num w:numId="584" w16cid:durableId="771314670">
    <w:abstractNumId w:val="103"/>
  </w:num>
  <w:num w:numId="585" w16cid:durableId="1256137646">
    <w:abstractNumId w:val="183"/>
  </w:num>
  <w:num w:numId="586" w16cid:durableId="204682244">
    <w:abstractNumId w:val="689"/>
  </w:num>
  <w:num w:numId="587" w16cid:durableId="901253902">
    <w:abstractNumId w:val="501"/>
  </w:num>
  <w:num w:numId="588" w16cid:durableId="1867909625">
    <w:abstractNumId w:val="414"/>
  </w:num>
  <w:num w:numId="589" w16cid:durableId="2131238501">
    <w:abstractNumId w:val="401"/>
  </w:num>
  <w:num w:numId="590" w16cid:durableId="61678458">
    <w:abstractNumId w:val="300"/>
  </w:num>
  <w:num w:numId="591" w16cid:durableId="1907377317">
    <w:abstractNumId w:val="314"/>
  </w:num>
  <w:num w:numId="592" w16cid:durableId="252708319">
    <w:abstractNumId w:val="541"/>
  </w:num>
  <w:num w:numId="593" w16cid:durableId="194849496">
    <w:abstractNumId w:val="165"/>
  </w:num>
  <w:num w:numId="594" w16cid:durableId="1432046965">
    <w:abstractNumId w:val="590"/>
  </w:num>
  <w:num w:numId="595" w16cid:durableId="133258120">
    <w:abstractNumId w:val="513"/>
  </w:num>
  <w:num w:numId="596" w16cid:durableId="160001383">
    <w:abstractNumId w:val="422"/>
  </w:num>
  <w:num w:numId="597" w16cid:durableId="187456133">
    <w:abstractNumId w:val="86"/>
  </w:num>
  <w:num w:numId="598" w16cid:durableId="62417623">
    <w:abstractNumId w:val="118"/>
  </w:num>
  <w:num w:numId="599" w16cid:durableId="2048218010">
    <w:abstractNumId w:val="656"/>
  </w:num>
  <w:num w:numId="600" w16cid:durableId="1774547966">
    <w:abstractNumId w:val="335"/>
  </w:num>
  <w:num w:numId="601" w16cid:durableId="1471745930">
    <w:abstractNumId w:val="499"/>
  </w:num>
  <w:num w:numId="602" w16cid:durableId="939221321">
    <w:abstractNumId w:val="618"/>
  </w:num>
  <w:num w:numId="603" w16cid:durableId="114640036">
    <w:abstractNumId w:val="76"/>
  </w:num>
  <w:num w:numId="604" w16cid:durableId="1369260665">
    <w:abstractNumId w:val="692"/>
  </w:num>
  <w:num w:numId="605" w16cid:durableId="1646399170">
    <w:abstractNumId w:val="530"/>
  </w:num>
  <w:num w:numId="606" w16cid:durableId="604995165">
    <w:abstractNumId w:val="61"/>
  </w:num>
  <w:num w:numId="607" w16cid:durableId="1590650856">
    <w:abstractNumId w:val="44"/>
  </w:num>
  <w:num w:numId="608" w16cid:durableId="957565237">
    <w:abstractNumId w:val="275"/>
  </w:num>
  <w:num w:numId="609" w16cid:durableId="117266284">
    <w:abstractNumId w:val="31"/>
  </w:num>
  <w:num w:numId="610" w16cid:durableId="514076167">
    <w:abstractNumId w:val="43"/>
  </w:num>
  <w:num w:numId="611" w16cid:durableId="1407145158">
    <w:abstractNumId w:val="694"/>
  </w:num>
  <w:num w:numId="612" w16cid:durableId="600995802">
    <w:abstractNumId w:val="406"/>
  </w:num>
  <w:num w:numId="613" w16cid:durableId="1004895525">
    <w:abstractNumId w:val="296"/>
  </w:num>
  <w:num w:numId="614" w16cid:durableId="994838816">
    <w:abstractNumId w:val="573"/>
  </w:num>
  <w:num w:numId="615" w16cid:durableId="15205304">
    <w:abstractNumId w:val="283"/>
  </w:num>
  <w:num w:numId="616" w16cid:durableId="1251961010">
    <w:abstractNumId w:val="111"/>
  </w:num>
  <w:num w:numId="617" w16cid:durableId="1759327192">
    <w:abstractNumId w:val="20"/>
  </w:num>
  <w:num w:numId="618" w16cid:durableId="893737533">
    <w:abstractNumId w:val="123"/>
  </w:num>
  <w:num w:numId="619" w16cid:durableId="1530414189">
    <w:abstractNumId w:val="69"/>
  </w:num>
  <w:num w:numId="620" w16cid:durableId="637606814">
    <w:abstractNumId w:val="41"/>
  </w:num>
  <w:num w:numId="621" w16cid:durableId="1203403129">
    <w:abstractNumId w:val="381"/>
  </w:num>
  <w:num w:numId="622" w16cid:durableId="1681464712">
    <w:abstractNumId w:val="507"/>
  </w:num>
  <w:num w:numId="623" w16cid:durableId="2026863461">
    <w:abstractNumId w:val="302"/>
  </w:num>
  <w:num w:numId="624" w16cid:durableId="1179276161">
    <w:abstractNumId w:val="564"/>
  </w:num>
  <w:num w:numId="625" w16cid:durableId="1708094479">
    <w:abstractNumId w:val="545"/>
  </w:num>
  <w:num w:numId="626" w16cid:durableId="1392314699">
    <w:abstractNumId w:val="677"/>
  </w:num>
  <w:num w:numId="627" w16cid:durableId="1498695554">
    <w:abstractNumId w:val="660"/>
  </w:num>
  <w:num w:numId="628" w16cid:durableId="1653943969">
    <w:abstractNumId w:val="344"/>
  </w:num>
  <w:num w:numId="629" w16cid:durableId="504975997">
    <w:abstractNumId w:val="19"/>
  </w:num>
  <w:num w:numId="630" w16cid:durableId="1021854876">
    <w:abstractNumId w:val="619"/>
  </w:num>
  <w:num w:numId="631" w16cid:durableId="1861770778">
    <w:abstractNumId w:val="685"/>
  </w:num>
  <w:num w:numId="632" w16cid:durableId="2119061048">
    <w:abstractNumId w:val="194"/>
  </w:num>
  <w:num w:numId="633" w16cid:durableId="1420446927">
    <w:abstractNumId w:val="91"/>
  </w:num>
  <w:num w:numId="634" w16cid:durableId="1109201780">
    <w:abstractNumId w:val="633"/>
  </w:num>
  <w:num w:numId="635" w16cid:durableId="925698715">
    <w:abstractNumId w:val="254"/>
  </w:num>
  <w:num w:numId="636" w16cid:durableId="1169641557">
    <w:abstractNumId w:val="372"/>
  </w:num>
  <w:num w:numId="637" w16cid:durableId="414714425">
    <w:abstractNumId w:val="426"/>
  </w:num>
  <w:num w:numId="638" w16cid:durableId="964310584">
    <w:abstractNumId w:val="23"/>
  </w:num>
  <w:num w:numId="639" w16cid:durableId="1222592355">
    <w:abstractNumId w:val="185"/>
  </w:num>
  <w:num w:numId="640" w16cid:durableId="2004429897">
    <w:abstractNumId w:val="75"/>
  </w:num>
  <w:num w:numId="641" w16cid:durableId="1786539658">
    <w:abstractNumId w:val="352"/>
  </w:num>
  <w:num w:numId="642" w16cid:durableId="868569225">
    <w:abstractNumId w:val="504"/>
  </w:num>
  <w:num w:numId="643" w16cid:durableId="402412867">
    <w:abstractNumId w:val="293"/>
  </w:num>
  <w:num w:numId="644" w16cid:durableId="904340888">
    <w:abstractNumId w:val="612"/>
  </w:num>
  <w:num w:numId="645" w16cid:durableId="208422391">
    <w:abstractNumId w:val="392"/>
  </w:num>
  <w:num w:numId="646" w16cid:durableId="25303064">
    <w:abstractNumId w:val="121"/>
  </w:num>
  <w:num w:numId="647" w16cid:durableId="1632320754">
    <w:abstractNumId w:val="16"/>
  </w:num>
  <w:num w:numId="648" w16cid:durableId="159928595">
    <w:abstractNumId w:val="621"/>
  </w:num>
  <w:num w:numId="649" w16cid:durableId="1022900228">
    <w:abstractNumId w:val="684"/>
  </w:num>
  <w:num w:numId="650" w16cid:durableId="1078164405">
    <w:abstractNumId w:val="376"/>
  </w:num>
  <w:num w:numId="651" w16cid:durableId="88625825">
    <w:abstractNumId w:val="379"/>
  </w:num>
  <w:num w:numId="652" w16cid:durableId="338502867">
    <w:abstractNumId w:val="505"/>
  </w:num>
  <w:num w:numId="653" w16cid:durableId="1191869366">
    <w:abstractNumId w:val="416"/>
  </w:num>
  <w:num w:numId="654" w16cid:durableId="2041585947">
    <w:abstractNumId w:val="278"/>
  </w:num>
  <w:num w:numId="655" w16cid:durableId="1785998714">
    <w:abstractNumId w:val="484"/>
  </w:num>
  <w:num w:numId="656" w16cid:durableId="86049438">
    <w:abstractNumId w:val="230"/>
  </w:num>
  <w:num w:numId="657" w16cid:durableId="1431967823">
    <w:abstractNumId w:val="343"/>
  </w:num>
  <w:num w:numId="658" w16cid:durableId="2140417526">
    <w:abstractNumId w:val="634"/>
  </w:num>
  <w:num w:numId="659" w16cid:durableId="586116234">
    <w:abstractNumId w:val="321"/>
  </w:num>
  <w:num w:numId="660" w16cid:durableId="100685571">
    <w:abstractNumId w:val="445"/>
  </w:num>
  <w:num w:numId="661" w16cid:durableId="1083525081">
    <w:abstractNumId w:val="175"/>
  </w:num>
  <w:num w:numId="662" w16cid:durableId="930234641">
    <w:abstractNumId w:val="686"/>
  </w:num>
  <w:num w:numId="663" w16cid:durableId="1939829842">
    <w:abstractNumId w:val="276"/>
  </w:num>
  <w:num w:numId="664" w16cid:durableId="270358376">
    <w:abstractNumId w:val="444"/>
  </w:num>
  <w:num w:numId="665" w16cid:durableId="529227170">
    <w:abstractNumId w:val="652"/>
  </w:num>
  <w:num w:numId="666" w16cid:durableId="1171211836">
    <w:abstractNumId w:val="333"/>
  </w:num>
  <w:num w:numId="667" w16cid:durableId="1836993704">
    <w:abstractNumId w:val="546"/>
  </w:num>
  <w:num w:numId="668" w16cid:durableId="849176958">
    <w:abstractNumId w:val="368"/>
  </w:num>
  <w:num w:numId="669" w16cid:durableId="1492798143">
    <w:abstractNumId w:val="307"/>
  </w:num>
  <w:num w:numId="670" w16cid:durableId="307129208">
    <w:abstractNumId w:val="370"/>
  </w:num>
  <w:num w:numId="671" w16cid:durableId="1813712842">
    <w:abstractNumId w:val="510"/>
  </w:num>
  <w:num w:numId="672" w16cid:durableId="1866744563">
    <w:abstractNumId w:val="153"/>
  </w:num>
  <w:num w:numId="673" w16cid:durableId="1651133081">
    <w:abstractNumId w:val="115"/>
  </w:num>
  <w:num w:numId="674" w16cid:durableId="1087464033">
    <w:abstractNumId w:val="17"/>
  </w:num>
  <w:num w:numId="675" w16cid:durableId="278028685">
    <w:abstractNumId w:val="72"/>
  </w:num>
  <w:num w:numId="676" w16cid:durableId="45223304">
    <w:abstractNumId w:val="320"/>
  </w:num>
  <w:num w:numId="677" w16cid:durableId="1654406137">
    <w:abstractNumId w:val="22"/>
  </w:num>
  <w:num w:numId="678" w16cid:durableId="2051612849">
    <w:abstractNumId w:val="243"/>
  </w:num>
  <w:num w:numId="679" w16cid:durableId="208230684">
    <w:abstractNumId w:val="119"/>
  </w:num>
  <w:num w:numId="680" w16cid:durableId="576205922">
    <w:abstractNumId w:val="362"/>
  </w:num>
  <w:num w:numId="681" w16cid:durableId="1990939447">
    <w:abstractNumId w:val="324"/>
  </w:num>
  <w:num w:numId="682" w16cid:durableId="946498658">
    <w:abstractNumId w:val="13"/>
  </w:num>
  <w:num w:numId="683" w16cid:durableId="234441177">
    <w:abstractNumId w:val="550"/>
  </w:num>
  <w:num w:numId="684" w16cid:durableId="1886940898">
    <w:abstractNumId w:val="216"/>
  </w:num>
  <w:num w:numId="685" w16cid:durableId="2114325609">
    <w:abstractNumId w:val="673"/>
  </w:num>
  <w:num w:numId="686" w16cid:durableId="842166130">
    <w:abstractNumId w:val="256"/>
  </w:num>
  <w:num w:numId="687" w16cid:durableId="1502234218">
    <w:abstractNumId w:val="583"/>
  </w:num>
  <w:num w:numId="688" w16cid:durableId="439034655">
    <w:abstractNumId w:val="315"/>
  </w:num>
  <w:num w:numId="689" w16cid:durableId="610668863">
    <w:abstractNumId w:val="62"/>
  </w:num>
  <w:num w:numId="690" w16cid:durableId="862937953">
    <w:abstractNumId w:val="15"/>
  </w:num>
  <w:num w:numId="691" w16cid:durableId="174196381">
    <w:abstractNumId w:val="168"/>
  </w:num>
  <w:num w:numId="692" w16cid:durableId="422605819">
    <w:abstractNumId w:val="454"/>
  </w:num>
  <w:num w:numId="693" w16cid:durableId="945966849">
    <w:abstractNumId w:val="470"/>
  </w:num>
  <w:num w:numId="694" w16cid:durableId="1438713780">
    <w:abstractNumId w:val="132"/>
  </w:num>
  <w:num w:numId="695" w16cid:durableId="1590506716">
    <w:abstractNumId w:val="615"/>
  </w:num>
  <w:num w:numId="696" w16cid:durableId="2088771093">
    <w:abstractNumId w:val="81"/>
  </w:num>
  <w:num w:numId="697" w16cid:durableId="1581598358">
    <w:abstractNumId w:val="2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hideSpellingErrors/>
  <w:proofState w:spelling="clean" w:grammar="clean"/>
  <w:defaultTabStop w:val="720"/>
  <w:autoHyphenation/>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560"/>
    <w:rsid w:val="000003CE"/>
    <w:rsid w:val="000011BF"/>
    <w:rsid w:val="0000182C"/>
    <w:rsid w:val="0000208C"/>
    <w:rsid w:val="0000240F"/>
    <w:rsid w:val="000024EA"/>
    <w:rsid w:val="00004F37"/>
    <w:rsid w:val="000058CD"/>
    <w:rsid w:val="00006403"/>
    <w:rsid w:val="00006CF0"/>
    <w:rsid w:val="000102DA"/>
    <w:rsid w:val="0001035A"/>
    <w:rsid w:val="00010C9F"/>
    <w:rsid w:val="0001137E"/>
    <w:rsid w:val="00011E5A"/>
    <w:rsid w:val="0001217B"/>
    <w:rsid w:val="0001233F"/>
    <w:rsid w:val="000128F2"/>
    <w:rsid w:val="00013859"/>
    <w:rsid w:val="00013D5E"/>
    <w:rsid w:val="00014649"/>
    <w:rsid w:val="00014FD5"/>
    <w:rsid w:val="00015BB5"/>
    <w:rsid w:val="00017542"/>
    <w:rsid w:val="00020A14"/>
    <w:rsid w:val="00020CA9"/>
    <w:rsid w:val="00020DF6"/>
    <w:rsid w:val="00021234"/>
    <w:rsid w:val="00022236"/>
    <w:rsid w:val="000237C2"/>
    <w:rsid w:val="00024652"/>
    <w:rsid w:val="00024D26"/>
    <w:rsid w:val="00024FDA"/>
    <w:rsid w:val="000252E1"/>
    <w:rsid w:val="00026040"/>
    <w:rsid w:val="0002613D"/>
    <w:rsid w:val="0002627C"/>
    <w:rsid w:val="000263E3"/>
    <w:rsid w:val="000266A4"/>
    <w:rsid w:val="00027747"/>
    <w:rsid w:val="00030187"/>
    <w:rsid w:val="0003035A"/>
    <w:rsid w:val="00030C2E"/>
    <w:rsid w:val="00031471"/>
    <w:rsid w:val="00031563"/>
    <w:rsid w:val="0003194A"/>
    <w:rsid w:val="00031ECA"/>
    <w:rsid w:val="000320E9"/>
    <w:rsid w:val="00032D95"/>
    <w:rsid w:val="00032E77"/>
    <w:rsid w:val="00032F07"/>
    <w:rsid w:val="00033193"/>
    <w:rsid w:val="00033E43"/>
    <w:rsid w:val="00033E86"/>
    <w:rsid w:val="00034426"/>
    <w:rsid w:val="00035BC6"/>
    <w:rsid w:val="00035CC2"/>
    <w:rsid w:val="00035CE3"/>
    <w:rsid w:val="00036DA0"/>
    <w:rsid w:val="00036DF7"/>
    <w:rsid w:val="000371BC"/>
    <w:rsid w:val="00040628"/>
    <w:rsid w:val="00041BC5"/>
    <w:rsid w:val="000420C5"/>
    <w:rsid w:val="0004413F"/>
    <w:rsid w:val="000447E6"/>
    <w:rsid w:val="00045316"/>
    <w:rsid w:val="00046165"/>
    <w:rsid w:val="0004680F"/>
    <w:rsid w:val="00046C47"/>
    <w:rsid w:val="00047479"/>
    <w:rsid w:val="000475B8"/>
    <w:rsid w:val="00047BBD"/>
    <w:rsid w:val="00050712"/>
    <w:rsid w:val="000507B2"/>
    <w:rsid w:val="00050A98"/>
    <w:rsid w:val="000519FA"/>
    <w:rsid w:val="00052531"/>
    <w:rsid w:val="00052576"/>
    <w:rsid w:val="0005272B"/>
    <w:rsid w:val="000528A5"/>
    <w:rsid w:val="00053134"/>
    <w:rsid w:val="00053342"/>
    <w:rsid w:val="00053AB0"/>
    <w:rsid w:val="00054724"/>
    <w:rsid w:val="0005497C"/>
    <w:rsid w:val="00061628"/>
    <w:rsid w:val="000625A8"/>
    <w:rsid w:val="00063FA3"/>
    <w:rsid w:val="000641AF"/>
    <w:rsid w:val="00064A03"/>
    <w:rsid w:val="000665FC"/>
    <w:rsid w:val="00066C6E"/>
    <w:rsid w:val="00067309"/>
    <w:rsid w:val="00070745"/>
    <w:rsid w:val="00072A0F"/>
    <w:rsid w:val="0007374D"/>
    <w:rsid w:val="0007383B"/>
    <w:rsid w:val="00073CD7"/>
    <w:rsid w:val="0007488B"/>
    <w:rsid w:val="00074D74"/>
    <w:rsid w:val="00075C58"/>
    <w:rsid w:val="0007603E"/>
    <w:rsid w:val="000773A4"/>
    <w:rsid w:val="0007787C"/>
    <w:rsid w:val="000810B4"/>
    <w:rsid w:val="000813A0"/>
    <w:rsid w:val="00081E0F"/>
    <w:rsid w:val="0008277B"/>
    <w:rsid w:val="00082A97"/>
    <w:rsid w:val="00084309"/>
    <w:rsid w:val="0008570D"/>
    <w:rsid w:val="000859BD"/>
    <w:rsid w:val="00086623"/>
    <w:rsid w:val="00086D86"/>
    <w:rsid w:val="000916B5"/>
    <w:rsid w:val="000916B7"/>
    <w:rsid w:val="000925E1"/>
    <w:rsid w:val="00094318"/>
    <w:rsid w:val="0009492F"/>
    <w:rsid w:val="00094E31"/>
    <w:rsid w:val="00095C17"/>
    <w:rsid w:val="00095CB7"/>
    <w:rsid w:val="0009639C"/>
    <w:rsid w:val="000A01BB"/>
    <w:rsid w:val="000A084E"/>
    <w:rsid w:val="000A1AC2"/>
    <w:rsid w:val="000A2770"/>
    <w:rsid w:val="000A316A"/>
    <w:rsid w:val="000A39F7"/>
    <w:rsid w:val="000A4262"/>
    <w:rsid w:val="000A5185"/>
    <w:rsid w:val="000A5AED"/>
    <w:rsid w:val="000A66F6"/>
    <w:rsid w:val="000A7465"/>
    <w:rsid w:val="000B039B"/>
    <w:rsid w:val="000B0475"/>
    <w:rsid w:val="000B07D1"/>
    <w:rsid w:val="000B102B"/>
    <w:rsid w:val="000B1FFE"/>
    <w:rsid w:val="000B36EB"/>
    <w:rsid w:val="000B4D13"/>
    <w:rsid w:val="000B4F46"/>
    <w:rsid w:val="000B5B0D"/>
    <w:rsid w:val="000C0225"/>
    <w:rsid w:val="000C081D"/>
    <w:rsid w:val="000C1B1F"/>
    <w:rsid w:val="000C1B2F"/>
    <w:rsid w:val="000C2457"/>
    <w:rsid w:val="000C2F25"/>
    <w:rsid w:val="000C3140"/>
    <w:rsid w:val="000C3363"/>
    <w:rsid w:val="000C4A06"/>
    <w:rsid w:val="000C5815"/>
    <w:rsid w:val="000C6C4F"/>
    <w:rsid w:val="000D0C7C"/>
    <w:rsid w:val="000D0D8F"/>
    <w:rsid w:val="000D1A89"/>
    <w:rsid w:val="000D2C31"/>
    <w:rsid w:val="000D3117"/>
    <w:rsid w:val="000D3813"/>
    <w:rsid w:val="000D3A3C"/>
    <w:rsid w:val="000D45F5"/>
    <w:rsid w:val="000D4606"/>
    <w:rsid w:val="000D4EF9"/>
    <w:rsid w:val="000D586D"/>
    <w:rsid w:val="000D6417"/>
    <w:rsid w:val="000D6884"/>
    <w:rsid w:val="000D6A4A"/>
    <w:rsid w:val="000D71D4"/>
    <w:rsid w:val="000D754C"/>
    <w:rsid w:val="000E02EC"/>
    <w:rsid w:val="000E051A"/>
    <w:rsid w:val="000E1E0A"/>
    <w:rsid w:val="000E2793"/>
    <w:rsid w:val="000E314A"/>
    <w:rsid w:val="000E51F2"/>
    <w:rsid w:val="000E53A6"/>
    <w:rsid w:val="000E5743"/>
    <w:rsid w:val="000E6C67"/>
    <w:rsid w:val="000E7318"/>
    <w:rsid w:val="000F01E9"/>
    <w:rsid w:val="000F02FD"/>
    <w:rsid w:val="000F0974"/>
    <w:rsid w:val="000F176F"/>
    <w:rsid w:val="000F222C"/>
    <w:rsid w:val="000F3862"/>
    <w:rsid w:val="000F4CFA"/>
    <w:rsid w:val="000F4D71"/>
    <w:rsid w:val="000F5CF9"/>
    <w:rsid w:val="000F6110"/>
    <w:rsid w:val="000F6A15"/>
    <w:rsid w:val="000F7353"/>
    <w:rsid w:val="000F73D5"/>
    <w:rsid w:val="000F745C"/>
    <w:rsid w:val="000F7976"/>
    <w:rsid w:val="001003C7"/>
    <w:rsid w:val="001010D7"/>
    <w:rsid w:val="00101727"/>
    <w:rsid w:val="0010191E"/>
    <w:rsid w:val="001025CF"/>
    <w:rsid w:val="00102C86"/>
    <w:rsid w:val="001030C2"/>
    <w:rsid w:val="00103AD8"/>
    <w:rsid w:val="00104319"/>
    <w:rsid w:val="00104ED2"/>
    <w:rsid w:val="0010566E"/>
    <w:rsid w:val="001071D6"/>
    <w:rsid w:val="00107338"/>
    <w:rsid w:val="00107A64"/>
    <w:rsid w:val="00110578"/>
    <w:rsid w:val="00110ED5"/>
    <w:rsid w:val="001118C9"/>
    <w:rsid w:val="00113FFE"/>
    <w:rsid w:val="001141A3"/>
    <w:rsid w:val="00114AEB"/>
    <w:rsid w:val="00114CCB"/>
    <w:rsid w:val="00114D98"/>
    <w:rsid w:val="0011500F"/>
    <w:rsid w:val="001150F3"/>
    <w:rsid w:val="001152A5"/>
    <w:rsid w:val="00115E5F"/>
    <w:rsid w:val="00115E79"/>
    <w:rsid w:val="00116056"/>
    <w:rsid w:val="00116117"/>
    <w:rsid w:val="0011691C"/>
    <w:rsid w:val="00116F7E"/>
    <w:rsid w:val="0011732E"/>
    <w:rsid w:val="0012048B"/>
    <w:rsid w:val="00120491"/>
    <w:rsid w:val="00120718"/>
    <w:rsid w:val="00120B82"/>
    <w:rsid w:val="00120F32"/>
    <w:rsid w:val="001217B4"/>
    <w:rsid w:val="00121E63"/>
    <w:rsid w:val="00122411"/>
    <w:rsid w:val="001230B6"/>
    <w:rsid w:val="001231B3"/>
    <w:rsid w:val="00123955"/>
    <w:rsid w:val="00125308"/>
    <w:rsid w:val="00125D84"/>
    <w:rsid w:val="00125DC9"/>
    <w:rsid w:val="00126629"/>
    <w:rsid w:val="00127CFF"/>
    <w:rsid w:val="00130566"/>
    <w:rsid w:val="00130845"/>
    <w:rsid w:val="00131453"/>
    <w:rsid w:val="00131D1A"/>
    <w:rsid w:val="00134F0C"/>
    <w:rsid w:val="00135A3C"/>
    <w:rsid w:val="0013628B"/>
    <w:rsid w:val="00137037"/>
    <w:rsid w:val="001374E0"/>
    <w:rsid w:val="0014034D"/>
    <w:rsid w:val="00140966"/>
    <w:rsid w:val="001416B4"/>
    <w:rsid w:val="00141988"/>
    <w:rsid w:val="00141A7D"/>
    <w:rsid w:val="00141D6C"/>
    <w:rsid w:val="0014254C"/>
    <w:rsid w:val="0014344A"/>
    <w:rsid w:val="0014367F"/>
    <w:rsid w:val="00143D49"/>
    <w:rsid w:val="001468FB"/>
    <w:rsid w:val="00147564"/>
    <w:rsid w:val="00150528"/>
    <w:rsid w:val="00150868"/>
    <w:rsid w:val="001515B6"/>
    <w:rsid w:val="00151DEF"/>
    <w:rsid w:val="0015419B"/>
    <w:rsid w:val="001542D6"/>
    <w:rsid w:val="001548B3"/>
    <w:rsid w:val="001551E3"/>
    <w:rsid w:val="00155941"/>
    <w:rsid w:val="00157815"/>
    <w:rsid w:val="001612A8"/>
    <w:rsid w:val="0016184C"/>
    <w:rsid w:val="00162090"/>
    <w:rsid w:val="00162620"/>
    <w:rsid w:val="0016264C"/>
    <w:rsid w:val="00162A88"/>
    <w:rsid w:val="00163276"/>
    <w:rsid w:val="00165137"/>
    <w:rsid w:val="00165502"/>
    <w:rsid w:val="00165B9F"/>
    <w:rsid w:val="00167342"/>
    <w:rsid w:val="0016783F"/>
    <w:rsid w:val="00170693"/>
    <w:rsid w:val="00170C4A"/>
    <w:rsid w:val="00170E50"/>
    <w:rsid w:val="001710A9"/>
    <w:rsid w:val="001711D4"/>
    <w:rsid w:val="001715E1"/>
    <w:rsid w:val="00171A02"/>
    <w:rsid w:val="00171EDF"/>
    <w:rsid w:val="0017303E"/>
    <w:rsid w:val="001730FE"/>
    <w:rsid w:val="001732DE"/>
    <w:rsid w:val="00173976"/>
    <w:rsid w:val="00173F40"/>
    <w:rsid w:val="001757BB"/>
    <w:rsid w:val="001757DE"/>
    <w:rsid w:val="00175C53"/>
    <w:rsid w:val="00175C8F"/>
    <w:rsid w:val="00177BFA"/>
    <w:rsid w:val="00177C1F"/>
    <w:rsid w:val="001807B4"/>
    <w:rsid w:val="00180988"/>
    <w:rsid w:val="00180DA2"/>
    <w:rsid w:val="001820EC"/>
    <w:rsid w:val="001822EC"/>
    <w:rsid w:val="00183256"/>
    <w:rsid w:val="001839B3"/>
    <w:rsid w:val="00183AE7"/>
    <w:rsid w:val="00183D57"/>
    <w:rsid w:val="001850CD"/>
    <w:rsid w:val="001850D9"/>
    <w:rsid w:val="00185101"/>
    <w:rsid w:val="00185335"/>
    <w:rsid w:val="001857B8"/>
    <w:rsid w:val="00185C07"/>
    <w:rsid w:val="00186001"/>
    <w:rsid w:val="00186F6C"/>
    <w:rsid w:val="00190342"/>
    <w:rsid w:val="00190568"/>
    <w:rsid w:val="00190B54"/>
    <w:rsid w:val="00191699"/>
    <w:rsid w:val="00191775"/>
    <w:rsid w:val="00192329"/>
    <w:rsid w:val="00192B85"/>
    <w:rsid w:val="0019303F"/>
    <w:rsid w:val="0019371A"/>
    <w:rsid w:val="00193BEB"/>
    <w:rsid w:val="00193D8E"/>
    <w:rsid w:val="001942D3"/>
    <w:rsid w:val="00194EE1"/>
    <w:rsid w:val="001957BE"/>
    <w:rsid w:val="00195A5D"/>
    <w:rsid w:val="00195ED7"/>
    <w:rsid w:val="00196522"/>
    <w:rsid w:val="00196DD2"/>
    <w:rsid w:val="00196EC9"/>
    <w:rsid w:val="001A00D5"/>
    <w:rsid w:val="001A0366"/>
    <w:rsid w:val="001A1783"/>
    <w:rsid w:val="001A1F91"/>
    <w:rsid w:val="001A35B4"/>
    <w:rsid w:val="001A3FC6"/>
    <w:rsid w:val="001A463D"/>
    <w:rsid w:val="001A4FD5"/>
    <w:rsid w:val="001A5027"/>
    <w:rsid w:val="001A522D"/>
    <w:rsid w:val="001A5D86"/>
    <w:rsid w:val="001A6350"/>
    <w:rsid w:val="001A671A"/>
    <w:rsid w:val="001A689F"/>
    <w:rsid w:val="001A7C0D"/>
    <w:rsid w:val="001B0BC3"/>
    <w:rsid w:val="001B170B"/>
    <w:rsid w:val="001B185D"/>
    <w:rsid w:val="001B193E"/>
    <w:rsid w:val="001B1B7C"/>
    <w:rsid w:val="001B1CA0"/>
    <w:rsid w:val="001B21F7"/>
    <w:rsid w:val="001B2273"/>
    <w:rsid w:val="001B3475"/>
    <w:rsid w:val="001B3814"/>
    <w:rsid w:val="001B405D"/>
    <w:rsid w:val="001B45DC"/>
    <w:rsid w:val="001B4671"/>
    <w:rsid w:val="001B49B8"/>
    <w:rsid w:val="001B6467"/>
    <w:rsid w:val="001B71DA"/>
    <w:rsid w:val="001C1722"/>
    <w:rsid w:val="001C1F0B"/>
    <w:rsid w:val="001C32D7"/>
    <w:rsid w:val="001C335D"/>
    <w:rsid w:val="001C39D5"/>
    <w:rsid w:val="001C421C"/>
    <w:rsid w:val="001C4517"/>
    <w:rsid w:val="001C47FD"/>
    <w:rsid w:val="001C6261"/>
    <w:rsid w:val="001C775F"/>
    <w:rsid w:val="001C7ADC"/>
    <w:rsid w:val="001D0173"/>
    <w:rsid w:val="001D0279"/>
    <w:rsid w:val="001D04EC"/>
    <w:rsid w:val="001D1E03"/>
    <w:rsid w:val="001D1F21"/>
    <w:rsid w:val="001D3F62"/>
    <w:rsid w:val="001D468C"/>
    <w:rsid w:val="001D4E56"/>
    <w:rsid w:val="001D5B1B"/>
    <w:rsid w:val="001D6108"/>
    <w:rsid w:val="001D6170"/>
    <w:rsid w:val="001D6B25"/>
    <w:rsid w:val="001D73C6"/>
    <w:rsid w:val="001E024F"/>
    <w:rsid w:val="001E0A65"/>
    <w:rsid w:val="001E3BBF"/>
    <w:rsid w:val="001E3E1B"/>
    <w:rsid w:val="001E48CB"/>
    <w:rsid w:val="001E49BF"/>
    <w:rsid w:val="001E4DC5"/>
    <w:rsid w:val="001E5D8A"/>
    <w:rsid w:val="001E6487"/>
    <w:rsid w:val="001E6FB8"/>
    <w:rsid w:val="001E7370"/>
    <w:rsid w:val="001E7A94"/>
    <w:rsid w:val="001F0229"/>
    <w:rsid w:val="001F0ADB"/>
    <w:rsid w:val="001F1AD2"/>
    <w:rsid w:val="001F1BA9"/>
    <w:rsid w:val="001F1C13"/>
    <w:rsid w:val="001F32FB"/>
    <w:rsid w:val="001F34EA"/>
    <w:rsid w:val="001F3BB0"/>
    <w:rsid w:val="001F3DA1"/>
    <w:rsid w:val="001F450D"/>
    <w:rsid w:val="001F53DC"/>
    <w:rsid w:val="001F6D5C"/>
    <w:rsid w:val="001F6DED"/>
    <w:rsid w:val="001F7484"/>
    <w:rsid w:val="001F7B94"/>
    <w:rsid w:val="001F7D90"/>
    <w:rsid w:val="00200150"/>
    <w:rsid w:val="00200FC0"/>
    <w:rsid w:val="00200FCF"/>
    <w:rsid w:val="002013DF"/>
    <w:rsid w:val="002018CE"/>
    <w:rsid w:val="0020323B"/>
    <w:rsid w:val="00203A69"/>
    <w:rsid w:val="00203F98"/>
    <w:rsid w:val="0020420E"/>
    <w:rsid w:val="00204952"/>
    <w:rsid w:val="002050F6"/>
    <w:rsid w:val="00205D7A"/>
    <w:rsid w:val="00206220"/>
    <w:rsid w:val="0020651F"/>
    <w:rsid w:val="00211147"/>
    <w:rsid w:val="00211DA0"/>
    <w:rsid w:val="0021221F"/>
    <w:rsid w:val="002127A5"/>
    <w:rsid w:val="00212A7B"/>
    <w:rsid w:val="00216E17"/>
    <w:rsid w:val="00217448"/>
    <w:rsid w:val="002178CE"/>
    <w:rsid w:val="002200BF"/>
    <w:rsid w:val="00220CAB"/>
    <w:rsid w:val="00220EBA"/>
    <w:rsid w:val="00221108"/>
    <w:rsid w:val="00221945"/>
    <w:rsid w:val="002225AF"/>
    <w:rsid w:val="00222BD7"/>
    <w:rsid w:val="00223116"/>
    <w:rsid w:val="00223D11"/>
    <w:rsid w:val="002243BC"/>
    <w:rsid w:val="002246A4"/>
    <w:rsid w:val="00224764"/>
    <w:rsid w:val="002257C2"/>
    <w:rsid w:val="00227814"/>
    <w:rsid w:val="002278A6"/>
    <w:rsid w:val="0023080E"/>
    <w:rsid w:val="00230B07"/>
    <w:rsid w:val="00230BE4"/>
    <w:rsid w:val="00230D41"/>
    <w:rsid w:val="00230DDC"/>
    <w:rsid w:val="00230E04"/>
    <w:rsid w:val="00231023"/>
    <w:rsid w:val="00231115"/>
    <w:rsid w:val="00231457"/>
    <w:rsid w:val="00231819"/>
    <w:rsid w:val="002330E8"/>
    <w:rsid w:val="002331A3"/>
    <w:rsid w:val="00233DFB"/>
    <w:rsid w:val="00234764"/>
    <w:rsid w:val="002349E7"/>
    <w:rsid w:val="00237382"/>
    <w:rsid w:val="0024097A"/>
    <w:rsid w:val="00243646"/>
    <w:rsid w:val="002436B9"/>
    <w:rsid w:val="0024375E"/>
    <w:rsid w:val="00244065"/>
    <w:rsid w:val="0024457E"/>
    <w:rsid w:val="002446C9"/>
    <w:rsid w:val="002449C5"/>
    <w:rsid w:val="00244A4C"/>
    <w:rsid w:val="00245BCB"/>
    <w:rsid w:val="0024646C"/>
    <w:rsid w:val="00250A5F"/>
    <w:rsid w:val="00250AEA"/>
    <w:rsid w:val="00251ACE"/>
    <w:rsid w:val="00253CED"/>
    <w:rsid w:val="00253F90"/>
    <w:rsid w:val="00255CA8"/>
    <w:rsid w:val="002566AF"/>
    <w:rsid w:val="00256938"/>
    <w:rsid w:val="00256958"/>
    <w:rsid w:val="00257292"/>
    <w:rsid w:val="002574BA"/>
    <w:rsid w:val="00257A42"/>
    <w:rsid w:val="00257F24"/>
    <w:rsid w:val="00260C29"/>
    <w:rsid w:val="00261298"/>
    <w:rsid w:val="0026175F"/>
    <w:rsid w:val="00263CDE"/>
    <w:rsid w:val="00265635"/>
    <w:rsid w:val="002667C6"/>
    <w:rsid w:val="002709D5"/>
    <w:rsid w:val="00271D92"/>
    <w:rsid w:val="00272F45"/>
    <w:rsid w:val="0027358B"/>
    <w:rsid w:val="002735E0"/>
    <w:rsid w:val="00273E13"/>
    <w:rsid w:val="00274A7F"/>
    <w:rsid w:val="00275490"/>
    <w:rsid w:val="002758F8"/>
    <w:rsid w:val="002769D2"/>
    <w:rsid w:val="0028102A"/>
    <w:rsid w:val="002812B7"/>
    <w:rsid w:val="00282519"/>
    <w:rsid w:val="002826B1"/>
    <w:rsid w:val="002828AF"/>
    <w:rsid w:val="00283D7F"/>
    <w:rsid w:val="00284045"/>
    <w:rsid w:val="0028411E"/>
    <w:rsid w:val="00284719"/>
    <w:rsid w:val="00285145"/>
    <w:rsid w:val="00285EF6"/>
    <w:rsid w:val="00285F15"/>
    <w:rsid w:val="002864CE"/>
    <w:rsid w:val="002872AB"/>
    <w:rsid w:val="00290163"/>
    <w:rsid w:val="00290F71"/>
    <w:rsid w:val="002915A8"/>
    <w:rsid w:val="00292B1F"/>
    <w:rsid w:val="00292C7A"/>
    <w:rsid w:val="00292F19"/>
    <w:rsid w:val="00293514"/>
    <w:rsid w:val="00294B20"/>
    <w:rsid w:val="002955DE"/>
    <w:rsid w:val="0029575C"/>
    <w:rsid w:val="002972A7"/>
    <w:rsid w:val="00297DC9"/>
    <w:rsid w:val="002A0640"/>
    <w:rsid w:val="002A1613"/>
    <w:rsid w:val="002A1BC8"/>
    <w:rsid w:val="002A224F"/>
    <w:rsid w:val="002A26EA"/>
    <w:rsid w:val="002A2D05"/>
    <w:rsid w:val="002A3943"/>
    <w:rsid w:val="002A3A86"/>
    <w:rsid w:val="002A4349"/>
    <w:rsid w:val="002A4959"/>
    <w:rsid w:val="002A5347"/>
    <w:rsid w:val="002A5647"/>
    <w:rsid w:val="002A6B4F"/>
    <w:rsid w:val="002A7212"/>
    <w:rsid w:val="002A73B5"/>
    <w:rsid w:val="002A7ADB"/>
    <w:rsid w:val="002A7B1D"/>
    <w:rsid w:val="002A7C7C"/>
    <w:rsid w:val="002B044D"/>
    <w:rsid w:val="002B1508"/>
    <w:rsid w:val="002B1D9D"/>
    <w:rsid w:val="002B2432"/>
    <w:rsid w:val="002B2991"/>
    <w:rsid w:val="002B2C9D"/>
    <w:rsid w:val="002B39FF"/>
    <w:rsid w:val="002B5475"/>
    <w:rsid w:val="002B66A2"/>
    <w:rsid w:val="002B67B5"/>
    <w:rsid w:val="002B7DF6"/>
    <w:rsid w:val="002C0142"/>
    <w:rsid w:val="002C01F4"/>
    <w:rsid w:val="002C0696"/>
    <w:rsid w:val="002C0781"/>
    <w:rsid w:val="002C0B00"/>
    <w:rsid w:val="002C174C"/>
    <w:rsid w:val="002C20FC"/>
    <w:rsid w:val="002C3C3D"/>
    <w:rsid w:val="002C477E"/>
    <w:rsid w:val="002C4F39"/>
    <w:rsid w:val="002C5AD0"/>
    <w:rsid w:val="002C6FF3"/>
    <w:rsid w:val="002C7016"/>
    <w:rsid w:val="002C7CBC"/>
    <w:rsid w:val="002D05B1"/>
    <w:rsid w:val="002D0669"/>
    <w:rsid w:val="002D1463"/>
    <w:rsid w:val="002D2296"/>
    <w:rsid w:val="002D3270"/>
    <w:rsid w:val="002D3446"/>
    <w:rsid w:val="002D41B5"/>
    <w:rsid w:val="002D46D6"/>
    <w:rsid w:val="002D5660"/>
    <w:rsid w:val="002D670C"/>
    <w:rsid w:val="002D7019"/>
    <w:rsid w:val="002D706B"/>
    <w:rsid w:val="002D7451"/>
    <w:rsid w:val="002D793B"/>
    <w:rsid w:val="002D79CF"/>
    <w:rsid w:val="002E0791"/>
    <w:rsid w:val="002E0E51"/>
    <w:rsid w:val="002E1887"/>
    <w:rsid w:val="002E1FC3"/>
    <w:rsid w:val="002E25E6"/>
    <w:rsid w:val="002E293D"/>
    <w:rsid w:val="002E3148"/>
    <w:rsid w:val="002E4296"/>
    <w:rsid w:val="002E431B"/>
    <w:rsid w:val="002E570E"/>
    <w:rsid w:val="002E5E97"/>
    <w:rsid w:val="002E6C85"/>
    <w:rsid w:val="002E76A0"/>
    <w:rsid w:val="002F0112"/>
    <w:rsid w:val="002F01C7"/>
    <w:rsid w:val="002F0EDF"/>
    <w:rsid w:val="002F0F91"/>
    <w:rsid w:val="002F3AD2"/>
    <w:rsid w:val="002F550F"/>
    <w:rsid w:val="002F6019"/>
    <w:rsid w:val="002F640A"/>
    <w:rsid w:val="002F64D9"/>
    <w:rsid w:val="002F7998"/>
    <w:rsid w:val="00300522"/>
    <w:rsid w:val="00300931"/>
    <w:rsid w:val="00302419"/>
    <w:rsid w:val="00303502"/>
    <w:rsid w:val="00303910"/>
    <w:rsid w:val="0030395D"/>
    <w:rsid w:val="00303A28"/>
    <w:rsid w:val="00303F37"/>
    <w:rsid w:val="00304145"/>
    <w:rsid w:val="003049BF"/>
    <w:rsid w:val="003063EC"/>
    <w:rsid w:val="00307658"/>
    <w:rsid w:val="0031048F"/>
    <w:rsid w:val="003104D1"/>
    <w:rsid w:val="00310744"/>
    <w:rsid w:val="003123AE"/>
    <w:rsid w:val="00313E92"/>
    <w:rsid w:val="00314A5E"/>
    <w:rsid w:val="00314B10"/>
    <w:rsid w:val="00315340"/>
    <w:rsid w:val="003155D0"/>
    <w:rsid w:val="003169D1"/>
    <w:rsid w:val="00316BB4"/>
    <w:rsid w:val="00317840"/>
    <w:rsid w:val="003179D5"/>
    <w:rsid w:val="0032069F"/>
    <w:rsid w:val="00320975"/>
    <w:rsid w:val="003228FC"/>
    <w:rsid w:val="00322DA6"/>
    <w:rsid w:val="003233A8"/>
    <w:rsid w:val="0032346D"/>
    <w:rsid w:val="0032383A"/>
    <w:rsid w:val="00324698"/>
    <w:rsid w:val="00324C3B"/>
    <w:rsid w:val="00326478"/>
    <w:rsid w:val="00326D02"/>
    <w:rsid w:val="00327986"/>
    <w:rsid w:val="00327E0A"/>
    <w:rsid w:val="003307F5"/>
    <w:rsid w:val="00331034"/>
    <w:rsid w:val="003312D9"/>
    <w:rsid w:val="00332306"/>
    <w:rsid w:val="00332BCD"/>
    <w:rsid w:val="00333F25"/>
    <w:rsid w:val="00334535"/>
    <w:rsid w:val="00334599"/>
    <w:rsid w:val="0033474F"/>
    <w:rsid w:val="00334821"/>
    <w:rsid w:val="00336095"/>
    <w:rsid w:val="003364AF"/>
    <w:rsid w:val="00340204"/>
    <w:rsid w:val="003410C8"/>
    <w:rsid w:val="00341328"/>
    <w:rsid w:val="00341958"/>
    <w:rsid w:val="00341B48"/>
    <w:rsid w:val="00341C3A"/>
    <w:rsid w:val="00342AAF"/>
    <w:rsid w:val="00343964"/>
    <w:rsid w:val="00344691"/>
    <w:rsid w:val="003448F9"/>
    <w:rsid w:val="0034547D"/>
    <w:rsid w:val="00345DAB"/>
    <w:rsid w:val="00345EBE"/>
    <w:rsid w:val="00346890"/>
    <w:rsid w:val="00347E11"/>
    <w:rsid w:val="00350723"/>
    <w:rsid w:val="00351285"/>
    <w:rsid w:val="00351D13"/>
    <w:rsid w:val="00351D6D"/>
    <w:rsid w:val="00353193"/>
    <w:rsid w:val="0035336A"/>
    <w:rsid w:val="00353C81"/>
    <w:rsid w:val="0035435F"/>
    <w:rsid w:val="00354BCF"/>
    <w:rsid w:val="00355635"/>
    <w:rsid w:val="0035637E"/>
    <w:rsid w:val="003578D3"/>
    <w:rsid w:val="003579F0"/>
    <w:rsid w:val="00357F88"/>
    <w:rsid w:val="00361109"/>
    <w:rsid w:val="003616F2"/>
    <w:rsid w:val="00362B60"/>
    <w:rsid w:val="00362BBB"/>
    <w:rsid w:val="00362D2A"/>
    <w:rsid w:val="00364062"/>
    <w:rsid w:val="00364222"/>
    <w:rsid w:val="00364666"/>
    <w:rsid w:val="00364F70"/>
    <w:rsid w:val="00365658"/>
    <w:rsid w:val="00366759"/>
    <w:rsid w:val="003671E2"/>
    <w:rsid w:val="00367529"/>
    <w:rsid w:val="003679D5"/>
    <w:rsid w:val="003710D5"/>
    <w:rsid w:val="003719C4"/>
    <w:rsid w:val="00372A66"/>
    <w:rsid w:val="00372C27"/>
    <w:rsid w:val="00373096"/>
    <w:rsid w:val="0037378B"/>
    <w:rsid w:val="00374070"/>
    <w:rsid w:val="0037409C"/>
    <w:rsid w:val="00374362"/>
    <w:rsid w:val="00374649"/>
    <w:rsid w:val="00374B5E"/>
    <w:rsid w:val="00375140"/>
    <w:rsid w:val="00375ADB"/>
    <w:rsid w:val="00375E43"/>
    <w:rsid w:val="00376862"/>
    <w:rsid w:val="00376B6E"/>
    <w:rsid w:val="0038244A"/>
    <w:rsid w:val="003825DB"/>
    <w:rsid w:val="0038295B"/>
    <w:rsid w:val="003840FD"/>
    <w:rsid w:val="00385800"/>
    <w:rsid w:val="003858F8"/>
    <w:rsid w:val="00386E2D"/>
    <w:rsid w:val="00390ED4"/>
    <w:rsid w:val="00392AED"/>
    <w:rsid w:val="003935C3"/>
    <w:rsid w:val="00393B18"/>
    <w:rsid w:val="003949B6"/>
    <w:rsid w:val="003951EE"/>
    <w:rsid w:val="003952AC"/>
    <w:rsid w:val="003956A2"/>
    <w:rsid w:val="00395B62"/>
    <w:rsid w:val="00395BD5"/>
    <w:rsid w:val="003968CC"/>
    <w:rsid w:val="003968F9"/>
    <w:rsid w:val="00396B32"/>
    <w:rsid w:val="00397DEC"/>
    <w:rsid w:val="003A1567"/>
    <w:rsid w:val="003A193C"/>
    <w:rsid w:val="003A1B74"/>
    <w:rsid w:val="003A1D17"/>
    <w:rsid w:val="003A1FBE"/>
    <w:rsid w:val="003A2127"/>
    <w:rsid w:val="003A22EB"/>
    <w:rsid w:val="003A2341"/>
    <w:rsid w:val="003A2B1C"/>
    <w:rsid w:val="003A2CB7"/>
    <w:rsid w:val="003A31ED"/>
    <w:rsid w:val="003A42F4"/>
    <w:rsid w:val="003A4B0F"/>
    <w:rsid w:val="003A4D86"/>
    <w:rsid w:val="003A5073"/>
    <w:rsid w:val="003A5762"/>
    <w:rsid w:val="003A757E"/>
    <w:rsid w:val="003A7E7E"/>
    <w:rsid w:val="003B0805"/>
    <w:rsid w:val="003B134C"/>
    <w:rsid w:val="003B1680"/>
    <w:rsid w:val="003B1C39"/>
    <w:rsid w:val="003B2FE3"/>
    <w:rsid w:val="003B35A7"/>
    <w:rsid w:val="003B3806"/>
    <w:rsid w:val="003B3A53"/>
    <w:rsid w:val="003B3DDC"/>
    <w:rsid w:val="003B53D8"/>
    <w:rsid w:val="003B7BBF"/>
    <w:rsid w:val="003B7E78"/>
    <w:rsid w:val="003C0CC5"/>
    <w:rsid w:val="003C1A75"/>
    <w:rsid w:val="003C25D5"/>
    <w:rsid w:val="003C29F7"/>
    <w:rsid w:val="003C2D79"/>
    <w:rsid w:val="003C4618"/>
    <w:rsid w:val="003C5264"/>
    <w:rsid w:val="003C59D8"/>
    <w:rsid w:val="003C5A0D"/>
    <w:rsid w:val="003C6B64"/>
    <w:rsid w:val="003C6D5E"/>
    <w:rsid w:val="003D0044"/>
    <w:rsid w:val="003D0181"/>
    <w:rsid w:val="003D037F"/>
    <w:rsid w:val="003D0849"/>
    <w:rsid w:val="003D146D"/>
    <w:rsid w:val="003D24F3"/>
    <w:rsid w:val="003D32DF"/>
    <w:rsid w:val="003D439F"/>
    <w:rsid w:val="003D4BCE"/>
    <w:rsid w:val="003D4E09"/>
    <w:rsid w:val="003D5E39"/>
    <w:rsid w:val="003D60A2"/>
    <w:rsid w:val="003D63C5"/>
    <w:rsid w:val="003D6B04"/>
    <w:rsid w:val="003D78EE"/>
    <w:rsid w:val="003D7AF1"/>
    <w:rsid w:val="003E1406"/>
    <w:rsid w:val="003E19BA"/>
    <w:rsid w:val="003E1F42"/>
    <w:rsid w:val="003E2441"/>
    <w:rsid w:val="003E2A31"/>
    <w:rsid w:val="003E3FA3"/>
    <w:rsid w:val="003E50B4"/>
    <w:rsid w:val="003E53DB"/>
    <w:rsid w:val="003E5AF3"/>
    <w:rsid w:val="003E5CD0"/>
    <w:rsid w:val="003E7302"/>
    <w:rsid w:val="003E7698"/>
    <w:rsid w:val="003E783E"/>
    <w:rsid w:val="003F010A"/>
    <w:rsid w:val="003F0852"/>
    <w:rsid w:val="003F0BAF"/>
    <w:rsid w:val="003F131B"/>
    <w:rsid w:val="003F1AEB"/>
    <w:rsid w:val="003F1FC5"/>
    <w:rsid w:val="003F21C2"/>
    <w:rsid w:val="003F264C"/>
    <w:rsid w:val="003F2A21"/>
    <w:rsid w:val="003F34A5"/>
    <w:rsid w:val="003F497E"/>
    <w:rsid w:val="003F4EDC"/>
    <w:rsid w:val="003F61B8"/>
    <w:rsid w:val="003F63CF"/>
    <w:rsid w:val="003F64D4"/>
    <w:rsid w:val="004002FB"/>
    <w:rsid w:val="00400AED"/>
    <w:rsid w:val="0040122B"/>
    <w:rsid w:val="004025C5"/>
    <w:rsid w:val="004027E6"/>
    <w:rsid w:val="00402A1C"/>
    <w:rsid w:val="004036E7"/>
    <w:rsid w:val="00403F4F"/>
    <w:rsid w:val="00404548"/>
    <w:rsid w:val="0040522D"/>
    <w:rsid w:val="00405E62"/>
    <w:rsid w:val="00406B9E"/>
    <w:rsid w:val="00407914"/>
    <w:rsid w:val="00407E58"/>
    <w:rsid w:val="0041115F"/>
    <w:rsid w:val="00411A45"/>
    <w:rsid w:val="00411CD6"/>
    <w:rsid w:val="004122DD"/>
    <w:rsid w:val="004134A6"/>
    <w:rsid w:val="00413B76"/>
    <w:rsid w:val="00414276"/>
    <w:rsid w:val="00414A82"/>
    <w:rsid w:val="00416208"/>
    <w:rsid w:val="0041635A"/>
    <w:rsid w:val="004167F2"/>
    <w:rsid w:val="00416B37"/>
    <w:rsid w:val="00416B8D"/>
    <w:rsid w:val="00416E59"/>
    <w:rsid w:val="00417166"/>
    <w:rsid w:val="0041781F"/>
    <w:rsid w:val="0042026B"/>
    <w:rsid w:val="00421915"/>
    <w:rsid w:val="00422BA7"/>
    <w:rsid w:val="00422D2C"/>
    <w:rsid w:val="00424AD0"/>
    <w:rsid w:val="00425175"/>
    <w:rsid w:val="00426D20"/>
    <w:rsid w:val="00426DF6"/>
    <w:rsid w:val="00427FEA"/>
    <w:rsid w:val="00430BD5"/>
    <w:rsid w:val="0043109A"/>
    <w:rsid w:val="004311ED"/>
    <w:rsid w:val="004311F0"/>
    <w:rsid w:val="004313A6"/>
    <w:rsid w:val="00431B41"/>
    <w:rsid w:val="004322C2"/>
    <w:rsid w:val="00432CFA"/>
    <w:rsid w:val="00433317"/>
    <w:rsid w:val="00433A9A"/>
    <w:rsid w:val="0043436A"/>
    <w:rsid w:val="00434B78"/>
    <w:rsid w:val="00435116"/>
    <w:rsid w:val="00436709"/>
    <w:rsid w:val="00436A94"/>
    <w:rsid w:val="00436D72"/>
    <w:rsid w:val="00437A01"/>
    <w:rsid w:val="00440802"/>
    <w:rsid w:val="00441D0A"/>
    <w:rsid w:val="00441D74"/>
    <w:rsid w:val="00441E8D"/>
    <w:rsid w:val="004423BA"/>
    <w:rsid w:val="00443B04"/>
    <w:rsid w:val="004449E2"/>
    <w:rsid w:val="00445DF5"/>
    <w:rsid w:val="00445E28"/>
    <w:rsid w:val="0044604A"/>
    <w:rsid w:val="0044755A"/>
    <w:rsid w:val="004479D4"/>
    <w:rsid w:val="00447D03"/>
    <w:rsid w:val="00447F74"/>
    <w:rsid w:val="00450572"/>
    <w:rsid w:val="004507AE"/>
    <w:rsid w:val="004515F8"/>
    <w:rsid w:val="004519BB"/>
    <w:rsid w:val="00451C54"/>
    <w:rsid w:val="00453863"/>
    <w:rsid w:val="00453E87"/>
    <w:rsid w:val="00454E67"/>
    <w:rsid w:val="004556A3"/>
    <w:rsid w:val="00455B8E"/>
    <w:rsid w:val="00455BE7"/>
    <w:rsid w:val="0045603D"/>
    <w:rsid w:val="00456492"/>
    <w:rsid w:val="00456AD4"/>
    <w:rsid w:val="00457860"/>
    <w:rsid w:val="00460786"/>
    <w:rsid w:val="0046087A"/>
    <w:rsid w:val="0046278B"/>
    <w:rsid w:val="00462AE8"/>
    <w:rsid w:val="00462B65"/>
    <w:rsid w:val="00463B3C"/>
    <w:rsid w:val="00464129"/>
    <w:rsid w:val="0046416C"/>
    <w:rsid w:val="004649A2"/>
    <w:rsid w:val="00465123"/>
    <w:rsid w:val="0046571E"/>
    <w:rsid w:val="00465808"/>
    <w:rsid w:val="00470BE2"/>
    <w:rsid w:val="004712CA"/>
    <w:rsid w:val="004713EB"/>
    <w:rsid w:val="004715C5"/>
    <w:rsid w:val="00473DF0"/>
    <w:rsid w:val="00473E6A"/>
    <w:rsid w:val="00474E73"/>
    <w:rsid w:val="004756E6"/>
    <w:rsid w:val="00476294"/>
    <w:rsid w:val="004764FE"/>
    <w:rsid w:val="0047681C"/>
    <w:rsid w:val="00476C43"/>
    <w:rsid w:val="00476C8E"/>
    <w:rsid w:val="00477782"/>
    <w:rsid w:val="00481CA5"/>
    <w:rsid w:val="004839A1"/>
    <w:rsid w:val="00483E58"/>
    <w:rsid w:val="004844C1"/>
    <w:rsid w:val="00484733"/>
    <w:rsid w:val="00485DA5"/>
    <w:rsid w:val="004868A2"/>
    <w:rsid w:val="00486AA3"/>
    <w:rsid w:val="00486CF5"/>
    <w:rsid w:val="004901D7"/>
    <w:rsid w:val="00491A09"/>
    <w:rsid w:val="00491D9B"/>
    <w:rsid w:val="0049234B"/>
    <w:rsid w:val="00492631"/>
    <w:rsid w:val="00493076"/>
    <w:rsid w:val="00493871"/>
    <w:rsid w:val="00493ABF"/>
    <w:rsid w:val="00493B64"/>
    <w:rsid w:val="004955AF"/>
    <w:rsid w:val="00495EBE"/>
    <w:rsid w:val="00496A9A"/>
    <w:rsid w:val="00496D6B"/>
    <w:rsid w:val="00497519"/>
    <w:rsid w:val="004A07E2"/>
    <w:rsid w:val="004A098A"/>
    <w:rsid w:val="004A0B57"/>
    <w:rsid w:val="004A1556"/>
    <w:rsid w:val="004A2377"/>
    <w:rsid w:val="004A2A48"/>
    <w:rsid w:val="004A3C84"/>
    <w:rsid w:val="004A3EE9"/>
    <w:rsid w:val="004A3F38"/>
    <w:rsid w:val="004A50CD"/>
    <w:rsid w:val="004A5E37"/>
    <w:rsid w:val="004A6164"/>
    <w:rsid w:val="004A6EE7"/>
    <w:rsid w:val="004B0F13"/>
    <w:rsid w:val="004B1699"/>
    <w:rsid w:val="004B24E8"/>
    <w:rsid w:val="004B403B"/>
    <w:rsid w:val="004B557F"/>
    <w:rsid w:val="004B5586"/>
    <w:rsid w:val="004B5AD6"/>
    <w:rsid w:val="004B617A"/>
    <w:rsid w:val="004B6359"/>
    <w:rsid w:val="004B71C9"/>
    <w:rsid w:val="004B7CB3"/>
    <w:rsid w:val="004C0093"/>
    <w:rsid w:val="004C10C8"/>
    <w:rsid w:val="004C10D3"/>
    <w:rsid w:val="004C132F"/>
    <w:rsid w:val="004C2302"/>
    <w:rsid w:val="004C2DCD"/>
    <w:rsid w:val="004C3102"/>
    <w:rsid w:val="004C3765"/>
    <w:rsid w:val="004C383C"/>
    <w:rsid w:val="004C38AC"/>
    <w:rsid w:val="004C5550"/>
    <w:rsid w:val="004C58D6"/>
    <w:rsid w:val="004C5B5F"/>
    <w:rsid w:val="004C5F9A"/>
    <w:rsid w:val="004C65CB"/>
    <w:rsid w:val="004C70C1"/>
    <w:rsid w:val="004C7E71"/>
    <w:rsid w:val="004D013E"/>
    <w:rsid w:val="004D0284"/>
    <w:rsid w:val="004D083D"/>
    <w:rsid w:val="004D12FE"/>
    <w:rsid w:val="004D1689"/>
    <w:rsid w:val="004D1B6F"/>
    <w:rsid w:val="004D3C83"/>
    <w:rsid w:val="004D3EA1"/>
    <w:rsid w:val="004D42C7"/>
    <w:rsid w:val="004D43BE"/>
    <w:rsid w:val="004D4474"/>
    <w:rsid w:val="004D4DC8"/>
    <w:rsid w:val="004D5D8F"/>
    <w:rsid w:val="004D6588"/>
    <w:rsid w:val="004D6EA7"/>
    <w:rsid w:val="004D7C12"/>
    <w:rsid w:val="004E0397"/>
    <w:rsid w:val="004E04E1"/>
    <w:rsid w:val="004E0B0C"/>
    <w:rsid w:val="004E2834"/>
    <w:rsid w:val="004E28E1"/>
    <w:rsid w:val="004E306B"/>
    <w:rsid w:val="004E33C3"/>
    <w:rsid w:val="004E3A7D"/>
    <w:rsid w:val="004E3F6C"/>
    <w:rsid w:val="004E5B79"/>
    <w:rsid w:val="004E62D9"/>
    <w:rsid w:val="004E6456"/>
    <w:rsid w:val="004E676A"/>
    <w:rsid w:val="004E70EE"/>
    <w:rsid w:val="004E7AD5"/>
    <w:rsid w:val="004E7FA2"/>
    <w:rsid w:val="004F00D2"/>
    <w:rsid w:val="004F0843"/>
    <w:rsid w:val="004F1F6B"/>
    <w:rsid w:val="004F2590"/>
    <w:rsid w:val="004F27E6"/>
    <w:rsid w:val="004F2EFE"/>
    <w:rsid w:val="004F3973"/>
    <w:rsid w:val="004F3A27"/>
    <w:rsid w:val="004F473F"/>
    <w:rsid w:val="004F5C81"/>
    <w:rsid w:val="004F7028"/>
    <w:rsid w:val="004F7A2F"/>
    <w:rsid w:val="004F7DAB"/>
    <w:rsid w:val="004F7F71"/>
    <w:rsid w:val="00504350"/>
    <w:rsid w:val="005049FA"/>
    <w:rsid w:val="00505341"/>
    <w:rsid w:val="00505387"/>
    <w:rsid w:val="00506327"/>
    <w:rsid w:val="0050728A"/>
    <w:rsid w:val="0051108B"/>
    <w:rsid w:val="0051156A"/>
    <w:rsid w:val="00512347"/>
    <w:rsid w:val="00512902"/>
    <w:rsid w:val="0051372D"/>
    <w:rsid w:val="00514215"/>
    <w:rsid w:val="00514345"/>
    <w:rsid w:val="00514A66"/>
    <w:rsid w:val="00514E4C"/>
    <w:rsid w:val="00515136"/>
    <w:rsid w:val="00515BCD"/>
    <w:rsid w:val="00517167"/>
    <w:rsid w:val="0051764F"/>
    <w:rsid w:val="00517764"/>
    <w:rsid w:val="00517C78"/>
    <w:rsid w:val="00517DC0"/>
    <w:rsid w:val="0052034B"/>
    <w:rsid w:val="005203CC"/>
    <w:rsid w:val="00520942"/>
    <w:rsid w:val="00520AD2"/>
    <w:rsid w:val="00520EBC"/>
    <w:rsid w:val="00521740"/>
    <w:rsid w:val="005220F9"/>
    <w:rsid w:val="00522148"/>
    <w:rsid w:val="00522233"/>
    <w:rsid w:val="00522BD6"/>
    <w:rsid w:val="00522EB7"/>
    <w:rsid w:val="00523045"/>
    <w:rsid w:val="00523BBE"/>
    <w:rsid w:val="0052463D"/>
    <w:rsid w:val="0052516A"/>
    <w:rsid w:val="0052571F"/>
    <w:rsid w:val="00525746"/>
    <w:rsid w:val="00525FBD"/>
    <w:rsid w:val="00527128"/>
    <w:rsid w:val="00527377"/>
    <w:rsid w:val="00527ACB"/>
    <w:rsid w:val="00527AE3"/>
    <w:rsid w:val="00527B7C"/>
    <w:rsid w:val="00530120"/>
    <w:rsid w:val="00530655"/>
    <w:rsid w:val="00530E32"/>
    <w:rsid w:val="00531443"/>
    <w:rsid w:val="005319F7"/>
    <w:rsid w:val="00533391"/>
    <w:rsid w:val="005335CE"/>
    <w:rsid w:val="00534B7C"/>
    <w:rsid w:val="00535D08"/>
    <w:rsid w:val="00535DB3"/>
    <w:rsid w:val="00535E74"/>
    <w:rsid w:val="00535FB1"/>
    <w:rsid w:val="00536872"/>
    <w:rsid w:val="005368B0"/>
    <w:rsid w:val="005378D8"/>
    <w:rsid w:val="00540623"/>
    <w:rsid w:val="00540B37"/>
    <w:rsid w:val="00540BEC"/>
    <w:rsid w:val="00540CD2"/>
    <w:rsid w:val="00541015"/>
    <w:rsid w:val="00541ACF"/>
    <w:rsid w:val="0054205D"/>
    <w:rsid w:val="0054607D"/>
    <w:rsid w:val="0054786E"/>
    <w:rsid w:val="00547976"/>
    <w:rsid w:val="00547B8D"/>
    <w:rsid w:val="0055061A"/>
    <w:rsid w:val="00551282"/>
    <w:rsid w:val="00551A8D"/>
    <w:rsid w:val="005527BB"/>
    <w:rsid w:val="00552BE6"/>
    <w:rsid w:val="00552C24"/>
    <w:rsid w:val="005533E8"/>
    <w:rsid w:val="00553FC3"/>
    <w:rsid w:val="005540F1"/>
    <w:rsid w:val="00555BC9"/>
    <w:rsid w:val="005566CA"/>
    <w:rsid w:val="00557273"/>
    <w:rsid w:val="00560567"/>
    <w:rsid w:val="00560755"/>
    <w:rsid w:val="00560E89"/>
    <w:rsid w:val="00561AA6"/>
    <w:rsid w:val="0056264B"/>
    <w:rsid w:val="00562C4C"/>
    <w:rsid w:val="00562C59"/>
    <w:rsid w:val="00562E4D"/>
    <w:rsid w:val="0056320C"/>
    <w:rsid w:val="005632B0"/>
    <w:rsid w:val="00563ACB"/>
    <w:rsid w:val="00564935"/>
    <w:rsid w:val="0056516D"/>
    <w:rsid w:val="00567200"/>
    <w:rsid w:val="00567254"/>
    <w:rsid w:val="00567BCA"/>
    <w:rsid w:val="00570970"/>
    <w:rsid w:val="00570CF6"/>
    <w:rsid w:val="005715CB"/>
    <w:rsid w:val="00572003"/>
    <w:rsid w:val="0057228F"/>
    <w:rsid w:val="005724C8"/>
    <w:rsid w:val="00572ABC"/>
    <w:rsid w:val="00572F6C"/>
    <w:rsid w:val="0057322A"/>
    <w:rsid w:val="00573A0C"/>
    <w:rsid w:val="005741BD"/>
    <w:rsid w:val="00575A53"/>
    <w:rsid w:val="005761A9"/>
    <w:rsid w:val="005766F2"/>
    <w:rsid w:val="00576974"/>
    <w:rsid w:val="00577F1C"/>
    <w:rsid w:val="005801B3"/>
    <w:rsid w:val="00580C8C"/>
    <w:rsid w:val="005814C3"/>
    <w:rsid w:val="00581E1E"/>
    <w:rsid w:val="00581F3E"/>
    <w:rsid w:val="00582607"/>
    <w:rsid w:val="00582DCA"/>
    <w:rsid w:val="00582F9A"/>
    <w:rsid w:val="00583A06"/>
    <w:rsid w:val="00583C86"/>
    <w:rsid w:val="00583E12"/>
    <w:rsid w:val="00584CB3"/>
    <w:rsid w:val="00584CBE"/>
    <w:rsid w:val="005854D4"/>
    <w:rsid w:val="00586B35"/>
    <w:rsid w:val="0058749E"/>
    <w:rsid w:val="005924B7"/>
    <w:rsid w:val="00592965"/>
    <w:rsid w:val="00593AE2"/>
    <w:rsid w:val="00595239"/>
    <w:rsid w:val="0059543F"/>
    <w:rsid w:val="00596F90"/>
    <w:rsid w:val="00597C4E"/>
    <w:rsid w:val="00597FF6"/>
    <w:rsid w:val="005A07F7"/>
    <w:rsid w:val="005A0FDF"/>
    <w:rsid w:val="005A1135"/>
    <w:rsid w:val="005A13CF"/>
    <w:rsid w:val="005A17CD"/>
    <w:rsid w:val="005A2B18"/>
    <w:rsid w:val="005A416B"/>
    <w:rsid w:val="005A4919"/>
    <w:rsid w:val="005A4976"/>
    <w:rsid w:val="005A4C04"/>
    <w:rsid w:val="005A5D7E"/>
    <w:rsid w:val="005A655A"/>
    <w:rsid w:val="005A666C"/>
    <w:rsid w:val="005A67D2"/>
    <w:rsid w:val="005B0C2C"/>
    <w:rsid w:val="005B0C57"/>
    <w:rsid w:val="005B0CED"/>
    <w:rsid w:val="005B0F6A"/>
    <w:rsid w:val="005B10CF"/>
    <w:rsid w:val="005B2564"/>
    <w:rsid w:val="005B4C47"/>
    <w:rsid w:val="005B559B"/>
    <w:rsid w:val="005B5A47"/>
    <w:rsid w:val="005B5CB9"/>
    <w:rsid w:val="005B5F8A"/>
    <w:rsid w:val="005C0DD2"/>
    <w:rsid w:val="005C1928"/>
    <w:rsid w:val="005C1971"/>
    <w:rsid w:val="005C2E2D"/>
    <w:rsid w:val="005C2F6B"/>
    <w:rsid w:val="005C301A"/>
    <w:rsid w:val="005C41A9"/>
    <w:rsid w:val="005C53B9"/>
    <w:rsid w:val="005C5841"/>
    <w:rsid w:val="005C5FD7"/>
    <w:rsid w:val="005C6002"/>
    <w:rsid w:val="005D00AA"/>
    <w:rsid w:val="005D0347"/>
    <w:rsid w:val="005D0B4B"/>
    <w:rsid w:val="005D2843"/>
    <w:rsid w:val="005D398C"/>
    <w:rsid w:val="005D48C0"/>
    <w:rsid w:val="005D4B0E"/>
    <w:rsid w:val="005D5E6A"/>
    <w:rsid w:val="005D60E9"/>
    <w:rsid w:val="005D61AB"/>
    <w:rsid w:val="005D67AE"/>
    <w:rsid w:val="005E08DE"/>
    <w:rsid w:val="005E1010"/>
    <w:rsid w:val="005E133E"/>
    <w:rsid w:val="005E1706"/>
    <w:rsid w:val="005E23B4"/>
    <w:rsid w:val="005E2432"/>
    <w:rsid w:val="005E29CD"/>
    <w:rsid w:val="005E2BC9"/>
    <w:rsid w:val="005E2D87"/>
    <w:rsid w:val="005E30C7"/>
    <w:rsid w:val="005E3EEB"/>
    <w:rsid w:val="005E52CF"/>
    <w:rsid w:val="005E6199"/>
    <w:rsid w:val="005E7511"/>
    <w:rsid w:val="005E7827"/>
    <w:rsid w:val="005E7BC7"/>
    <w:rsid w:val="005E7D27"/>
    <w:rsid w:val="005F15A2"/>
    <w:rsid w:val="005F1731"/>
    <w:rsid w:val="005F29C7"/>
    <w:rsid w:val="005F29D5"/>
    <w:rsid w:val="005F3698"/>
    <w:rsid w:val="005F5181"/>
    <w:rsid w:val="005F579B"/>
    <w:rsid w:val="005F5ED7"/>
    <w:rsid w:val="005F67BD"/>
    <w:rsid w:val="005F6D36"/>
    <w:rsid w:val="00600848"/>
    <w:rsid w:val="00600ABC"/>
    <w:rsid w:val="00601BB2"/>
    <w:rsid w:val="006045B8"/>
    <w:rsid w:val="00605356"/>
    <w:rsid w:val="0060543D"/>
    <w:rsid w:val="006061A2"/>
    <w:rsid w:val="0060667C"/>
    <w:rsid w:val="00607C2E"/>
    <w:rsid w:val="00610436"/>
    <w:rsid w:val="00610812"/>
    <w:rsid w:val="006116C3"/>
    <w:rsid w:val="006118B9"/>
    <w:rsid w:val="0061276F"/>
    <w:rsid w:val="00612E45"/>
    <w:rsid w:val="00613029"/>
    <w:rsid w:val="00613549"/>
    <w:rsid w:val="00613D6E"/>
    <w:rsid w:val="006141CD"/>
    <w:rsid w:val="00614F53"/>
    <w:rsid w:val="00617370"/>
    <w:rsid w:val="00617C63"/>
    <w:rsid w:val="0062168A"/>
    <w:rsid w:val="00622A3C"/>
    <w:rsid w:val="00623019"/>
    <w:rsid w:val="0062304D"/>
    <w:rsid w:val="006234EC"/>
    <w:rsid w:val="00624497"/>
    <w:rsid w:val="006262C6"/>
    <w:rsid w:val="00627074"/>
    <w:rsid w:val="006270B7"/>
    <w:rsid w:val="006275BE"/>
    <w:rsid w:val="00627EA1"/>
    <w:rsid w:val="006302D4"/>
    <w:rsid w:val="006305C7"/>
    <w:rsid w:val="006305E5"/>
    <w:rsid w:val="0063189C"/>
    <w:rsid w:val="00631A3B"/>
    <w:rsid w:val="0063247E"/>
    <w:rsid w:val="00632886"/>
    <w:rsid w:val="0063333A"/>
    <w:rsid w:val="00633FD3"/>
    <w:rsid w:val="00634909"/>
    <w:rsid w:val="0063713E"/>
    <w:rsid w:val="0063742E"/>
    <w:rsid w:val="00637711"/>
    <w:rsid w:val="00640519"/>
    <w:rsid w:val="00640E21"/>
    <w:rsid w:val="00640E40"/>
    <w:rsid w:val="00641270"/>
    <w:rsid w:val="0064131D"/>
    <w:rsid w:val="006419F2"/>
    <w:rsid w:val="006421A2"/>
    <w:rsid w:val="00642CC6"/>
    <w:rsid w:val="00643E51"/>
    <w:rsid w:val="00644100"/>
    <w:rsid w:val="00644AA4"/>
    <w:rsid w:val="00645209"/>
    <w:rsid w:val="00646BF9"/>
    <w:rsid w:val="00646EE5"/>
    <w:rsid w:val="00647103"/>
    <w:rsid w:val="00650001"/>
    <w:rsid w:val="0065140C"/>
    <w:rsid w:val="00652052"/>
    <w:rsid w:val="006526DF"/>
    <w:rsid w:val="00652DE8"/>
    <w:rsid w:val="00652EE0"/>
    <w:rsid w:val="006535A4"/>
    <w:rsid w:val="006539C3"/>
    <w:rsid w:val="00655E0A"/>
    <w:rsid w:val="00655E3A"/>
    <w:rsid w:val="0065729E"/>
    <w:rsid w:val="006601AB"/>
    <w:rsid w:val="006601D7"/>
    <w:rsid w:val="00660CB1"/>
    <w:rsid w:val="00660DF9"/>
    <w:rsid w:val="00661C81"/>
    <w:rsid w:val="00662973"/>
    <w:rsid w:val="006632DF"/>
    <w:rsid w:val="006632F6"/>
    <w:rsid w:val="00663682"/>
    <w:rsid w:val="00663EAD"/>
    <w:rsid w:val="0066410A"/>
    <w:rsid w:val="006642AF"/>
    <w:rsid w:val="006649AD"/>
    <w:rsid w:val="00664D85"/>
    <w:rsid w:val="0066534A"/>
    <w:rsid w:val="00666042"/>
    <w:rsid w:val="00666292"/>
    <w:rsid w:val="00666844"/>
    <w:rsid w:val="00666C2D"/>
    <w:rsid w:val="0067043A"/>
    <w:rsid w:val="00670AED"/>
    <w:rsid w:val="00670C0B"/>
    <w:rsid w:val="00670E3A"/>
    <w:rsid w:val="006712EA"/>
    <w:rsid w:val="00671549"/>
    <w:rsid w:val="00671CE5"/>
    <w:rsid w:val="00671EBE"/>
    <w:rsid w:val="00671ED9"/>
    <w:rsid w:val="0067219A"/>
    <w:rsid w:val="00672AFE"/>
    <w:rsid w:val="00672D54"/>
    <w:rsid w:val="00672E2B"/>
    <w:rsid w:val="006733CF"/>
    <w:rsid w:val="00674631"/>
    <w:rsid w:val="00674729"/>
    <w:rsid w:val="00674C0D"/>
    <w:rsid w:val="006765CD"/>
    <w:rsid w:val="00676D1D"/>
    <w:rsid w:val="00677093"/>
    <w:rsid w:val="006806AE"/>
    <w:rsid w:val="006815D7"/>
    <w:rsid w:val="00682D36"/>
    <w:rsid w:val="00682F3E"/>
    <w:rsid w:val="006835AA"/>
    <w:rsid w:val="00683980"/>
    <w:rsid w:val="0068436C"/>
    <w:rsid w:val="00685B58"/>
    <w:rsid w:val="00686D49"/>
    <w:rsid w:val="00690648"/>
    <w:rsid w:val="00690C44"/>
    <w:rsid w:val="00691C4B"/>
    <w:rsid w:val="00691E0C"/>
    <w:rsid w:val="0069310B"/>
    <w:rsid w:val="006934B4"/>
    <w:rsid w:val="00693A18"/>
    <w:rsid w:val="0069433C"/>
    <w:rsid w:val="00694AC0"/>
    <w:rsid w:val="00695876"/>
    <w:rsid w:val="00695EC2"/>
    <w:rsid w:val="0069617F"/>
    <w:rsid w:val="006973E2"/>
    <w:rsid w:val="006A005A"/>
    <w:rsid w:val="006A0329"/>
    <w:rsid w:val="006A1E84"/>
    <w:rsid w:val="006A2C55"/>
    <w:rsid w:val="006A2E0E"/>
    <w:rsid w:val="006A2F31"/>
    <w:rsid w:val="006A3B91"/>
    <w:rsid w:val="006A41B5"/>
    <w:rsid w:val="006A560E"/>
    <w:rsid w:val="006A60D1"/>
    <w:rsid w:val="006A67D7"/>
    <w:rsid w:val="006A7EA5"/>
    <w:rsid w:val="006B06E1"/>
    <w:rsid w:val="006B14CC"/>
    <w:rsid w:val="006B150E"/>
    <w:rsid w:val="006B2808"/>
    <w:rsid w:val="006B4132"/>
    <w:rsid w:val="006B447D"/>
    <w:rsid w:val="006B461C"/>
    <w:rsid w:val="006B4E53"/>
    <w:rsid w:val="006B5400"/>
    <w:rsid w:val="006B5971"/>
    <w:rsid w:val="006B5A00"/>
    <w:rsid w:val="006B5E4A"/>
    <w:rsid w:val="006B6CDB"/>
    <w:rsid w:val="006B6DA0"/>
    <w:rsid w:val="006B6F15"/>
    <w:rsid w:val="006B75A9"/>
    <w:rsid w:val="006B774A"/>
    <w:rsid w:val="006B7BD8"/>
    <w:rsid w:val="006C04C7"/>
    <w:rsid w:val="006C22FD"/>
    <w:rsid w:val="006C3ECF"/>
    <w:rsid w:val="006C43FB"/>
    <w:rsid w:val="006C4BD6"/>
    <w:rsid w:val="006C52CC"/>
    <w:rsid w:val="006C5510"/>
    <w:rsid w:val="006C5AFC"/>
    <w:rsid w:val="006C5D40"/>
    <w:rsid w:val="006C5F92"/>
    <w:rsid w:val="006C6BF5"/>
    <w:rsid w:val="006C7DFB"/>
    <w:rsid w:val="006D16F5"/>
    <w:rsid w:val="006D22F1"/>
    <w:rsid w:val="006D2B9D"/>
    <w:rsid w:val="006D2D40"/>
    <w:rsid w:val="006D32C4"/>
    <w:rsid w:val="006D3C83"/>
    <w:rsid w:val="006D461D"/>
    <w:rsid w:val="006D4F0F"/>
    <w:rsid w:val="006D5922"/>
    <w:rsid w:val="006D614C"/>
    <w:rsid w:val="006D6A37"/>
    <w:rsid w:val="006E060D"/>
    <w:rsid w:val="006E0B62"/>
    <w:rsid w:val="006E0C31"/>
    <w:rsid w:val="006E0C5C"/>
    <w:rsid w:val="006E0FE2"/>
    <w:rsid w:val="006E14F8"/>
    <w:rsid w:val="006E174D"/>
    <w:rsid w:val="006E23E4"/>
    <w:rsid w:val="006E2D6A"/>
    <w:rsid w:val="006E2DB9"/>
    <w:rsid w:val="006E2FCA"/>
    <w:rsid w:val="006E39E5"/>
    <w:rsid w:val="006E3C8D"/>
    <w:rsid w:val="006E50A9"/>
    <w:rsid w:val="006E66EB"/>
    <w:rsid w:val="006E6A01"/>
    <w:rsid w:val="006E6CA3"/>
    <w:rsid w:val="006E7AD3"/>
    <w:rsid w:val="006F0D9B"/>
    <w:rsid w:val="006F1881"/>
    <w:rsid w:val="006F1D02"/>
    <w:rsid w:val="006F282E"/>
    <w:rsid w:val="006F2D0C"/>
    <w:rsid w:val="006F2FEA"/>
    <w:rsid w:val="006F31AC"/>
    <w:rsid w:val="006F3E6E"/>
    <w:rsid w:val="006F4004"/>
    <w:rsid w:val="006F40C4"/>
    <w:rsid w:val="006F482C"/>
    <w:rsid w:val="006F544C"/>
    <w:rsid w:val="006F61B6"/>
    <w:rsid w:val="006F677E"/>
    <w:rsid w:val="006F6E7E"/>
    <w:rsid w:val="006F7DF4"/>
    <w:rsid w:val="007003C4"/>
    <w:rsid w:val="0070371E"/>
    <w:rsid w:val="007041B0"/>
    <w:rsid w:val="00705876"/>
    <w:rsid w:val="00705D28"/>
    <w:rsid w:val="0070603D"/>
    <w:rsid w:val="00706358"/>
    <w:rsid w:val="007068DD"/>
    <w:rsid w:val="0070737A"/>
    <w:rsid w:val="007077BC"/>
    <w:rsid w:val="00707904"/>
    <w:rsid w:val="00711413"/>
    <w:rsid w:val="007119F1"/>
    <w:rsid w:val="00711D3D"/>
    <w:rsid w:val="0071224F"/>
    <w:rsid w:val="0071424C"/>
    <w:rsid w:val="00715755"/>
    <w:rsid w:val="00716279"/>
    <w:rsid w:val="00716D87"/>
    <w:rsid w:val="00716F25"/>
    <w:rsid w:val="00721312"/>
    <w:rsid w:val="00721F27"/>
    <w:rsid w:val="00722457"/>
    <w:rsid w:val="00722D4C"/>
    <w:rsid w:val="007231A5"/>
    <w:rsid w:val="00723723"/>
    <w:rsid w:val="00723D06"/>
    <w:rsid w:val="00723F6D"/>
    <w:rsid w:val="007248C1"/>
    <w:rsid w:val="00724A2D"/>
    <w:rsid w:val="0072543D"/>
    <w:rsid w:val="00726124"/>
    <w:rsid w:val="00726A01"/>
    <w:rsid w:val="007278B3"/>
    <w:rsid w:val="00727D89"/>
    <w:rsid w:val="00732A02"/>
    <w:rsid w:val="00733C2B"/>
    <w:rsid w:val="00733D73"/>
    <w:rsid w:val="0073414D"/>
    <w:rsid w:val="007348E0"/>
    <w:rsid w:val="00734A15"/>
    <w:rsid w:val="0073655C"/>
    <w:rsid w:val="00736DAC"/>
    <w:rsid w:val="00737400"/>
    <w:rsid w:val="007375F9"/>
    <w:rsid w:val="00740239"/>
    <w:rsid w:val="0074058D"/>
    <w:rsid w:val="0074077A"/>
    <w:rsid w:val="007410AA"/>
    <w:rsid w:val="007436E9"/>
    <w:rsid w:val="00743735"/>
    <w:rsid w:val="0074504A"/>
    <w:rsid w:val="0074525D"/>
    <w:rsid w:val="00745E90"/>
    <w:rsid w:val="00746001"/>
    <w:rsid w:val="0074619A"/>
    <w:rsid w:val="0074658B"/>
    <w:rsid w:val="00746947"/>
    <w:rsid w:val="00746A9D"/>
    <w:rsid w:val="00750640"/>
    <w:rsid w:val="0075099C"/>
    <w:rsid w:val="00752B80"/>
    <w:rsid w:val="00752D09"/>
    <w:rsid w:val="00752D34"/>
    <w:rsid w:val="007530E8"/>
    <w:rsid w:val="007541E9"/>
    <w:rsid w:val="0075476E"/>
    <w:rsid w:val="007550F9"/>
    <w:rsid w:val="007552B1"/>
    <w:rsid w:val="00755AF7"/>
    <w:rsid w:val="0075794E"/>
    <w:rsid w:val="00761061"/>
    <w:rsid w:val="00761448"/>
    <w:rsid w:val="00761786"/>
    <w:rsid w:val="007617C2"/>
    <w:rsid w:val="00762154"/>
    <w:rsid w:val="00762248"/>
    <w:rsid w:val="00762B77"/>
    <w:rsid w:val="0076351A"/>
    <w:rsid w:val="0076377E"/>
    <w:rsid w:val="007638DD"/>
    <w:rsid w:val="00763C3E"/>
    <w:rsid w:val="00763CD3"/>
    <w:rsid w:val="00764A21"/>
    <w:rsid w:val="00764E70"/>
    <w:rsid w:val="00765806"/>
    <w:rsid w:val="007659D1"/>
    <w:rsid w:val="00766E6B"/>
    <w:rsid w:val="007673B0"/>
    <w:rsid w:val="00770196"/>
    <w:rsid w:val="0077060C"/>
    <w:rsid w:val="00770AB7"/>
    <w:rsid w:val="007714A2"/>
    <w:rsid w:val="00771DBD"/>
    <w:rsid w:val="00771E83"/>
    <w:rsid w:val="00772C09"/>
    <w:rsid w:val="0077315F"/>
    <w:rsid w:val="0077462A"/>
    <w:rsid w:val="00775B4E"/>
    <w:rsid w:val="00775F13"/>
    <w:rsid w:val="00776D30"/>
    <w:rsid w:val="00777B53"/>
    <w:rsid w:val="00777F1C"/>
    <w:rsid w:val="00777F89"/>
    <w:rsid w:val="007841EC"/>
    <w:rsid w:val="00784FE0"/>
    <w:rsid w:val="0078535D"/>
    <w:rsid w:val="00786AB4"/>
    <w:rsid w:val="007876D5"/>
    <w:rsid w:val="007909FC"/>
    <w:rsid w:val="00790C24"/>
    <w:rsid w:val="007910D9"/>
    <w:rsid w:val="00791712"/>
    <w:rsid w:val="00791C4A"/>
    <w:rsid w:val="0079237A"/>
    <w:rsid w:val="00792394"/>
    <w:rsid w:val="007927BB"/>
    <w:rsid w:val="00792D96"/>
    <w:rsid w:val="00793DD0"/>
    <w:rsid w:val="00794F7D"/>
    <w:rsid w:val="00795FB9"/>
    <w:rsid w:val="0079647F"/>
    <w:rsid w:val="007966EA"/>
    <w:rsid w:val="007967C6"/>
    <w:rsid w:val="007971E5"/>
    <w:rsid w:val="00797CD2"/>
    <w:rsid w:val="007A094E"/>
    <w:rsid w:val="007A112A"/>
    <w:rsid w:val="007A19E8"/>
    <w:rsid w:val="007A3225"/>
    <w:rsid w:val="007A3AA8"/>
    <w:rsid w:val="007A3E05"/>
    <w:rsid w:val="007A41A2"/>
    <w:rsid w:val="007A4BBD"/>
    <w:rsid w:val="007A5BAA"/>
    <w:rsid w:val="007A67A0"/>
    <w:rsid w:val="007A7405"/>
    <w:rsid w:val="007A7D8A"/>
    <w:rsid w:val="007A7E34"/>
    <w:rsid w:val="007A7E4D"/>
    <w:rsid w:val="007B0428"/>
    <w:rsid w:val="007B20A9"/>
    <w:rsid w:val="007B2DCE"/>
    <w:rsid w:val="007B2FB7"/>
    <w:rsid w:val="007B338D"/>
    <w:rsid w:val="007B433F"/>
    <w:rsid w:val="007B5BEB"/>
    <w:rsid w:val="007B61A7"/>
    <w:rsid w:val="007B6AF7"/>
    <w:rsid w:val="007B72C7"/>
    <w:rsid w:val="007B75A3"/>
    <w:rsid w:val="007B76DA"/>
    <w:rsid w:val="007C03FD"/>
    <w:rsid w:val="007C0F34"/>
    <w:rsid w:val="007C2112"/>
    <w:rsid w:val="007C248A"/>
    <w:rsid w:val="007C30E4"/>
    <w:rsid w:val="007C33E5"/>
    <w:rsid w:val="007C3539"/>
    <w:rsid w:val="007C36D9"/>
    <w:rsid w:val="007C37A5"/>
    <w:rsid w:val="007C41D2"/>
    <w:rsid w:val="007C45E5"/>
    <w:rsid w:val="007C46D1"/>
    <w:rsid w:val="007C562B"/>
    <w:rsid w:val="007C56CB"/>
    <w:rsid w:val="007C5BA5"/>
    <w:rsid w:val="007C7CE9"/>
    <w:rsid w:val="007D1177"/>
    <w:rsid w:val="007D1512"/>
    <w:rsid w:val="007D20CA"/>
    <w:rsid w:val="007D249F"/>
    <w:rsid w:val="007D2805"/>
    <w:rsid w:val="007D2A7D"/>
    <w:rsid w:val="007D2F5C"/>
    <w:rsid w:val="007D3094"/>
    <w:rsid w:val="007D3795"/>
    <w:rsid w:val="007D41D7"/>
    <w:rsid w:val="007D51A2"/>
    <w:rsid w:val="007D5A1B"/>
    <w:rsid w:val="007D6062"/>
    <w:rsid w:val="007D6875"/>
    <w:rsid w:val="007D6FB1"/>
    <w:rsid w:val="007D7CCD"/>
    <w:rsid w:val="007E006A"/>
    <w:rsid w:val="007E02D2"/>
    <w:rsid w:val="007E0F81"/>
    <w:rsid w:val="007E17D1"/>
    <w:rsid w:val="007E369F"/>
    <w:rsid w:val="007E4102"/>
    <w:rsid w:val="007E4A02"/>
    <w:rsid w:val="007E4A2E"/>
    <w:rsid w:val="007E545E"/>
    <w:rsid w:val="007E7140"/>
    <w:rsid w:val="007E7259"/>
    <w:rsid w:val="007E7ACA"/>
    <w:rsid w:val="007E7FBB"/>
    <w:rsid w:val="007F0269"/>
    <w:rsid w:val="007F11FB"/>
    <w:rsid w:val="007F1DCA"/>
    <w:rsid w:val="007F2796"/>
    <w:rsid w:val="007F2B3A"/>
    <w:rsid w:val="007F35D0"/>
    <w:rsid w:val="007F48B3"/>
    <w:rsid w:val="007F523E"/>
    <w:rsid w:val="007F53F9"/>
    <w:rsid w:val="007F55E2"/>
    <w:rsid w:val="007F7205"/>
    <w:rsid w:val="007F7207"/>
    <w:rsid w:val="007F7D87"/>
    <w:rsid w:val="00800903"/>
    <w:rsid w:val="00800BC5"/>
    <w:rsid w:val="00800D82"/>
    <w:rsid w:val="00801006"/>
    <w:rsid w:val="0080150D"/>
    <w:rsid w:val="00801D71"/>
    <w:rsid w:val="008020B4"/>
    <w:rsid w:val="008027A8"/>
    <w:rsid w:val="0080380D"/>
    <w:rsid w:val="00803AEC"/>
    <w:rsid w:val="00803EBA"/>
    <w:rsid w:val="0080409F"/>
    <w:rsid w:val="008046CE"/>
    <w:rsid w:val="00805224"/>
    <w:rsid w:val="00805597"/>
    <w:rsid w:val="0080562E"/>
    <w:rsid w:val="00810712"/>
    <w:rsid w:val="0081101B"/>
    <w:rsid w:val="008121BD"/>
    <w:rsid w:val="00812403"/>
    <w:rsid w:val="00813582"/>
    <w:rsid w:val="0081439A"/>
    <w:rsid w:val="00816A0D"/>
    <w:rsid w:val="008212A2"/>
    <w:rsid w:val="00821386"/>
    <w:rsid w:val="0082139D"/>
    <w:rsid w:val="0082169C"/>
    <w:rsid w:val="00821E40"/>
    <w:rsid w:val="0082260D"/>
    <w:rsid w:val="0082270C"/>
    <w:rsid w:val="008227B7"/>
    <w:rsid w:val="00823853"/>
    <w:rsid w:val="0082455A"/>
    <w:rsid w:val="00824B33"/>
    <w:rsid w:val="00825730"/>
    <w:rsid w:val="00831CE4"/>
    <w:rsid w:val="00832E0A"/>
    <w:rsid w:val="008338D1"/>
    <w:rsid w:val="00833B02"/>
    <w:rsid w:val="00833D6D"/>
    <w:rsid w:val="0083402D"/>
    <w:rsid w:val="00835044"/>
    <w:rsid w:val="0083520C"/>
    <w:rsid w:val="00835C43"/>
    <w:rsid w:val="00836102"/>
    <w:rsid w:val="00836469"/>
    <w:rsid w:val="008364D8"/>
    <w:rsid w:val="008367F2"/>
    <w:rsid w:val="00840C05"/>
    <w:rsid w:val="00842392"/>
    <w:rsid w:val="008427C8"/>
    <w:rsid w:val="00844C44"/>
    <w:rsid w:val="0084644C"/>
    <w:rsid w:val="008473BC"/>
    <w:rsid w:val="00850F80"/>
    <w:rsid w:val="008512C2"/>
    <w:rsid w:val="00851F19"/>
    <w:rsid w:val="008529A1"/>
    <w:rsid w:val="00852FD2"/>
    <w:rsid w:val="0085314E"/>
    <w:rsid w:val="00853ABB"/>
    <w:rsid w:val="00853F27"/>
    <w:rsid w:val="00854676"/>
    <w:rsid w:val="00855575"/>
    <w:rsid w:val="00855CE6"/>
    <w:rsid w:val="008562F6"/>
    <w:rsid w:val="008563EA"/>
    <w:rsid w:val="00856EC6"/>
    <w:rsid w:val="0086036A"/>
    <w:rsid w:val="00860429"/>
    <w:rsid w:val="0086063A"/>
    <w:rsid w:val="00860AC9"/>
    <w:rsid w:val="0086131D"/>
    <w:rsid w:val="00861967"/>
    <w:rsid w:val="00861D24"/>
    <w:rsid w:val="008623A8"/>
    <w:rsid w:val="00862C40"/>
    <w:rsid w:val="00867014"/>
    <w:rsid w:val="00867397"/>
    <w:rsid w:val="0086766A"/>
    <w:rsid w:val="00867861"/>
    <w:rsid w:val="00867C6C"/>
    <w:rsid w:val="00870F30"/>
    <w:rsid w:val="008717B3"/>
    <w:rsid w:val="008717FB"/>
    <w:rsid w:val="00871DEE"/>
    <w:rsid w:val="008731A1"/>
    <w:rsid w:val="0087428D"/>
    <w:rsid w:val="00874530"/>
    <w:rsid w:val="0087488C"/>
    <w:rsid w:val="008757BA"/>
    <w:rsid w:val="008759F7"/>
    <w:rsid w:val="00876170"/>
    <w:rsid w:val="00880544"/>
    <w:rsid w:val="00880AB4"/>
    <w:rsid w:val="008814DF"/>
    <w:rsid w:val="00881C1B"/>
    <w:rsid w:val="008833C4"/>
    <w:rsid w:val="008833D1"/>
    <w:rsid w:val="008835BF"/>
    <w:rsid w:val="00884559"/>
    <w:rsid w:val="00884878"/>
    <w:rsid w:val="00884F9A"/>
    <w:rsid w:val="008853FB"/>
    <w:rsid w:val="00885B96"/>
    <w:rsid w:val="00885C05"/>
    <w:rsid w:val="0088760A"/>
    <w:rsid w:val="00890D4F"/>
    <w:rsid w:val="00890D8C"/>
    <w:rsid w:val="0089201F"/>
    <w:rsid w:val="0089254A"/>
    <w:rsid w:val="00892D28"/>
    <w:rsid w:val="00892E1B"/>
    <w:rsid w:val="00893476"/>
    <w:rsid w:val="00893CE7"/>
    <w:rsid w:val="00893DF4"/>
    <w:rsid w:val="0089411A"/>
    <w:rsid w:val="008943D9"/>
    <w:rsid w:val="008944FD"/>
    <w:rsid w:val="00895173"/>
    <w:rsid w:val="00895512"/>
    <w:rsid w:val="00895E61"/>
    <w:rsid w:val="00896A61"/>
    <w:rsid w:val="00896E55"/>
    <w:rsid w:val="00896FF0"/>
    <w:rsid w:val="008974F4"/>
    <w:rsid w:val="00897A0E"/>
    <w:rsid w:val="00897A86"/>
    <w:rsid w:val="00897CEF"/>
    <w:rsid w:val="00897FBC"/>
    <w:rsid w:val="008A106F"/>
    <w:rsid w:val="008A135C"/>
    <w:rsid w:val="008A1C44"/>
    <w:rsid w:val="008A1D42"/>
    <w:rsid w:val="008A23F2"/>
    <w:rsid w:val="008A24D2"/>
    <w:rsid w:val="008A2890"/>
    <w:rsid w:val="008A2BAE"/>
    <w:rsid w:val="008A2E67"/>
    <w:rsid w:val="008A35EB"/>
    <w:rsid w:val="008A4C2B"/>
    <w:rsid w:val="008A4E34"/>
    <w:rsid w:val="008A5296"/>
    <w:rsid w:val="008A53F1"/>
    <w:rsid w:val="008A72D6"/>
    <w:rsid w:val="008A7BE0"/>
    <w:rsid w:val="008B0867"/>
    <w:rsid w:val="008B0D5E"/>
    <w:rsid w:val="008B1374"/>
    <w:rsid w:val="008B2ECA"/>
    <w:rsid w:val="008B32E0"/>
    <w:rsid w:val="008B3975"/>
    <w:rsid w:val="008B39E2"/>
    <w:rsid w:val="008B4090"/>
    <w:rsid w:val="008B5221"/>
    <w:rsid w:val="008B553E"/>
    <w:rsid w:val="008B5A99"/>
    <w:rsid w:val="008B6C2C"/>
    <w:rsid w:val="008B7185"/>
    <w:rsid w:val="008B7212"/>
    <w:rsid w:val="008B7E6E"/>
    <w:rsid w:val="008C015C"/>
    <w:rsid w:val="008C0BA0"/>
    <w:rsid w:val="008C150C"/>
    <w:rsid w:val="008C23EE"/>
    <w:rsid w:val="008C2441"/>
    <w:rsid w:val="008C3082"/>
    <w:rsid w:val="008C310E"/>
    <w:rsid w:val="008C3371"/>
    <w:rsid w:val="008C460A"/>
    <w:rsid w:val="008C51DE"/>
    <w:rsid w:val="008C54C1"/>
    <w:rsid w:val="008C66BE"/>
    <w:rsid w:val="008C7144"/>
    <w:rsid w:val="008C7B8F"/>
    <w:rsid w:val="008D0E99"/>
    <w:rsid w:val="008D1608"/>
    <w:rsid w:val="008D17FA"/>
    <w:rsid w:val="008D2240"/>
    <w:rsid w:val="008D2B14"/>
    <w:rsid w:val="008D3697"/>
    <w:rsid w:val="008D421B"/>
    <w:rsid w:val="008D431B"/>
    <w:rsid w:val="008D5BBC"/>
    <w:rsid w:val="008D5D17"/>
    <w:rsid w:val="008D733B"/>
    <w:rsid w:val="008E0F79"/>
    <w:rsid w:val="008E1311"/>
    <w:rsid w:val="008E1FFE"/>
    <w:rsid w:val="008E2BBA"/>
    <w:rsid w:val="008E4A96"/>
    <w:rsid w:val="008E6021"/>
    <w:rsid w:val="008E609E"/>
    <w:rsid w:val="008E69D1"/>
    <w:rsid w:val="008E6EFC"/>
    <w:rsid w:val="008E7C9F"/>
    <w:rsid w:val="008F0111"/>
    <w:rsid w:val="008F0392"/>
    <w:rsid w:val="008F07B7"/>
    <w:rsid w:val="008F1E32"/>
    <w:rsid w:val="008F2C1F"/>
    <w:rsid w:val="008F2D90"/>
    <w:rsid w:val="008F38A6"/>
    <w:rsid w:val="008F46C7"/>
    <w:rsid w:val="008F4975"/>
    <w:rsid w:val="008F4FF1"/>
    <w:rsid w:val="008F6030"/>
    <w:rsid w:val="008F6D61"/>
    <w:rsid w:val="00900BD1"/>
    <w:rsid w:val="0090185C"/>
    <w:rsid w:val="009028DC"/>
    <w:rsid w:val="0090400F"/>
    <w:rsid w:val="0090425F"/>
    <w:rsid w:val="00904384"/>
    <w:rsid w:val="00904AF4"/>
    <w:rsid w:val="00907E20"/>
    <w:rsid w:val="009104FE"/>
    <w:rsid w:val="00911F66"/>
    <w:rsid w:val="0091277B"/>
    <w:rsid w:val="00912845"/>
    <w:rsid w:val="00912BF1"/>
    <w:rsid w:val="00913950"/>
    <w:rsid w:val="00913A2D"/>
    <w:rsid w:val="00913B5D"/>
    <w:rsid w:val="009146DF"/>
    <w:rsid w:val="009149C3"/>
    <w:rsid w:val="00914AD7"/>
    <w:rsid w:val="00915473"/>
    <w:rsid w:val="009159F7"/>
    <w:rsid w:val="00915F4E"/>
    <w:rsid w:val="00916139"/>
    <w:rsid w:val="0091634F"/>
    <w:rsid w:val="009164EE"/>
    <w:rsid w:val="00916BB4"/>
    <w:rsid w:val="00916BD4"/>
    <w:rsid w:val="00916E8A"/>
    <w:rsid w:val="00917329"/>
    <w:rsid w:val="00917A3C"/>
    <w:rsid w:val="00917C8B"/>
    <w:rsid w:val="00917EC7"/>
    <w:rsid w:val="00920167"/>
    <w:rsid w:val="00920206"/>
    <w:rsid w:val="00922812"/>
    <w:rsid w:val="009235ED"/>
    <w:rsid w:val="00923DCE"/>
    <w:rsid w:val="00923E31"/>
    <w:rsid w:val="00924C86"/>
    <w:rsid w:val="00925A21"/>
    <w:rsid w:val="009304E2"/>
    <w:rsid w:val="00930FE4"/>
    <w:rsid w:val="009311E3"/>
    <w:rsid w:val="00931481"/>
    <w:rsid w:val="00931B4F"/>
    <w:rsid w:val="00932554"/>
    <w:rsid w:val="009325EE"/>
    <w:rsid w:val="00932A21"/>
    <w:rsid w:val="00934023"/>
    <w:rsid w:val="00934219"/>
    <w:rsid w:val="009351EB"/>
    <w:rsid w:val="009354F0"/>
    <w:rsid w:val="00936887"/>
    <w:rsid w:val="00937241"/>
    <w:rsid w:val="0093741B"/>
    <w:rsid w:val="00937A0D"/>
    <w:rsid w:val="00937F39"/>
    <w:rsid w:val="00941A59"/>
    <w:rsid w:val="009447D5"/>
    <w:rsid w:val="009448D0"/>
    <w:rsid w:val="00944C99"/>
    <w:rsid w:val="00944DA4"/>
    <w:rsid w:val="00945DCD"/>
    <w:rsid w:val="00945E47"/>
    <w:rsid w:val="009461EC"/>
    <w:rsid w:val="00946D4C"/>
    <w:rsid w:val="00947586"/>
    <w:rsid w:val="00947A4B"/>
    <w:rsid w:val="00947A66"/>
    <w:rsid w:val="00947CBD"/>
    <w:rsid w:val="0095036D"/>
    <w:rsid w:val="00952B1B"/>
    <w:rsid w:val="009535BA"/>
    <w:rsid w:val="00953C03"/>
    <w:rsid w:val="00953EB0"/>
    <w:rsid w:val="00954012"/>
    <w:rsid w:val="0095411A"/>
    <w:rsid w:val="00954A28"/>
    <w:rsid w:val="00954C36"/>
    <w:rsid w:val="00955430"/>
    <w:rsid w:val="00955699"/>
    <w:rsid w:val="00955CDE"/>
    <w:rsid w:val="00956AF3"/>
    <w:rsid w:val="00956D76"/>
    <w:rsid w:val="00957D9E"/>
    <w:rsid w:val="0096112A"/>
    <w:rsid w:val="00961593"/>
    <w:rsid w:val="00962160"/>
    <w:rsid w:val="0096262B"/>
    <w:rsid w:val="00962EA8"/>
    <w:rsid w:val="00965C53"/>
    <w:rsid w:val="00967560"/>
    <w:rsid w:val="009704CD"/>
    <w:rsid w:val="00970628"/>
    <w:rsid w:val="00970B45"/>
    <w:rsid w:val="00971014"/>
    <w:rsid w:val="0097172A"/>
    <w:rsid w:val="00971737"/>
    <w:rsid w:val="009727B9"/>
    <w:rsid w:val="009744E8"/>
    <w:rsid w:val="009763E3"/>
    <w:rsid w:val="0097773C"/>
    <w:rsid w:val="00980046"/>
    <w:rsid w:val="00980DD9"/>
    <w:rsid w:val="0098207A"/>
    <w:rsid w:val="00983266"/>
    <w:rsid w:val="00983F2D"/>
    <w:rsid w:val="00984E6E"/>
    <w:rsid w:val="009865A0"/>
    <w:rsid w:val="009869E8"/>
    <w:rsid w:val="009877A4"/>
    <w:rsid w:val="00990621"/>
    <w:rsid w:val="00991D03"/>
    <w:rsid w:val="0099234F"/>
    <w:rsid w:val="00992667"/>
    <w:rsid w:val="0099347C"/>
    <w:rsid w:val="00994BF8"/>
    <w:rsid w:val="00994DB9"/>
    <w:rsid w:val="0099520B"/>
    <w:rsid w:val="009953D2"/>
    <w:rsid w:val="00995CF2"/>
    <w:rsid w:val="00996EA4"/>
    <w:rsid w:val="009A0473"/>
    <w:rsid w:val="009A07FD"/>
    <w:rsid w:val="009A1303"/>
    <w:rsid w:val="009A1E0A"/>
    <w:rsid w:val="009A5975"/>
    <w:rsid w:val="009A5C6C"/>
    <w:rsid w:val="009A6BF9"/>
    <w:rsid w:val="009A6CBA"/>
    <w:rsid w:val="009A71A8"/>
    <w:rsid w:val="009A7C5A"/>
    <w:rsid w:val="009B06B4"/>
    <w:rsid w:val="009B09DD"/>
    <w:rsid w:val="009B123D"/>
    <w:rsid w:val="009B1447"/>
    <w:rsid w:val="009B1F4C"/>
    <w:rsid w:val="009B28CA"/>
    <w:rsid w:val="009B2936"/>
    <w:rsid w:val="009B29CA"/>
    <w:rsid w:val="009B34B4"/>
    <w:rsid w:val="009B43C8"/>
    <w:rsid w:val="009B4A7D"/>
    <w:rsid w:val="009B4CF5"/>
    <w:rsid w:val="009B4D61"/>
    <w:rsid w:val="009B6B9C"/>
    <w:rsid w:val="009B76F8"/>
    <w:rsid w:val="009C0161"/>
    <w:rsid w:val="009C150C"/>
    <w:rsid w:val="009C16F5"/>
    <w:rsid w:val="009C1B54"/>
    <w:rsid w:val="009C2B5D"/>
    <w:rsid w:val="009C2C54"/>
    <w:rsid w:val="009C2F1B"/>
    <w:rsid w:val="009C4C46"/>
    <w:rsid w:val="009C6602"/>
    <w:rsid w:val="009C6853"/>
    <w:rsid w:val="009C68E6"/>
    <w:rsid w:val="009C6A96"/>
    <w:rsid w:val="009C6E8C"/>
    <w:rsid w:val="009D0BB4"/>
    <w:rsid w:val="009D0D3B"/>
    <w:rsid w:val="009D1B2E"/>
    <w:rsid w:val="009D218C"/>
    <w:rsid w:val="009D2BEB"/>
    <w:rsid w:val="009D33C6"/>
    <w:rsid w:val="009D39F5"/>
    <w:rsid w:val="009D4AF2"/>
    <w:rsid w:val="009D6381"/>
    <w:rsid w:val="009D665C"/>
    <w:rsid w:val="009E1433"/>
    <w:rsid w:val="009E217C"/>
    <w:rsid w:val="009E27ED"/>
    <w:rsid w:val="009E27FB"/>
    <w:rsid w:val="009E2BAF"/>
    <w:rsid w:val="009E3010"/>
    <w:rsid w:val="009E33F5"/>
    <w:rsid w:val="009E3C3D"/>
    <w:rsid w:val="009E577D"/>
    <w:rsid w:val="009E5962"/>
    <w:rsid w:val="009E5E78"/>
    <w:rsid w:val="009F038F"/>
    <w:rsid w:val="009F11B8"/>
    <w:rsid w:val="009F158B"/>
    <w:rsid w:val="009F1DB2"/>
    <w:rsid w:val="009F1F32"/>
    <w:rsid w:val="009F2ED4"/>
    <w:rsid w:val="009F2F6D"/>
    <w:rsid w:val="009F3DBE"/>
    <w:rsid w:val="009F3F43"/>
    <w:rsid w:val="009F4E03"/>
    <w:rsid w:val="009F58F1"/>
    <w:rsid w:val="009F5BCB"/>
    <w:rsid w:val="009F5C91"/>
    <w:rsid w:val="009F5F6E"/>
    <w:rsid w:val="009F69CF"/>
    <w:rsid w:val="009F7EC7"/>
    <w:rsid w:val="00A00015"/>
    <w:rsid w:val="00A001C6"/>
    <w:rsid w:val="00A00AA6"/>
    <w:rsid w:val="00A0369D"/>
    <w:rsid w:val="00A03DD1"/>
    <w:rsid w:val="00A07FF4"/>
    <w:rsid w:val="00A1041E"/>
    <w:rsid w:val="00A1084B"/>
    <w:rsid w:val="00A108B7"/>
    <w:rsid w:val="00A123FB"/>
    <w:rsid w:val="00A125AE"/>
    <w:rsid w:val="00A12B22"/>
    <w:rsid w:val="00A12C2E"/>
    <w:rsid w:val="00A152CC"/>
    <w:rsid w:val="00A15D99"/>
    <w:rsid w:val="00A16ABC"/>
    <w:rsid w:val="00A16C02"/>
    <w:rsid w:val="00A16E0B"/>
    <w:rsid w:val="00A16EFF"/>
    <w:rsid w:val="00A17B98"/>
    <w:rsid w:val="00A17DB9"/>
    <w:rsid w:val="00A20097"/>
    <w:rsid w:val="00A2065F"/>
    <w:rsid w:val="00A2127E"/>
    <w:rsid w:val="00A21B0D"/>
    <w:rsid w:val="00A21DDA"/>
    <w:rsid w:val="00A22252"/>
    <w:rsid w:val="00A22561"/>
    <w:rsid w:val="00A2628C"/>
    <w:rsid w:val="00A26308"/>
    <w:rsid w:val="00A26573"/>
    <w:rsid w:val="00A26B48"/>
    <w:rsid w:val="00A27D2F"/>
    <w:rsid w:val="00A30391"/>
    <w:rsid w:val="00A30DF8"/>
    <w:rsid w:val="00A31FCC"/>
    <w:rsid w:val="00A3273C"/>
    <w:rsid w:val="00A32B30"/>
    <w:rsid w:val="00A3394F"/>
    <w:rsid w:val="00A339CD"/>
    <w:rsid w:val="00A33DEE"/>
    <w:rsid w:val="00A343C4"/>
    <w:rsid w:val="00A353C2"/>
    <w:rsid w:val="00A357D7"/>
    <w:rsid w:val="00A35F89"/>
    <w:rsid w:val="00A36121"/>
    <w:rsid w:val="00A36C83"/>
    <w:rsid w:val="00A403D5"/>
    <w:rsid w:val="00A41DEB"/>
    <w:rsid w:val="00A43C3F"/>
    <w:rsid w:val="00A43DE5"/>
    <w:rsid w:val="00A447B6"/>
    <w:rsid w:val="00A44B67"/>
    <w:rsid w:val="00A4557C"/>
    <w:rsid w:val="00A45A5E"/>
    <w:rsid w:val="00A45F54"/>
    <w:rsid w:val="00A46434"/>
    <w:rsid w:val="00A467C2"/>
    <w:rsid w:val="00A46DCC"/>
    <w:rsid w:val="00A4790D"/>
    <w:rsid w:val="00A47976"/>
    <w:rsid w:val="00A47C18"/>
    <w:rsid w:val="00A47F51"/>
    <w:rsid w:val="00A47FEF"/>
    <w:rsid w:val="00A500D9"/>
    <w:rsid w:val="00A505EA"/>
    <w:rsid w:val="00A507F7"/>
    <w:rsid w:val="00A52207"/>
    <w:rsid w:val="00A52FEE"/>
    <w:rsid w:val="00A53A8F"/>
    <w:rsid w:val="00A5568E"/>
    <w:rsid w:val="00A5578D"/>
    <w:rsid w:val="00A55A2D"/>
    <w:rsid w:val="00A55D42"/>
    <w:rsid w:val="00A576E1"/>
    <w:rsid w:val="00A57CC5"/>
    <w:rsid w:val="00A601DF"/>
    <w:rsid w:val="00A60B08"/>
    <w:rsid w:val="00A616F7"/>
    <w:rsid w:val="00A61AED"/>
    <w:rsid w:val="00A61C7F"/>
    <w:rsid w:val="00A6302B"/>
    <w:rsid w:val="00A636A4"/>
    <w:rsid w:val="00A63D77"/>
    <w:rsid w:val="00A65573"/>
    <w:rsid w:val="00A66B2A"/>
    <w:rsid w:val="00A66FE6"/>
    <w:rsid w:val="00A67015"/>
    <w:rsid w:val="00A67292"/>
    <w:rsid w:val="00A67EDE"/>
    <w:rsid w:val="00A70014"/>
    <w:rsid w:val="00A721A9"/>
    <w:rsid w:val="00A7237B"/>
    <w:rsid w:val="00A7356C"/>
    <w:rsid w:val="00A73BB5"/>
    <w:rsid w:val="00A74A13"/>
    <w:rsid w:val="00A7668E"/>
    <w:rsid w:val="00A76A2E"/>
    <w:rsid w:val="00A809C0"/>
    <w:rsid w:val="00A81F5C"/>
    <w:rsid w:val="00A82850"/>
    <w:rsid w:val="00A829A7"/>
    <w:rsid w:val="00A82C92"/>
    <w:rsid w:val="00A83170"/>
    <w:rsid w:val="00A8396A"/>
    <w:rsid w:val="00A84AE4"/>
    <w:rsid w:val="00A854BA"/>
    <w:rsid w:val="00A85A26"/>
    <w:rsid w:val="00A85B58"/>
    <w:rsid w:val="00A86476"/>
    <w:rsid w:val="00A86532"/>
    <w:rsid w:val="00A86951"/>
    <w:rsid w:val="00A903F8"/>
    <w:rsid w:val="00A924D3"/>
    <w:rsid w:val="00A92C2E"/>
    <w:rsid w:val="00A92C70"/>
    <w:rsid w:val="00A9430A"/>
    <w:rsid w:val="00A947F3"/>
    <w:rsid w:val="00A94D76"/>
    <w:rsid w:val="00A950A1"/>
    <w:rsid w:val="00A95827"/>
    <w:rsid w:val="00A958EA"/>
    <w:rsid w:val="00A959E8"/>
    <w:rsid w:val="00A961E2"/>
    <w:rsid w:val="00A965BD"/>
    <w:rsid w:val="00A974B5"/>
    <w:rsid w:val="00AA063E"/>
    <w:rsid w:val="00AA1357"/>
    <w:rsid w:val="00AA1A5C"/>
    <w:rsid w:val="00AA223B"/>
    <w:rsid w:val="00AA2383"/>
    <w:rsid w:val="00AA29E3"/>
    <w:rsid w:val="00AA42FA"/>
    <w:rsid w:val="00AA5BB2"/>
    <w:rsid w:val="00AA6E05"/>
    <w:rsid w:val="00AA747D"/>
    <w:rsid w:val="00AB16B5"/>
    <w:rsid w:val="00AB16DE"/>
    <w:rsid w:val="00AB1840"/>
    <w:rsid w:val="00AB20C0"/>
    <w:rsid w:val="00AB2455"/>
    <w:rsid w:val="00AB2727"/>
    <w:rsid w:val="00AB2D2C"/>
    <w:rsid w:val="00AB30AC"/>
    <w:rsid w:val="00AB37B9"/>
    <w:rsid w:val="00AB39E9"/>
    <w:rsid w:val="00AB3BA7"/>
    <w:rsid w:val="00AB47B5"/>
    <w:rsid w:val="00AB4F78"/>
    <w:rsid w:val="00AB57F5"/>
    <w:rsid w:val="00AB68B2"/>
    <w:rsid w:val="00AB6B6F"/>
    <w:rsid w:val="00AB6DCE"/>
    <w:rsid w:val="00AB7035"/>
    <w:rsid w:val="00AB7499"/>
    <w:rsid w:val="00AB7DE5"/>
    <w:rsid w:val="00AC0BE8"/>
    <w:rsid w:val="00AC15CE"/>
    <w:rsid w:val="00AC16C1"/>
    <w:rsid w:val="00AC2842"/>
    <w:rsid w:val="00AC309F"/>
    <w:rsid w:val="00AC3427"/>
    <w:rsid w:val="00AC35EC"/>
    <w:rsid w:val="00AC3737"/>
    <w:rsid w:val="00AC39AA"/>
    <w:rsid w:val="00AC3BBA"/>
    <w:rsid w:val="00AC4292"/>
    <w:rsid w:val="00AC5599"/>
    <w:rsid w:val="00AC739F"/>
    <w:rsid w:val="00AC7ED4"/>
    <w:rsid w:val="00AD117E"/>
    <w:rsid w:val="00AD1303"/>
    <w:rsid w:val="00AD1888"/>
    <w:rsid w:val="00AD40C1"/>
    <w:rsid w:val="00AD4A1C"/>
    <w:rsid w:val="00AD4AEB"/>
    <w:rsid w:val="00AD6228"/>
    <w:rsid w:val="00AD655C"/>
    <w:rsid w:val="00AD693A"/>
    <w:rsid w:val="00AD6E1F"/>
    <w:rsid w:val="00AD733D"/>
    <w:rsid w:val="00AD73EE"/>
    <w:rsid w:val="00AD7A40"/>
    <w:rsid w:val="00AE0129"/>
    <w:rsid w:val="00AE0136"/>
    <w:rsid w:val="00AE0B5D"/>
    <w:rsid w:val="00AE1B7A"/>
    <w:rsid w:val="00AE1C0C"/>
    <w:rsid w:val="00AE22E3"/>
    <w:rsid w:val="00AE2D39"/>
    <w:rsid w:val="00AE2F86"/>
    <w:rsid w:val="00AE3486"/>
    <w:rsid w:val="00AE3560"/>
    <w:rsid w:val="00AE3596"/>
    <w:rsid w:val="00AE3979"/>
    <w:rsid w:val="00AE50CD"/>
    <w:rsid w:val="00AE5529"/>
    <w:rsid w:val="00AE5788"/>
    <w:rsid w:val="00AE61A5"/>
    <w:rsid w:val="00AE6231"/>
    <w:rsid w:val="00AE63E8"/>
    <w:rsid w:val="00AE67BE"/>
    <w:rsid w:val="00AE6DFB"/>
    <w:rsid w:val="00AE7033"/>
    <w:rsid w:val="00AE761C"/>
    <w:rsid w:val="00AE770F"/>
    <w:rsid w:val="00AE7A2A"/>
    <w:rsid w:val="00AF21BA"/>
    <w:rsid w:val="00AF22A9"/>
    <w:rsid w:val="00AF2CBB"/>
    <w:rsid w:val="00AF4116"/>
    <w:rsid w:val="00AF4C43"/>
    <w:rsid w:val="00AF5200"/>
    <w:rsid w:val="00AF5368"/>
    <w:rsid w:val="00AF5EB3"/>
    <w:rsid w:val="00AF670F"/>
    <w:rsid w:val="00AF703A"/>
    <w:rsid w:val="00AF71BD"/>
    <w:rsid w:val="00B007D0"/>
    <w:rsid w:val="00B00BB5"/>
    <w:rsid w:val="00B02501"/>
    <w:rsid w:val="00B032AF"/>
    <w:rsid w:val="00B03A31"/>
    <w:rsid w:val="00B04186"/>
    <w:rsid w:val="00B04E90"/>
    <w:rsid w:val="00B06269"/>
    <w:rsid w:val="00B07560"/>
    <w:rsid w:val="00B078B6"/>
    <w:rsid w:val="00B07BEB"/>
    <w:rsid w:val="00B07CE1"/>
    <w:rsid w:val="00B1033C"/>
    <w:rsid w:val="00B110F5"/>
    <w:rsid w:val="00B1180B"/>
    <w:rsid w:val="00B11C20"/>
    <w:rsid w:val="00B12276"/>
    <w:rsid w:val="00B1238E"/>
    <w:rsid w:val="00B12484"/>
    <w:rsid w:val="00B13916"/>
    <w:rsid w:val="00B1411B"/>
    <w:rsid w:val="00B15FE4"/>
    <w:rsid w:val="00B1629F"/>
    <w:rsid w:val="00B171F2"/>
    <w:rsid w:val="00B172F6"/>
    <w:rsid w:val="00B17480"/>
    <w:rsid w:val="00B20179"/>
    <w:rsid w:val="00B209A3"/>
    <w:rsid w:val="00B21644"/>
    <w:rsid w:val="00B21A28"/>
    <w:rsid w:val="00B21EFF"/>
    <w:rsid w:val="00B2213E"/>
    <w:rsid w:val="00B22B67"/>
    <w:rsid w:val="00B234EC"/>
    <w:rsid w:val="00B24112"/>
    <w:rsid w:val="00B24940"/>
    <w:rsid w:val="00B2547F"/>
    <w:rsid w:val="00B262A0"/>
    <w:rsid w:val="00B26B35"/>
    <w:rsid w:val="00B26CED"/>
    <w:rsid w:val="00B2714D"/>
    <w:rsid w:val="00B27A6D"/>
    <w:rsid w:val="00B27F02"/>
    <w:rsid w:val="00B303A2"/>
    <w:rsid w:val="00B3199C"/>
    <w:rsid w:val="00B31F62"/>
    <w:rsid w:val="00B33669"/>
    <w:rsid w:val="00B34335"/>
    <w:rsid w:val="00B34FB0"/>
    <w:rsid w:val="00B364BA"/>
    <w:rsid w:val="00B365C6"/>
    <w:rsid w:val="00B36D11"/>
    <w:rsid w:val="00B37749"/>
    <w:rsid w:val="00B37A6E"/>
    <w:rsid w:val="00B37D8B"/>
    <w:rsid w:val="00B406DC"/>
    <w:rsid w:val="00B41C17"/>
    <w:rsid w:val="00B42DD5"/>
    <w:rsid w:val="00B42E10"/>
    <w:rsid w:val="00B449C7"/>
    <w:rsid w:val="00B44D27"/>
    <w:rsid w:val="00B452B6"/>
    <w:rsid w:val="00B45C2C"/>
    <w:rsid w:val="00B46135"/>
    <w:rsid w:val="00B4618B"/>
    <w:rsid w:val="00B46395"/>
    <w:rsid w:val="00B46F0E"/>
    <w:rsid w:val="00B47FFC"/>
    <w:rsid w:val="00B50139"/>
    <w:rsid w:val="00B504E5"/>
    <w:rsid w:val="00B50521"/>
    <w:rsid w:val="00B5093C"/>
    <w:rsid w:val="00B51219"/>
    <w:rsid w:val="00B512A5"/>
    <w:rsid w:val="00B51A62"/>
    <w:rsid w:val="00B5224F"/>
    <w:rsid w:val="00B524D3"/>
    <w:rsid w:val="00B53613"/>
    <w:rsid w:val="00B53C92"/>
    <w:rsid w:val="00B54931"/>
    <w:rsid w:val="00B54FB9"/>
    <w:rsid w:val="00B5520E"/>
    <w:rsid w:val="00B5528B"/>
    <w:rsid w:val="00B55CF2"/>
    <w:rsid w:val="00B55EE4"/>
    <w:rsid w:val="00B56907"/>
    <w:rsid w:val="00B56B14"/>
    <w:rsid w:val="00B57242"/>
    <w:rsid w:val="00B6010E"/>
    <w:rsid w:val="00B60CFD"/>
    <w:rsid w:val="00B61549"/>
    <w:rsid w:val="00B61B9C"/>
    <w:rsid w:val="00B63383"/>
    <w:rsid w:val="00B64C1E"/>
    <w:rsid w:val="00B6505A"/>
    <w:rsid w:val="00B65310"/>
    <w:rsid w:val="00B65610"/>
    <w:rsid w:val="00B65727"/>
    <w:rsid w:val="00B65B58"/>
    <w:rsid w:val="00B66332"/>
    <w:rsid w:val="00B664A1"/>
    <w:rsid w:val="00B664A4"/>
    <w:rsid w:val="00B6665E"/>
    <w:rsid w:val="00B67C86"/>
    <w:rsid w:val="00B702B2"/>
    <w:rsid w:val="00B70F17"/>
    <w:rsid w:val="00B7226D"/>
    <w:rsid w:val="00B7233F"/>
    <w:rsid w:val="00B7252A"/>
    <w:rsid w:val="00B73610"/>
    <w:rsid w:val="00B74E69"/>
    <w:rsid w:val="00B75287"/>
    <w:rsid w:val="00B757FD"/>
    <w:rsid w:val="00B76228"/>
    <w:rsid w:val="00B776F2"/>
    <w:rsid w:val="00B777F2"/>
    <w:rsid w:val="00B80253"/>
    <w:rsid w:val="00B81944"/>
    <w:rsid w:val="00B81AA9"/>
    <w:rsid w:val="00B821B3"/>
    <w:rsid w:val="00B83668"/>
    <w:rsid w:val="00B836EF"/>
    <w:rsid w:val="00B84399"/>
    <w:rsid w:val="00B85146"/>
    <w:rsid w:val="00B85711"/>
    <w:rsid w:val="00B872A2"/>
    <w:rsid w:val="00B8775E"/>
    <w:rsid w:val="00B877F1"/>
    <w:rsid w:val="00B90200"/>
    <w:rsid w:val="00B90BD1"/>
    <w:rsid w:val="00B9108F"/>
    <w:rsid w:val="00B916D3"/>
    <w:rsid w:val="00B9271C"/>
    <w:rsid w:val="00B92BFA"/>
    <w:rsid w:val="00B92F12"/>
    <w:rsid w:val="00B930CC"/>
    <w:rsid w:val="00B93BF7"/>
    <w:rsid w:val="00B9403C"/>
    <w:rsid w:val="00B940F9"/>
    <w:rsid w:val="00B94136"/>
    <w:rsid w:val="00B94433"/>
    <w:rsid w:val="00B94E0E"/>
    <w:rsid w:val="00B952E4"/>
    <w:rsid w:val="00B9569B"/>
    <w:rsid w:val="00B96E7E"/>
    <w:rsid w:val="00BA01E4"/>
    <w:rsid w:val="00BA06DD"/>
    <w:rsid w:val="00BA07C7"/>
    <w:rsid w:val="00BA193F"/>
    <w:rsid w:val="00BA1A24"/>
    <w:rsid w:val="00BA1F81"/>
    <w:rsid w:val="00BA268E"/>
    <w:rsid w:val="00BA2A51"/>
    <w:rsid w:val="00BA3EF3"/>
    <w:rsid w:val="00BA44F7"/>
    <w:rsid w:val="00BA46F4"/>
    <w:rsid w:val="00BA616E"/>
    <w:rsid w:val="00BA65C6"/>
    <w:rsid w:val="00BA796F"/>
    <w:rsid w:val="00BA79F6"/>
    <w:rsid w:val="00BB066D"/>
    <w:rsid w:val="00BB1AF5"/>
    <w:rsid w:val="00BB2195"/>
    <w:rsid w:val="00BB416A"/>
    <w:rsid w:val="00BB4924"/>
    <w:rsid w:val="00BB4D3F"/>
    <w:rsid w:val="00BB5595"/>
    <w:rsid w:val="00BB5846"/>
    <w:rsid w:val="00BB5E02"/>
    <w:rsid w:val="00BB6E0B"/>
    <w:rsid w:val="00BB7640"/>
    <w:rsid w:val="00BB79B9"/>
    <w:rsid w:val="00BB7E35"/>
    <w:rsid w:val="00BC1639"/>
    <w:rsid w:val="00BC1735"/>
    <w:rsid w:val="00BC187B"/>
    <w:rsid w:val="00BC1AC8"/>
    <w:rsid w:val="00BC2703"/>
    <w:rsid w:val="00BC2E90"/>
    <w:rsid w:val="00BC3361"/>
    <w:rsid w:val="00BC346B"/>
    <w:rsid w:val="00BC35B9"/>
    <w:rsid w:val="00BC47CB"/>
    <w:rsid w:val="00BC4FF3"/>
    <w:rsid w:val="00BC5AA4"/>
    <w:rsid w:val="00BC5BEB"/>
    <w:rsid w:val="00BC5CD0"/>
    <w:rsid w:val="00BC6D5F"/>
    <w:rsid w:val="00BC72A6"/>
    <w:rsid w:val="00BC7E7B"/>
    <w:rsid w:val="00BD04D7"/>
    <w:rsid w:val="00BD1D8A"/>
    <w:rsid w:val="00BD27A6"/>
    <w:rsid w:val="00BD3374"/>
    <w:rsid w:val="00BD33F1"/>
    <w:rsid w:val="00BD3EF3"/>
    <w:rsid w:val="00BD442A"/>
    <w:rsid w:val="00BD4471"/>
    <w:rsid w:val="00BD4F2B"/>
    <w:rsid w:val="00BD72B4"/>
    <w:rsid w:val="00BE134A"/>
    <w:rsid w:val="00BE1361"/>
    <w:rsid w:val="00BE39A7"/>
    <w:rsid w:val="00BE3AAF"/>
    <w:rsid w:val="00BE4F97"/>
    <w:rsid w:val="00BE5EED"/>
    <w:rsid w:val="00BE7B63"/>
    <w:rsid w:val="00BF16BE"/>
    <w:rsid w:val="00BF1B1F"/>
    <w:rsid w:val="00BF2B1A"/>
    <w:rsid w:val="00BF360D"/>
    <w:rsid w:val="00BF3795"/>
    <w:rsid w:val="00BF3B06"/>
    <w:rsid w:val="00BF43F9"/>
    <w:rsid w:val="00BF44DE"/>
    <w:rsid w:val="00BF4765"/>
    <w:rsid w:val="00BF54A6"/>
    <w:rsid w:val="00BF5BA4"/>
    <w:rsid w:val="00BF5E20"/>
    <w:rsid w:val="00BF5EB9"/>
    <w:rsid w:val="00BF6767"/>
    <w:rsid w:val="00BF7F23"/>
    <w:rsid w:val="00BF7F4E"/>
    <w:rsid w:val="00C00159"/>
    <w:rsid w:val="00C00802"/>
    <w:rsid w:val="00C01483"/>
    <w:rsid w:val="00C0297E"/>
    <w:rsid w:val="00C031F7"/>
    <w:rsid w:val="00C035D7"/>
    <w:rsid w:val="00C03603"/>
    <w:rsid w:val="00C03F1F"/>
    <w:rsid w:val="00C0412F"/>
    <w:rsid w:val="00C0424D"/>
    <w:rsid w:val="00C04461"/>
    <w:rsid w:val="00C0508E"/>
    <w:rsid w:val="00C061F5"/>
    <w:rsid w:val="00C06336"/>
    <w:rsid w:val="00C064E7"/>
    <w:rsid w:val="00C06FDE"/>
    <w:rsid w:val="00C07D17"/>
    <w:rsid w:val="00C117E4"/>
    <w:rsid w:val="00C11959"/>
    <w:rsid w:val="00C11F2F"/>
    <w:rsid w:val="00C154DA"/>
    <w:rsid w:val="00C16625"/>
    <w:rsid w:val="00C167AA"/>
    <w:rsid w:val="00C16BFB"/>
    <w:rsid w:val="00C175DA"/>
    <w:rsid w:val="00C20129"/>
    <w:rsid w:val="00C21309"/>
    <w:rsid w:val="00C224C6"/>
    <w:rsid w:val="00C229BC"/>
    <w:rsid w:val="00C22B1F"/>
    <w:rsid w:val="00C22EE0"/>
    <w:rsid w:val="00C24A38"/>
    <w:rsid w:val="00C2530C"/>
    <w:rsid w:val="00C25405"/>
    <w:rsid w:val="00C259CC"/>
    <w:rsid w:val="00C260D2"/>
    <w:rsid w:val="00C2649F"/>
    <w:rsid w:val="00C26BAC"/>
    <w:rsid w:val="00C31525"/>
    <w:rsid w:val="00C321C2"/>
    <w:rsid w:val="00C352A8"/>
    <w:rsid w:val="00C3573F"/>
    <w:rsid w:val="00C35FE8"/>
    <w:rsid w:val="00C36850"/>
    <w:rsid w:val="00C36C6A"/>
    <w:rsid w:val="00C37353"/>
    <w:rsid w:val="00C37C42"/>
    <w:rsid w:val="00C415B4"/>
    <w:rsid w:val="00C41F02"/>
    <w:rsid w:val="00C4215B"/>
    <w:rsid w:val="00C428A1"/>
    <w:rsid w:val="00C428D0"/>
    <w:rsid w:val="00C435B1"/>
    <w:rsid w:val="00C43899"/>
    <w:rsid w:val="00C443EB"/>
    <w:rsid w:val="00C4593D"/>
    <w:rsid w:val="00C45F79"/>
    <w:rsid w:val="00C470DD"/>
    <w:rsid w:val="00C47203"/>
    <w:rsid w:val="00C474BD"/>
    <w:rsid w:val="00C47C84"/>
    <w:rsid w:val="00C47D14"/>
    <w:rsid w:val="00C50E21"/>
    <w:rsid w:val="00C53030"/>
    <w:rsid w:val="00C53BB8"/>
    <w:rsid w:val="00C54F43"/>
    <w:rsid w:val="00C550D8"/>
    <w:rsid w:val="00C55E91"/>
    <w:rsid w:val="00C5682C"/>
    <w:rsid w:val="00C56D57"/>
    <w:rsid w:val="00C57819"/>
    <w:rsid w:val="00C57D96"/>
    <w:rsid w:val="00C607D5"/>
    <w:rsid w:val="00C60D5B"/>
    <w:rsid w:val="00C61687"/>
    <w:rsid w:val="00C61D78"/>
    <w:rsid w:val="00C61FE2"/>
    <w:rsid w:val="00C625A1"/>
    <w:rsid w:val="00C62A28"/>
    <w:rsid w:val="00C63216"/>
    <w:rsid w:val="00C63309"/>
    <w:rsid w:val="00C6487B"/>
    <w:rsid w:val="00C648C6"/>
    <w:rsid w:val="00C65D27"/>
    <w:rsid w:val="00C66237"/>
    <w:rsid w:val="00C663C3"/>
    <w:rsid w:val="00C66434"/>
    <w:rsid w:val="00C665F2"/>
    <w:rsid w:val="00C668D4"/>
    <w:rsid w:val="00C67C50"/>
    <w:rsid w:val="00C67F0C"/>
    <w:rsid w:val="00C70811"/>
    <w:rsid w:val="00C717C5"/>
    <w:rsid w:val="00C71A9F"/>
    <w:rsid w:val="00C71FD4"/>
    <w:rsid w:val="00C72313"/>
    <w:rsid w:val="00C73959"/>
    <w:rsid w:val="00C75BA5"/>
    <w:rsid w:val="00C77572"/>
    <w:rsid w:val="00C7764D"/>
    <w:rsid w:val="00C77EF4"/>
    <w:rsid w:val="00C80629"/>
    <w:rsid w:val="00C820CD"/>
    <w:rsid w:val="00C82AE8"/>
    <w:rsid w:val="00C82C75"/>
    <w:rsid w:val="00C83010"/>
    <w:rsid w:val="00C831D2"/>
    <w:rsid w:val="00C83E6E"/>
    <w:rsid w:val="00C84073"/>
    <w:rsid w:val="00C8491E"/>
    <w:rsid w:val="00C85CEF"/>
    <w:rsid w:val="00C85F45"/>
    <w:rsid w:val="00C8652A"/>
    <w:rsid w:val="00C871EC"/>
    <w:rsid w:val="00C87B37"/>
    <w:rsid w:val="00C87DEB"/>
    <w:rsid w:val="00C91D2B"/>
    <w:rsid w:val="00C93DE1"/>
    <w:rsid w:val="00C949EC"/>
    <w:rsid w:val="00C962F3"/>
    <w:rsid w:val="00C96B34"/>
    <w:rsid w:val="00C96D87"/>
    <w:rsid w:val="00C975A9"/>
    <w:rsid w:val="00C977C7"/>
    <w:rsid w:val="00C978C4"/>
    <w:rsid w:val="00CA19D9"/>
    <w:rsid w:val="00CA2425"/>
    <w:rsid w:val="00CA26B3"/>
    <w:rsid w:val="00CA284E"/>
    <w:rsid w:val="00CA28F8"/>
    <w:rsid w:val="00CA2A80"/>
    <w:rsid w:val="00CA3B99"/>
    <w:rsid w:val="00CA4255"/>
    <w:rsid w:val="00CA6215"/>
    <w:rsid w:val="00CA6ED8"/>
    <w:rsid w:val="00CA7354"/>
    <w:rsid w:val="00CB065F"/>
    <w:rsid w:val="00CB0D3B"/>
    <w:rsid w:val="00CB1D4A"/>
    <w:rsid w:val="00CB20C7"/>
    <w:rsid w:val="00CB3645"/>
    <w:rsid w:val="00CB3A82"/>
    <w:rsid w:val="00CB3AE4"/>
    <w:rsid w:val="00CB3EF9"/>
    <w:rsid w:val="00CB550C"/>
    <w:rsid w:val="00CB5FB5"/>
    <w:rsid w:val="00CB66ED"/>
    <w:rsid w:val="00CB69DD"/>
    <w:rsid w:val="00CB7863"/>
    <w:rsid w:val="00CB7DA1"/>
    <w:rsid w:val="00CC0DAC"/>
    <w:rsid w:val="00CC15EC"/>
    <w:rsid w:val="00CC1B93"/>
    <w:rsid w:val="00CC2279"/>
    <w:rsid w:val="00CC35AA"/>
    <w:rsid w:val="00CC411F"/>
    <w:rsid w:val="00CC459D"/>
    <w:rsid w:val="00CC6B7B"/>
    <w:rsid w:val="00CC74A9"/>
    <w:rsid w:val="00CC7A43"/>
    <w:rsid w:val="00CC7BDF"/>
    <w:rsid w:val="00CD05DE"/>
    <w:rsid w:val="00CD0D54"/>
    <w:rsid w:val="00CD2405"/>
    <w:rsid w:val="00CD2900"/>
    <w:rsid w:val="00CD298B"/>
    <w:rsid w:val="00CD3650"/>
    <w:rsid w:val="00CD4590"/>
    <w:rsid w:val="00CD4F00"/>
    <w:rsid w:val="00CD4F84"/>
    <w:rsid w:val="00CD504C"/>
    <w:rsid w:val="00CD520C"/>
    <w:rsid w:val="00CD5E0B"/>
    <w:rsid w:val="00CD650C"/>
    <w:rsid w:val="00CE00D0"/>
    <w:rsid w:val="00CE02D4"/>
    <w:rsid w:val="00CE0EEB"/>
    <w:rsid w:val="00CE1960"/>
    <w:rsid w:val="00CE1BC9"/>
    <w:rsid w:val="00CE2029"/>
    <w:rsid w:val="00CE3391"/>
    <w:rsid w:val="00CE37F4"/>
    <w:rsid w:val="00CE3E22"/>
    <w:rsid w:val="00CE403E"/>
    <w:rsid w:val="00CE5A5B"/>
    <w:rsid w:val="00CE5D6A"/>
    <w:rsid w:val="00CE632D"/>
    <w:rsid w:val="00CE688E"/>
    <w:rsid w:val="00CE7281"/>
    <w:rsid w:val="00CE7B32"/>
    <w:rsid w:val="00CE7C58"/>
    <w:rsid w:val="00CE7E37"/>
    <w:rsid w:val="00CF0357"/>
    <w:rsid w:val="00CF0A5A"/>
    <w:rsid w:val="00CF0A8A"/>
    <w:rsid w:val="00CF1546"/>
    <w:rsid w:val="00CF1889"/>
    <w:rsid w:val="00CF1F07"/>
    <w:rsid w:val="00CF2F74"/>
    <w:rsid w:val="00CF38A6"/>
    <w:rsid w:val="00CF3C4B"/>
    <w:rsid w:val="00CF483B"/>
    <w:rsid w:val="00CF511C"/>
    <w:rsid w:val="00CF5BDF"/>
    <w:rsid w:val="00CF5BF2"/>
    <w:rsid w:val="00CF67AA"/>
    <w:rsid w:val="00CF6C37"/>
    <w:rsid w:val="00CF6C4F"/>
    <w:rsid w:val="00CF7350"/>
    <w:rsid w:val="00CF7C94"/>
    <w:rsid w:val="00D00BAD"/>
    <w:rsid w:val="00D01610"/>
    <w:rsid w:val="00D01957"/>
    <w:rsid w:val="00D02071"/>
    <w:rsid w:val="00D02414"/>
    <w:rsid w:val="00D04602"/>
    <w:rsid w:val="00D049BD"/>
    <w:rsid w:val="00D05253"/>
    <w:rsid w:val="00D05723"/>
    <w:rsid w:val="00D05752"/>
    <w:rsid w:val="00D0655C"/>
    <w:rsid w:val="00D06BF8"/>
    <w:rsid w:val="00D10B01"/>
    <w:rsid w:val="00D123D0"/>
    <w:rsid w:val="00D12797"/>
    <w:rsid w:val="00D12EA8"/>
    <w:rsid w:val="00D13855"/>
    <w:rsid w:val="00D13ED8"/>
    <w:rsid w:val="00D145A0"/>
    <w:rsid w:val="00D145BC"/>
    <w:rsid w:val="00D14978"/>
    <w:rsid w:val="00D168D6"/>
    <w:rsid w:val="00D16A0B"/>
    <w:rsid w:val="00D22354"/>
    <w:rsid w:val="00D234A1"/>
    <w:rsid w:val="00D234FE"/>
    <w:rsid w:val="00D2468D"/>
    <w:rsid w:val="00D2579C"/>
    <w:rsid w:val="00D262EA"/>
    <w:rsid w:val="00D275EA"/>
    <w:rsid w:val="00D3115B"/>
    <w:rsid w:val="00D31281"/>
    <w:rsid w:val="00D318C2"/>
    <w:rsid w:val="00D32597"/>
    <w:rsid w:val="00D329ED"/>
    <w:rsid w:val="00D33000"/>
    <w:rsid w:val="00D33794"/>
    <w:rsid w:val="00D339C6"/>
    <w:rsid w:val="00D33B6F"/>
    <w:rsid w:val="00D345EA"/>
    <w:rsid w:val="00D3590F"/>
    <w:rsid w:val="00D35C7D"/>
    <w:rsid w:val="00D35C98"/>
    <w:rsid w:val="00D35D45"/>
    <w:rsid w:val="00D36BA3"/>
    <w:rsid w:val="00D37254"/>
    <w:rsid w:val="00D37265"/>
    <w:rsid w:val="00D374EB"/>
    <w:rsid w:val="00D37E16"/>
    <w:rsid w:val="00D37E1E"/>
    <w:rsid w:val="00D40E3C"/>
    <w:rsid w:val="00D411FC"/>
    <w:rsid w:val="00D4197A"/>
    <w:rsid w:val="00D43891"/>
    <w:rsid w:val="00D4545C"/>
    <w:rsid w:val="00D455FF"/>
    <w:rsid w:val="00D45D12"/>
    <w:rsid w:val="00D46316"/>
    <w:rsid w:val="00D468D8"/>
    <w:rsid w:val="00D470D1"/>
    <w:rsid w:val="00D47557"/>
    <w:rsid w:val="00D47674"/>
    <w:rsid w:val="00D4799D"/>
    <w:rsid w:val="00D50591"/>
    <w:rsid w:val="00D50F36"/>
    <w:rsid w:val="00D5131C"/>
    <w:rsid w:val="00D51CA6"/>
    <w:rsid w:val="00D528BB"/>
    <w:rsid w:val="00D52AB5"/>
    <w:rsid w:val="00D53F95"/>
    <w:rsid w:val="00D548E2"/>
    <w:rsid w:val="00D56598"/>
    <w:rsid w:val="00D57301"/>
    <w:rsid w:val="00D57BAE"/>
    <w:rsid w:val="00D57D25"/>
    <w:rsid w:val="00D6069A"/>
    <w:rsid w:val="00D60A52"/>
    <w:rsid w:val="00D60BA7"/>
    <w:rsid w:val="00D60D2D"/>
    <w:rsid w:val="00D61E42"/>
    <w:rsid w:val="00D63A12"/>
    <w:rsid w:val="00D63ACC"/>
    <w:rsid w:val="00D64933"/>
    <w:rsid w:val="00D6690B"/>
    <w:rsid w:val="00D67A3B"/>
    <w:rsid w:val="00D67BE8"/>
    <w:rsid w:val="00D701D1"/>
    <w:rsid w:val="00D70240"/>
    <w:rsid w:val="00D7059A"/>
    <w:rsid w:val="00D706D6"/>
    <w:rsid w:val="00D71A4B"/>
    <w:rsid w:val="00D735DB"/>
    <w:rsid w:val="00D73B38"/>
    <w:rsid w:val="00D74207"/>
    <w:rsid w:val="00D7428A"/>
    <w:rsid w:val="00D74995"/>
    <w:rsid w:val="00D75379"/>
    <w:rsid w:val="00D75A4D"/>
    <w:rsid w:val="00D75B41"/>
    <w:rsid w:val="00D75DF2"/>
    <w:rsid w:val="00D769C8"/>
    <w:rsid w:val="00D8031D"/>
    <w:rsid w:val="00D8211A"/>
    <w:rsid w:val="00D821C9"/>
    <w:rsid w:val="00D82DF6"/>
    <w:rsid w:val="00D831D9"/>
    <w:rsid w:val="00D83417"/>
    <w:rsid w:val="00D8351D"/>
    <w:rsid w:val="00D836B5"/>
    <w:rsid w:val="00D837C1"/>
    <w:rsid w:val="00D8397E"/>
    <w:rsid w:val="00D85E97"/>
    <w:rsid w:val="00D85FDA"/>
    <w:rsid w:val="00D863ED"/>
    <w:rsid w:val="00D877C6"/>
    <w:rsid w:val="00D90478"/>
    <w:rsid w:val="00D90881"/>
    <w:rsid w:val="00D936E7"/>
    <w:rsid w:val="00D94AD1"/>
    <w:rsid w:val="00D950B8"/>
    <w:rsid w:val="00D97D98"/>
    <w:rsid w:val="00D97EA4"/>
    <w:rsid w:val="00DA0F37"/>
    <w:rsid w:val="00DA1BCF"/>
    <w:rsid w:val="00DA25A8"/>
    <w:rsid w:val="00DA3EE0"/>
    <w:rsid w:val="00DA4040"/>
    <w:rsid w:val="00DA4781"/>
    <w:rsid w:val="00DA5CDC"/>
    <w:rsid w:val="00DA5D26"/>
    <w:rsid w:val="00DA67CB"/>
    <w:rsid w:val="00DA6B27"/>
    <w:rsid w:val="00DA7D5D"/>
    <w:rsid w:val="00DB0E9B"/>
    <w:rsid w:val="00DB1564"/>
    <w:rsid w:val="00DB1B79"/>
    <w:rsid w:val="00DB228D"/>
    <w:rsid w:val="00DB3D1D"/>
    <w:rsid w:val="00DB42FF"/>
    <w:rsid w:val="00DB4EF9"/>
    <w:rsid w:val="00DB52FF"/>
    <w:rsid w:val="00DB5546"/>
    <w:rsid w:val="00DB62FC"/>
    <w:rsid w:val="00DB6658"/>
    <w:rsid w:val="00DC139D"/>
    <w:rsid w:val="00DC1C2E"/>
    <w:rsid w:val="00DC2176"/>
    <w:rsid w:val="00DC2425"/>
    <w:rsid w:val="00DC3843"/>
    <w:rsid w:val="00DC5545"/>
    <w:rsid w:val="00DC626E"/>
    <w:rsid w:val="00DC7270"/>
    <w:rsid w:val="00DC7456"/>
    <w:rsid w:val="00DC78EB"/>
    <w:rsid w:val="00DC7FC2"/>
    <w:rsid w:val="00DD0704"/>
    <w:rsid w:val="00DD182C"/>
    <w:rsid w:val="00DD1BFB"/>
    <w:rsid w:val="00DD20A1"/>
    <w:rsid w:val="00DD2AEE"/>
    <w:rsid w:val="00DD2DC0"/>
    <w:rsid w:val="00DD3217"/>
    <w:rsid w:val="00DD49E1"/>
    <w:rsid w:val="00DD4BF9"/>
    <w:rsid w:val="00DD6AB0"/>
    <w:rsid w:val="00DD7235"/>
    <w:rsid w:val="00DD784C"/>
    <w:rsid w:val="00DD798B"/>
    <w:rsid w:val="00DE0542"/>
    <w:rsid w:val="00DE184A"/>
    <w:rsid w:val="00DE1C8E"/>
    <w:rsid w:val="00DE3792"/>
    <w:rsid w:val="00DE4E0F"/>
    <w:rsid w:val="00DE5414"/>
    <w:rsid w:val="00DE5805"/>
    <w:rsid w:val="00DE5E5C"/>
    <w:rsid w:val="00DE6AA3"/>
    <w:rsid w:val="00DF00C4"/>
    <w:rsid w:val="00DF0236"/>
    <w:rsid w:val="00DF05EB"/>
    <w:rsid w:val="00DF0925"/>
    <w:rsid w:val="00DF0D22"/>
    <w:rsid w:val="00DF205D"/>
    <w:rsid w:val="00DF27BC"/>
    <w:rsid w:val="00DF2DD0"/>
    <w:rsid w:val="00DF3232"/>
    <w:rsid w:val="00DF3E18"/>
    <w:rsid w:val="00DF4558"/>
    <w:rsid w:val="00DF4E42"/>
    <w:rsid w:val="00DF6D1C"/>
    <w:rsid w:val="00DF7F16"/>
    <w:rsid w:val="00E00B40"/>
    <w:rsid w:val="00E024CA"/>
    <w:rsid w:val="00E03706"/>
    <w:rsid w:val="00E04226"/>
    <w:rsid w:val="00E05031"/>
    <w:rsid w:val="00E072BC"/>
    <w:rsid w:val="00E07D77"/>
    <w:rsid w:val="00E100FD"/>
    <w:rsid w:val="00E1021A"/>
    <w:rsid w:val="00E10279"/>
    <w:rsid w:val="00E11093"/>
    <w:rsid w:val="00E11D63"/>
    <w:rsid w:val="00E122AB"/>
    <w:rsid w:val="00E1266B"/>
    <w:rsid w:val="00E12E0F"/>
    <w:rsid w:val="00E1424B"/>
    <w:rsid w:val="00E14813"/>
    <w:rsid w:val="00E14857"/>
    <w:rsid w:val="00E150BF"/>
    <w:rsid w:val="00E16556"/>
    <w:rsid w:val="00E166A4"/>
    <w:rsid w:val="00E17B6B"/>
    <w:rsid w:val="00E17C12"/>
    <w:rsid w:val="00E20E3B"/>
    <w:rsid w:val="00E216DB"/>
    <w:rsid w:val="00E22B21"/>
    <w:rsid w:val="00E23CBB"/>
    <w:rsid w:val="00E241AD"/>
    <w:rsid w:val="00E247F6"/>
    <w:rsid w:val="00E25013"/>
    <w:rsid w:val="00E25A59"/>
    <w:rsid w:val="00E26329"/>
    <w:rsid w:val="00E2644E"/>
    <w:rsid w:val="00E272C1"/>
    <w:rsid w:val="00E31067"/>
    <w:rsid w:val="00E31223"/>
    <w:rsid w:val="00E31E30"/>
    <w:rsid w:val="00E326A5"/>
    <w:rsid w:val="00E352C4"/>
    <w:rsid w:val="00E36751"/>
    <w:rsid w:val="00E367A2"/>
    <w:rsid w:val="00E368E9"/>
    <w:rsid w:val="00E377E2"/>
    <w:rsid w:val="00E41AE2"/>
    <w:rsid w:val="00E41D7D"/>
    <w:rsid w:val="00E42000"/>
    <w:rsid w:val="00E42967"/>
    <w:rsid w:val="00E4313A"/>
    <w:rsid w:val="00E4338B"/>
    <w:rsid w:val="00E43B0A"/>
    <w:rsid w:val="00E445D5"/>
    <w:rsid w:val="00E448C6"/>
    <w:rsid w:val="00E44E7B"/>
    <w:rsid w:val="00E45CA9"/>
    <w:rsid w:val="00E45E3A"/>
    <w:rsid w:val="00E46A19"/>
    <w:rsid w:val="00E46B94"/>
    <w:rsid w:val="00E46DAA"/>
    <w:rsid w:val="00E47E83"/>
    <w:rsid w:val="00E50071"/>
    <w:rsid w:val="00E50663"/>
    <w:rsid w:val="00E50D46"/>
    <w:rsid w:val="00E50D50"/>
    <w:rsid w:val="00E5115D"/>
    <w:rsid w:val="00E512DD"/>
    <w:rsid w:val="00E51E09"/>
    <w:rsid w:val="00E527CE"/>
    <w:rsid w:val="00E569AC"/>
    <w:rsid w:val="00E57F96"/>
    <w:rsid w:val="00E602AD"/>
    <w:rsid w:val="00E602CB"/>
    <w:rsid w:val="00E60F5B"/>
    <w:rsid w:val="00E60F76"/>
    <w:rsid w:val="00E61DDE"/>
    <w:rsid w:val="00E6220D"/>
    <w:rsid w:val="00E634C8"/>
    <w:rsid w:val="00E63EEA"/>
    <w:rsid w:val="00E64B99"/>
    <w:rsid w:val="00E655F9"/>
    <w:rsid w:val="00E66015"/>
    <w:rsid w:val="00E66410"/>
    <w:rsid w:val="00E66B7E"/>
    <w:rsid w:val="00E66E1F"/>
    <w:rsid w:val="00E67527"/>
    <w:rsid w:val="00E67543"/>
    <w:rsid w:val="00E679EC"/>
    <w:rsid w:val="00E67C7E"/>
    <w:rsid w:val="00E70246"/>
    <w:rsid w:val="00E702CB"/>
    <w:rsid w:val="00E70E5C"/>
    <w:rsid w:val="00E72B12"/>
    <w:rsid w:val="00E74DF3"/>
    <w:rsid w:val="00E74F99"/>
    <w:rsid w:val="00E76765"/>
    <w:rsid w:val="00E811CC"/>
    <w:rsid w:val="00E82586"/>
    <w:rsid w:val="00E8277C"/>
    <w:rsid w:val="00E83696"/>
    <w:rsid w:val="00E83E27"/>
    <w:rsid w:val="00E844E7"/>
    <w:rsid w:val="00E85116"/>
    <w:rsid w:val="00E86AB3"/>
    <w:rsid w:val="00E872EE"/>
    <w:rsid w:val="00E87AFD"/>
    <w:rsid w:val="00E9039D"/>
    <w:rsid w:val="00E9042A"/>
    <w:rsid w:val="00E9182D"/>
    <w:rsid w:val="00E91A2A"/>
    <w:rsid w:val="00E92082"/>
    <w:rsid w:val="00E922C1"/>
    <w:rsid w:val="00E93B80"/>
    <w:rsid w:val="00E944D1"/>
    <w:rsid w:val="00E94B09"/>
    <w:rsid w:val="00E94EF3"/>
    <w:rsid w:val="00E95A21"/>
    <w:rsid w:val="00E95B6D"/>
    <w:rsid w:val="00E96466"/>
    <w:rsid w:val="00E96903"/>
    <w:rsid w:val="00E97280"/>
    <w:rsid w:val="00EA035D"/>
    <w:rsid w:val="00EA0600"/>
    <w:rsid w:val="00EA0A1F"/>
    <w:rsid w:val="00EA1A98"/>
    <w:rsid w:val="00EA24AB"/>
    <w:rsid w:val="00EA2507"/>
    <w:rsid w:val="00EA2D5D"/>
    <w:rsid w:val="00EA37EE"/>
    <w:rsid w:val="00EA39F5"/>
    <w:rsid w:val="00EA3CF9"/>
    <w:rsid w:val="00EA3E4E"/>
    <w:rsid w:val="00EA4732"/>
    <w:rsid w:val="00EA4938"/>
    <w:rsid w:val="00EA4CAC"/>
    <w:rsid w:val="00EA5049"/>
    <w:rsid w:val="00EA5FAA"/>
    <w:rsid w:val="00EA6318"/>
    <w:rsid w:val="00EA749D"/>
    <w:rsid w:val="00EA79A4"/>
    <w:rsid w:val="00EA7CB6"/>
    <w:rsid w:val="00EB10DA"/>
    <w:rsid w:val="00EB1C9B"/>
    <w:rsid w:val="00EB37B7"/>
    <w:rsid w:val="00EB3E33"/>
    <w:rsid w:val="00EB54DC"/>
    <w:rsid w:val="00EB64C0"/>
    <w:rsid w:val="00EB7C00"/>
    <w:rsid w:val="00EB7C61"/>
    <w:rsid w:val="00EC064F"/>
    <w:rsid w:val="00EC0B30"/>
    <w:rsid w:val="00EC0D6B"/>
    <w:rsid w:val="00EC107B"/>
    <w:rsid w:val="00EC1BE4"/>
    <w:rsid w:val="00EC2A53"/>
    <w:rsid w:val="00EC5592"/>
    <w:rsid w:val="00EC599D"/>
    <w:rsid w:val="00EC5FB7"/>
    <w:rsid w:val="00EC61BC"/>
    <w:rsid w:val="00EC67F4"/>
    <w:rsid w:val="00EC6869"/>
    <w:rsid w:val="00EC7231"/>
    <w:rsid w:val="00ED0B16"/>
    <w:rsid w:val="00ED3CA3"/>
    <w:rsid w:val="00ED3F4A"/>
    <w:rsid w:val="00ED4345"/>
    <w:rsid w:val="00ED6026"/>
    <w:rsid w:val="00ED680B"/>
    <w:rsid w:val="00ED7FF9"/>
    <w:rsid w:val="00EE0A75"/>
    <w:rsid w:val="00EE1000"/>
    <w:rsid w:val="00EE149B"/>
    <w:rsid w:val="00EE1CB9"/>
    <w:rsid w:val="00EE2EF5"/>
    <w:rsid w:val="00EE36F8"/>
    <w:rsid w:val="00EE3771"/>
    <w:rsid w:val="00EE3BB3"/>
    <w:rsid w:val="00EE434D"/>
    <w:rsid w:val="00EE4A9A"/>
    <w:rsid w:val="00EE6EA4"/>
    <w:rsid w:val="00EF0DA2"/>
    <w:rsid w:val="00EF1429"/>
    <w:rsid w:val="00EF24B8"/>
    <w:rsid w:val="00EF2C2A"/>
    <w:rsid w:val="00EF3071"/>
    <w:rsid w:val="00EF328E"/>
    <w:rsid w:val="00EF3778"/>
    <w:rsid w:val="00EF3E46"/>
    <w:rsid w:val="00EF451D"/>
    <w:rsid w:val="00EF4596"/>
    <w:rsid w:val="00EF5A62"/>
    <w:rsid w:val="00EF5CC6"/>
    <w:rsid w:val="00EF5E16"/>
    <w:rsid w:val="00EF6816"/>
    <w:rsid w:val="00EF78BE"/>
    <w:rsid w:val="00F014A4"/>
    <w:rsid w:val="00F01736"/>
    <w:rsid w:val="00F01BD9"/>
    <w:rsid w:val="00F0329C"/>
    <w:rsid w:val="00F03D7A"/>
    <w:rsid w:val="00F03FF7"/>
    <w:rsid w:val="00F04670"/>
    <w:rsid w:val="00F0488F"/>
    <w:rsid w:val="00F04916"/>
    <w:rsid w:val="00F04B87"/>
    <w:rsid w:val="00F04BF8"/>
    <w:rsid w:val="00F05727"/>
    <w:rsid w:val="00F07962"/>
    <w:rsid w:val="00F106CB"/>
    <w:rsid w:val="00F1155F"/>
    <w:rsid w:val="00F1273E"/>
    <w:rsid w:val="00F1308E"/>
    <w:rsid w:val="00F13858"/>
    <w:rsid w:val="00F144FD"/>
    <w:rsid w:val="00F14B9A"/>
    <w:rsid w:val="00F151CA"/>
    <w:rsid w:val="00F1541D"/>
    <w:rsid w:val="00F15556"/>
    <w:rsid w:val="00F156F1"/>
    <w:rsid w:val="00F16D90"/>
    <w:rsid w:val="00F17DB6"/>
    <w:rsid w:val="00F205CB"/>
    <w:rsid w:val="00F20ED1"/>
    <w:rsid w:val="00F2126D"/>
    <w:rsid w:val="00F22003"/>
    <w:rsid w:val="00F230A9"/>
    <w:rsid w:val="00F23505"/>
    <w:rsid w:val="00F244DE"/>
    <w:rsid w:val="00F24ADF"/>
    <w:rsid w:val="00F25242"/>
    <w:rsid w:val="00F263E1"/>
    <w:rsid w:val="00F26928"/>
    <w:rsid w:val="00F26F24"/>
    <w:rsid w:val="00F27B8A"/>
    <w:rsid w:val="00F300CA"/>
    <w:rsid w:val="00F307E7"/>
    <w:rsid w:val="00F31477"/>
    <w:rsid w:val="00F316EA"/>
    <w:rsid w:val="00F3170B"/>
    <w:rsid w:val="00F321FA"/>
    <w:rsid w:val="00F32B16"/>
    <w:rsid w:val="00F34863"/>
    <w:rsid w:val="00F348FA"/>
    <w:rsid w:val="00F35485"/>
    <w:rsid w:val="00F36079"/>
    <w:rsid w:val="00F40C17"/>
    <w:rsid w:val="00F416FA"/>
    <w:rsid w:val="00F419DA"/>
    <w:rsid w:val="00F428E0"/>
    <w:rsid w:val="00F4307B"/>
    <w:rsid w:val="00F43881"/>
    <w:rsid w:val="00F43BC4"/>
    <w:rsid w:val="00F4450F"/>
    <w:rsid w:val="00F44BC4"/>
    <w:rsid w:val="00F4517A"/>
    <w:rsid w:val="00F45BA5"/>
    <w:rsid w:val="00F469D2"/>
    <w:rsid w:val="00F47E24"/>
    <w:rsid w:val="00F50970"/>
    <w:rsid w:val="00F50BC2"/>
    <w:rsid w:val="00F51DA5"/>
    <w:rsid w:val="00F51DD5"/>
    <w:rsid w:val="00F527E1"/>
    <w:rsid w:val="00F52BCC"/>
    <w:rsid w:val="00F532D5"/>
    <w:rsid w:val="00F540EE"/>
    <w:rsid w:val="00F541A8"/>
    <w:rsid w:val="00F550C9"/>
    <w:rsid w:val="00F55D51"/>
    <w:rsid w:val="00F55E68"/>
    <w:rsid w:val="00F5601B"/>
    <w:rsid w:val="00F56DA3"/>
    <w:rsid w:val="00F5747E"/>
    <w:rsid w:val="00F57F9A"/>
    <w:rsid w:val="00F60210"/>
    <w:rsid w:val="00F60F85"/>
    <w:rsid w:val="00F61309"/>
    <w:rsid w:val="00F6150F"/>
    <w:rsid w:val="00F61B5F"/>
    <w:rsid w:val="00F63461"/>
    <w:rsid w:val="00F63E4B"/>
    <w:rsid w:val="00F6410C"/>
    <w:rsid w:val="00F65851"/>
    <w:rsid w:val="00F66970"/>
    <w:rsid w:val="00F66D43"/>
    <w:rsid w:val="00F673B9"/>
    <w:rsid w:val="00F67565"/>
    <w:rsid w:val="00F700EF"/>
    <w:rsid w:val="00F70B51"/>
    <w:rsid w:val="00F71261"/>
    <w:rsid w:val="00F722CE"/>
    <w:rsid w:val="00F73484"/>
    <w:rsid w:val="00F73C0B"/>
    <w:rsid w:val="00F73E88"/>
    <w:rsid w:val="00F74A86"/>
    <w:rsid w:val="00F75864"/>
    <w:rsid w:val="00F75D0A"/>
    <w:rsid w:val="00F7780C"/>
    <w:rsid w:val="00F77A10"/>
    <w:rsid w:val="00F77BEC"/>
    <w:rsid w:val="00F80500"/>
    <w:rsid w:val="00F81582"/>
    <w:rsid w:val="00F8164B"/>
    <w:rsid w:val="00F83C0B"/>
    <w:rsid w:val="00F83D82"/>
    <w:rsid w:val="00F856D8"/>
    <w:rsid w:val="00F86DE2"/>
    <w:rsid w:val="00F87B57"/>
    <w:rsid w:val="00F90AC6"/>
    <w:rsid w:val="00F90C5C"/>
    <w:rsid w:val="00F9101C"/>
    <w:rsid w:val="00F913A9"/>
    <w:rsid w:val="00F93DE1"/>
    <w:rsid w:val="00F957AC"/>
    <w:rsid w:val="00F960E6"/>
    <w:rsid w:val="00F96352"/>
    <w:rsid w:val="00F968B8"/>
    <w:rsid w:val="00F975E6"/>
    <w:rsid w:val="00F97D2B"/>
    <w:rsid w:val="00F97F9C"/>
    <w:rsid w:val="00FA06C0"/>
    <w:rsid w:val="00FA0A50"/>
    <w:rsid w:val="00FA1619"/>
    <w:rsid w:val="00FA3304"/>
    <w:rsid w:val="00FA3CD8"/>
    <w:rsid w:val="00FA4774"/>
    <w:rsid w:val="00FA6D49"/>
    <w:rsid w:val="00FA7130"/>
    <w:rsid w:val="00FA725E"/>
    <w:rsid w:val="00FA733C"/>
    <w:rsid w:val="00FA7378"/>
    <w:rsid w:val="00FA795D"/>
    <w:rsid w:val="00FB023C"/>
    <w:rsid w:val="00FB0362"/>
    <w:rsid w:val="00FB089E"/>
    <w:rsid w:val="00FB121F"/>
    <w:rsid w:val="00FB23A9"/>
    <w:rsid w:val="00FB28FA"/>
    <w:rsid w:val="00FB3EC3"/>
    <w:rsid w:val="00FB40AC"/>
    <w:rsid w:val="00FB595E"/>
    <w:rsid w:val="00FB626C"/>
    <w:rsid w:val="00FB6673"/>
    <w:rsid w:val="00FB7580"/>
    <w:rsid w:val="00FC20BD"/>
    <w:rsid w:val="00FC27A5"/>
    <w:rsid w:val="00FC288A"/>
    <w:rsid w:val="00FC314C"/>
    <w:rsid w:val="00FC328A"/>
    <w:rsid w:val="00FC3C48"/>
    <w:rsid w:val="00FC4324"/>
    <w:rsid w:val="00FC467E"/>
    <w:rsid w:val="00FC5652"/>
    <w:rsid w:val="00FC5864"/>
    <w:rsid w:val="00FC6038"/>
    <w:rsid w:val="00FC7352"/>
    <w:rsid w:val="00FD011B"/>
    <w:rsid w:val="00FD021B"/>
    <w:rsid w:val="00FD04BE"/>
    <w:rsid w:val="00FD0934"/>
    <w:rsid w:val="00FD0D2C"/>
    <w:rsid w:val="00FD0F86"/>
    <w:rsid w:val="00FD1528"/>
    <w:rsid w:val="00FD1686"/>
    <w:rsid w:val="00FD1846"/>
    <w:rsid w:val="00FD1D36"/>
    <w:rsid w:val="00FD20AF"/>
    <w:rsid w:val="00FD261A"/>
    <w:rsid w:val="00FD2FD2"/>
    <w:rsid w:val="00FD41E9"/>
    <w:rsid w:val="00FD550B"/>
    <w:rsid w:val="00FD5FDD"/>
    <w:rsid w:val="00FD727F"/>
    <w:rsid w:val="00FD760D"/>
    <w:rsid w:val="00FD7CCE"/>
    <w:rsid w:val="00FE021D"/>
    <w:rsid w:val="00FE0C07"/>
    <w:rsid w:val="00FE0D7F"/>
    <w:rsid w:val="00FE148E"/>
    <w:rsid w:val="00FE1AEA"/>
    <w:rsid w:val="00FE3568"/>
    <w:rsid w:val="00FE3F1F"/>
    <w:rsid w:val="00FE46EB"/>
    <w:rsid w:val="00FE5B2A"/>
    <w:rsid w:val="00FE64A1"/>
    <w:rsid w:val="00FF04AF"/>
    <w:rsid w:val="00FF060E"/>
    <w:rsid w:val="00FF08AB"/>
    <w:rsid w:val="00FF0FC6"/>
    <w:rsid w:val="00FF1029"/>
    <w:rsid w:val="00FF1665"/>
    <w:rsid w:val="00FF2354"/>
    <w:rsid w:val="00FF25E3"/>
    <w:rsid w:val="00FF2F98"/>
    <w:rsid w:val="00FF385C"/>
    <w:rsid w:val="00FF3BE3"/>
    <w:rsid w:val="00FF65B2"/>
    <w:rsid w:val="00FF681F"/>
    <w:rsid w:val="00FF7A60"/>
    <w:rsid w:val="00FF7EE7"/>
    <w:rsid w:val="2E3C04A9"/>
    <w:rsid w:val="32AB4AE7"/>
    <w:rsid w:val="4B1A5844"/>
    <w:rsid w:val="4E41713A"/>
    <w:rsid w:val="60100A83"/>
    <w:rsid w:val="70BF5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49245B"/>
  <w15:docId w15:val="{745EB50F-8823-904C-8200-6E1901F9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MD"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781"/>
    <w:pPr>
      <w:suppressAutoHyphens/>
      <w:autoSpaceDN w:val="0"/>
      <w:spacing w:after="160" w:line="254" w:lineRule="auto"/>
      <w:textAlignment w:val="baseline"/>
    </w:pPr>
    <w:rPr>
      <w:rFonts w:ascii="Calibri" w:eastAsia="Calibri" w:hAnsi="Calibri"/>
      <w:sz w:val="22"/>
      <w:szCs w:val="22"/>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Body Text"/>
    <w:basedOn w:val="a"/>
    <w:link w:val="a6"/>
    <w:qFormat/>
    <w:pPr>
      <w:suppressAutoHyphens w:val="0"/>
      <w:autoSpaceDN/>
      <w:spacing w:after="120" w:line="240" w:lineRule="auto"/>
      <w:textAlignment w:val="auto"/>
    </w:pPr>
    <w:rPr>
      <w:rFonts w:ascii="Times New Roman" w:hAnsi="Times New Roman"/>
      <w:sz w:val="20"/>
      <w:szCs w:val="20"/>
      <w:lang w:val="ro-RO" w:eastAsia="ru-RU"/>
    </w:rPr>
  </w:style>
  <w:style w:type="character" w:styleId="a7">
    <w:name w:val="annotation reference"/>
    <w:uiPriority w:val="99"/>
    <w:unhideWhenUsed/>
    <w:qFormat/>
    <w:rPr>
      <w:sz w:val="16"/>
      <w:szCs w:val="16"/>
    </w:rPr>
  </w:style>
  <w:style w:type="paragraph" w:styleId="a8">
    <w:name w:val="annotation text"/>
    <w:basedOn w:val="a"/>
    <w:link w:val="a9"/>
    <w:uiPriority w:val="99"/>
    <w:unhideWhenUsed/>
    <w:rPr>
      <w:sz w:val="20"/>
      <w:szCs w:val="20"/>
    </w:rPr>
  </w:style>
  <w:style w:type="paragraph" w:styleId="aa">
    <w:name w:val="annotation subject"/>
    <w:basedOn w:val="a8"/>
    <w:next w:val="a8"/>
    <w:link w:val="ab"/>
    <w:uiPriority w:val="99"/>
    <w:semiHidden/>
    <w:unhideWhenUsed/>
    <w:qFormat/>
    <w:rPr>
      <w:b/>
      <w:bCs/>
    </w:rPr>
  </w:style>
  <w:style w:type="character" w:styleId="ac">
    <w:name w:val="Emphasis"/>
    <w:basedOn w:val="a0"/>
    <w:uiPriority w:val="20"/>
    <w:qFormat/>
    <w:rPr>
      <w:i/>
      <w:iCs/>
    </w:rPr>
  </w:style>
  <w:style w:type="character" w:styleId="ad">
    <w:name w:val="footnote reference"/>
    <w:uiPriority w:val="99"/>
    <w:semiHidden/>
    <w:qFormat/>
    <w:rPr>
      <w:vertAlign w:val="superscript"/>
    </w:rPr>
  </w:style>
  <w:style w:type="paragraph" w:styleId="ae">
    <w:name w:val="footnote text"/>
    <w:basedOn w:val="a"/>
    <w:link w:val="af"/>
    <w:uiPriority w:val="99"/>
    <w:semiHidden/>
    <w:pPr>
      <w:suppressAutoHyphens w:val="0"/>
      <w:autoSpaceDN/>
      <w:spacing w:after="0" w:line="240" w:lineRule="auto"/>
      <w:textAlignment w:val="auto"/>
    </w:pPr>
    <w:rPr>
      <w:rFonts w:cs="Calibri"/>
      <w:sz w:val="20"/>
      <w:szCs w:val="20"/>
      <w:lang w:val="en-US"/>
    </w:rPr>
  </w:style>
  <w:style w:type="character" w:styleId="af0">
    <w:name w:val="Hyperlink"/>
    <w:basedOn w:val="a0"/>
    <w:uiPriority w:val="99"/>
    <w:unhideWhenUsed/>
    <w:qFormat/>
    <w:rPr>
      <w:color w:val="0000FF"/>
      <w:u w:val="single"/>
    </w:rPr>
  </w:style>
  <w:style w:type="paragraph" w:styleId="af1">
    <w:name w:val="Normal (Web)"/>
    <w:aliases w:val="Знак, Знак,webb,webb Знак Знак, Знак Знак,Знак Знак1,Знак Знак Знак,Обычный (веб) Знак,webb Знак Знак Знак Char Char,Normal (Web) Знак"/>
    <w:basedOn w:val="a"/>
    <w:link w:val="af2"/>
    <w:uiPriority w:val="99"/>
    <w:unhideWhenUsed/>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RO" w:eastAsia="zh-CN"/>
    </w:rPr>
  </w:style>
  <w:style w:type="character" w:styleId="af3">
    <w:name w:val="Strong"/>
    <w:uiPriority w:val="22"/>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toc 3"/>
    <w:basedOn w:val="a"/>
    <w:next w:val="a"/>
    <w:uiPriority w:val="39"/>
    <w:unhideWhenUsed/>
    <w:qFormat/>
    <w:pPr>
      <w:tabs>
        <w:tab w:val="right" w:leader="dot" w:pos="9345"/>
      </w:tabs>
      <w:suppressAutoHyphens w:val="0"/>
      <w:autoSpaceDN/>
      <w:spacing w:after="100" w:line="276" w:lineRule="auto"/>
      <w:ind w:left="440"/>
      <w:textAlignment w:val="auto"/>
    </w:pPr>
    <w:rPr>
      <w:rFonts w:asciiTheme="majorHAnsi" w:eastAsiaTheme="majorEastAsia" w:hAnsiTheme="majorHAnsi" w:cstheme="majorBidi"/>
      <w:lang w:val="ru-RU"/>
    </w:rPr>
  </w:style>
  <w:style w:type="paragraph" w:customStyle="1" w:styleId="ColorfulList-Accent11">
    <w:name w:val="Colorful List - Accent 11"/>
    <w:basedOn w:val="a"/>
    <w:uiPriority w:val="34"/>
    <w:qFormat/>
    <w:pPr>
      <w:ind w:left="720"/>
    </w:pPr>
  </w:style>
  <w:style w:type="character" w:customStyle="1" w:styleId="apple-converted-space">
    <w:name w:val="apple-converted-space"/>
    <w:basedOn w:val="a0"/>
    <w:qFormat/>
  </w:style>
  <w:style w:type="paragraph" w:customStyle="1" w:styleId="CM4">
    <w:name w:val="CM4"/>
    <w:basedOn w:val="a"/>
    <w:next w:val="a"/>
    <w:uiPriority w:val="99"/>
    <w:qFormat/>
    <w:pPr>
      <w:autoSpaceDE w:val="0"/>
      <w:spacing w:after="0" w:line="240" w:lineRule="auto"/>
    </w:pPr>
    <w:rPr>
      <w:rFonts w:ascii="Times New Roman" w:hAnsi="Times New Roman"/>
      <w:sz w:val="24"/>
      <w:szCs w:val="24"/>
      <w:lang w:val="en-US"/>
    </w:rPr>
  </w:style>
  <w:style w:type="paragraph" w:customStyle="1" w:styleId="CM3">
    <w:name w:val="CM3"/>
    <w:basedOn w:val="a"/>
    <w:next w:val="a"/>
    <w:uiPriority w:val="99"/>
    <w:qFormat/>
    <w:pPr>
      <w:autoSpaceDE w:val="0"/>
      <w:spacing w:after="0" w:line="240" w:lineRule="auto"/>
    </w:pPr>
    <w:rPr>
      <w:rFonts w:ascii="Times New Roman" w:hAnsi="Times New Roman"/>
      <w:sz w:val="24"/>
      <w:szCs w:val="24"/>
      <w:lang w:val="en-US"/>
    </w:rPr>
  </w:style>
  <w:style w:type="paragraph" w:customStyle="1" w:styleId="cn">
    <w:name w:val="cn"/>
    <w:basedOn w:val="a"/>
    <w:qFormat/>
    <w:pPr>
      <w:suppressAutoHyphens w:val="0"/>
      <w:autoSpaceDN/>
      <w:spacing w:after="0" w:line="240" w:lineRule="auto"/>
      <w:jc w:val="center"/>
      <w:textAlignment w:val="auto"/>
    </w:pPr>
    <w:rPr>
      <w:rFonts w:ascii="Times New Roman" w:eastAsia="Times New Roman" w:hAnsi="Times New Roman"/>
      <w:sz w:val="24"/>
      <w:szCs w:val="24"/>
      <w:lang w:val="ru-RU" w:eastAsia="ru-RU"/>
    </w:rPr>
  </w:style>
  <w:style w:type="paragraph" w:customStyle="1" w:styleId="Default">
    <w:name w:val="Default"/>
    <w:qFormat/>
    <w:pPr>
      <w:autoSpaceDE w:val="0"/>
      <w:autoSpaceDN w:val="0"/>
      <w:adjustRightInd w:val="0"/>
    </w:pPr>
    <w:rPr>
      <w:rFonts w:eastAsia="Calibri"/>
      <w:color w:val="000000"/>
      <w:sz w:val="24"/>
      <w:szCs w:val="24"/>
      <w:lang w:val="ru-RU"/>
    </w:rPr>
  </w:style>
  <w:style w:type="paragraph" w:customStyle="1" w:styleId="CM1">
    <w:name w:val="CM1"/>
    <w:basedOn w:val="Default"/>
    <w:next w:val="Default"/>
    <w:uiPriority w:val="99"/>
    <w:qFormat/>
    <w:rPr>
      <w:color w:val="auto"/>
    </w:rPr>
  </w:style>
  <w:style w:type="character" w:customStyle="1" w:styleId="a6">
    <w:name w:val="Основной текст Знак"/>
    <w:link w:val="a5"/>
    <w:qFormat/>
    <w:rPr>
      <w:rFonts w:ascii="Times New Roman" w:hAnsi="Times New Roman"/>
      <w:lang w:val="ro-RO"/>
    </w:rPr>
  </w:style>
  <w:style w:type="character" w:customStyle="1" w:styleId="docred">
    <w:name w:val="doc_red"/>
    <w:basedOn w:val="a0"/>
    <w:qFormat/>
  </w:style>
  <w:style w:type="character" w:customStyle="1" w:styleId="tpa1">
    <w:name w:val="tpa1"/>
    <w:qFormat/>
  </w:style>
  <w:style w:type="character" w:customStyle="1" w:styleId="a9">
    <w:name w:val="Текст примечания Знак"/>
    <w:link w:val="a8"/>
    <w:uiPriority w:val="99"/>
    <w:qFormat/>
    <w:rPr>
      <w:lang w:val="en-GB" w:eastAsia="en-US"/>
    </w:rPr>
  </w:style>
  <w:style w:type="character" w:customStyle="1" w:styleId="ab">
    <w:name w:val="Тема примечания Знак"/>
    <w:link w:val="aa"/>
    <w:uiPriority w:val="99"/>
    <w:semiHidden/>
    <w:qFormat/>
    <w:rPr>
      <w:b/>
      <w:bCs/>
      <w:lang w:val="en-GB" w:eastAsia="en-US"/>
    </w:rPr>
  </w:style>
  <w:style w:type="character" w:customStyle="1" w:styleId="a4">
    <w:name w:val="Текст выноски Знак"/>
    <w:link w:val="a3"/>
    <w:uiPriority w:val="99"/>
    <w:semiHidden/>
    <w:qFormat/>
    <w:rPr>
      <w:rFonts w:ascii="Tahoma" w:hAnsi="Tahoma" w:cs="Tahoma"/>
      <w:sz w:val="16"/>
      <w:szCs w:val="16"/>
      <w:lang w:val="en-GB" w:eastAsia="en-US"/>
    </w:rPr>
  </w:style>
  <w:style w:type="paragraph" w:customStyle="1" w:styleId="MediumGrid21">
    <w:name w:val="Medium Grid 21"/>
    <w:uiPriority w:val="1"/>
    <w:qFormat/>
    <w:rPr>
      <w:rFonts w:ascii="Calibri" w:eastAsia="Calibri" w:hAnsi="Calibri"/>
      <w:sz w:val="22"/>
      <w:szCs w:val="22"/>
      <w:lang w:val="ro-RO" w:eastAsia="en-US"/>
    </w:rPr>
  </w:style>
  <w:style w:type="character" w:customStyle="1" w:styleId="docheader">
    <w:name w:val="doc_header"/>
    <w:qFormat/>
  </w:style>
  <w:style w:type="character" w:customStyle="1" w:styleId="af">
    <w:name w:val="Текст сноски Знак"/>
    <w:link w:val="ae"/>
    <w:uiPriority w:val="99"/>
    <w:semiHidden/>
    <w:qFormat/>
    <w:rPr>
      <w:rFonts w:cs="Calibri"/>
      <w:lang w:val="en-US" w:eastAsia="en-US"/>
    </w:rPr>
  </w:style>
  <w:style w:type="paragraph" w:customStyle="1" w:styleId="tbl-hdr">
    <w:name w:val="tbl-hdr"/>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RO" w:eastAsia="ro-RO"/>
    </w:rPr>
  </w:style>
  <w:style w:type="character" w:customStyle="1" w:styleId="sub">
    <w:name w:val="sub"/>
    <w:qFormat/>
  </w:style>
  <w:style w:type="character" w:customStyle="1" w:styleId="af2">
    <w:name w:val="Обычный (Интернет) Знак"/>
    <w:aliases w:val="Знак Знак, Знак Знак1,webb Знак,webb Знак Знак Знак, Знак Знак Знак,Знак Знак1 Знак,Знак Знак Знак Знак,Обычный (веб) Знак Знак,webb Знак Знак Знак Char Char Знак,Normal (Web) Знак Знак"/>
    <w:link w:val="af1"/>
    <w:uiPriority w:val="99"/>
    <w:qFormat/>
    <w:locked/>
    <w:rPr>
      <w:rFonts w:ascii="Times New Roman" w:eastAsia="Times New Roman" w:hAnsi="Times New Roman"/>
      <w:sz w:val="24"/>
      <w:szCs w:val="24"/>
      <w:lang w:val="ro-RO" w:eastAsia="zh-CN"/>
    </w:rPr>
  </w:style>
  <w:style w:type="paragraph" w:styleId="af5">
    <w:name w:val="List Paragraph"/>
    <w:aliases w:val="Scriptoria bullet points,Bullet Points,Liste Paragraf,Normal bullet 2,body 2,Ha,References,Indent Paragraph,List Paragraph2,strikethrough,List Paragraph 1,Numbered paragraph,Liststycke SKL,Bullet list,b1,Number_1"/>
    <w:basedOn w:val="a"/>
    <w:link w:val="af6"/>
    <w:uiPriority w:val="1"/>
    <w:qFormat/>
    <w:pPr>
      <w:ind w:left="720"/>
      <w:contextualSpacing/>
    </w:pPr>
  </w:style>
  <w:style w:type="paragraph" w:styleId="af7">
    <w:name w:val="No Spacing"/>
    <w:uiPriority w:val="99"/>
    <w:qFormat/>
    <w:rPr>
      <w:rFonts w:ascii="Calibri" w:eastAsia="Calibri" w:hAnsi="Calibri"/>
      <w:sz w:val="22"/>
      <w:szCs w:val="22"/>
      <w:lang w:val="ro-RO" w:eastAsia="en-US"/>
    </w:rPr>
  </w:style>
  <w:style w:type="character" w:customStyle="1" w:styleId="FontStyle55">
    <w:name w:val="Font Style55"/>
    <w:qFormat/>
    <w:rPr>
      <w:rFonts w:ascii="Times New Roman" w:hAnsi="Times New Roman" w:cs="Times New Roman"/>
      <w:sz w:val="26"/>
      <w:szCs w:val="26"/>
    </w:rPr>
  </w:style>
  <w:style w:type="paragraph" w:customStyle="1" w:styleId="ListParagraph1">
    <w:name w:val="List Paragraph1"/>
    <w:basedOn w:val="a"/>
    <w:link w:val="ListParagraphChar"/>
    <w:qFormat/>
    <w:pPr>
      <w:suppressAutoHyphens w:val="0"/>
      <w:autoSpaceDN/>
      <w:spacing w:after="0" w:line="240" w:lineRule="auto"/>
      <w:ind w:left="720"/>
      <w:contextualSpacing/>
      <w:textAlignment w:val="auto"/>
    </w:pPr>
    <w:rPr>
      <w:rFonts w:ascii="Times New Roman" w:hAnsi="Times New Roman"/>
      <w:sz w:val="24"/>
      <w:szCs w:val="24"/>
      <w:lang w:val="ru-RU" w:eastAsia="ru-RU"/>
    </w:rPr>
  </w:style>
  <w:style w:type="character" w:customStyle="1" w:styleId="ListParagraphChar">
    <w:name w:val="List Paragraph Char"/>
    <w:link w:val="ListParagraph1"/>
    <w:qFormat/>
    <w:locked/>
    <w:rPr>
      <w:rFonts w:ascii="Times New Roman" w:hAnsi="Times New Roman"/>
      <w:sz w:val="24"/>
      <w:szCs w:val="24"/>
      <w:lang w:val="ru-RU" w:eastAsia="ru-RU"/>
    </w:rPr>
  </w:style>
  <w:style w:type="paragraph" w:customStyle="1" w:styleId="Style10">
    <w:name w:val="Style10"/>
    <w:basedOn w:val="a"/>
    <w:qFormat/>
    <w:pPr>
      <w:widowControl w:val="0"/>
      <w:suppressAutoHyphens w:val="0"/>
      <w:autoSpaceDE w:val="0"/>
      <w:adjustRightInd w:val="0"/>
      <w:spacing w:after="0" w:line="413" w:lineRule="exact"/>
      <w:ind w:firstLine="715"/>
      <w:jc w:val="both"/>
      <w:textAlignment w:val="auto"/>
    </w:pPr>
    <w:rPr>
      <w:rFonts w:ascii="Times New Roman" w:eastAsia="Times New Roman" w:hAnsi="Times New Roman"/>
      <w:sz w:val="24"/>
      <w:szCs w:val="24"/>
      <w:lang w:val="ro-RO" w:eastAsia="ru-RU"/>
    </w:rPr>
  </w:style>
  <w:style w:type="character" w:customStyle="1" w:styleId="FontStyle11">
    <w:name w:val="Font Style11"/>
    <w:basedOn w:val="a0"/>
    <w:uiPriority w:val="99"/>
    <w:qFormat/>
    <w:rPr>
      <w:rFonts w:ascii="Times New Roman" w:hAnsi="Times New Roman" w:cs="Times New Roman"/>
      <w:sz w:val="24"/>
      <w:szCs w:val="24"/>
    </w:rPr>
  </w:style>
  <w:style w:type="paragraph" w:customStyle="1" w:styleId="doc-ti">
    <w:name w:val="doc-ti"/>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hd-oj">
    <w:name w:val="hd-oj"/>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italic">
    <w:name w:val="italic"/>
    <w:basedOn w:val="a0"/>
    <w:qFormat/>
  </w:style>
  <w:style w:type="paragraph" w:customStyle="1" w:styleId="ti-section-1">
    <w:name w:val="ti-section-1"/>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ti-section-2">
    <w:name w:val="ti-section-2"/>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bold">
    <w:name w:val="bold"/>
    <w:basedOn w:val="a0"/>
    <w:qFormat/>
  </w:style>
  <w:style w:type="paragraph" w:customStyle="1" w:styleId="ti-art">
    <w:name w:val="ti-art"/>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sti-art">
    <w:name w:val="sti-art"/>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14">
    <w:name w:val="Обычный1"/>
    <w:basedOn w:val="a"/>
    <w:uiPriority w:val="99"/>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20">
    <w:name w:val="Обычный2"/>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31">
    <w:name w:val="Обычный3"/>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ti-tbl">
    <w:name w:val="ti-tbl"/>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ti-grseq-1">
    <w:name w:val="ti-grseq-1"/>
    <w:basedOn w:val="a"/>
    <w:uiPriority w:val="99"/>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Normal1">
    <w:name w:val="Normal1"/>
    <w:basedOn w:val="a"/>
    <w:uiPriority w:val="99"/>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40">
    <w:name w:val="Обычный4"/>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super">
    <w:name w:val="super"/>
    <w:basedOn w:val="a0"/>
    <w:qFormat/>
  </w:style>
  <w:style w:type="paragraph" w:customStyle="1" w:styleId="tbl-txt">
    <w:name w:val="tbl-txt"/>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note">
    <w:name w:val="note"/>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af6">
    <w:name w:val="Абзац списка Знак"/>
    <w:aliases w:val="Scriptoria bullet points Знак,Bullet Points Знак,Liste Paragraf Знак,Normal bullet 2 Знак,body 2 Знак,Ha Знак,References Знак,Indent Paragraph Знак,List Paragraph2 Знак,strikethrough Знак,List Paragraph 1 Знак,Numbered paragraph Знак"/>
    <w:link w:val="af5"/>
    <w:uiPriority w:val="1"/>
    <w:qFormat/>
    <w:locked/>
    <w:rPr>
      <w:sz w:val="22"/>
      <w:szCs w:val="22"/>
      <w:lang w:val="en-GB"/>
    </w:rPr>
  </w:style>
  <w:style w:type="paragraph" w:customStyle="1" w:styleId="50">
    <w:name w:val="Обычный5"/>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oj-ti-art">
    <w:name w:val="oj-ti-art"/>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zh-CN" w:eastAsia="zh-CN"/>
    </w:rPr>
  </w:style>
  <w:style w:type="paragraph" w:customStyle="1" w:styleId="oj-sti-art">
    <w:name w:val="oj-sti-art"/>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zh-CN" w:eastAsia="zh-CN"/>
    </w:rPr>
  </w:style>
  <w:style w:type="paragraph" w:customStyle="1" w:styleId="oj-normal">
    <w:name w:val="oj-normal"/>
    <w:basedOn w:val="a"/>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zh-CN" w:eastAsia="zh-CN"/>
    </w:rPr>
  </w:style>
  <w:style w:type="character" w:customStyle="1" w:styleId="oj-super">
    <w:name w:val="oj-super"/>
    <w:basedOn w:val="a0"/>
    <w:qFormat/>
  </w:style>
  <w:style w:type="character" w:customStyle="1" w:styleId="oj-sub">
    <w:name w:val="oj-sub"/>
    <w:basedOn w:val="a0"/>
    <w:qFormat/>
  </w:style>
  <w:style w:type="character" w:customStyle="1" w:styleId="subscript">
    <w:name w:val="subscript"/>
    <w:basedOn w:val="a0"/>
    <w:rsid w:val="007C03FD"/>
  </w:style>
  <w:style w:type="character" w:customStyle="1" w:styleId="superscript">
    <w:name w:val="superscript"/>
    <w:basedOn w:val="a0"/>
    <w:rsid w:val="007C03FD"/>
  </w:style>
  <w:style w:type="character" w:customStyle="1" w:styleId="italics">
    <w:name w:val="italics"/>
    <w:basedOn w:val="a0"/>
    <w:qFormat/>
    <w:rsid w:val="007C03FD"/>
  </w:style>
  <w:style w:type="character" w:customStyle="1" w:styleId="no-parag">
    <w:name w:val="no-parag"/>
    <w:basedOn w:val="a0"/>
    <w:rsid w:val="007C03FD"/>
  </w:style>
  <w:style w:type="paragraph" w:customStyle="1" w:styleId="title-division-1">
    <w:name w:val="title-division-1"/>
    <w:basedOn w:val="a"/>
    <w:rsid w:val="007C03F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title-division-2">
    <w:name w:val="title-division-2"/>
    <w:basedOn w:val="a"/>
    <w:rsid w:val="007C03F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character" w:customStyle="1" w:styleId="boldface">
    <w:name w:val="boldface"/>
    <w:basedOn w:val="a0"/>
    <w:qFormat/>
    <w:rsid w:val="007C03FD"/>
  </w:style>
  <w:style w:type="paragraph" w:customStyle="1" w:styleId="norm">
    <w:name w:val="norm"/>
    <w:basedOn w:val="a"/>
    <w:rsid w:val="007C03F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character" w:customStyle="1" w:styleId="expanded">
    <w:name w:val="expanded"/>
    <w:basedOn w:val="a0"/>
    <w:rsid w:val="007C03FD"/>
  </w:style>
  <w:style w:type="paragraph" w:customStyle="1" w:styleId="title-article-norm">
    <w:name w:val="title-article-norm"/>
    <w:basedOn w:val="a"/>
    <w:rsid w:val="007C03F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title-article-quoted">
    <w:name w:val="title-article-quoted"/>
    <w:basedOn w:val="a"/>
    <w:rsid w:val="007C03F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modref">
    <w:name w:val="modref"/>
    <w:basedOn w:val="a"/>
    <w:rsid w:val="003A4B0F"/>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numbering" w:customStyle="1" w:styleId="1">
    <w:name w:val="Текущий список1"/>
    <w:uiPriority w:val="99"/>
    <w:rsid w:val="003A4B0F"/>
    <w:pPr>
      <w:numPr>
        <w:numId w:val="188"/>
      </w:numPr>
    </w:pPr>
  </w:style>
  <w:style w:type="character" w:styleId="af8">
    <w:name w:val="FollowedHyperlink"/>
    <w:basedOn w:val="a0"/>
    <w:uiPriority w:val="99"/>
    <w:semiHidden/>
    <w:unhideWhenUsed/>
    <w:rsid w:val="003A4B0F"/>
    <w:rPr>
      <w:color w:val="954F72" w:themeColor="followedHyperlink"/>
      <w:u w:val="single"/>
    </w:rPr>
  </w:style>
  <w:style w:type="paragraph" w:customStyle="1" w:styleId="stitle-article-norm">
    <w:name w:val="stitle-article-norm"/>
    <w:basedOn w:val="a"/>
    <w:rsid w:val="002E570E"/>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numbering" w:customStyle="1" w:styleId="2">
    <w:name w:val="Текущий список2"/>
    <w:uiPriority w:val="99"/>
    <w:rsid w:val="0077060C"/>
    <w:pPr>
      <w:numPr>
        <w:numId w:val="361"/>
      </w:numPr>
    </w:pPr>
  </w:style>
  <w:style w:type="numbering" w:customStyle="1" w:styleId="3">
    <w:name w:val="Текущий список3"/>
    <w:uiPriority w:val="99"/>
    <w:rsid w:val="004F473F"/>
    <w:pPr>
      <w:numPr>
        <w:numId w:val="366"/>
      </w:numPr>
    </w:pPr>
  </w:style>
  <w:style w:type="numbering" w:customStyle="1" w:styleId="4">
    <w:name w:val="Текущий список4"/>
    <w:uiPriority w:val="99"/>
    <w:rsid w:val="00920206"/>
    <w:pPr>
      <w:numPr>
        <w:numId w:val="369"/>
      </w:numPr>
    </w:pPr>
  </w:style>
  <w:style w:type="numbering" w:customStyle="1" w:styleId="5">
    <w:name w:val="Текущий список5"/>
    <w:uiPriority w:val="99"/>
    <w:rsid w:val="00AE0136"/>
    <w:pPr>
      <w:numPr>
        <w:numId w:val="373"/>
      </w:numPr>
    </w:pPr>
  </w:style>
  <w:style w:type="numbering" w:customStyle="1" w:styleId="6">
    <w:name w:val="Текущий список6"/>
    <w:uiPriority w:val="99"/>
    <w:rsid w:val="009448D0"/>
    <w:pPr>
      <w:numPr>
        <w:numId w:val="480"/>
      </w:numPr>
    </w:pPr>
  </w:style>
  <w:style w:type="paragraph" w:customStyle="1" w:styleId="title-gr-seq-level-1">
    <w:name w:val="title-gr-seq-level-1"/>
    <w:basedOn w:val="a"/>
    <w:qFormat/>
    <w:rsid w:val="00FF08AB"/>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tbl-norm">
    <w:name w:val="tbl-norm"/>
    <w:basedOn w:val="a"/>
    <w:rsid w:val="00FF08AB"/>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item-none">
    <w:name w:val="item-none"/>
    <w:basedOn w:val="a"/>
    <w:rsid w:val="00FF08AB"/>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character" w:customStyle="1" w:styleId="simple-bold-16">
    <w:name w:val="simple-bold-16"/>
    <w:basedOn w:val="a0"/>
    <w:rsid w:val="00BF16BE"/>
  </w:style>
  <w:style w:type="paragraph" w:customStyle="1" w:styleId="60">
    <w:name w:val="Обычный6"/>
    <w:basedOn w:val="a"/>
    <w:rsid w:val="00896A61"/>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character" w:customStyle="1" w:styleId="oj-italic">
    <w:name w:val="oj-italic"/>
    <w:basedOn w:val="a0"/>
    <w:rsid w:val="003104D1"/>
  </w:style>
  <w:style w:type="paragraph" w:customStyle="1" w:styleId="oj-doc-ti">
    <w:name w:val="oj-doc-ti"/>
    <w:basedOn w:val="a"/>
    <w:rsid w:val="003104D1"/>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oj-ti-grseq-1">
    <w:name w:val="oj-ti-grseq-1"/>
    <w:basedOn w:val="a"/>
    <w:rsid w:val="003104D1"/>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character" w:customStyle="1" w:styleId="oj-bold">
    <w:name w:val="oj-bold"/>
    <w:basedOn w:val="a0"/>
    <w:rsid w:val="003104D1"/>
  </w:style>
  <w:style w:type="paragraph" w:customStyle="1" w:styleId="title-annex-2">
    <w:name w:val="title-annex-2"/>
    <w:basedOn w:val="a"/>
    <w:rsid w:val="00CF483B"/>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numbering" w:customStyle="1" w:styleId="7">
    <w:name w:val="Текущий список7"/>
    <w:uiPriority w:val="99"/>
    <w:rsid w:val="00CF483B"/>
    <w:pPr>
      <w:numPr>
        <w:numId w:val="582"/>
      </w:numPr>
    </w:pPr>
  </w:style>
  <w:style w:type="numbering" w:customStyle="1" w:styleId="8">
    <w:name w:val="Текущий список8"/>
    <w:uiPriority w:val="99"/>
    <w:rsid w:val="00CF483B"/>
    <w:pPr>
      <w:numPr>
        <w:numId w:val="596"/>
      </w:numPr>
    </w:pPr>
  </w:style>
  <w:style w:type="paragraph" w:customStyle="1" w:styleId="inline-element">
    <w:name w:val="inline-element"/>
    <w:basedOn w:val="a"/>
    <w:rsid w:val="00CF483B"/>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numbering" w:customStyle="1" w:styleId="9">
    <w:name w:val="Текущий список9"/>
    <w:uiPriority w:val="99"/>
    <w:rsid w:val="00CF483B"/>
    <w:pPr>
      <w:numPr>
        <w:numId w:val="603"/>
      </w:numPr>
    </w:pPr>
  </w:style>
  <w:style w:type="numbering" w:customStyle="1" w:styleId="10">
    <w:name w:val="Текущий список10"/>
    <w:uiPriority w:val="99"/>
    <w:rsid w:val="00426D20"/>
    <w:pPr>
      <w:numPr>
        <w:numId w:val="638"/>
      </w:numPr>
    </w:pPr>
  </w:style>
  <w:style w:type="paragraph" w:customStyle="1" w:styleId="title-table">
    <w:name w:val="title-table"/>
    <w:basedOn w:val="a"/>
    <w:qFormat/>
    <w:rsid w:val="00030C2E"/>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numbering" w:customStyle="1" w:styleId="11">
    <w:name w:val="Текущий список11"/>
    <w:uiPriority w:val="99"/>
    <w:rsid w:val="00462B65"/>
    <w:pPr>
      <w:numPr>
        <w:numId w:val="659"/>
      </w:numPr>
    </w:pPr>
  </w:style>
  <w:style w:type="paragraph" w:customStyle="1" w:styleId="15">
    <w:name w:val="Список1"/>
    <w:basedOn w:val="a"/>
    <w:rsid w:val="00462B65"/>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numbering" w:customStyle="1" w:styleId="12">
    <w:name w:val="Текущий список12"/>
    <w:uiPriority w:val="99"/>
    <w:rsid w:val="00C07D17"/>
    <w:pPr>
      <w:numPr>
        <w:numId w:val="673"/>
      </w:numPr>
    </w:pPr>
  </w:style>
  <w:style w:type="numbering" w:customStyle="1" w:styleId="13">
    <w:name w:val="Текущий список13"/>
    <w:uiPriority w:val="99"/>
    <w:rsid w:val="00C07D17"/>
    <w:pPr>
      <w:numPr>
        <w:numId w:val="67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0253">
      <w:bodyDiv w:val="1"/>
      <w:marLeft w:val="0"/>
      <w:marRight w:val="0"/>
      <w:marTop w:val="0"/>
      <w:marBottom w:val="0"/>
      <w:divBdr>
        <w:top w:val="none" w:sz="0" w:space="0" w:color="auto"/>
        <w:left w:val="none" w:sz="0" w:space="0" w:color="auto"/>
        <w:bottom w:val="none" w:sz="0" w:space="0" w:color="auto"/>
        <w:right w:val="none" w:sz="0" w:space="0" w:color="auto"/>
      </w:divBdr>
      <w:divsChild>
        <w:div w:id="557520037">
          <w:marLeft w:val="0"/>
          <w:marRight w:val="0"/>
          <w:marTop w:val="0"/>
          <w:marBottom w:val="0"/>
          <w:divBdr>
            <w:top w:val="none" w:sz="0" w:space="0" w:color="auto"/>
            <w:left w:val="none" w:sz="0" w:space="0" w:color="auto"/>
            <w:bottom w:val="none" w:sz="0" w:space="0" w:color="auto"/>
            <w:right w:val="none" w:sz="0" w:space="0" w:color="auto"/>
          </w:divBdr>
        </w:div>
      </w:divsChild>
    </w:div>
    <w:div w:id="11542622">
      <w:bodyDiv w:val="1"/>
      <w:marLeft w:val="0"/>
      <w:marRight w:val="0"/>
      <w:marTop w:val="0"/>
      <w:marBottom w:val="0"/>
      <w:divBdr>
        <w:top w:val="none" w:sz="0" w:space="0" w:color="auto"/>
        <w:left w:val="none" w:sz="0" w:space="0" w:color="auto"/>
        <w:bottom w:val="none" w:sz="0" w:space="0" w:color="auto"/>
        <w:right w:val="none" w:sz="0" w:space="0" w:color="auto"/>
      </w:divBdr>
      <w:divsChild>
        <w:div w:id="1007832106">
          <w:marLeft w:val="0"/>
          <w:marRight w:val="0"/>
          <w:marTop w:val="0"/>
          <w:marBottom w:val="0"/>
          <w:divBdr>
            <w:top w:val="none" w:sz="0" w:space="0" w:color="auto"/>
            <w:left w:val="none" w:sz="0" w:space="0" w:color="auto"/>
            <w:bottom w:val="none" w:sz="0" w:space="0" w:color="auto"/>
            <w:right w:val="none" w:sz="0" w:space="0" w:color="auto"/>
          </w:divBdr>
        </w:div>
      </w:divsChild>
    </w:div>
    <w:div w:id="15040161">
      <w:bodyDiv w:val="1"/>
      <w:marLeft w:val="0"/>
      <w:marRight w:val="0"/>
      <w:marTop w:val="0"/>
      <w:marBottom w:val="0"/>
      <w:divBdr>
        <w:top w:val="none" w:sz="0" w:space="0" w:color="auto"/>
        <w:left w:val="none" w:sz="0" w:space="0" w:color="auto"/>
        <w:bottom w:val="none" w:sz="0" w:space="0" w:color="auto"/>
        <w:right w:val="none" w:sz="0" w:space="0" w:color="auto"/>
      </w:divBdr>
      <w:divsChild>
        <w:div w:id="537207610">
          <w:marLeft w:val="0"/>
          <w:marRight w:val="0"/>
          <w:marTop w:val="0"/>
          <w:marBottom w:val="0"/>
          <w:divBdr>
            <w:top w:val="none" w:sz="0" w:space="0" w:color="auto"/>
            <w:left w:val="none" w:sz="0" w:space="0" w:color="auto"/>
            <w:bottom w:val="none" w:sz="0" w:space="0" w:color="auto"/>
            <w:right w:val="none" w:sz="0" w:space="0" w:color="auto"/>
          </w:divBdr>
        </w:div>
      </w:divsChild>
    </w:div>
    <w:div w:id="20210007">
      <w:bodyDiv w:val="1"/>
      <w:marLeft w:val="0"/>
      <w:marRight w:val="0"/>
      <w:marTop w:val="0"/>
      <w:marBottom w:val="0"/>
      <w:divBdr>
        <w:top w:val="none" w:sz="0" w:space="0" w:color="auto"/>
        <w:left w:val="none" w:sz="0" w:space="0" w:color="auto"/>
        <w:bottom w:val="none" w:sz="0" w:space="0" w:color="auto"/>
        <w:right w:val="none" w:sz="0" w:space="0" w:color="auto"/>
      </w:divBdr>
      <w:divsChild>
        <w:div w:id="1633634539">
          <w:marLeft w:val="0"/>
          <w:marRight w:val="0"/>
          <w:marTop w:val="0"/>
          <w:marBottom w:val="0"/>
          <w:divBdr>
            <w:top w:val="none" w:sz="0" w:space="0" w:color="auto"/>
            <w:left w:val="none" w:sz="0" w:space="0" w:color="auto"/>
            <w:bottom w:val="none" w:sz="0" w:space="0" w:color="auto"/>
            <w:right w:val="none" w:sz="0" w:space="0" w:color="auto"/>
          </w:divBdr>
          <w:divsChild>
            <w:div w:id="40091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5719">
      <w:bodyDiv w:val="1"/>
      <w:marLeft w:val="0"/>
      <w:marRight w:val="0"/>
      <w:marTop w:val="0"/>
      <w:marBottom w:val="0"/>
      <w:divBdr>
        <w:top w:val="none" w:sz="0" w:space="0" w:color="auto"/>
        <w:left w:val="none" w:sz="0" w:space="0" w:color="auto"/>
        <w:bottom w:val="none" w:sz="0" w:space="0" w:color="auto"/>
        <w:right w:val="none" w:sz="0" w:space="0" w:color="auto"/>
      </w:divBdr>
      <w:divsChild>
        <w:div w:id="631131979">
          <w:marLeft w:val="0"/>
          <w:marRight w:val="0"/>
          <w:marTop w:val="0"/>
          <w:marBottom w:val="0"/>
          <w:divBdr>
            <w:top w:val="none" w:sz="0" w:space="0" w:color="auto"/>
            <w:left w:val="none" w:sz="0" w:space="0" w:color="auto"/>
            <w:bottom w:val="none" w:sz="0" w:space="0" w:color="auto"/>
            <w:right w:val="none" w:sz="0" w:space="0" w:color="auto"/>
          </w:divBdr>
        </w:div>
      </w:divsChild>
    </w:div>
    <w:div w:id="30229888">
      <w:bodyDiv w:val="1"/>
      <w:marLeft w:val="0"/>
      <w:marRight w:val="0"/>
      <w:marTop w:val="0"/>
      <w:marBottom w:val="0"/>
      <w:divBdr>
        <w:top w:val="none" w:sz="0" w:space="0" w:color="auto"/>
        <w:left w:val="none" w:sz="0" w:space="0" w:color="auto"/>
        <w:bottom w:val="none" w:sz="0" w:space="0" w:color="auto"/>
        <w:right w:val="none" w:sz="0" w:space="0" w:color="auto"/>
      </w:divBdr>
    </w:div>
    <w:div w:id="31151088">
      <w:bodyDiv w:val="1"/>
      <w:marLeft w:val="0"/>
      <w:marRight w:val="0"/>
      <w:marTop w:val="0"/>
      <w:marBottom w:val="0"/>
      <w:divBdr>
        <w:top w:val="none" w:sz="0" w:space="0" w:color="auto"/>
        <w:left w:val="none" w:sz="0" w:space="0" w:color="auto"/>
        <w:bottom w:val="none" w:sz="0" w:space="0" w:color="auto"/>
        <w:right w:val="none" w:sz="0" w:space="0" w:color="auto"/>
      </w:divBdr>
      <w:divsChild>
        <w:div w:id="1374499647">
          <w:marLeft w:val="0"/>
          <w:marRight w:val="0"/>
          <w:marTop w:val="0"/>
          <w:marBottom w:val="0"/>
          <w:divBdr>
            <w:top w:val="none" w:sz="0" w:space="0" w:color="auto"/>
            <w:left w:val="none" w:sz="0" w:space="0" w:color="auto"/>
            <w:bottom w:val="none" w:sz="0" w:space="0" w:color="auto"/>
            <w:right w:val="none" w:sz="0" w:space="0" w:color="auto"/>
          </w:divBdr>
        </w:div>
      </w:divsChild>
    </w:div>
    <w:div w:id="33387210">
      <w:bodyDiv w:val="1"/>
      <w:marLeft w:val="0"/>
      <w:marRight w:val="0"/>
      <w:marTop w:val="0"/>
      <w:marBottom w:val="0"/>
      <w:divBdr>
        <w:top w:val="none" w:sz="0" w:space="0" w:color="auto"/>
        <w:left w:val="none" w:sz="0" w:space="0" w:color="auto"/>
        <w:bottom w:val="none" w:sz="0" w:space="0" w:color="auto"/>
        <w:right w:val="none" w:sz="0" w:space="0" w:color="auto"/>
      </w:divBdr>
    </w:div>
    <w:div w:id="49429781">
      <w:bodyDiv w:val="1"/>
      <w:marLeft w:val="0"/>
      <w:marRight w:val="0"/>
      <w:marTop w:val="0"/>
      <w:marBottom w:val="0"/>
      <w:divBdr>
        <w:top w:val="none" w:sz="0" w:space="0" w:color="auto"/>
        <w:left w:val="none" w:sz="0" w:space="0" w:color="auto"/>
        <w:bottom w:val="none" w:sz="0" w:space="0" w:color="auto"/>
        <w:right w:val="none" w:sz="0" w:space="0" w:color="auto"/>
      </w:divBdr>
    </w:div>
    <w:div w:id="52319780">
      <w:bodyDiv w:val="1"/>
      <w:marLeft w:val="0"/>
      <w:marRight w:val="0"/>
      <w:marTop w:val="0"/>
      <w:marBottom w:val="0"/>
      <w:divBdr>
        <w:top w:val="none" w:sz="0" w:space="0" w:color="auto"/>
        <w:left w:val="none" w:sz="0" w:space="0" w:color="auto"/>
        <w:bottom w:val="none" w:sz="0" w:space="0" w:color="auto"/>
        <w:right w:val="none" w:sz="0" w:space="0" w:color="auto"/>
      </w:divBdr>
      <w:divsChild>
        <w:div w:id="1390613305">
          <w:marLeft w:val="0"/>
          <w:marRight w:val="0"/>
          <w:marTop w:val="0"/>
          <w:marBottom w:val="0"/>
          <w:divBdr>
            <w:top w:val="none" w:sz="0" w:space="0" w:color="auto"/>
            <w:left w:val="none" w:sz="0" w:space="0" w:color="auto"/>
            <w:bottom w:val="none" w:sz="0" w:space="0" w:color="auto"/>
            <w:right w:val="none" w:sz="0" w:space="0" w:color="auto"/>
          </w:divBdr>
        </w:div>
      </w:divsChild>
    </w:div>
    <w:div w:id="54427167">
      <w:bodyDiv w:val="1"/>
      <w:marLeft w:val="0"/>
      <w:marRight w:val="0"/>
      <w:marTop w:val="0"/>
      <w:marBottom w:val="0"/>
      <w:divBdr>
        <w:top w:val="none" w:sz="0" w:space="0" w:color="auto"/>
        <w:left w:val="none" w:sz="0" w:space="0" w:color="auto"/>
        <w:bottom w:val="none" w:sz="0" w:space="0" w:color="auto"/>
        <w:right w:val="none" w:sz="0" w:space="0" w:color="auto"/>
      </w:divBdr>
      <w:divsChild>
        <w:div w:id="771390252">
          <w:marLeft w:val="0"/>
          <w:marRight w:val="0"/>
          <w:marTop w:val="0"/>
          <w:marBottom w:val="0"/>
          <w:divBdr>
            <w:top w:val="none" w:sz="0" w:space="0" w:color="auto"/>
            <w:left w:val="none" w:sz="0" w:space="0" w:color="auto"/>
            <w:bottom w:val="none" w:sz="0" w:space="0" w:color="auto"/>
            <w:right w:val="none" w:sz="0" w:space="0" w:color="auto"/>
          </w:divBdr>
        </w:div>
      </w:divsChild>
    </w:div>
    <w:div w:id="78329688">
      <w:bodyDiv w:val="1"/>
      <w:marLeft w:val="0"/>
      <w:marRight w:val="0"/>
      <w:marTop w:val="0"/>
      <w:marBottom w:val="0"/>
      <w:divBdr>
        <w:top w:val="none" w:sz="0" w:space="0" w:color="auto"/>
        <w:left w:val="none" w:sz="0" w:space="0" w:color="auto"/>
        <w:bottom w:val="none" w:sz="0" w:space="0" w:color="auto"/>
        <w:right w:val="none" w:sz="0" w:space="0" w:color="auto"/>
      </w:divBdr>
    </w:div>
    <w:div w:id="83843179">
      <w:bodyDiv w:val="1"/>
      <w:marLeft w:val="0"/>
      <w:marRight w:val="0"/>
      <w:marTop w:val="0"/>
      <w:marBottom w:val="0"/>
      <w:divBdr>
        <w:top w:val="none" w:sz="0" w:space="0" w:color="auto"/>
        <w:left w:val="none" w:sz="0" w:space="0" w:color="auto"/>
        <w:bottom w:val="none" w:sz="0" w:space="0" w:color="auto"/>
        <w:right w:val="none" w:sz="0" w:space="0" w:color="auto"/>
      </w:divBdr>
      <w:divsChild>
        <w:div w:id="656540482">
          <w:marLeft w:val="0"/>
          <w:marRight w:val="0"/>
          <w:marTop w:val="0"/>
          <w:marBottom w:val="0"/>
          <w:divBdr>
            <w:top w:val="none" w:sz="0" w:space="0" w:color="auto"/>
            <w:left w:val="none" w:sz="0" w:space="0" w:color="auto"/>
            <w:bottom w:val="none" w:sz="0" w:space="0" w:color="auto"/>
            <w:right w:val="none" w:sz="0" w:space="0" w:color="auto"/>
          </w:divBdr>
          <w:divsChild>
            <w:div w:id="1820222542">
              <w:marLeft w:val="0"/>
              <w:marRight w:val="0"/>
              <w:marTop w:val="0"/>
              <w:marBottom w:val="0"/>
              <w:divBdr>
                <w:top w:val="none" w:sz="0" w:space="0" w:color="auto"/>
                <w:left w:val="none" w:sz="0" w:space="0" w:color="auto"/>
                <w:bottom w:val="none" w:sz="0" w:space="0" w:color="auto"/>
                <w:right w:val="none" w:sz="0" w:space="0" w:color="auto"/>
              </w:divBdr>
              <w:divsChild>
                <w:div w:id="22371003">
                  <w:marLeft w:val="0"/>
                  <w:marRight w:val="0"/>
                  <w:marTop w:val="0"/>
                  <w:marBottom w:val="0"/>
                  <w:divBdr>
                    <w:top w:val="none" w:sz="0" w:space="0" w:color="auto"/>
                    <w:left w:val="none" w:sz="0" w:space="0" w:color="auto"/>
                    <w:bottom w:val="none" w:sz="0" w:space="0" w:color="auto"/>
                    <w:right w:val="none" w:sz="0" w:space="0" w:color="auto"/>
                  </w:divBdr>
                  <w:divsChild>
                    <w:div w:id="110010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47797">
      <w:bodyDiv w:val="1"/>
      <w:marLeft w:val="0"/>
      <w:marRight w:val="0"/>
      <w:marTop w:val="0"/>
      <w:marBottom w:val="0"/>
      <w:divBdr>
        <w:top w:val="none" w:sz="0" w:space="0" w:color="auto"/>
        <w:left w:val="none" w:sz="0" w:space="0" w:color="auto"/>
        <w:bottom w:val="none" w:sz="0" w:space="0" w:color="auto"/>
        <w:right w:val="none" w:sz="0" w:space="0" w:color="auto"/>
      </w:divBdr>
      <w:divsChild>
        <w:div w:id="1235824200">
          <w:marLeft w:val="0"/>
          <w:marRight w:val="0"/>
          <w:marTop w:val="0"/>
          <w:marBottom w:val="0"/>
          <w:divBdr>
            <w:top w:val="none" w:sz="0" w:space="0" w:color="auto"/>
            <w:left w:val="none" w:sz="0" w:space="0" w:color="auto"/>
            <w:bottom w:val="none" w:sz="0" w:space="0" w:color="auto"/>
            <w:right w:val="none" w:sz="0" w:space="0" w:color="auto"/>
          </w:divBdr>
          <w:divsChild>
            <w:div w:id="276374122">
              <w:marLeft w:val="0"/>
              <w:marRight w:val="0"/>
              <w:marTop w:val="0"/>
              <w:marBottom w:val="0"/>
              <w:divBdr>
                <w:top w:val="none" w:sz="0" w:space="0" w:color="auto"/>
                <w:left w:val="none" w:sz="0" w:space="0" w:color="auto"/>
                <w:bottom w:val="none" w:sz="0" w:space="0" w:color="auto"/>
                <w:right w:val="none" w:sz="0" w:space="0" w:color="auto"/>
              </w:divBdr>
              <w:divsChild>
                <w:div w:id="1712145149">
                  <w:marLeft w:val="0"/>
                  <w:marRight w:val="0"/>
                  <w:marTop w:val="0"/>
                  <w:marBottom w:val="0"/>
                  <w:divBdr>
                    <w:top w:val="none" w:sz="0" w:space="0" w:color="auto"/>
                    <w:left w:val="none" w:sz="0" w:space="0" w:color="auto"/>
                    <w:bottom w:val="none" w:sz="0" w:space="0" w:color="auto"/>
                    <w:right w:val="none" w:sz="0" w:space="0" w:color="auto"/>
                  </w:divBdr>
                  <w:divsChild>
                    <w:div w:id="1184245899">
                      <w:marLeft w:val="0"/>
                      <w:marRight w:val="0"/>
                      <w:marTop w:val="0"/>
                      <w:marBottom w:val="0"/>
                      <w:divBdr>
                        <w:top w:val="none" w:sz="0" w:space="0" w:color="auto"/>
                        <w:left w:val="none" w:sz="0" w:space="0" w:color="auto"/>
                        <w:bottom w:val="none" w:sz="0" w:space="0" w:color="auto"/>
                        <w:right w:val="none" w:sz="0" w:space="0" w:color="auto"/>
                      </w:divBdr>
                      <w:divsChild>
                        <w:div w:id="883912236">
                          <w:marLeft w:val="0"/>
                          <w:marRight w:val="0"/>
                          <w:marTop w:val="0"/>
                          <w:marBottom w:val="0"/>
                          <w:divBdr>
                            <w:top w:val="none" w:sz="0" w:space="0" w:color="auto"/>
                            <w:left w:val="none" w:sz="0" w:space="0" w:color="auto"/>
                            <w:bottom w:val="none" w:sz="0" w:space="0" w:color="auto"/>
                            <w:right w:val="none" w:sz="0" w:space="0" w:color="auto"/>
                          </w:divBdr>
                          <w:divsChild>
                            <w:div w:id="1207646453">
                              <w:marLeft w:val="0"/>
                              <w:marRight w:val="0"/>
                              <w:marTop w:val="0"/>
                              <w:marBottom w:val="0"/>
                              <w:divBdr>
                                <w:top w:val="none" w:sz="0" w:space="0" w:color="auto"/>
                                <w:left w:val="none" w:sz="0" w:space="0" w:color="auto"/>
                                <w:bottom w:val="none" w:sz="0" w:space="0" w:color="auto"/>
                                <w:right w:val="none" w:sz="0" w:space="0" w:color="auto"/>
                              </w:divBdr>
                              <w:divsChild>
                                <w:div w:id="114696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67206">
      <w:bodyDiv w:val="1"/>
      <w:marLeft w:val="0"/>
      <w:marRight w:val="0"/>
      <w:marTop w:val="0"/>
      <w:marBottom w:val="0"/>
      <w:divBdr>
        <w:top w:val="none" w:sz="0" w:space="0" w:color="auto"/>
        <w:left w:val="none" w:sz="0" w:space="0" w:color="auto"/>
        <w:bottom w:val="none" w:sz="0" w:space="0" w:color="auto"/>
        <w:right w:val="none" w:sz="0" w:space="0" w:color="auto"/>
      </w:divBdr>
      <w:divsChild>
        <w:div w:id="1133016983">
          <w:marLeft w:val="0"/>
          <w:marRight w:val="0"/>
          <w:marTop w:val="0"/>
          <w:marBottom w:val="0"/>
          <w:divBdr>
            <w:top w:val="none" w:sz="0" w:space="0" w:color="auto"/>
            <w:left w:val="none" w:sz="0" w:space="0" w:color="auto"/>
            <w:bottom w:val="none" w:sz="0" w:space="0" w:color="auto"/>
            <w:right w:val="none" w:sz="0" w:space="0" w:color="auto"/>
          </w:divBdr>
        </w:div>
      </w:divsChild>
    </w:div>
    <w:div w:id="99952717">
      <w:bodyDiv w:val="1"/>
      <w:marLeft w:val="0"/>
      <w:marRight w:val="0"/>
      <w:marTop w:val="0"/>
      <w:marBottom w:val="0"/>
      <w:divBdr>
        <w:top w:val="none" w:sz="0" w:space="0" w:color="auto"/>
        <w:left w:val="none" w:sz="0" w:space="0" w:color="auto"/>
        <w:bottom w:val="none" w:sz="0" w:space="0" w:color="auto"/>
        <w:right w:val="none" w:sz="0" w:space="0" w:color="auto"/>
      </w:divBdr>
      <w:divsChild>
        <w:div w:id="1820613295">
          <w:marLeft w:val="0"/>
          <w:marRight w:val="0"/>
          <w:marTop w:val="0"/>
          <w:marBottom w:val="0"/>
          <w:divBdr>
            <w:top w:val="none" w:sz="0" w:space="0" w:color="auto"/>
            <w:left w:val="none" w:sz="0" w:space="0" w:color="auto"/>
            <w:bottom w:val="none" w:sz="0" w:space="0" w:color="auto"/>
            <w:right w:val="none" w:sz="0" w:space="0" w:color="auto"/>
          </w:divBdr>
        </w:div>
      </w:divsChild>
    </w:div>
    <w:div w:id="100498927">
      <w:bodyDiv w:val="1"/>
      <w:marLeft w:val="0"/>
      <w:marRight w:val="0"/>
      <w:marTop w:val="0"/>
      <w:marBottom w:val="0"/>
      <w:divBdr>
        <w:top w:val="none" w:sz="0" w:space="0" w:color="auto"/>
        <w:left w:val="none" w:sz="0" w:space="0" w:color="auto"/>
        <w:bottom w:val="none" w:sz="0" w:space="0" w:color="auto"/>
        <w:right w:val="none" w:sz="0" w:space="0" w:color="auto"/>
      </w:divBdr>
      <w:divsChild>
        <w:div w:id="271255486">
          <w:marLeft w:val="0"/>
          <w:marRight w:val="0"/>
          <w:marTop w:val="0"/>
          <w:marBottom w:val="0"/>
          <w:divBdr>
            <w:top w:val="none" w:sz="0" w:space="0" w:color="auto"/>
            <w:left w:val="none" w:sz="0" w:space="0" w:color="auto"/>
            <w:bottom w:val="none" w:sz="0" w:space="0" w:color="auto"/>
            <w:right w:val="none" w:sz="0" w:space="0" w:color="auto"/>
          </w:divBdr>
          <w:divsChild>
            <w:div w:id="3578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6632">
      <w:bodyDiv w:val="1"/>
      <w:marLeft w:val="0"/>
      <w:marRight w:val="0"/>
      <w:marTop w:val="0"/>
      <w:marBottom w:val="0"/>
      <w:divBdr>
        <w:top w:val="none" w:sz="0" w:space="0" w:color="auto"/>
        <w:left w:val="none" w:sz="0" w:space="0" w:color="auto"/>
        <w:bottom w:val="none" w:sz="0" w:space="0" w:color="auto"/>
        <w:right w:val="none" w:sz="0" w:space="0" w:color="auto"/>
      </w:divBdr>
      <w:divsChild>
        <w:div w:id="1142770153">
          <w:marLeft w:val="0"/>
          <w:marRight w:val="0"/>
          <w:marTop w:val="0"/>
          <w:marBottom w:val="0"/>
          <w:divBdr>
            <w:top w:val="none" w:sz="0" w:space="0" w:color="auto"/>
            <w:left w:val="none" w:sz="0" w:space="0" w:color="auto"/>
            <w:bottom w:val="none" w:sz="0" w:space="0" w:color="auto"/>
            <w:right w:val="none" w:sz="0" w:space="0" w:color="auto"/>
          </w:divBdr>
        </w:div>
      </w:divsChild>
    </w:div>
    <w:div w:id="130754405">
      <w:bodyDiv w:val="1"/>
      <w:marLeft w:val="0"/>
      <w:marRight w:val="0"/>
      <w:marTop w:val="0"/>
      <w:marBottom w:val="0"/>
      <w:divBdr>
        <w:top w:val="none" w:sz="0" w:space="0" w:color="auto"/>
        <w:left w:val="none" w:sz="0" w:space="0" w:color="auto"/>
        <w:bottom w:val="none" w:sz="0" w:space="0" w:color="auto"/>
        <w:right w:val="none" w:sz="0" w:space="0" w:color="auto"/>
      </w:divBdr>
    </w:div>
    <w:div w:id="145627846">
      <w:bodyDiv w:val="1"/>
      <w:marLeft w:val="0"/>
      <w:marRight w:val="0"/>
      <w:marTop w:val="0"/>
      <w:marBottom w:val="0"/>
      <w:divBdr>
        <w:top w:val="none" w:sz="0" w:space="0" w:color="auto"/>
        <w:left w:val="none" w:sz="0" w:space="0" w:color="auto"/>
        <w:bottom w:val="none" w:sz="0" w:space="0" w:color="auto"/>
        <w:right w:val="none" w:sz="0" w:space="0" w:color="auto"/>
      </w:divBdr>
      <w:divsChild>
        <w:div w:id="1593514840">
          <w:marLeft w:val="0"/>
          <w:marRight w:val="0"/>
          <w:marTop w:val="0"/>
          <w:marBottom w:val="0"/>
          <w:divBdr>
            <w:top w:val="none" w:sz="0" w:space="0" w:color="auto"/>
            <w:left w:val="none" w:sz="0" w:space="0" w:color="auto"/>
            <w:bottom w:val="none" w:sz="0" w:space="0" w:color="auto"/>
            <w:right w:val="none" w:sz="0" w:space="0" w:color="auto"/>
          </w:divBdr>
        </w:div>
      </w:divsChild>
    </w:div>
    <w:div w:id="150608011">
      <w:bodyDiv w:val="1"/>
      <w:marLeft w:val="0"/>
      <w:marRight w:val="0"/>
      <w:marTop w:val="0"/>
      <w:marBottom w:val="0"/>
      <w:divBdr>
        <w:top w:val="none" w:sz="0" w:space="0" w:color="auto"/>
        <w:left w:val="none" w:sz="0" w:space="0" w:color="auto"/>
        <w:bottom w:val="none" w:sz="0" w:space="0" w:color="auto"/>
        <w:right w:val="none" w:sz="0" w:space="0" w:color="auto"/>
      </w:divBdr>
    </w:div>
    <w:div w:id="155000652">
      <w:bodyDiv w:val="1"/>
      <w:marLeft w:val="0"/>
      <w:marRight w:val="0"/>
      <w:marTop w:val="0"/>
      <w:marBottom w:val="0"/>
      <w:divBdr>
        <w:top w:val="none" w:sz="0" w:space="0" w:color="auto"/>
        <w:left w:val="none" w:sz="0" w:space="0" w:color="auto"/>
        <w:bottom w:val="none" w:sz="0" w:space="0" w:color="auto"/>
        <w:right w:val="none" w:sz="0" w:space="0" w:color="auto"/>
      </w:divBdr>
      <w:divsChild>
        <w:div w:id="952398309">
          <w:marLeft w:val="0"/>
          <w:marRight w:val="0"/>
          <w:marTop w:val="0"/>
          <w:marBottom w:val="0"/>
          <w:divBdr>
            <w:top w:val="none" w:sz="0" w:space="0" w:color="auto"/>
            <w:left w:val="none" w:sz="0" w:space="0" w:color="auto"/>
            <w:bottom w:val="none" w:sz="0" w:space="0" w:color="auto"/>
            <w:right w:val="none" w:sz="0" w:space="0" w:color="auto"/>
          </w:divBdr>
          <w:divsChild>
            <w:div w:id="1895848267">
              <w:marLeft w:val="0"/>
              <w:marRight w:val="0"/>
              <w:marTop w:val="0"/>
              <w:marBottom w:val="0"/>
              <w:divBdr>
                <w:top w:val="none" w:sz="0" w:space="0" w:color="auto"/>
                <w:left w:val="none" w:sz="0" w:space="0" w:color="auto"/>
                <w:bottom w:val="none" w:sz="0" w:space="0" w:color="auto"/>
                <w:right w:val="none" w:sz="0" w:space="0" w:color="auto"/>
              </w:divBdr>
              <w:divsChild>
                <w:div w:id="614677134">
                  <w:marLeft w:val="0"/>
                  <w:marRight w:val="0"/>
                  <w:marTop w:val="0"/>
                  <w:marBottom w:val="0"/>
                  <w:divBdr>
                    <w:top w:val="none" w:sz="0" w:space="0" w:color="auto"/>
                    <w:left w:val="none" w:sz="0" w:space="0" w:color="auto"/>
                    <w:bottom w:val="none" w:sz="0" w:space="0" w:color="auto"/>
                    <w:right w:val="none" w:sz="0" w:space="0" w:color="auto"/>
                  </w:divBdr>
                  <w:divsChild>
                    <w:div w:id="1018311835">
                      <w:marLeft w:val="0"/>
                      <w:marRight w:val="0"/>
                      <w:marTop w:val="0"/>
                      <w:marBottom w:val="0"/>
                      <w:divBdr>
                        <w:top w:val="none" w:sz="0" w:space="0" w:color="auto"/>
                        <w:left w:val="none" w:sz="0" w:space="0" w:color="auto"/>
                        <w:bottom w:val="none" w:sz="0" w:space="0" w:color="auto"/>
                        <w:right w:val="none" w:sz="0" w:space="0" w:color="auto"/>
                      </w:divBdr>
                      <w:divsChild>
                        <w:div w:id="2031179900">
                          <w:marLeft w:val="0"/>
                          <w:marRight w:val="0"/>
                          <w:marTop w:val="0"/>
                          <w:marBottom w:val="0"/>
                          <w:divBdr>
                            <w:top w:val="none" w:sz="0" w:space="0" w:color="auto"/>
                            <w:left w:val="none" w:sz="0" w:space="0" w:color="auto"/>
                            <w:bottom w:val="none" w:sz="0" w:space="0" w:color="auto"/>
                            <w:right w:val="none" w:sz="0" w:space="0" w:color="auto"/>
                          </w:divBdr>
                          <w:divsChild>
                            <w:div w:id="348414853">
                              <w:marLeft w:val="0"/>
                              <w:marRight w:val="0"/>
                              <w:marTop w:val="0"/>
                              <w:marBottom w:val="0"/>
                              <w:divBdr>
                                <w:top w:val="none" w:sz="0" w:space="0" w:color="auto"/>
                                <w:left w:val="none" w:sz="0" w:space="0" w:color="auto"/>
                                <w:bottom w:val="none" w:sz="0" w:space="0" w:color="auto"/>
                                <w:right w:val="none" w:sz="0" w:space="0" w:color="auto"/>
                              </w:divBdr>
                              <w:divsChild>
                                <w:div w:id="183522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60451">
      <w:bodyDiv w:val="1"/>
      <w:marLeft w:val="0"/>
      <w:marRight w:val="0"/>
      <w:marTop w:val="0"/>
      <w:marBottom w:val="0"/>
      <w:divBdr>
        <w:top w:val="none" w:sz="0" w:space="0" w:color="auto"/>
        <w:left w:val="none" w:sz="0" w:space="0" w:color="auto"/>
        <w:bottom w:val="none" w:sz="0" w:space="0" w:color="auto"/>
        <w:right w:val="none" w:sz="0" w:space="0" w:color="auto"/>
      </w:divBdr>
      <w:divsChild>
        <w:div w:id="1551376853">
          <w:marLeft w:val="0"/>
          <w:marRight w:val="0"/>
          <w:marTop w:val="0"/>
          <w:marBottom w:val="0"/>
          <w:divBdr>
            <w:top w:val="none" w:sz="0" w:space="0" w:color="auto"/>
            <w:left w:val="none" w:sz="0" w:space="0" w:color="auto"/>
            <w:bottom w:val="none" w:sz="0" w:space="0" w:color="auto"/>
            <w:right w:val="none" w:sz="0" w:space="0" w:color="auto"/>
          </w:divBdr>
          <w:divsChild>
            <w:div w:id="95856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99451">
      <w:bodyDiv w:val="1"/>
      <w:marLeft w:val="0"/>
      <w:marRight w:val="0"/>
      <w:marTop w:val="0"/>
      <w:marBottom w:val="0"/>
      <w:divBdr>
        <w:top w:val="none" w:sz="0" w:space="0" w:color="auto"/>
        <w:left w:val="none" w:sz="0" w:space="0" w:color="auto"/>
        <w:bottom w:val="none" w:sz="0" w:space="0" w:color="auto"/>
        <w:right w:val="none" w:sz="0" w:space="0" w:color="auto"/>
      </w:divBdr>
      <w:divsChild>
        <w:div w:id="1833986940">
          <w:marLeft w:val="0"/>
          <w:marRight w:val="0"/>
          <w:marTop w:val="0"/>
          <w:marBottom w:val="0"/>
          <w:divBdr>
            <w:top w:val="none" w:sz="0" w:space="0" w:color="auto"/>
            <w:left w:val="none" w:sz="0" w:space="0" w:color="auto"/>
            <w:bottom w:val="none" w:sz="0" w:space="0" w:color="auto"/>
            <w:right w:val="none" w:sz="0" w:space="0" w:color="auto"/>
          </w:divBdr>
        </w:div>
      </w:divsChild>
    </w:div>
    <w:div w:id="183061748">
      <w:bodyDiv w:val="1"/>
      <w:marLeft w:val="0"/>
      <w:marRight w:val="0"/>
      <w:marTop w:val="0"/>
      <w:marBottom w:val="0"/>
      <w:divBdr>
        <w:top w:val="none" w:sz="0" w:space="0" w:color="auto"/>
        <w:left w:val="none" w:sz="0" w:space="0" w:color="auto"/>
        <w:bottom w:val="none" w:sz="0" w:space="0" w:color="auto"/>
        <w:right w:val="none" w:sz="0" w:space="0" w:color="auto"/>
      </w:divBdr>
    </w:div>
    <w:div w:id="210961462">
      <w:bodyDiv w:val="1"/>
      <w:marLeft w:val="0"/>
      <w:marRight w:val="0"/>
      <w:marTop w:val="0"/>
      <w:marBottom w:val="0"/>
      <w:divBdr>
        <w:top w:val="none" w:sz="0" w:space="0" w:color="auto"/>
        <w:left w:val="none" w:sz="0" w:space="0" w:color="auto"/>
        <w:bottom w:val="none" w:sz="0" w:space="0" w:color="auto"/>
        <w:right w:val="none" w:sz="0" w:space="0" w:color="auto"/>
      </w:divBdr>
      <w:divsChild>
        <w:div w:id="68508188">
          <w:marLeft w:val="0"/>
          <w:marRight w:val="0"/>
          <w:marTop w:val="0"/>
          <w:marBottom w:val="0"/>
          <w:divBdr>
            <w:top w:val="none" w:sz="0" w:space="0" w:color="auto"/>
            <w:left w:val="none" w:sz="0" w:space="0" w:color="auto"/>
            <w:bottom w:val="none" w:sz="0" w:space="0" w:color="auto"/>
            <w:right w:val="none" w:sz="0" w:space="0" w:color="auto"/>
          </w:divBdr>
        </w:div>
      </w:divsChild>
    </w:div>
    <w:div w:id="211699555">
      <w:bodyDiv w:val="1"/>
      <w:marLeft w:val="0"/>
      <w:marRight w:val="0"/>
      <w:marTop w:val="0"/>
      <w:marBottom w:val="0"/>
      <w:divBdr>
        <w:top w:val="none" w:sz="0" w:space="0" w:color="auto"/>
        <w:left w:val="none" w:sz="0" w:space="0" w:color="auto"/>
        <w:bottom w:val="none" w:sz="0" w:space="0" w:color="auto"/>
        <w:right w:val="none" w:sz="0" w:space="0" w:color="auto"/>
      </w:divBdr>
      <w:divsChild>
        <w:div w:id="447511477">
          <w:marLeft w:val="0"/>
          <w:marRight w:val="0"/>
          <w:marTop w:val="120"/>
          <w:marBottom w:val="0"/>
          <w:divBdr>
            <w:top w:val="none" w:sz="0" w:space="0" w:color="auto"/>
            <w:left w:val="none" w:sz="0" w:space="0" w:color="auto"/>
            <w:bottom w:val="none" w:sz="0" w:space="0" w:color="auto"/>
            <w:right w:val="none" w:sz="0" w:space="0" w:color="auto"/>
          </w:divBdr>
        </w:div>
      </w:divsChild>
    </w:div>
    <w:div w:id="222716761">
      <w:bodyDiv w:val="1"/>
      <w:marLeft w:val="0"/>
      <w:marRight w:val="0"/>
      <w:marTop w:val="0"/>
      <w:marBottom w:val="0"/>
      <w:divBdr>
        <w:top w:val="none" w:sz="0" w:space="0" w:color="auto"/>
        <w:left w:val="none" w:sz="0" w:space="0" w:color="auto"/>
        <w:bottom w:val="none" w:sz="0" w:space="0" w:color="auto"/>
        <w:right w:val="none" w:sz="0" w:space="0" w:color="auto"/>
      </w:divBdr>
      <w:divsChild>
        <w:div w:id="1782214557">
          <w:marLeft w:val="0"/>
          <w:marRight w:val="0"/>
          <w:marTop w:val="0"/>
          <w:marBottom w:val="0"/>
          <w:divBdr>
            <w:top w:val="none" w:sz="0" w:space="0" w:color="auto"/>
            <w:left w:val="none" w:sz="0" w:space="0" w:color="auto"/>
            <w:bottom w:val="none" w:sz="0" w:space="0" w:color="auto"/>
            <w:right w:val="none" w:sz="0" w:space="0" w:color="auto"/>
          </w:divBdr>
        </w:div>
      </w:divsChild>
    </w:div>
    <w:div w:id="226258343">
      <w:bodyDiv w:val="1"/>
      <w:marLeft w:val="0"/>
      <w:marRight w:val="0"/>
      <w:marTop w:val="0"/>
      <w:marBottom w:val="0"/>
      <w:divBdr>
        <w:top w:val="none" w:sz="0" w:space="0" w:color="auto"/>
        <w:left w:val="none" w:sz="0" w:space="0" w:color="auto"/>
        <w:bottom w:val="none" w:sz="0" w:space="0" w:color="auto"/>
        <w:right w:val="none" w:sz="0" w:space="0" w:color="auto"/>
      </w:divBdr>
      <w:divsChild>
        <w:div w:id="1013993693">
          <w:marLeft w:val="0"/>
          <w:marRight w:val="0"/>
          <w:marTop w:val="0"/>
          <w:marBottom w:val="0"/>
          <w:divBdr>
            <w:top w:val="none" w:sz="0" w:space="0" w:color="auto"/>
            <w:left w:val="none" w:sz="0" w:space="0" w:color="auto"/>
            <w:bottom w:val="none" w:sz="0" w:space="0" w:color="auto"/>
            <w:right w:val="none" w:sz="0" w:space="0" w:color="auto"/>
          </w:divBdr>
          <w:divsChild>
            <w:div w:id="944506738">
              <w:marLeft w:val="0"/>
              <w:marRight w:val="0"/>
              <w:marTop w:val="0"/>
              <w:marBottom w:val="0"/>
              <w:divBdr>
                <w:top w:val="none" w:sz="0" w:space="0" w:color="auto"/>
                <w:left w:val="none" w:sz="0" w:space="0" w:color="auto"/>
                <w:bottom w:val="none" w:sz="0" w:space="0" w:color="auto"/>
                <w:right w:val="none" w:sz="0" w:space="0" w:color="auto"/>
              </w:divBdr>
            </w:div>
          </w:divsChild>
        </w:div>
        <w:div w:id="1478230036">
          <w:marLeft w:val="0"/>
          <w:marRight w:val="0"/>
          <w:marTop w:val="0"/>
          <w:marBottom w:val="0"/>
          <w:divBdr>
            <w:top w:val="none" w:sz="0" w:space="0" w:color="auto"/>
            <w:left w:val="none" w:sz="0" w:space="0" w:color="auto"/>
            <w:bottom w:val="none" w:sz="0" w:space="0" w:color="auto"/>
            <w:right w:val="none" w:sz="0" w:space="0" w:color="auto"/>
          </w:divBdr>
          <w:divsChild>
            <w:div w:id="13749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24201">
      <w:bodyDiv w:val="1"/>
      <w:marLeft w:val="0"/>
      <w:marRight w:val="0"/>
      <w:marTop w:val="0"/>
      <w:marBottom w:val="0"/>
      <w:divBdr>
        <w:top w:val="none" w:sz="0" w:space="0" w:color="auto"/>
        <w:left w:val="none" w:sz="0" w:space="0" w:color="auto"/>
        <w:bottom w:val="none" w:sz="0" w:space="0" w:color="auto"/>
        <w:right w:val="none" w:sz="0" w:space="0" w:color="auto"/>
      </w:divBdr>
    </w:div>
    <w:div w:id="231041092">
      <w:bodyDiv w:val="1"/>
      <w:marLeft w:val="0"/>
      <w:marRight w:val="0"/>
      <w:marTop w:val="0"/>
      <w:marBottom w:val="0"/>
      <w:divBdr>
        <w:top w:val="none" w:sz="0" w:space="0" w:color="auto"/>
        <w:left w:val="none" w:sz="0" w:space="0" w:color="auto"/>
        <w:bottom w:val="none" w:sz="0" w:space="0" w:color="auto"/>
        <w:right w:val="none" w:sz="0" w:space="0" w:color="auto"/>
      </w:divBdr>
    </w:div>
    <w:div w:id="235677208">
      <w:bodyDiv w:val="1"/>
      <w:marLeft w:val="0"/>
      <w:marRight w:val="0"/>
      <w:marTop w:val="0"/>
      <w:marBottom w:val="0"/>
      <w:divBdr>
        <w:top w:val="none" w:sz="0" w:space="0" w:color="auto"/>
        <w:left w:val="none" w:sz="0" w:space="0" w:color="auto"/>
        <w:bottom w:val="none" w:sz="0" w:space="0" w:color="auto"/>
        <w:right w:val="none" w:sz="0" w:space="0" w:color="auto"/>
      </w:divBdr>
    </w:div>
    <w:div w:id="236746678">
      <w:bodyDiv w:val="1"/>
      <w:marLeft w:val="0"/>
      <w:marRight w:val="0"/>
      <w:marTop w:val="0"/>
      <w:marBottom w:val="0"/>
      <w:divBdr>
        <w:top w:val="none" w:sz="0" w:space="0" w:color="auto"/>
        <w:left w:val="none" w:sz="0" w:space="0" w:color="auto"/>
        <w:bottom w:val="none" w:sz="0" w:space="0" w:color="auto"/>
        <w:right w:val="none" w:sz="0" w:space="0" w:color="auto"/>
      </w:divBdr>
    </w:div>
    <w:div w:id="237180631">
      <w:bodyDiv w:val="1"/>
      <w:marLeft w:val="0"/>
      <w:marRight w:val="0"/>
      <w:marTop w:val="0"/>
      <w:marBottom w:val="0"/>
      <w:divBdr>
        <w:top w:val="none" w:sz="0" w:space="0" w:color="auto"/>
        <w:left w:val="none" w:sz="0" w:space="0" w:color="auto"/>
        <w:bottom w:val="none" w:sz="0" w:space="0" w:color="auto"/>
        <w:right w:val="none" w:sz="0" w:space="0" w:color="auto"/>
      </w:divBdr>
      <w:divsChild>
        <w:div w:id="592474621">
          <w:marLeft w:val="0"/>
          <w:marRight w:val="0"/>
          <w:marTop w:val="0"/>
          <w:marBottom w:val="0"/>
          <w:divBdr>
            <w:top w:val="none" w:sz="0" w:space="0" w:color="auto"/>
            <w:left w:val="none" w:sz="0" w:space="0" w:color="auto"/>
            <w:bottom w:val="none" w:sz="0" w:space="0" w:color="auto"/>
            <w:right w:val="none" w:sz="0" w:space="0" w:color="auto"/>
          </w:divBdr>
          <w:divsChild>
            <w:div w:id="524485002">
              <w:marLeft w:val="0"/>
              <w:marRight w:val="0"/>
              <w:marTop w:val="0"/>
              <w:marBottom w:val="0"/>
              <w:divBdr>
                <w:top w:val="none" w:sz="0" w:space="0" w:color="auto"/>
                <w:left w:val="none" w:sz="0" w:space="0" w:color="auto"/>
                <w:bottom w:val="none" w:sz="0" w:space="0" w:color="auto"/>
                <w:right w:val="none" w:sz="0" w:space="0" w:color="auto"/>
              </w:divBdr>
              <w:divsChild>
                <w:div w:id="22243613">
                  <w:marLeft w:val="0"/>
                  <w:marRight w:val="0"/>
                  <w:marTop w:val="0"/>
                  <w:marBottom w:val="0"/>
                  <w:divBdr>
                    <w:top w:val="none" w:sz="0" w:space="0" w:color="auto"/>
                    <w:left w:val="none" w:sz="0" w:space="0" w:color="auto"/>
                    <w:bottom w:val="none" w:sz="0" w:space="0" w:color="auto"/>
                    <w:right w:val="none" w:sz="0" w:space="0" w:color="auto"/>
                  </w:divBdr>
                  <w:divsChild>
                    <w:div w:id="1216431292">
                      <w:marLeft w:val="0"/>
                      <w:marRight w:val="0"/>
                      <w:marTop w:val="0"/>
                      <w:marBottom w:val="0"/>
                      <w:divBdr>
                        <w:top w:val="none" w:sz="0" w:space="0" w:color="auto"/>
                        <w:left w:val="none" w:sz="0" w:space="0" w:color="auto"/>
                        <w:bottom w:val="none" w:sz="0" w:space="0" w:color="auto"/>
                        <w:right w:val="none" w:sz="0" w:space="0" w:color="auto"/>
                      </w:divBdr>
                      <w:divsChild>
                        <w:div w:id="63188283">
                          <w:marLeft w:val="0"/>
                          <w:marRight w:val="0"/>
                          <w:marTop w:val="0"/>
                          <w:marBottom w:val="0"/>
                          <w:divBdr>
                            <w:top w:val="none" w:sz="0" w:space="0" w:color="auto"/>
                            <w:left w:val="none" w:sz="0" w:space="0" w:color="auto"/>
                            <w:bottom w:val="none" w:sz="0" w:space="0" w:color="auto"/>
                            <w:right w:val="none" w:sz="0" w:space="0" w:color="auto"/>
                          </w:divBdr>
                          <w:divsChild>
                            <w:div w:id="1680162417">
                              <w:marLeft w:val="0"/>
                              <w:marRight w:val="0"/>
                              <w:marTop w:val="0"/>
                              <w:marBottom w:val="0"/>
                              <w:divBdr>
                                <w:top w:val="none" w:sz="0" w:space="0" w:color="auto"/>
                                <w:left w:val="none" w:sz="0" w:space="0" w:color="auto"/>
                                <w:bottom w:val="none" w:sz="0" w:space="0" w:color="auto"/>
                                <w:right w:val="none" w:sz="0" w:space="0" w:color="auto"/>
                              </w:divBdr>
                              <w:divsChild>
                                <w:div w:id="156645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973453">
      <w:bodyDiv w:val="1"/>
      <w:marLeft w:val="0"/>
      <w:marRight w:val="0"/>
      <w:marTop w:val="0"/>
      <w:marBottom w:val="0"/>
      <w:divBdr>
        <w:top w:val="none" w:sz="0" w:space="0" w:color="auto"/>
        <w:left w:val="none" w:sz="0" w:space="0" w:color="auto"/>
        <w:bottom w:val="none" w:sz="0" w:space="0" w:color="auto"/>
        <w:right w:val="none" w:sz="0" w:space="0" w:color="auto"/>
      </w:divBdr>
      <w:divsChild>
        <w:div w:id="635568685">
          <w:marLeft w:val="0"/>
          <w:marRight w:val="0"/>
          <w:marTop w:val="0"/>
          <w:marBottom w:val="0"/>
          <w:divBdr>
            <w:top w:val="none" w:sz="0" w:space="0" w:color="auto"/>
            <w:left w:val="none" w:sz="0" w:space="0" w:color="auto"/>
            <w:bottom w:val="none" w:sz="0" w:space="0" w:color="auto"/>
            <w:right w:val="none" w:sz="0" w:space="0" w:color="auto"/>
          </w:divBdr>
          <w:divsChild>
            <w:div w:id="1904245683">
              <w:marLeft w:val="0"/>
              <w:marRight w:val="0"/>
              <w:marTop w:val="0"/>
              <w:marBottom w:val="0"/>
              <w:divBdr>
                <w:top w:val="none" w:sz="0" w:space="0" w:color="auto"/>
                <w:left w:val="none" w:sz="0" w:space="0" w:color="auto"/>
                <w:bottom w:val="none" w:sz="0" w:space="0" w:color="auto"/>
                <w:right w:val="none" w:sz="0" w:space="0" w:color="auto"/>
              </w:divBdr>
              <w:divsChild>
                <w:div w:id="1287733896">
                  <w:marLeft w:val="0"/>
                  <w:marRight w:val="0"/>
                  <w:marTop w:val="0"/>
                  <w:marBottom w:val="0"/>
                  <w:divBdr>
                    <w:top w:val="none" w:sz="0" w:space="0" w:color="auto"/>
                    <w:left w:val="none" w:sz="0" w:space="0" w:color="auto"/>
                    <w:bottom w:val="none" w:sz="0" w:space="0" w:color="auto"/>
                    <w:right w:val="none" w:sz="0" w:space="0" w:color="auto"/>
                  </w:divBdr>
                  <w:divsChild>
                    <w:div w:id="2048530222">
                      <w:marLeft w:val="0"/>
                      <w:marRight w:val="0"/>
                      <w:marTop w:val="0"/>
                      <w:marBottom w:val="0"/>
                      <w:divBdr>
                        <w:top w:val="none" w:sz="0" w:space="0" w:color="auto"/>
                        <w:left w:val="none" w:sz="0" w:space="0" w:color="auto"/>
                        <w:bottom w:val="none" w:sz="0" w:space="0" w:color="auto"/>
                        <w:right w:val="none" w:sz="0" w:space="0" w:color="auto"/>
                      </w:divBdr>
                      <w:divsChild>
                        <w:div w:id="944118298">
                          <w:marLeft w:val="0"/>
                          <w:marRight w:val="0"/>
                          <w:marTop w:val="0"/>
                          <w:marBottom w:val="0"/>
                          <w:divBdr>
                            <w:top w:val="none" w:sz="0" w:space="0" w:color="auto"/>
                            <w:left w:val="none" w:sz="0" w:space="0" w:color="auto"/>
                            <w:bottom w:val="none" w:sz="0" w:space="0" w:color="auto"/>
                            <w:right w:val="none" w:sz="0" w:space="0" w:color="auto"/>
                          </w:divBdr>
                          <w:divsChild>
                            <w:div w:id="1640571891">
                              <w:marLeft w:val="0"/>
                              <w:marRight w:val="0"/>
                              <w:marTop w:val="0"/>
                              <w:marBottom w:val="0"/>
                              <w:divBdr>
                                <w:top w:val="none" w:sz="0" w:space="0" w:color="auto"/>
                                <w:left w:val="none" w:sz="0" w:space="0" w:color="auto"/>
                                <w:bottom w:val="none" w:sz="0" w:space="0" w:color="auto"/>
                                <w:right w:val="none" w:sz="0" w:space="0" w:color="auto"/>
                              </w:divBdr>
                              <w:divsChild>
                                <w:div w:id="8909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989294">
      <w:bodyDiv w:val="1"/>
      <w:marLeft w:val="0"/>
      <w:marRight w:val="0"/>
      <w:marTop w:val="0"/>
      <w:marBottom w:val="0"/>
      <w:divBdr>
        <w:top w:val="none" w:sz="0" w:space="0" w:color="auto"/>
        <w:left w:val="none" w:sz="0" w:space="0" w:color="auto"/>
        <w:bottom w:val="none" w:sz="0" w:space="0" w:color="auto"/>
        <w:right w:val="none" w:sz="0" w:space="0" w:color="auto"/>
      </w:divBdr>
      <w:divsChild>
        <w:div w:id="907572950">
          <w:marLeft w:val="0"/>
          <w:marRight w:val="0"/>
          <w:marTop w:val="0"/>
          <w:marBottom w:val="0"/>
          <w:divBdr>
            <w:top w:val="none" w:sz="0" w:space="0" w:color="auto"/>
            <w:left w:val="none" w:sz="0" w:space="0" w:color="auto"/>
            <w:bottom w:val="none" w:sz="0" w:space="0" w:color="auto"/>
            <w:right w:val="none" w:sz="0" w:space="0" w:color="auto"/>
          </w:divBdr>
          <w:divsChild>
            <w:div w:id="485441775">
              <w:marLeft w:val="0"/>
              <w:marRight w:val="0"/>
              <w:marTop w:val="0"/>
              <w:marBottom w:val="0"/>
              <w:divBdr>
                <w:top w:val="none" w:sz="0" w:space="0" w:color="auto"/>
                <w:left w:val="none" w:sz="0" w:space="0" w:color="auto"/>
                <w:bottom w:val="none" w:sz="0" w:space="0" w:color="auto"/>
                <w:right w:val="none" w:sz="0" w:space="0" w:color="auto"/>
              </w:divBdr>
              <w:divsChild>
                <w:div w:id="1472363399">
                  <w:marLeft w:val="0"/>
                  <w:marRight w:val="0"/>
                  <w:marTop w:val="0"/>
                  <w:marBottom w:val="0"/>
                  <w:divBdr>
                    <w:top w:val="none" w:sz="0" w:space="0" w:color="auto"/>
                    <w:left w:val="none" w:sz="0" w:space="0" w:color="auto"/>
                    <w:bottom w:val="none" w:sz="0" w:space="0" w:color="auto"/>
                    <w:right w:val="none" w:sz="0" w:space="0" w:color="auto"/>
                  </w:divBdr>
                  <w:divsChild>
                    <w:div w:id="15105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059895">
      <w:bodyDiv w:val="1"/>
      <w:marLeft w:val="0"/>
      <w:marRight w:val="0"/>
      <w:marTop w:val="0"/>
      <w:marBottom w:val="0"/>
      <w:divBdr>
        <w:top w:val="none" w:sz="0" w:space="0" w:color="auto"/>
        <w:left w:val="none" w:sz="0" w:space="0" w:color="auto"/>
        <w:bottom w:val="none" w:sz="0" w:space="0" w:color="auto"/>
        <w:right w:val="none" w:sz="0" w:space="0" w:color="auto"/>
      </w:divBdr>
    </w:div>
    <w:div w:id="259064920">
      <w:bodyDiv w:val="1"/>
      <w:marLeft w:val="0"/>
      <w:marRight w:val="0"/>
      <w:marTop w:val="0"/>
      <w:marBottom w:val="0"/>
      <w:divBdr>
        <w:top w:val="none" w:sz="0" w:space="0" w:color="auto"/>
        <w:left w:val="none" w:sz="0" w:space="0" w:color="auto"/>
        <w:bottom w:val="none" w:sz="0" w:space="0" w:color="auto"/>
        <w:right w:val="none" w:sz="0" w:space="0" w:color="auto"/>
      </w:divBdr>
      <w:divsChild>
        <w:div w:id="936062356">
          <w:marLeft w:val="0"/>
          <w:marRight w:val="0"/>
          <w:marTop w:val="0"/>
          <w:marBottom w:val="0"/>
          <w:divBdr>
            <w:top w:val="none" w:sz="0" w:space="0" w:color="auto"/>
            <w:left w:val="none" w:sz="0" w:space="0" w:color="auto"/>
            <w:bottom w:val="none" w:sz="0" w:space="0" w:color="auto"/>
            <w:right w:val="none" w:sz="0" w:space="0" w:color="auto"/>
          </w:divBdr>
          <w:divsChild>
            <w:div w:id="799033360">
              <w:marLeft w:val="0"/>
              <w:marRight w:val="0"/>
              <w:marTop w:val="0"/>
              <w:marBottom w:val="0"/>
              <w:divBdr>
                <w:top w:val="none" w:sz="0" w:space="0" w:color="auto"/>
                <w:left w:val="none" w:sz="0" w:space="0" w:color="auto"/>
                <w:bottom w:val="none" w:sz="0" w:space="0" w:color="auto"/>
                <w:right w:val="none" w:sz="0" w:space="0" w:color="auto"/>
              </w:divBdr>
            </w:div>
          </w:divsChild>
        </w:div>
        <w:div w:id="576328609">
          <w:marLeft w:val="0"/>
          <w:marRight w:val="0"/>
          <w:marTop w:val="0"/>
          <w:marBottom w:val="0"/>
          <w:divBdr>
            <w:top w:val="none" w:sz="0" w:space="0" w:color="auto"/>
            <w:left w:val="none" w:sz="0" w:space="0" w:color="auto"/>
            <w:bottom w:val="none" w:sz="0" w:space="0" w:color="auto"/>
            <w:right w:val="none" w:sz="0" w:space="0" w:color="auto"/>
          </w:divBdr>
        </w:div>
      </w:divsChild>
    </w:div>
    <w:div w:id="284964469">
      <w:bodyDiv w:val="1"/>
      <w:marLeft w:val="0"/>
      <w:marRight w:val="0"/>
      <w:marTop w:val="0"/>
      <w:marBottom w:val="0"/>
      <w:divBdr>
        <w:top w:val="none" w:sz="0" w:space="0" w:color="auto"/>
        <w:left w:val="none" w:sz="0" w:space="0" w:color="auto"/>
        <w:bottom w:val="none" w:sz="0" w:space="0" w:color="auto"/>
        <w:right w:val="none" w:sz="0" w:space="0" w:color="auto"/>
      </w:divBdr>
      <w:divsChild>
        <w:div w:id="413622753">
          <w:marLeft w:val="0"/>
          <w:marRight w:val="0"/>
          <w:marTop w:val="0"/>
          <w:marBottom w:val="0"/>
          <w:divBdr>
            <w:top w:val="none" w:sz="0" w:space="0" w:color="auto"/>
            <w:left w:val="none" w:sz="0" w:space="0" w:color="auto"/>
            <w:bottom w:val="none" w:sz="0" w:space="0" w:color="auto"/>
            <w:right w:val="none" w:sz="0" w:space="0" w:color="auto"/>
          </w:divBdr>
        </w:div>
      </w:divsChild>
    </w:div>
    <w:div w:id="287053096">
      <w:bodyDiv w:val="1"/>
      <w:marLeft w:val="0"/>
      <w:marRight w:val="0"/>
      <w:marTop w:val="0"/>
      <w:marBottom w:val="0"/>
      <w:divBdr>
        <w:top w:val="none" w:sz="0" w:space="0" w:color="auto"/>
        <w:left w:val="none" w:sz="0" w:space="0" w:color="auto"/>
        <w:bottom w:val="none" w:sz="0" w:space="0" w:color="auto"/>
        <w:right w:val="none" w:sz="0" w:space="0" w:color="auto"/>
      </w:divBdr>
      <w:divsChild>
        <w:div w:id="838278153">
          <w:marLeft w:val="0"/>
          <w:marRight w:val="0"/>
          <w:marTop w:val="0"/>
          <w:marBottom w:val="0"/>
          <w:divBdr>
            <w:top w:val="none" w:sz="0" w:space="0" w:color="auto"/>
            <w:left w:val="none" w:sz="0" w:space="0" w:color="auto"/>
            <w:bottom w:val="none" w:sz="0" w:space="0" w:color="auto"/>
            <w:right w:val="none" w:sz="0" w:space="0" w:color="auto"/>
          </w:divBdr>
        </w:div>
      </w:divsChild>
    </w:div>
    <w:div w:id="304168120">
      <w:bodyDiv w:val="1"/>
      <w:marLeft w:val="0"/>
      <w:marRight w:val="0"/>
      <w:marTop w:val="0"/>
      <w:marBottom w:val="0"/>
      <w:divBdr>
        <w:top w:val="none" w:sz="0" w:space="0" w:color="auto"/>
        <w:left w:val="none" w:sz="0" w:space="0" w:color="auto"/>
        <w:bottom w:val="none" w:sz="0" w:space="0" w:color="auto"/>
        <w:right w:val="none" w:sz="0" w:space="0" w:color="auto"/>
      </w:divBdr>
      <w:divsChild>
        <w:div w:id="1439252942">
          <w:marLeft w:val="0"/>
          <w:marRight w:val="0"/>
          <w:marTop w:val="0"/>
          <w:marBottom w:val="0"/>
          <w:divBdr>
            <w:top w:val="none" w:sz="0" w:space="0" w:color="auto"/>
            <w:left w:val="none" w:sz="0" w:space="0" w:color="auto"/>
            <w:bottom w:val="none" w:sz="0" w:space="0" w:color="auto"/>
            <w:right w:val="none" w:sz="0" w:space="0" w:color="auto"/>
          </w:divBdr>
        </w:div>
      </w:divsChild>
    </w:div>
    <w:div w:id="305671323">
      <w:bodyDiv w:val="1"/>
      <w:marLeft w:val="0"/>
      <w:marRight w:val="0"/>
      <w:marTop w:val="0"/>
      <w:marBottom w:val="0"/>
      <w:divBdr>
        <w:top w:val="none" w:sz="0" w:space="0" w:color="auto"/>
        <w:left w:val="none" w:sz="0" w:space="0" w:color="auto"/>
        <w:bottom w:val="none" w:sz="0" w:space="0" w:color="auto"/>
        <w:right w:val="none" w:sz="0" w:space="0" w:color="auto"/>
      </w:divBdr>
    </w:div>
    <w:div w:id="309215228">
      <w:bodyDiv w:val="1"/>
      <w:marLeft w:val="0"/>
      <w:marRight w:val="0"/>
      <w:marTop w:val="0"/>
      <w:marBottom w:val="0"/>
      <w:divBdr>
        <w:top w:val="none" w:sz="0" w:space="0" w:color="auto"/>
        <w:left w:val="none" w:sz="0" w:space="0" w:color="auto"/>
        <w:bottom w:val="none" w:sz="0" w:space="0" w:color="auto"/>
        <w:right w:val="none" w:sz="0" w:space="0" w:color="auto"/>
      </w:divBdr>
      <w:divsChild>
        <w:div w:id="282540571">
          <w:marLeft w:val="0"/>
          <w:marRight w:val="0"/>
          <w:marTop w:val="0"/>
          <w:marBottom w:val="0"/>
          <w:divBdr>
            <w:top w:val="none" w:sz="0" w:space="0" w:color="auto"/>
            <w:left w:val="none" w:sz="0" w:space="0" w:color="auto"/>
            <w:bottom w:val="none" w:sz="0" w:space="0" w:color="auto"/>
            <w:right w:val="none" w:sz="0" w:space="0" w:color="auto"/>
          </w:divBdr>
        </w:div>
        <w:div w:id="835149601">
          <w:marLeft w:val="0"/>
          <w:marRight w:val="0"/>
          <w:marTop w:val="0"/>
          <w:marBottom w:val="0"/>
          <w:divBdr>
            <w:top w:val="none" w:sz="0" w:space="0" w:color="auto"/>
            <w:left w:val="none" w:sz="0" w:space="0" w:color="auto"/>
            <w:bottom w:val="none" w:sz="0" w:space="0" w:color="auto"/>
            <w:right w:val="none" w:sz="0" w:space="0" w:color="auto"/>
          </w:divBdr>
        </w:div>
      </w:divsChild>
    </w:div>
    <w:div w:id="313072104">
      <w:bodyDiv w:val="1"/>
      <w:marLeft w:val="0"/>
      <w:marRight w:val="0"/>
      <w:marTop w:val="0"/>
      <w:marBottom w:val="0"/>
      <w:divBdr>
        <w:top w:val="none" w:sz="0" w:space="0" w:color="auto"/>
        <w:left w:val="none" w:sz="0" w:space="0" w:color="auto"/>
        <w:bottom w:val="none" w:sz="0" w:space="0" w:color="auto"/>
        <w:right w:val="none" w:sz="0" w:space="0" w:color="auto"/>
      </w:divBdr>
      <w:divsChild>
        <w:div w:id="729235741">
          <w:marLeft w:val="0"/>
          <w:marRight w:val="0"/>
          <w:marTop w:val="0"/>
          <w:marBottom w:val="0"/>
          <w:divBdr>
            <w:top w:val="none" w:sz="0" w:space="0" w:color="auto"/>
            <w:left w:val="none" w:sz="0" w:space="0" w:color="auto"/>
            <w:bottom w:val="none" w:sz="0" w:space="0" w:color="auto"/>
            <w:right w:val="none" w:sz="0" w:space="0" w:color="auto"/>
          </w:divBdr>
          <w:divsChild>
            <w:div w:id="904414387">
              <w:marLeft w:val="0"/>
              <w:marRight w:val="0"/>
              <w:marTop w:val="0"/>
              <w:marBottom w:val="0"/>
              <w:divBdr>
                <w:top w:val="none" w:sz="0" w:space="0" w:color="auto"/>
                <w:left w:val="none" w:sz="0" w:space="0" w:color="auto"/>
                <w:bottom w:val="none" w:sz="0" w:space="0" w:color="auto"/>
                <w:right w:val="none" w:sz="0" w:space="0" w:color="auto"/>
              </w:divBdr>
              <w:divsChild>
                <w:div w:id="914436221">
                  <w:marLeft w:val="0"/>
                  <w:marRight w:val="0"/>
                  <w:marTop w:val="0"/>
                  <w:marBottom w:val="0"/>
                  <w:divBdr>
                    <w:top w:val="none" w:sz="0" w:space="0" w:color="auto"/>
                    <w:left w:val="none" w:sz="0" w:space="0" w:color="auto"/>
                    <w:bottom w:val="none" w:sz="0" w:space="0" w:color="auto"/>
                    <w:right w:val="none" w:sz="0" w:space="0" w:color="auto"/>
                  </w:divBdr>
                  <w:divsChild>
                    <w:div w:id="5935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884132">
      <w:bodyDiv w:val="1"/>
      <w:marLeft w:val="0"/>
      <w:marRight w:val="0"/>
      <w:marTop w:val="0"/>
      <w:marBottom w:val="0"/>
      <w:divBdr>
        <w:top w:val="none" w:sz="0" w:space="0" w:color="auto"/>
        <w:left w:val="none" w:sz="0" w:space="0" w:color="auto"/>
        <w:bottom w:val="none" w:sz="0" w:space="0" w:color="auto"/>
        <w:right w:val="none" w:sz="0" w:space="0" w:color="auto"/>
      </w:divBdr>
      <w:divsChild>
        <w:div w:id="1613898108">
          <w:marLeft w:val="0"/>
          <w:marRight w:val="0"/>
          <w:marTop w:val="0"/>
          <w:marBottom w:val="0"/>
          <w:divBdr>
            <w:top w:val="none" w:sz="0" w:space="0" w:color="auto"/>
            <w:left w:val="none" w:sz="0" w:space="0" w:color="auto"/>
            <w:bottom w:val="none" w:sz="0" w:space="0" w:color="auto"/>
            <w:right w:val="none" w:sz="0" w:space="0" w:color="auto"/>
          </w:divBdr>
        </w:div>
      </w:divsChild>
    </w:div>
    <w:div w:id="316493787">
      <w:bodyDiv w:val="1"/>
      <w:marLeft w:val="0"/>
      <w:marRight w:val="0"/>
      <w:marTop w:val="0"/>
      <w:marBottom w:val="0"/>
      <w:divBdr>
        <w:top w:val="none" w:sz="0" w:space="0" w:color="auto"/>
        <w:left w:val="none" w:sz="0" w:space="0" w:color="auto"/>
        <w:bottom w:val="none" w:sz="0" w:space="0" w:color="auto"/>
        <w:right w:val="none" w:sz="0" w:space="0" w:color="auto"/>
      </w:divBdr>
      <w:divsChild>
        <w:div w:id="1036926857">
          <w:marLeft w:val="0"/>
          <w:marRight w:val="0"/>
          <w:marTop w:val="0"/>
          <w:marBottom w:val="0"/>
          <w:divBdr>
            <w:top w:val="none" w:sz="0" w:space="0" w:color="auto"/>
            <w:left w:val="none" w:sz="0" w:space="0" w:color="auto"/>
            <w:bottom w:val="none" w:sz="0" w:space="0" w:color="auto"/>
            <w:right w:val="none" w:sz="0" w:space="0" w:color="auto"/>
          </w:divBdr>
        </w:div>
      </w:divsChild>
    </w:div>
    <w:div w:id="316691071">
      <w:bodyDiv w:val="1"/>
      <w:marLeft w:val="0"/>
      <w:marRight w:val="0"/>
      <w:marTop w:val="0"/>
      <w:marBottom w:val="0"/>
      <w:divBdr>
        <w:top w:val="none" w:sz="0" w:space="0" w:color="auto"/>
        <w:left w:val="none" w:sz="0" w:space="0" w:color="auto"/>
        <w:bottom w:val="none" w:sz="0" w:space="0" w:color="auto"/>
        <w:right w:val="none" w:sz="0" w:space="0" w:color="auto"/>
      </w:divBdr>
      <w:divsChild>
        <w:div w:id="24211394">
          <w:marLeft w:val="0"/>
          <w:marRight w:val="0"/>
          <w:marTop w:val="0"/>
          <w:marBottom w:val="0"/>
          <w:divBdr>
            <w:top w:val="none" w:sz="0" w:space="0" w:color="auto"/>
            <w:left w:val="none" w:sz="0" w:space="0" w:color="auto"/>
            <w:bottom w:val="none" w:sz="0" w:space="0" w:color="auto"/>
            <w:right w:val="none" w:sz="0" w:space="0" w:color="auto"/>
          </w:divBdr>
        </w:div>
      </w:divsChild>
    </w:div>
    <w:div w:id="318585291">
      <w:bodyDiv w:val="1"/>
      <w:marLeft w:val="0"/>
      <w:marRight w:val="0"/>
      <w:marTop w:val="0"/>
      <w:marBottom w:val="0"/>
      <w:divBdr>
        <w:top w:val="none" w:sz="0" w:space="0" w:color="auto"/>
        <w:left w:val="none" w:sz="0" w:space="0" w:color="auto"/>
        <w:bottom w:val="none" w:sz="0" w:space="0" w:color="auto"/>
        <w:right w:val="none" w:sz="0" w:space="0" w:color="auto"/>
      </w:divBdr>
      <w:divsChild>
        <w:div w:id="1488858866">
          <w:marLeft w:val="0"/>
          <w:marRight w:val="0"/>
          <w:marTop w:val="0"/>
          <w:marBottom w:val="0"/>
          <w:divBdr>
            <w:top w:val="none" w:sz="0" w:space="0" w:color="auto"/>
            <w:left w:val="none" w:sz="0" w:space="0" w:color="auto"/>
            <w:bottom w:val="none" w:sz="0" w:space="0" w:color="auto"/>
            <w:right w:val="none" w:sz="0" w:space="0" w:color="auto"/>
          </w:divBdr>
        </w:div>
      </w:divsChild>
    </w:div>
    <w:div w:id="319579048">
      <w:bodyDiv w:val="1"/>
      <w:marLeft w:val="0"/>
      <w:marRight w:val="0"/>
      <w:marTop w:val="0"/>
      <w:marBottom w:val="0"/>
      <w:divBdr>
        <w:top w:val="none" w:sz="0" w:space="0" w:color="auto"/>
        <w:left w:val="none" w:sz="0" w:space="0" w:color="auto"/>
        <w:bottom w:val="none" w:sz="0" w:space="0" w:color="auto"/>
        <w:right w:val="none" w:sz="0" w:space="0" w:color="auto"/>
      </w:divBdr>
      <w:divsChild>
        <w:div w:id="443884293">
          <w:marLeft w:val="0"/>
          <w:marRight w:val="0"/>
          <w:marTop w:val="0"/>
          <w:marBottom w:val="0"/>
          <w:divBdr>
            <w:top w:val="none" w:sz="0" w:space="0" w:color="auto"/>
            <w:left w:val="none" w:sz="0" w:space="0" w:color="auto"/>
            <w:bottom w:val="none" w:sz="0" w:space="0" w:color="auto"/>
            <w:right w:val="none" w:sz="0" w:space="0" w:color="auto"/>
          </w:divBdr>
        </w:div>
      </w:divsChild>
    </w:div>
    <w:div w:id="328598853">
      <w:bodyDiv w:val="1"/>
      <w:marLeft w:val="0"/>
      <w:marRight w:val="0"/>
      <w:marTop w:val="0"/>
      <w:marBottom w:val="0"/>
      <w:divBdr>
        <w:top w:val="none" w:sz="0" w:space="0" w:color="auto"/>
        <w:left w:val="none" w:sz="0" w:space="0" w:color="auto"/>
        <w:bottom w:val="none" w:sz="0" w:space="0" w:color="auto"/>
        <w:right w:val="none" w:sz="0" w:space="0" w:color="auto"/>
      </w:divBdr>
      <w:divsChild>
        <w:div w:id="1442451104">
          <w:marLeft w:val="0"/>
          <w:marRight w:val="0"/>
          <w:marTop w:val="0"/>
          <w:marBottom w:val="0"/>
          <w:divBdr>
            <w:top w:val="none" w:sz="0" w:space="0" w:color="auto"/>
            <w:left w:val="none" w:sz="0" w:space="0" w:color="auto"/>
            <w:bottom w:val="none" w:sz="0" w:space="0" w:color="auto"/>
            <w:right w:val="none" w:sz="0" w:space="0" w:color="auto"/>
          </w:divBdr>
          <w:divsChild>
            <w:div w:id="1499810196">
              <w:marLeft w:val="0"/>
              <w:marRight w:val="0"/>
              <w:marTop w:val="0"/>
              <w:marBottom w:val="0"/>
              <w:divBdr>
                <w:top w:val="none" w:sz="0" w:space="0" w:color="auto"/>
                <w:left w:val="none" w:sz="0" w:space="0" w:color="auto"/>
                <w:bottom w:val="none" w:sz="0" w:space="0" w:color="auto"/>
                <w:right w:val="none" w:sz="0" w:space="0" w:color="auto"/>
              </w:divBdr>
              <w:divsChild>
                <w:div w:id="801652145">
                  <w:marLeft w:val="0"/>
                  <w:marRight w:val="0"/>
                  <w:marTop w:val="0"/>
                  <w:marBottom w:val="0"/>
                  <w:divBdr>
                    <w:top w:val="none" w:sz="0" w:space="0" w:color="auto"/>
                    <w:left w:val="none" w:sz="0" w:space="0" w:color="auto"/>
                    <w:bottom w:val="none" w:sz="0" w:space="0" w:color="auto"/>
                    <w:right w:val="none" w:sz="0" w:space="0" w:color="auto"/>
                  </w:divBdr>
                  <w:divsChild>
                    <w:div w:id="2049865451">
                      <w:marLeft w:val="0"/>
                      <w:marRight w:val="0"/>
                      <w:marTop w:val="0"/>
                      <w:marBottom w:val="0"/>
                      <w:divBdr>
                        <w:top w:val="none" w:sz="0" w:space="0" w:color="auto"/>
                        <w:left w:val="none" w:sz="0" w:space="0" w:color="auto"/>
                        <w:bottom w:val="none" w:sz="0" w:space="0" w:color="auto"/>
                        <w:right w:val="none" w:sz="0" w:space="0" w:color="auto"/>
                      </w:divBdr>
                      <w:divsChild>
                        <w:div w:id="690377917">
                          <w:marLeft w:val="0"/>
                          <w:marRight w:val="0"/>
                          <w:marTop w:val="0"/>
                          <w:marBottom w:val="0"/>
                          <w:divBdr>
                            <w:top w:val="none" w:sz="0" w:space="0" w:color="auto"/>
                            <w:left w:val="none" w:sz="0" w:space="0" w:color="auto"/>
                            <w:bottom w:val="none" w:sz="0" w:space="0" w:color="auto"/>
                            <w:right w:val="none" w:sz="0" w:space="0" w:color="auto"/>
                          </w:divBdr>
                          <w:divsChild>
                            <w:div w:id="1953321013">
                              <w:marLeft w:val="0"/>
                              <w:marRight w:val="0"/>
                              <w:marTop w:val="0"/>
                              <w:marBottom w:val="0"/>
                              <w:divBdr>
                                <w:top w:val="none" w:sz="0" w:space="0" w:color="auto"/>
                                <w:left w:val="none" w:sz="0" w:space="0" w:color="auto"/>
                                <w:bottom w:val="none" w:sz="0" w:space="0" w:color="auto"/>
                                <w:right w:val="none" w:sz="0" w:space="0" w:color="auto"/>
                              </w:divBdr>
                              <w:divsChild>
                                <w:div w:id="19008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8385466">
      <w:bodyDiv w:val="1"/>
      <w:marLeft w:val="0"/>
      <w:marRight w:val="0"/>
      <w:marTop w:val="0"/>
      <w:marBottom w:val="0"/>
      <w:divBdr>
        <w:top w:val="none" w:sz="0" w:space="0" w:color="auto"/>
        <w:left w:val="none" w:sz="0" w:space="0" w:color="auto"/>
        <w:bottom w:val="none" w:sz="0" w:space="0" w:color="auto"/>
        <w:right w:val="none" w:sz="0" w:space="0" w:color="auto"/>
      </w:divBdr>
      <w:divsChild>
        <w:div w:id="1899974802">
          <w:marLeft w:val="0"/>
          <w:marRight w:val="0"/>
          <w:marTop w:val="0"/>
          <w:marBottom w:val="0"/>
          <w:divBdr>
            <w:top w:val="none" w:sz="0" w:space="0" w:color="auto"/>
            <w:left w:val="none" w:sz="0" w:space="0" w:color="auto"/>
            <w:bottom w:val="none" w:sz="0" w:space="0" w:color="auto"/>
            <w:right w:val="none" w:sz="0" w:space="0" w:color="auto"/>
          </w:divBdr>
        </w:div>
      </w:divsChild>
    </w:div>
    <w:div w:id="354159012">
      <w:bodyDiv w:val="1"/>
      <w:marLeft w:val="0"/>
      <w:marRight w:val="0"/>
      <w:marTop w:val="0"/>
      <w:marBottom w:val="0"/>
      <w:divBdr>
        <w:top w:val="none" w:sz="0" w:space="0" w:color="auto"/>
        <w:left w:val="none" w:sz="0" w:space="0" w:color="auto"/>
        <w:bottom w:val="none" w:sz="0" w:space="0" w:color="auto"/>
        <w:right w:val="none" w:sz="0" w:space="0" w:color="auto"/>
      </w:divBdr>
    </w:div>
    <w:div w:id="355156759">
      <w:bodyDiv w:val="1"/>
      <w:marLeft w:val="0"/>
      <w:marRight w:val="0"/>
      <w:marTop w:val="0"/>
      <w:marBottom w:val="0"/>
      <w:divBdr>
        <w:top w:val="none" w:sz="0" w:space="0" w:color="auto"/>
        <w:left w:val="none" w:sz="0" w:space="0" w:color="auto"/>
        <w:bottom w:val="none" w:sz="0" w:space="0" w:color="auto"/>
        <w:right w:val="none" w:sz="0" w:space="0" w:color="auto"/>
      </w:divBdr>
      <w:divsChild>
        <w:div w:id="464813065">
          <w:marLeft w:val="0"/>
          <w:marRight w:val="0"/>
          <w:marTop w:val="0"/>
          <w:marBottom w:val="0"/>
          <w:divBdr>
            <w:top w:val="none" w:sz="0" w:space="0" w:color="auto"/>
            <w:left w:val="none" w:sz="0" w:space="0" w:color="auto"/>
            <w:bottom w:val="none" w:sz="0" w:space="0" w:color="auto"/>
            <w:right w:val="none" w:sz="0" w:space="0" w:color="auto"/>
          </w:divBdr>
        </w:div>
      </w:divsChild>
    </w:div>
    <w:div w:id="356005449">
      <w:bodyDiv w:val="1"/>
      <w:marLeft w:val="0"/>
      <w:marRight w:val="0"/>
      <w:marTop w:val="0"/>
      <w:marBottom w:val="0"/>
      <w:divBdr>
        <w:top w:val="none" w:sz="0" w:space="0" w:color="auto"/>
        <w:left w:val="none" w:sz="0" w:space="0" w:color="auto"/>
        <w:bottom w:val="none" w:sz="0" w:space="0" w:color="auto"/>
        <w:right w:val="none" w:sz="0" w:space="0" w:color="auto"/>
      </w:divBdr>
    </w:div>
    <w:div w:id="356663225">
      <w:bodyDiv w:val="1"/>
      <w:marLeft w:val="0"/>
      <w:marRight w:val="0"/>
      <w:marTop w:val="0"/>
      <w:marBottom w:val="0"/>
      <w:divBdr>
        <w:top w:val="none" w:sz="0" w:space="0" w:color="auto"/>
        <w:left w:val="none" w:sz="0" w:space="0" w:color="auto"/>
        <w:bottom w:val="none" w:sz="0" w:space="0" w:color="auto"/>
        <w:right w:val="none" w:sz="0" w:space="0" w:color="auto"/>
      </w:divBdr>
      <w:divsChild>
        <w:div w:id="606890969">
          <w:marLeft w:val="0"/>
          <w:marRight w:val="0"/>
          <w:marTop w:val="0"/>
          <w:marBottom w:val="0"/>
          <w:divBdr>
            <w:top w:val="none" w:sz="0" w:space="0" w:color="auto"/>
            <w:left w:val="none" w:sz="0" w:space="0" w:color="auto"/>
            <w:bottom w:val="none" w:sz="0" w:space="0" w:color="auto"/>
            <w:right w:val="none" w:sz="0" w:space="0" w:color="auto"/>
          </w:divBdr>
          <w:divsChild>
            <w:div w:id="1194031003">
              <w:marLeft w:val="0"/>
              <w:marRight w:val="0"/>
              <w:marTop w:val="0"/>
              <w:marBottom w:val="0"/>
              <w:divBdr>
                <w:top w:val="none" w:sz="0" w:space="0" w:color="auto"/>
                <w:left w:val="none" w:sz="0" w:space="0" w:color="auto"/>
                <w:bottom w:val="none" w:sz="0" w:space="0" w:color="auto"/>
                <w:right w:val="none" w:sz="0" w:space="0" w:color="auto"/>
              </w:divBdr>
              <w:divsChild>
                <w:div w:id="1338195163">
                  <w:marLeft w:val="0"/>
                  <w:marRight w:val="0"/>
                  <w:marTop w:val="0"/>
                  <w:marBottom w:val="0"/>
                  <w:divBdr>
                    <w:top w:val="none" w:sz="0" w:space="0" w:color="auto"/>
                    <w:left w:val="none" w:sz="0" w:space="0" w:color="auto"/>
                    <w:bottom w:val="none" w:sz="0" w:space="0" w:color="auto"/>
                    <w:right w:val="none" w:sz="0" w:space="0" w:color="auto"/>
                  </w:divBdr>
                  <w:divsChild>
                    <w:div w:id="136062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518224">
      <w:bodyDiv w:val="1"/>
      <w:marLeft w:val="0"/>
      <w:marRight w:val="0"/>
      <w:marTop w:val="0"/>
      <w:marBottom w:val="0"/>
      <w:divBdr>
        <w:top w:val="none" w:sz="0" w:space="0" w:color="auto"/>
        <w:left w:val="none" w:sz="0" w:space="0" w:color="auto"/>
        <w:bottom w:val="none" w:sz="0" w:space="0" w:color="auto"/>
        <w:right w:val="none" w:sz="0" w:space="0" w:color="auto"/>
      </w:divBdr>
      <w:divsChild>
        <w:div w:id="1392655985">
          <w:marLeft w:val="0"/>
          <w:marRight w:val="0"/>
          <w:marTop w:val="0"/>
          <w:marBottom w:val="0"/>
          <w:divBdr>
            <w:top w:val="none" w:sz="0" w:space="0" w:color="auto"/>
            <w:left w:val="none" w:sz="0" w:space="0" w:color="auto"/>
            <w:bottom w:val="none" w:sz="0" w:space="0" w:color="auto"/>
            <w:right w:val="none" w:sz="0" w:space="0" w:color="auto"/>
          </w:divBdr>
        </w:div>
      </w:divsChild>
    </w:div>
    <w:div w:id="366640390">
      <w:bodyDiv w:val="1"/>
      <w:marLeft w:val="0"/>
      <w:marRight w:val="0"/>
      <w:marTop w:val="0"/>
      <w:marBottom w:val="0"/>
      <w:divBdr>
        <w:top w:val="none" w:sz="0" w:space="0" w:color="auto"/>
        <w:left w:val="none" w:sz="0" w:space="0" w:color="auto"/>
        <w:bottom w:val="none" w:sz="0" w:space="0" w:color="auto"/>
        <w:right w:val="none" w:sz="0" w:space="0" w:color="auto"/>
      </w:divBdr>
    </w:div>
    <w:div w:id="370886212">
      <w:bodyDiv w:val="1"/>
      <w:marLeft w:val="0"/>
      <w:marRight w:val="0"/>
      <w:marTop w:val="0"/>
      <w:marBottom w:val="0"/>
      <w:divBdr>
        <w:top w:val="none" w:sz="0" w:space="0" w:color="auto"/>
        <w:left w:val="none" w:sz="0" w:space="0" w:color="auto"/>
        <w:bottom w:val="none" w:sz="0" w:space="0" w:color="auto"/>
        <w:right w:val="none" w:sz="0" w:space="0" w:color="auto"/>
      </w:divBdr>
      <w:divsChild>
        <w:div w:id="150146646">
          <w:marLeft w:val="0"/>
          <w:marRight w:val="0"/>
          <w:marTop w:val="0"/>
          <w:marBottom w:val="0"/>
          <w:divBdr>
            <w:top w:val="none" w:sz="0" w:space="0" w:color="auto"/>
            <w:left w:val="none" w:sz="0" w:space="0" w:color="auto"/>
            <w:bottom w:val="none" w:sz="0" w:space="0" w:color="auto"/>
            <w:right w:val="none" w:sz="0" w:space="0" w:color="auto"/>
          </w:divBdr>
        </w:div>
      </w:divsChild>
    </w:div>
    <w:div w:id="381054283">
      <w:bodyDiv w:val="1"/>
      <w:marLeft w:val="0"/>
      <w:marRight w:val="0"/>
      <w:marTop w:val="0"/>
      <w:marBottom w:val="0"/>
      <w:divBdr>
        <w:top w:val="none" w:sz="0" w:space="0" w:color="auto"/>
        <w:left w:val="none" w:sz="0" w:space="0" w:color="auto"/>
        <w:bottom w:val="none" w:sz="0" w:space="0" w:color="auto"/>
        <w:right w:val="none" w:sz="0" w:space="0" w:color="auto"/>
      </w:divBdr>
      <w:divsChild>
        <w:div w:id="1503618052">
          <w:marLeft w:val="0"/>
          <w:marRight w:val="0"/>
          <w:marTop w:val="0"/>
          <w:marBottom w:val="0"/>
          <w:divBdr>
            <w:top w:val="none" w:sz="0" w:space="0" w:color="auto"/>
            <w:left w:val="none" w:sz="0" w:space="0" w:color="auto"/>
            <w:bottom w:val="none" w:sz="0" w:space="0" w:color="auto"/>
            <w:right w:val="none" w:sz="0" w:space="0" w:color="auto"/>
          </w:divBdr>
        </w:div>
      </w:divsChild>
    </w:div>
    <w:div w:id="383218952">
      <w:bodyDiv w:val="1"/>
      <w:marLeft w:val="0"/>
      <w:marRight w:val="0"/>
      <w:marTop w:val="0"/>
      <w:marBottom w:val="0"/>
      <w:divBdr>
        <w:top w:val="none" w:sz="0" w:space="0" w:color="auto"/>
        <w:left w:val="none" w:sz="0" w:space="0" w:color="auto"/>
        <w:bottom w:val="none" w:sz="0" w:space="0" w:color="auto"/>
        <w:right w:val="none" w:sz="0" w:space="0" w:color="auto"/>
      </w:divBdr>
    </w:div>
    <w:div w:id="383986473">
      <w:bodyDiv w:val="1"/>
      <w:marLeft w:val="0"/>
      <w:marRight w:val="0"/>
      <w:marTop w:val="0"/>
      <w:marBottom w:val="0"/>
      <w:divBdr>
        <w:top w:val="none" w:sz="0" w:space="0" w:color="auto"/>
        <w:left w:val="none" w:sz="0" w:space="0" w:color="auto"/>
        <w:bottom w:val="none" w:sz="0" w:space="0" w:color="auto"/>
        <w:right w:val="none" w:sz="0" w:space="0" w:color="auto"/>
      </w:divBdr>
      <w:divsChild>
        <w:div w:id="955481217">
          <w:marLeft w:val="0"/>
          <w:marRight w:val="0"/>
          <w:marTop w:val="0"/>
          <w:marBottom w:val="0"/>
          <w:divBdr>
            <w:top w:val="none" w:sz="0" w:space="0" w:color="auto"/>
            <w:left w:val="none" w:sz="0" w:space="0" w:color="auto"/>
            <w:bottom w:val="none" w:sz="0" w:space="0" w:color="auto"/>
            <w:right w:val="none" w:sz="0" w:space="0" w:color="auto"/>
          </w:divBdr>
        </w:div>
      </w:divsChild>
    </w:div>
    <w:div w:id="388236868">
      <w:bodyDiv w:val="1"/>
      <w:marLeft w:val="0"/>
      <w:marRight w:val="0"/>
      <w:marTop w:val="0"/>
      <w:marBottom w:val="0"/>
      <w:divBdr>
        <w:top w:val="none" w:sz="0" w:space="0" w:color="auto"/>
        <w:left w:val="none" w:sz="0" w:space="0" w:color="auto"/>
        <w:bottom w:val="none" w:sz="0" w:space="0" w:color="auto"/>
        <w:right w:val="none" w:sz="0" w:space="0" w:color="auto"/>
      </w:divBdr>
    </w:div>
    <w:div w:id="392580763">
      <w:bodyDiv w:val="1"/>
      <w:marLeft w:val="0"/>
      <w:marRight w:val="0"/>
      <w:marTop w:val="0"/>
      <w:marBottom w:val="0"/>
      <w:divBdr>
        <w:top w:val="none" w:sz="0" w:space="0" w:color="auto"/>
        <w:left w:val="none" w:sz="0" w:space="0" w:color="auto"/>
        <w:bottom w:val="none" w:sz="0" w:space="0" w:color="auto"/>
        <w:right w:val="none" w:sz="0" w:space="0" w:color="auto"/>
      </w:divBdr>
      <w:divsChild>
        <w:div w:id="429660532">
          <w:marLeft w:val="0"/>
          <w:marRight w:val="0"/>
          <w:marTop w:val="0"/>
          <w:marBottom w:val="0"/>
          <w:divBdr>
            <w:top w:val="none" w:sz="0" w:space="0" w:color="auto"/>
            <w:left w:val="none" w:sz="0" w:space="0" w:color="auto"/>
            <w:bottom w:val="none" w:sz="0" w:space="0" w:color="auto"/>
            <w:right w:val="none" w:sz="0" w:space="0" w:color="auto"/>
          </w:divBdr>
          <w:divsChild>
            <w:div w:id="569269175">
              <w:marLeft w:val="0"/>
              <w:marRight w:val="0"/>
              <w:marTop w:val="0"/>
              <w:marBottom w:val="0"/>
              <w:divBdr>
                <w:top w:val="none" w:sz="0" w:space="0" w:color="auto"/>
                <w:left w:val="none" w:sz="0" w:space="0" w:color="auto"/>
                <w:bottom w:val="none" w:sz="0" w:space="0" w:color="auto"/>
                <w:right w:val="none" w:sz="0" w:space="0" w:color="auto"/>
              </w:divBdr>
              <w:divsChild>
                <w:div w:id="1652951835">
                  <w:marLeft w:val="0"/>
                  <w:marRight w:val="0"/>
                  <w:marTop w:val="0"/>
                  <w:marBottom w:val="0"/>
                  <w:divBdr>
                    <w:top w:val="none" w:sz="0" w:space="0" w:color="auto"/>
                    <w:left w:val="none" w:sz="0" w:space="0" w:color="auto"/>
                    <w:bottom w:val="none" w:sz="0" w:space="0" w:color="auto"/>
                    <w:right w:val="none" w:sz="0" w:space="0" w:color="auto"/>
                  </w:divBdr>
                  <w:divsChild>
                    <w:div w:id="127035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213879">
      <w:bodyDiv w:val="1"/>
      <w:marLeft w:val="0"/>
      <w:marRight w:val="0"/>
      <w:marTop w:val="0"/>
      <w:marBottom w:val="0"/>
      <w:divBdr>
        <w:top w:val="none" w:sz="0" w:space="0" w:color="auto"/>
        <w:left w:val="none" w:sz="0" w:space="0" w:color="auto"/>
        <w:bottom w:val="none" w:sz="0" w:space="0" w:color="auto"/>
        <w:right w:val="none" w:sz="0" w:space="0" w:color="auto"/>
      </w:divBdr>
      <w:divsChild>
        <w:div w:id="560406878">
          <w:marLeft w:val="0"/>
          <w:marRight w:val="0"/>
          <w:marTop w:val="0"/>
          <w:marBottom w:val="0"/>
          <w:divBdr>
            <w:top w:val="none" w:sz="0" w:space="0" w:color="auto"/>
            <w:left w:val="none" w:sz="0" w:space="0" w:color="auto"/>
            <w:bottom w:val="none" w:sz="0" w:space="0" w:color="auto"/>
            <w:right w:val="none" w:sz="0" w:space="0" w:color="auto"/>
          </w:divBdr>
        </w:div>
      </w:divsChild>
    </w:div>
    <w:div w:id="398867159">
      <w:bodyDiv w:val="1"/>
      <w:marLeft w:val="0"/>
      <w:marRight w:val="0"/>
      <w:marTop w:val="0"/>
      <w:marBottom w:val="0"/>
      <w:divBdr>
        <w:top w:val="none" w:sz="0" w:space="0" w:color="auto"/>
        <w:left w:val="none" w:sz="0" w:space="0" w:color="auto"/>
        <w:bottom w:val="none" w:sz="0" w:space="0" w:color="auto"/>
        <w:right w:val="none" w:sz="0" w:space="0" w:color="auto"/>
      </w:divBdr>
      <w:divsChild>
        <w:div w:id="473716026">
          <w:marLeft w:val="0"/>
          <w:marRight w:val="0"/>
          <w:marTop w:val="0"/>
          <w:marBottom w:val="0"/>
          <w:divBdr>
            <w:top w:val="none" w:sz="0" w:space="0" w:color="auto"/>
            <w:left w:val="none" w:sz="0" w:space="0" w:color="auto"/>
            <w:bottom w:val="none" w:sz="0" w:space="0" w:color="auto"/>
            <w:right w:val="none" w:sz="0" w:space="0" w:color="auto"/>
          </w:divBdr>
          <w:divsChild>
            <w:div w:id="1533811461">
              <w:marLeft w:val="0"/>
              <w:marRight w:val="0"/>
              <w:marTop w:val="0"/>
              <w:marBottom w:val="0"/>
              <w:divBdr>
                <w:top w:val="none" w:sz="0" w:space="0" w:color="auto"/>
                <w:left w:val="none" w:sz="0" w:space="0" w:color="auto"/>
                <w:bottom w:val="none" w:sz="0" w:space="0" w:color="auto"/>
                <w:right w:val="none" w:sz="0" w:space="0" w:color="auto"/>
              </w:divBdr>
            </w:div>
          </w:divsChild>
        </w:div>
        <w:div w:id="1565139164">
          <w:marLeft w:val="0"/>
          <w:marRight w:val="0"/>
          <w:marTop w:val="0"/>
          <w:marBottom w:val="0"/>
          <w:divBdr>
            <w:top w:val="none" w:sz="0" w:space="0" w:color="auto"/>
            <w:left w:val="none" w:sz="0" w:space="0" w:color="auto"/>
            <w:bottom w:val="none" w:sz="0" w:space="0" w:color="auto"/>
            <w:right w:val="none" w:sz="0" w:space="0" w:color="auto"/>
          </w:divBdr>
          <w:divsChild>
            <w:div w:id="106240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198328">
      <w:bodyDiv w:val="1"/>
      <w:marLeft w:val="0"/>
      <w:marRight w:val="0"/>
      <w:marTop w:val="0"/>
      <w:marBottom w:val="0"/>
      <w:divBdr>
        <w:top w:val="none" w:sz="0" w:space="0" w:color="auto"/>
        <w:left w:val="none" w:sz="0" w:space="0" w:color="auto"/>
        <w:bottom w:val="none" w:sz="0" w:space="0" w:color="auto"/>
        <w:right w:val="none" w:sz="0" w:space="0" w:color="auto"/>
      </w:divBdr>
    </w:div>
    <w:div w:id="412702160">
      <w:bodyDiv w:val="1"/>
      <w:marLeft w:val="0"/>
      <w:marRight w:val="0"/>
      <w:marTop w:val="0"/>
      <w:marBottom w:val="0"/>
      <w:divBdr>
        <w:top w:val="none" w:sz="0" w:space="0" w:color="auto"/>
        <w:left w:val="none" w:sz="0" w:space="0" w:color="auto"/>
        <w:bottom w:val="none" w:sz="0" w:space="0" w:color="auto"/>
        <w:right w:val="none" w:sz="0" w:space="0" w:color="auto"/>
      </w:divBdr>
      <w:divsChild>
        <w:div w:id="1584752544">
          <w:marLeft w:val="0"/>
          <w:marRight w:val="0"/>
          <w:marTop w:val="0"/>
          <w:marBottom w:val="0"/>
          <w:divBdr>
            <w:top w:val="none" w:sz="0" w:space="0" w:color="auto"/>
            <w:left w:val="none" w:sz="0" w:space="0" w:color="auto"/>
            <w:bottom w:val="none" w:sz="0" w:space="0" w:color="auto"/>
            <w:right w:val="none" w:sz="0" w:space="0" w:color="auto"/>
          </w:divBdr>
          <w:divsChild>
            <w:div w:id="175933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9636">
      <w:bodyDiv w:val="1"/>
      <w:marLeft w:val="0"/>
      <w:marRight w:val="0"/>
      <w:marTop w:val="0"/>
      <w:marBottom w:val="0"/>
      <w:divBdr>
        <w:top w:val="none" w:sz="0" w:space="0" w:color="auto"/>
        <w:left w:val="none" w:sz="0" w:space="0" w:color="auto"/>
        <w:bottom w:val="none" w:sz="0" w:space="0" w:color="auto"/>
        <w:right w:val="none" w:sz="0" w:space="0" w:color="auto"/>
      </w:divBdr>
      <w:divsChild>
        <w:div w:id="73748546">
          <w:marLeft w:val="480"/>
          <w:marRight w:val="0"/>
          <w:marTop w:val="0"/>
          <w:marBottom w:val="0"/>
          <w:divBdr>
            <w:top w:val="none" w:sz="0" w:space="0" w:color="auto"/>
            <w:left w:val="none" w:sz="0" w:space="0" w:color="auto"/>
            <w:bottom w:val="none" w:sz="0" w:space="0" w:color="auto"/>
            <w:right w:val="none" w:sz="0" w:space="0" w:color="auto"/>
          </w:divBdr>
        </w:div>
      </w:divsChild>
    </w:div>
    <w:div w:id="438764277">
      <w:bodyDiv w:val="1"/>
      <w:marLeft w:val="0"/>
      <w:marRight w:val="0"/>
      <w:marTop w:val="0"/>
      <w:marBottom w:val="0"/>
      <w:divBdr>
        <w:top w:val="none" w:sz="0" w:space="0" w:color="auto"/>
        <w:left w:val="none" w:sz="0" w:space="0" w:color="auto"/>
        <w:bottom w:val="none" w:sz="0" w:space="0" w:color="auto"/>
        <w:right w:val="none" w:sz="0" w:space="0" w:color="auto"/>
      </w:divBdr>
      <w:divsChild>
        <w:div w:id="434861685">
          <w:marLeft w:val="0"/>
          <w:marRight w:val="0"/>
          <w:marTop w:val="0"/>
          <w:marBottom w:val="0"/>
          <w:divBdr>
            <w:top w:val="none" w:sz="0" w:space="0" w:color="auto"/>
            <w:left w:val="none" w:sz="0" w:space="0" w:color="auto"/>
            <w:bottom w:val="none" w:sz="0" w:space="0" w:color="auto"/>
            <w:right w:val="none" w:sz="0" w:space="0" w:color="auto"/>
          </w:divBdr>
        </w:div>
      </w:divsChild>
    </w:div>
    <w:div w:id="438839334">
      <w:bodyDiv w:val="1"/>
      <w:marLeft w:val="0"/>
      <w:marRight w:val="0"/>
      <w:marTop w:val="0"/>
      <w:marBottom w:val="0"/>
      <w:divBdr>
        <w:top w:val="none" w:sz="0" w:space="0" w:color="auto"/>
        <w:left w:val="none" w:sz="0" w:space="0" w:color="auto"/>
        <w:bottom w:val="none" w:sz="0" w:space="0" w:color="auto"/>
        <w:right w:val="none" w:sz="0" w:space="0" w:color="auto"/>
      </w:divBdr>
      <w:divsChild>
        <w:div w:id="1237864037">
          <w:marLeft w:val="0"/>
          <w:marRight w:val="0"/>
          <w:marTop w:val="0"/>
          <w:marBottom w:val="0"/>
          <w:divBdr>
            <w:top w:val="none" w:sz="0" w:space="0" w:color="auto"/>
            <w:left w:val="none" w:sz="0" w:space="0" w:color="auto"/>
            <w:bottom w:val="none" w:sz="0" w:space="0" w:color="auto"/>
            <w:right w:val="none" w:sz="0" w:space="0" w:color="auto"/>
          </w:divBdr>
        </w:div>
      </w:divsChild>
    </w:div>
    <w:div w:id="456334208">
      <w:bodyDiv w:val="1"/>
      <w:marLeft w:val="0"/>
      <w:marRight w:val="0"/>
      <w:marTop w:val="0"/>
      <w:marBottom w:val="0"/>
      <w:divBdr>
        <w:top w:val="none" w:sz="0" w:space="0" w:color="auto"/>
        <w:left w:val="none" w:sz="0" w:space="0" w:color="auto"/>
        <w:bottom w:val="none" w:sz="0" w:space="0" w:color="auto"/>
        <w:right w:val="none" w:sz="0" w:space="0" w:color="auto"/>
      </w:divBdr>
      <w:divsChild>
        <w:div w:id="987366724">
          <w:marLeft w:val="0"/>
          <w:marRight w:val="0"/>
          <w:marTop w:val="0"/>
          <w:marBottom w:val="0"/>
          <w:divBdr>
            <w:top w:val="none" w:sz="0" w:space="0" w:color="auto"/>
            <w:left w:val="none" w:sz="0" w:space="0" w:color="auto"/>
            <w:bottom w:val="none" w:sz="0" w:space="0" w:color="auto"/>
            <w:right w:val="none" w:sz="0" w:space="0" w:color="auto"/>
          </w:divBdr>
        </w:div>
      </w:divsChild>
    </w:div>
    <w:div w:id="466121708">
      <w:bodyDiv w:val="1"/>
      <w:marLeft w:val="0"/>
      <w:marRight w:val="0"/>
      <w:marTop w:val="0"/>
      <w:marBottom w:val="0"/>
      <w:divBdr>
        <w:top w:val="none" w:sz="0" w:space="0" w:color="auto"/>
        <w:left w:val="none" w:sz="0" w:space="0" w:color="auto"/>
        <w:bottom w:val="none" w:sz="0" w:space="0" w:color="auto"/>
        <w:right w:val="none" w:sz="0" w:space="0" w:color="auto"/>
      </w:divBdr>
    </w:div>
    <w:div w:id="473330722">
      <w:bodyDiv w:val="1"/>
      <w:marLeft w:val="0"/>
      <w:marRight w:val="0"/>
      <w:marTop w:val="0"/>
      <w:marBottom w:val="0"/>
      <w:divBdr>
        <w:top w:val="none" w:sz="0" w:space="0" w:color="auto"/>
        <w:left w:val="none" w:sz="0" w:space="0" w:color="auto"/>
        <w:bottom w:val="none" w:sz="0" w:space="0" w:color="auto"/>
        <w:right w:val="none" w:sz="0" w:space="0" w:color="auto"/>
      </w:divBdr>
      <w:divsChild>
        <w:div w:id="1662730687">
          <w:marLeft w:val="0"/>
          <w:marRight w:val="0"/>
          <w:marTop w:val="0"/>
          <w:marBottom w:val="0"/>
          <w:divBdr>
            <w:top w:val="none" w:sz="0" w:space="0" w:color="auto"/>
            <w:left w:val="none" w:sz="0" w:space="0" w:color="auto"/>
            <w:bottom w:val="none" w:sz="0" w:space="0" w:color="auto"/>
            <w:right w:val="none" w:sz="0" w:space="0" w:color="auto"/>
          </w:divBdr>
        </w:div>
        <w:div w:id="1619752268">
          <w:marLeft w:val="0"/>
          <w:marRight w:val="0"/>
          <w:marTop w:val="0"/>
          <w:marBottom w:val="0"/>
          <w:divBdr>
            <w:top w:val="none" w:sz="0" w:space="0" w:color="auto"/>
            <w:left w:val="none" w:sz="0" w:space="0" w:color="auto"/>
            <w:bottom w:val="none" w:sz="0" w:space="0" w:color="auto"/>
            <w:right w:val="none" w:sz="0" w:space="0" w:color="auto"/>
          </w:divBdr>
        </w:div>
      </w:divsChild>
    </w:div>
    <w:div w:id="502739192">
      <w:bodyDiv w:val="1"/>
      <w:marLeft w:val="0"/>
      <w:marRight w:val="0"/>
      <w:marTop w:val="0"/>
      <w:marBottom w:val="0"/>
      <w:divBdr>
        <w:top w:val="none" w:sz="0" w:space="0" w:color="auto"/>
        <w:left w:val="none" w:sz="0" w:space="0" w:color="auto"/>
        <w:bottom w:val="none" w:sz="0" w:space="0" w:color="auto"/>
        <w:right w:val="none" w:sz="0" w:space="0" w:color="auto"/>
      </w:divBdr>
      <w:divsChild>
        <w:div w:id="1072697833">
          <w:marLeft w:val="0"/>
          <w:marRight w:val="0"/>
          <w:marTop w:val="0"/>
          <w:marBottom w:val="0"/>
          <w:divBdr>
            <w:top w:val="none" w:sz="0" w:space="0" w:color="auto"/>
            <w:left w:val="none" w:sz="0" w:space="0" w:color="auto"/>
            <w:bottom w:val="none" w:sz="0" w:space="0" w:color="auto"/>
            <w:right w:val="none" w:sz="0" w:space="0" w:color="auto"/>
          </w:divBdr>
        </w:div>
        <w:div w:id="746534316">
          <w:marLeft w:val="0"/>
          <w:marRight w:val="0"/>
          <w:marTop w:val="0"/>
          <w:marBottom w:val="0"/>
          <w:divBdr>
            <w:top w:val="none" w:sz="0" w:space="0" w:color="auto"/>
            <w:left w:val="none" w:sz="0" w:space="0" w:color="auto"/>
            <w:bottom w:val="none" w:sz="0" w:space="0" w:color="auto"/>
            <w:right w:val="none" w:sz="0" w:space="0" w:color="auto"/>
          </w:divBdr>
        </w:div>
      </w:divsChild>
    </w:div>
    <w:div w:id="503975654">
      <w:bodyDiv w:val="1"/>
      <w:marLeft w:val="0"/>
      <w:marRight w:val="0"/>
      <w:marTop w:val="0"/>
      <w:marBottom w:val="0"/>
      <w:divBdr>
        <w:top w:val="none" w:sz="0" w:space="0" w:color="auto"/>
        <w:left w:val="none" w:sz="0" w:space="0" w:color="auto"/>
        <w:bottom w:val="none" w:sz="0" w:space="0" w:color="auto"/>
        <w:right w:val="none" w:sz="0" w:space="0" w:color="auto"/>
      </w:divBdr>
    </w:div>
    <w:div w:id="504782462">
      <w:bodyDiv w:val="1"/>
      <w:marLeft w:val="0"/>
      <w:marRight w:val="0"/>
      <w:marTop w:val="0"/>
      <w:marBottom w:val="0"/>
      <w:divBdr>
        <w:top w:val="none" w:sz="0" w:space="0" w:color="auto"/>
        <w:left w:val="none" w:sz="0" w:space="0" w:color="auto"/>
        <w:bottom w:val="none" w:sz="0" w:space="0" w:color="auto"/>
        <w:right w:val="none" w:sz="0" w:space="0" w:color="auto"/>
      </w:divBdr>
      <w:divsChild>
        <w:div w:id="987828803">
          <w:marLeft w:val="0"/>
          <w:marRight w:val="0"/>
          <w:marTop w:val="0"/>
          <w:marBottom w:val="0"/>
          <w:divBdr>
            <w:top w:val="none" w:sz="0" w:space="0" w:color="auto"/>
            <w:left w:val="none" w:sz="0" w:space="0" w:color="auto"/>
            <w:bottom w:val="none" w:sz="0" w:space="0" w:color="auto"/>
            <w:right w:val="none" w:sz="0" w:space="0" w:color="auto"/>
          </w:divBdr>
        </w:div>
      </w:divsChild>
    </w:div>
    <w:div w:id="504786924">
      <w:bodyDiv w:val="1"/>
      <w:marLeft w:val="0"/>
      <w:marRight w:val="0"/>
      <w:marTop w:val="0"/>
      <w:marBottom w:val="0"/>
      <w:divBdr>
        <w:top w:val="none" w:sz="0" w:space="0" w:color="auto"/>
        <w:left w:val="none" w:sz="0" w:space="0" w:color="auto"/>
        <w:bottom w:val="none" w:sz="0" w:space="0" w:color="auto"/>
        <w:right w:val="none" w:sz="0" w:space="0" w:color="auto"/>
      </w:divBdr>
    </w:div>
    <w:div w:id="509877408">
      <w:bodyDiv w:val="1"/>
      <w:marLeft w:val="0"/>
      <w:marRight w:val="0"/>
      <w:marTop w:val="0"/>
      <w:marBottom w:val="0"/>
      <w:divBdr>
        <w:top w:val="none" w:sz="0" w:space="0" w:color="auto"/>
        <w:left w:val="none" w:sz="0" w:space="0" w:color="auto"/>
        <w:bottom w:val="none" w:sz="0" w:space="0" w:color="auto"/>
        <w:right w:val="none" w:sz="0" w:space="0" w:color="auto"/>
      </w:divBdr>
      <w:divsChild>
        <w:div w:id="1669209501">
          <w:marLeft w:val="0"/>
          <w:marRight w:val="0"/>
          <w:marTop w:val="0"/>
          <w:marBottom w:val="0"/>
          <w:divBdr>
            <w:top w:val="none" w:sz="0" w:space="0" w:color="auto"/>
            <w:left w:val="none" w:sz="0" w:space="0" w:color="auto"/>
            <w:bottom w:val="none" w:sz="0" w:space="0" w:color="auto"/>
            <w:right w:val="none" w:sz="0" w:space="0" w:color="auto"/>
          </w:divBdr>
          <w:divsChild>
            <w:div w:id="1989549333">
              <w:marLeft w:val="0"/>
              <w:marRight w:val="0"/>
              <w:marTop w:val="0"/>
              <w:marBottom w:val="0"/>
              <w:divBdr>
                <w:top w:val="none" w:sz="0" w:space="0" w:color="auto"/>
                <w:left w:val="none" w:sz="0" w:space="0" w:color="auto"/>
                <w:bottom w:val="none" w:sz="0" w:space="0" w:color="auto"/>
                <w:right w:val="none" w:sz="0" w:space="0" w:color="auto"/>
              </w:divBdr>
            </w:div>
          </w:divsChild>
        </w:div>
        <w:div w:id="540290415">
          <w:marLeft w:val="0"/>
          <w:marRight w:val="0"/>
          <w:marTop w:val="0"/>
          <w:marBottom w:val="0"/>
          <w:divBdr>
            <w:top w:val="none" w:sz="0" w:space="0" w:color="auto"/>
            <w:left w:val="none" w:sz="0" w:space="0" w:color="auto"/>
            <w:bottom w:val="none" w:sz="0" w:space="0" w:color="auto"/>
            <w:right w:val="none" w:sz="0" w:space="0" w:color="auto"/>
          </w:divBdr>
        </w:div>
      </w:divsChild>
    </w:div>
    <w:div w:id="516968675">
      <w:bodyDiv w:val="1"/>
      <w:marLeft w:val="0"/>
      <w:marRight w:val="0"/>
      <w:marTop w:val="0"/>
      <w:marBottom w:val="0"/>
      <w:divBdr>
        <w:top w:val="none" w:sz="0" w:space="0" w:color="auto"/>
        <w:left w:val="none" w:sz="0" w:space="0" w:color="auto"/>
        <w:bottom w:val="none" w:sz="0" w:space="0" w:color="auto"/>
        <w:right w:val="none" w:sz="0" w:space="0" w:color="auto"/>
      </w:divBdr>
    </w:div>
    <w:div w:id="521894982">
      <w:bodyDiv w:val="1"/>
      <w:marLeft w:val="0"/>
      <w:marRight w:val="0"/>
      <w:marTop w:val="0"/>
      <w:marBottom w:val="0"/>
      <w:divBdr>
        <w:top w:val="none" w:sz="0" w:space="0" w:color="auto"/>
        <w:left w:val="none" w:sz="0" w:space="0" w:color="auto"/>
        <w:bottom w:val="none" w:sz="0" w:space="0" w:color="auto"/>
        <w:right w:val="none" w:sz="0" w:space="0" w:color="auto"/>
      </w:divBdr>
    </w:div>
    <w:div w:id="524490045">
      <w:bodyDiv w:val="1"/>
      <w:marLeft w:val="0"/>
      <w:marRight w:val="0"/>
      <w:marTop w:val="0"/>
      <w:marBottom w:val="0"/>
      <w:divBdr>
        <w:top w:val="none" w:sz="0" w:space="0" w:color="auto"/>
        <w:left w:val="none" w:sz="0" w:space="0" w:color="auto"/>
        <w:bottom w:val="none" w:sz="0" w:space="0" w:color="auto"/>
        <w:right w:val="none" w:sz="0" w:space="0" w:color="auto"/>
      </w:divBdr>
      <w:divsChild>
        <w:div w:id="289483022">
          <w:marLeft w:val="0"/>
          <w:marRight w:val="0"/>
          <w:marTop w:val="0"/>
          <w:marBottom w:val="0"/>
          <w:divBdr>
            <w:top w:val="none" w:sz="0" w:space="0" w:color="auto"/>
            <w:left w:val="none" w:sz="0" w:space="0" w:color="auto"/>
            <w:bottom w:val="none" w:sz="0" w:space="0" w:color="auto"/>
            <w:right w:val="none" w:sz="0" w:space="0" w:color="auto"/>
          </w:divBdr>
          <w:divsChild>
            <w:div w:id="538786210">
              <w:marLeft w:val="0"/>
              <w:marRight w:val="0"/>
              <w:marTop w:val="0"/>
              <w:marBottom w:val="0"/>
              <w:divBdr>
                <w:top w:val="none" w:sz="0" w:space="0" w:color="auto"/>
                <w:left w:val="none" w:sz="0" w:space="0" w:color="auto"/>
                <w:bottom w:val="none" w:sz="0" w:space="0" w:color="auto"/>
                <w:right w:val="none" w:sz="0" w:space="0" w:color="auto"/>
              </w:divBdr>
            </w:div>
          </w:divsChild>
        </w:div>
        <w:div w:id="553128108">
          <w:marLeft w:val="0"/>
          <w:marRight w:val="0"/>
          <w:marTop w:val="0"/>
          <w:marBottom w:val="0"/>
          <w:divBdr>
            <w:top w:val="none" w:sz="0" w:space="0" w:color="auto"/>
            <w:left w:val="none" w:sz="0" w:space="0" w:color="auto"/>
            <w:bottom w:val="none" w:sz="0" w:space="0" w:color="auto"/>
            <w:right w:val="none" w:sz="0" w:space="0" w:color="auto"/>
          </w:divBdr>
          <w:divsChild>
            <w:div w:id="2189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55885">
      <w:bodyDiv w:val="1"/>
      <w:marLeft w:val="0"/>
      <w:marRight w:val="0"/>
      <w:marTop w:val="0"/>
      <w:marBottom w:val="0"/>
      <w:divBdr>
        <w:top w:val="none" w:sz="0" w:space="0" w:color="auto"/>
        <w:left w:val="none" w:sz="0" w:space="0" w:color="auto"/>
        <w:bottom w:val="none" w:sz="0" w:space="0" w:color="auto"/>
        <w:right w:val="none" w:sz="0" w:space="0" w:color="auto"/>
      </w:divBdr>
    </w:div>
    <w:div w:id="535773054">
      <w:bodyDiv w:val="1"/>
      <w:marLeft w:val="0"/>
      <w:marRight w:val="0"/>
      <w:marTop w:val="0"/>
      <w:marBottom w:val="0"/>
      <w:divBdr>
        <w:top w:val="none" w:sz="0" w:space="0" w:color="auto"/>
        <w:left w:val="none" w:sz="0" w:space="0" w:color="auto"/>
        <w:bottom w:val="none" w:sz="0" w:space="0" w:color="auto"/>
        <w:right w:val="none" w:sz="0" w:space="0" w:color="auto"/>
      </w:divBdr>
      <w:divsChild>
        <w:div w:id="43214102">
          <w:marLeft w:val="0"/>
          <w:marRight w:val="0"/>
          <w:marTop w:val="0"/>
          <w:marBottom w:val="0"/>
          <w:divBdr>
            <w:top w:val="none" w:sz="0" w:space="0" w:color="auto"/>
            <w:left w:val="none" w:sz="0" w:space="0" w:color="auto"/>
            <w:bottom w:val="none" w:sz="0" w:space="0" w:color="auto"/>
            <w:right w:val="none" w:sz="0" w:space="0" w:color="auto"/>
          </w:divBdr>
        </w:div>
      </w:divsChild>
    </w:div>
    <w:div w:id="535895184">
      <w:bodyDiv w:val="1"/>
      <w:marLeft w:val="0"/>
      <w:marRight w:val="0"/>
      <w:marTop w:val="0"/>
      <w:marBottom w:val="0"/>
      <w:divBdr>
        <w:top w:val="none" w:sz="0" w:space="0" w:color="auto"/>
        <w:left w:val="none" w:sz="0" w:space="0" w:color="auto"/>
        <w:bottom w:val="none" w:sz="0" w:space="0" w:color="auto"/>
        <w:right w:val="none" w:sz="0" w:space="0" w:color="auto"/>
      </w:divBdr>
    </w:div>
    <w:div w:id="543057525">
      <w:bodyDiv w:val="1"/>
      <w:marLeft w:val="0"/>
      <w:marRight w:val="0"/>
      <w:marTop w:val="0"/>
      <w:marBottom w:val="0"/>
      <w:divBdr>
        <w:top w:val="none" w:sz="0" w:space="0" w:color="auto"/>
        <w:left w:val="none" w:sz="0" w:space="0" w:color="auto"/>
        <w:bottom w:val="none" w:sz="0" w:space="0" w:color="auto"/>
        <w:right w:val="none" w:sz="0" w:space="0" w:color="auto"/>
      </w:divBdr>
      <w:divsChild>
        <w:div w:id="1615016057">
          <w:marLeft w:val="0"/>
          <w:marRight w:val="0"/>
          <w:marTop w:val="0"/>
          <w:marBottom w:val="0"/>
          <w:divBdr>
            <w:top w:val="none" w:sz="0" w:space="0" w:color="auto"/>
            <w:left w:val="none" w:sz="0" w:space="0" w:color="auto"/>
            <w:bottom w:val="none" w:sz="0" w:space="0" w:color="auto"/>
            <w:right w:val="none" w:sz="0" w:space="0" w:color="auto"/>
          </w:divBdr>
        </w:div>
      </w:divsChild>
    </w:div>
    <w:div w:id="548997552">
      <w:bodyDiv w:val="1"/>
      <w:marLeft w:val="0"/>
      <w:marRight w:val="0"/>
      <w:marTop w:val="0"/>
      <w:marBottom w:val="0"/>
      <w:divBdr>
        <w:top w:val="none" w:sz="0" w:space="0" w:color="auto"/>
        <w:left w:val="none" w:sz="0" w:space="0" w:color="auto"/>
        <w:bottom w:val="none" w:sz="0" w:space="0" w:color="auto"/>
        <w:right w:val="none" w:sz="0" w:space="0" w:color="auto"/>
      </w:divBdr>
    </w:div>
    <w:div w:id="554700870">
      <w:bodyDiv w:val="1"/>
      <w:marLeft w:val="0"/>
      <w:marRight w:val="0"/>
      <w:marTop w:val="0"/>
      <w:marBottom w:val="0"/>
      <w:divBdr>
        <w:top w:val="none" w:sz="0" w:space="0" w:color="auto"/>
        <w:left w:val="none" w:sz="0" w:space="0" w:color="auto"/>
        <w:bottom w:val="none" w:sz="0" w:space="0" w:color="auto"/>
        <w:right w:val="none" w:sz="0" w:space="0" w:color="auto"/>
      </w:divBdr>
    </w:div>
    <w:div w:id="559750037">
      <w:bodyDiv w:val="1"/>
      <w:marLeft w:val="0"/>
      <w:marRight w:val="0"/>
      <w:marTop w:val="0"/>
      <w:marBottom w:val="0"/>
      <w:divBdr>
        <w:top w:val="none" w:sz="0" w:space="0" w:color="auto"/>
        <w:left w:val="none" w:sz="0" w:space="0" w:color="auto"/>
        <w:bottom w:val="none" w:sz="0" w:space="0" w:color="auto"/>
        <w:right w:val="none" w:sz="0" w:space="0" w:color="auto"/>
      </w:divBdr>
    </w:div>
    <w:div w:id="578293851">
      <w:bodyDiv w:val="1"/>
      <w:marLeft w:val="0"/>
      <w:marRight w:val="0"/>
      <w:marTop w:val="0"/>
      <w:marBottom w:val="0"/>
      <w:divBdr>
        <w:top w:val="none" w:sz="0" w:space="0" w:color="auto"/>
        <w:left w:val="none" w:sz="0" w:space="0" w:color="auto"/>
        <w:bottom w:val="none" w:sz="0" w:space="0" w:color="auto"/>
        <w:right w:val="none" w:sz="0" w:space="0" w:color="auto"/>
      </w:divBdr>
    </w:div>
    <w:div w:id="586618547">
      <w:bodyDiv w:val="1"/>
      <w:marLeft w:val="0"/>
      <w:marRight w:val="0"/>
      <w:marTop w:val="0"/>
      <w:marBottom w:val="0"/>
      <w:divBdr>
        <w:top w:val="none" w:sz="0" w:space="0" w:color="auto"/>
        <w:left w:val="none" w:sz="0" w:space="0" w:color="auto"/>
        <w:bottom w:val="none" w:sz="0" w:space="0" w:color="auto"/>
        <w:right w:val="none" w:sz="0" w:space="0" w:color="auto"/>
      </w:divBdr>
      <w:divsChild>
        <w:div w:id="2107573382">
          <w:marLeft w:val="0"/>
          <w:marRight w:val="0"/>
          <w:marTop w:val="0"/>
          <w:marBottom w:val="0"/>
          <w:divBdr>
            <w:top w:val="none" w:sz="0" w:space="0" w:color="auto"/>
            <w:left w:val="none" w:sz="0" w:space="0" w:color="auto"/>
            <w:bottom w:val="none" w:sz="0" w:space="0" w:color="auto"/>
            <w:right w:val="none" w:sz="0" w:space="0" w:color="auto"/>
          </w:divBdr>
        </w:div>
      </w:divsChild>
    </w:div>
    <w:div w:id="587538876">
      <w:bodyDiv w:val="1"/>
      <w:marLeft w:val="0"/>
      <w:marRight w:val="0"/>
      <w:marTop w:val="0"/>
      <w:marBottom w:val="0"/>
      <w:divBdr>
        <w:top w:val="none" w:sz="0" w:space="0" w:color="auto"/>
        <w:left w:val="none" w:sz="0" w:space="0" w:color="auto"/>
        <w:bottom w:val="none" w:sz="0" w:space="0" w:color="auto"/>
        <w:right w:val="none" w:sz="0" w:space="0" w:color="auto"/>
      </w:divBdr>
    </w:div>
    <w:div w:id="603272852">
      <w:bodyDiv w:val="1"/>
      <w:marLeft w:val="0"/>
      <w:marRight w:val="0"/>
      <w:marTop w:val="0"/>
      <w:marBottom w:val="0"/>
      <w:divBdr>
        <w:top w:val="none" w:sz="0" w:space="0" w:color="auto"/>
        <w:left w:val="none" w:sz="0" w:space="0" w:color="auto"/>
        <w:bottom w:val="none" w:sz="0" w:space="0" w:color="auto"/>
        <w:right w:val="none" w:sz="0" w:space="0" w:color="auto"/>
      </w:divBdr>
    </w:div>
    <w:div w:id="604920326">
      <w:bodyDiv w:val="1"/>
      <w:marLeft w:val="0"/>
      <w:marRight w:val="0"/>
      <w:marTop w:val="0"/>
      <w:marBottom w:val="0"/>
      <w:divBdr>
        <w:top w:val="none" w:sz="0" w:space="0" w:color="auto"/>
        <w:left w:val="none" w:sz="0" w:space="0" w:color="auto"/>
        <w:bottom w:val="none" w:sz="0" w:space="0" w:color="auto"/>
        <w:right w:val="none" w:sz="0" w:space="0" w:color="auto"/>
      </w:divBdr>
      <w:divsChild>
        <w:div w:id="974721827">
          <w:marLeft w:val="0"/>
          <w:marRight w:val="0"/>
          <w:marTop w:val="0"/>
          <w:marBottom w:val="0"/>
          <w:divBdr>
            <w:top w:val="none" w:sz="0" w:space="0" w:color="auto"/>
            <w:left w:val="none" w:sz="0" w:space="0" w:color="auto"/>
            <w:bottom w:val="none" w:sz="0" w:space="0" w:color="auto"/>
            <w:right w:val="none" w:sz="0" w:space="0" w:color="auto"/>
          </w:divBdr>
        </w:div>
      </w:divsChild>
    </w:div>
    <w:div w:id="607469713">
      <w:bodyDiv w:val="1"/>
      <w:marLeft w:val="0"/>
      <w:marRight w:val="0"/>
      <w:marTop w:val="0"/>
      <w:marBottom w:val="0"/>
      <w:divBdr>
        <w:top w:val="none" w:sz="0" w:space="0" w:color="auto"/>
        <w:left w:val="none" w:sz="0" w:space="0" w:color="auto"/>
        <w:bottom w:val="none" w:sz="0" w:space="0" w:color="auto"/>
        <w:right w:val="none" w:sz="0" w:space="0" w:color="auto"/>
      </w:divBdr>
      <w:divsChild>
        <w:div w:id="1449278773">
          <w:marLeft w:val="0"/>
          <w:marRight w:val="0"/>
          <w:marTop w:val="0"/>
          <w:marBottom w:val="0"/>
          <w:divBdr>
            <w:top w:val="none" w:sz="0" w:space="0" w:color="auto"/>
            <w:left w:val="none" w:sz="0" w:space="0" w:color="auto"/>
            <w:bottom w:val="none" w:sz="0" w:space="0" w:color="auto"/>
            <w:right w:val="none" w:sz="0" w:space="0" w:color="auto"/>
          </w:divBdr>
        </w:div>
      </w:divsChild>
    </w:div>
    <w:div w:id="610548699">
      <w:bodyDiv w:val="1"/>
      <w:marLeft w:val="0"/>
      <w:marRight w:val="0"/>
      <w:marTop w:val="0"/>
      <w:marBottom w:val="0"/>
      <w:divBdr>
        <w:top w:val="none" w:sz="0" w:space="0" w:color="auto"/>
        <w:left w:val="none" w:sz="0" w:space="0" w:color="auto"/>
        <w:bottom w:val="none" w:sz="0" w:space="0" w:color="auto"/>
        <w:right w:val="none" w:sz="0" w:space="0" w:color="auto"/>
      </w:divBdr>
    </w:div>
    <w:div w:id="612444043">
      <w:bodyDiv w:val="1"/>
      <w:marLeft w:val="0"/>
      <w:marRight w:val="0"/>
      <w:marTop w:val="0"/>
      <w:marBottom w:val="0"/>
      <w:divBdr>
        <w:top w:val="none" w:sz="0" w:space="0" w:color="auto"/>
        <w:left w:val="none" w:sz="0" w:space="0" w:color="auto"/>
        <w:bottom w:val="none" w:sz="0" w:space="0" w:color="auto"/>
        <w:right w:val="none" w:sz="0" w:space="0" w:color="auto"/>
      </w:divBdr>
      <w:divsChild>
        <w:div w:id="346056577">
          <w:marLeft w:val="0"/>
          <w:marRight w:val="0"/>
          <w:marTop w:val="0"/>
          <w:marBottom w:val="0"/>
          <w:divBdr>
            <w:top w:val="none" w:sz="0" w:space="0" w:color="auto"/>
            <w:left w:val="none" w:sz="0" w:space="0" w:color="auto"/>
            <w:bottom w:val="none" w:sz="0" w:space="0" w:color="auto"/>
            <w:right w:val="none" w:sz="0" w:space="0" w:color="auto"/>
          </w:divBdr>
          <w:divsChild>
            <w:div w:id="1964849673">
              <w:marLeft w:val="0"/>
              <w:marRight w:val="0"/>
              <w:marTop w:val="0"/>
              <w:marBottom w:val="0"/>
              <w:divBdr>
                <w:top w:val="none" w:sz="0" w:space="0" w:color="auto"/>
                <w:left w:val="none" w:sz="0" w:space="0" w:color="auto"/>
                <w:bottom w:val="none" w:sz="0" w:space="0" w:color="auto"/>
                <w:right w:val="none" w:sz="0" w:space="0" w:color="auto"/>
              </w:divBdr>
              <w:divsChild>
                <w:div w:id="199845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6449">
          <w:marLeft w:val="0"/>
          <w:marRight w:val="0"/>
          <w:marTop w:val="0"/>
          <w:marBottom w:val="0"/>
          <w:divBdr>
            <w:top w:val="none" w:sz="0" w:space="0" w:color="auto"/>
            <w:left w:val="none" w:sz="0" w:space="0" w:color="auto"/>
            <w:bottom w:val="none" w:sz="0" w:space="0" w:color="auto"/>
            <w:right w:val="none" w:sz="0" w:space="0" w:color="auto"/>
          </w:divBdr>
        </w:div>
      </w:divsChild>
    </w:div>
    <w:div w:id="622922158">
      <w:bodyDiv w:val="1"/>
      <w:marLeft w:val="0"/>
      <w:marRight w:val="0"/>
      <w:marTop w:val="0"/>
      <w:marBottom w:val="0"/>
      <w:divBdr>
        <w:top w:val="none" w:sz="0" w:space="0" w:color="auto"/>
        <w:left w:val="none" w:sz="0" w:space="0" w:color="auto"/>
        <w:bottom w:val="none" w:sz="0" w:space="0" w:color="auto"/>
        <w:right w:val="none" w:sz="0" w:space="0" w:color="auto"/>
      </w:divBdr>
    </w:div>
    <w:div w:id="635379109">
      <w:bodyDiv w:val="1"/>
      <w:marLeft w:val="0"/>
      <w:marRight w:val="0"/>
      <w:marTop w:val="0"/>
      <w:marBottom w:val="0"/>
      <w:divBdr>
        <w:top w:val="none" w:sz="0" w:space="0" w:color="auto"/>
        <w:left w:val="none" w:sz="0" w:space="0" w:color="auto"/>
        <w:bottom w:val="none" w:sz="0" w:space="0" w:color="auto"/>
        <w:right w:val="none" w:sz="0" w:space="0" w:color="auto"/>
      </w:divBdr>
    </w:div>
    <w:div w:id="672148356">
      <w:bodyDiv w:val="1"/>
      <w:marLeft w:val="0"/>
      <w:marRight w:val="0"/>
      <w:marTop w:val="0"/>
      <w:marBottom w:val="0"/>
      <w:divBdr>
        <w:top w:val="none" w:sz="0" w:space="0" w:color="auto"/>
        <w:left w:val="none" w:sz="0" w:space="0" w:color="auto"/>
        <w:bottom w:val="none" w:sz="0" w:space="0" w:color="auto"/>
        <w:right w:val="none" w:sz="0" w:space="0" w:color="auto"/>
      </w:divBdr>
    </w:div>
    <w:div w:id="676231050">
      <w:bodyDiv w:val="1"/>
      <w:marLeft w:val="0"/>
      <w:marRight w:val="0"/>
      <w:marTop w:val="0"/>
      <w:marBottom w:val="0"/>
      <w:divBdr>
        <w:top w:val="none" w:sz="0" w:space="0" w:color="auto"/>
        <w:left w:val="none" w:sz="0" w:space="0" w:color="auto"/>
        <w:bottom w:val="none" w:sz="0" w:space="0" w:color="auto"/>
        <w:right w:val="none" w:sz="0" w:space="0" w:color="auto"/>
      </w:divBdr>
    </w:div>
    <w:div w:id="677118301">
      <w:bodyDiv w:val="1"/>
      <w:marLeft w:val="0"/>
      <w:marRight w:val="0"/>
      <w:marTop w:val="0"/>
      <w:marBottom w:val="0"/>
      <w:divBdr>
        <w:top w:val="none" w:sz="0" w:space="0" w:color="auto"/>
        <w:left w:val="none" w:sz="0" w:space="0" w:color="auto"/>
        <w:bottom w:val="none" w:sz="0" w:space="0" w:color="auto"/>
        <w:right w:val="none" w:sz="0" w:space="0" w:color="auto"/>
      </w:divBdr>
      <w:divsChild>
        <w:div w:id="872688110">
          <w:marLeft w:val="0"/>
          <w:marRight w:val="0"/>
          <w:marTop w:val="0"/>
          <w:marBottom w:val="0"/>
          <w:divBdr>
            <w:top w:val="none" w:sz="0" w:space="0" w:color="auto"/>
            <w:left w:val="none" w:sz="0" w:space="0" w:color="auto"/>
            <w:bottom w:val="none" w:sz="0" w:space="0" w:color="auto"/>
            <w:right w:val="none" w:sz="0" w:space="0" w:color="auto"/>
          </w:divBdr>
        </w:div>
      </w:divsChild>
    </w:div>
    <w:div w:id="681202386">
      <w:bodyDiv w:val="1"/>
      <w:marLeft w:val="0"/>
      <w:marRight w:val="0"/>
      <w:marTop w:val="0"/>
      <w:marBottom w:val="0"/>
      <w:divBdr>
        <w:top w:val="none" w:sz="0" w:space="0" w:color="auto"/>
        <w:left w:val="none" w:sz="0" w:space="0" w:color="auto"/>
        <w:bottom w:val="none" w:sz="0" w:space="0" w:color="auto"/>
        <w:right w:val="none" w:sz="0" w:space="0" w:color="auto"/>
      </w:divBdr>
    </w:div>
    <w:div w:id="685714697">
      <w:bodyDiv w:val="1"/>
      <w:marLeft w:val="0"/>
      <w:marRight w:val="0"/>
      <w:marTop w:val="0"/>
      <w:marBottom w:val="0"/>
      <w:divBdr>
        <w:top w:val="none" w:sz="0" w:space="0" w:color="auto"/>
        <w:left w:val="none" w:sz="0" w:space="0" w:color="auto"/>
        <w:bottom w:val="none" w:sz="0" w:space="0" w:color="auto"/>
        <w:right w:val="none" w:sz="0" w:space="0" w:color="auto"/>
      </w:divBdr>
      <w:divsChild>
        <w:div w:id="791284237">
          <w:marLeft w:val="0"/>
          <w:marRight w:val="0"/>
          <w:marTop w:val="0"/>
          <w:marBottom w:val="0"/>
          <w:divBdr>
            <w:top w:val="none" w:sz="0" w:space="0" w:color="auto"/>
            <w:left w:val="none" w:sz="0" w:space="0" w:color="auto"/>
            <w:bottom w:val="none" w:sz="0" w:space="0" w:color="auto"/>
            <w:right w:val="none" w:sz="0" w:space="0" w:color="auto"/>
          </w:divBdr>
        </w:div>
      </w:divsChild>
    </w:div>
    <w:div w:id="691758349">
      <w:bodyDiv w:val="1"/>
      <w:marLeft w:val="0"/>
      <w:marRight w:val="0"/>
      <w:marTop w:val="0"/>
      <w:marBottom w:val="0"/>
      <w:divBdr>
        <w:top w:val="none" w:sz="0" w:space="0" w:color="auto"/>
        <w:left w:val="none" w:sz="0" w:space="0" w:color="auto"/>
        <w:bottom w:val="none" w:sz="0" w:space="0" w:color="auto"/>
        <w:right w:val="none" w:sz="0" w:space="0" w:color="auto"/>
      </w:divBdr>
      <w:divsChild>
        <w:div w:id="187448328">
          <w:marLeft w:val="0"/>
          <w:marRight w:val="0"/>
          <w:marTop w:val="0"/>
          <w:marBottom w:val="0"/>
          <w:divBdr>
            <w:top w:val="none" w:sz="0" w:space="0" w:color="auto"/>
            <w:left w:val="none" w:sz="0" w:space="0" w:color="auto"/>
            <w:bottom w:val="none" w:sz="0" w:space="0" w:color="auto"/>
            <w:right w:val="none" w:sz="0" w:space="0" w:color="auto"/>
          </w:divBdr>
        </w:div>
      </w:divsChild>
    </w:div>
    <w:div w:id="693963775">
      <w:bodyDiv w:val="1"/>
      <w:marLeft w:val="0"/>
      <w:marRight w:val="0"/>
      <w:marTop w:val="0"/>
      <w:marBottom w:val="0"/>
      <w:divBdr>
        <w:top w:val="none" w:sz="0" w:space="0" w:color="auto"/>
        <w:left w:val="none" w:sz="0" w:space="0" w:color="auto"/>
        <w:bottom w:val="none" w:sz="0" w:space="0" w:color="auto"/>
        <w:right w:val="none" w:sz="0" w:space="0" w:color="auto"/>
      </w:divBdr>
      <w:divsChild>
        <w:div w:id="645666505">
          <w:marLeft w:val="0"/>
          <w:marRight w:val="0"/>
          <w:marTop w:val="0"/>
          <w:marBottom w:val="0"/>
          <w:divBdr>
            <w:top w:val="none" w:sz="0" w:space="0" w:color="auto"/>
            <w:left w:val="none" w:sz="0" w:space="0" w:color="auto"/>
            <w:bottom w:val="none" w:sz="0" w:space="0" w:color="auto"/>
            <w:right w:val="none" w:sz="0" w:space="0" w:color="auto"/>
          </w:divBdr>
        </w:div>
      </w:divsChild>
    </w:div>
    <w:div w:id="695736019">
      <w:bodyDiv w:val="1"/>
      <w:marLeft w:val="0"/>
      <w:marRight w:val="0"/>
      <w:marTop w:val="0"/>
      <w:marBottom w:val="0"/>
      <w:divBdr>
        <w:top w:val="none" w:sz="0" w:space="0" w:color="auto"/>
        <w:left w:val="none" w:sz="0" w:space="0" w:color="auto"/>
        <w:bottom w:val="none" w:sz="0" w:space="0" w:color="auto"/>
        <w:right w:val="none" w:sz="0" w:space="0" w:color="auto"/>
      </w:divBdr>
      <w:divsChild>
        <w:div w:id="1668167675">
          <w:marLeft w:val="0"/>
          <w:marRight w:val="0"/>
          <w:marTop w:val="0"/>
          <w:marBottom w:val="0"/>
          <w:divBdr>
            <w:top w:val="none" w:sz="0" w:space="0" w:color="auto"/>
            <w:left w:val="none" w:sz="0" w:space="0" w:color="auto"/>
            <w:bottom w:val="none" w:sz="0" w:space="0" w:color="auto"/>
            <w:right w:val="none" w:sz="0" w:space="0" w:color="auto"/>
          </w:divBdr>
        </w:div>
      </w:divsChild>
    </w:div>
    <w:div w:id="710619410">
      <w:bodyDiv w:val="1"/>
      <w:marLeft w:val="0"/>
      <w:marRight w:val="0"/>
      <w:marTop w:val="0"/>
      <w:marBottom w:val="0"/>
      <w:divBdr>
        <w:top w:val="none" w:sz="0" w:space="0" w:color="auto"/>
        <w:left w:val="none" w:sz="0" w:space="0" w:color="auto"/>
        <w:bottom w:val="none" w:sz="0" w:space="0" w:color="auto"/>
        <w:right w:val="none" w:sz="0" w:space="0" w:color="auto"/>
      </w:divBdr>
      <w:divsChild>
        <w:div w:id="1306357048">
          <w:marLeft w:val="0"/>
          <w:marRight w:val="0"/>
          <w:marTop w:val="0"/>
          <w:marBottom w:val="0"/>
          <w:divBdr>
            <w:top w:val="none" w:sz="0" w:space="0" w:color="auto"/>
            <w:left w:val="none" w:sz="0" w:space="0" w:color="auto"/>
            <w:bottom w:val="none" w:sz="0" w:space="0" w:color="auto"/>
            <w:right w:val="none" w:sz="0" w:space="0" w:color="auto"/>
          </w:divBdr>
          <w:divsChild>
            <w:div w:id="759258654">
              <w:marLeft w:val="0"/>
              <w:marRight w:val="0"/>
              <w:marTop w:val="0"/>
              <w:marBottom w:val="0"/>
              <w:divBdr>
                <w:top w:val="none" w:sz="0" w:space="0" w:color="auto"/>
                <w:left w:val="none" w:sz="0" w:space="0" w:color="auto"/>
                <w:bottom w:val="none" w:sz="0" w:space="0" w:color="auto"/>
                <w:right w:val="none" w:sz="0" w:space="0" w:color="auto"/>
              </w:divBdr>
              <w:divsChild>
                <w:div w:id="1637832021">
                  <w:marLeft w:val="0"/>
                  <w:marRight w:val="0"/>
                  <w:marTop w:val="0"/>
                  <w:marBottom w:val="0"/>
                  <w:divBdr>
                    <w:top w:val="none" w:sz="0" w:space="0" w:color="auto"/>
                    <w:left w:val="none" w:sz="0" w:space="0" w:color="auto"/>
                    <w:bottom w:val="none" w:sz="0" w:space="0" w:color="auto"/>
                    <w:right w:val="none" w:sz="0" w:space="0" w:color="auto"/>
                  </w:divBdr>
                  <w:divsChild>
                    <w:div w:id="1952930111">
                      <w:marLeft w:val="0"/>
                      <w:marRight w:val="0"/>
                      <w:marTop w:val="0"/>
                      <w:marBottom w:val="0"/>
                      <w:divBdr>
                        <w:top w:val="none" w:sz="0" w:space="0" w:color="auto"/>
                        <w:left w:val="none" w:sz="0" w:space="0" w:color="auto"/>
                        <w:bottom w:val="none" w:sz="0" w:space="0" w:color="auto"/>
                        <w:right w:val="none" w:sz="0" w:space="0" w:color="auto"/>
                      </w:divBdr>
                      <w:divsChild>
                        <w:div w:id="1585264807">
                          <w:marLeft w:val="0"/>
                          <w:marRight w:val="0"/>
                          <w:marTop w:val="0"/>
                          <w:marBottom w:val="0"/>
                          <w:divBdr>
                            <w:top w:val="none" w:sz="0" w:space="0" w:color="auto"/>
                            <w:left w:val="none" w:sz="0" w:space="0" w:color="auto"/>
                            <w:bottom w:val="none" w:sz="0" w:space="0" w:color="auto"/>
                            <w:right w:val="none" w:sz="0" w:space="0" w:color="auto"/>
                          </w:divBdr>
                          <w:divsChild>
                            <w:div w:id="1216550919">
                              <w:marLeft w:val="0"/>
                              <w:marRight w:val="0"/>
                              <w:marTop w:val="0"/>
                              <w:marBottom w:val="0"/>
                              <w:divBdr>
                                <w:top w:val="none" w:sz="0" w:space="0" w:color="auto"/>
                                <w:left w:val="none" w:sz="0" w:space="0" w:color="auto"/>
                                <w:bottom w:val="none" w:sz="0" w:space="0" w:color="auto"/>
                                <w:right w:val="none" w:sz="0" w:space="0" w:color="auto"/>
                              </w:divBdr>
                              <w:divsChild>
                                <w:div w:id="183575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5813429">
      <w:bodyDiv w:val="1"/>
      <w:marLeft w:val="0"/>
      <w:marRight w:val="0"/>
      <w:marTop w:val="0"/>
      <w:marBottom w:val="0"/>
      <w:divBdr>
        <w:top w:val="none" w:sz="0" w:space="0" w:color="auto"/>
        <w:left w:val="none" w:sz="0" w:space="0" w:color="auto"/>
        <w:bottom w:val="none" w:sz="0" w:space="0" w:color="auto"/>
        <w:right w:val="none" w:sz="0" w:space="0" w:color="auto"/>
      </w:divBdr>
    </w:div>
    <w:div w:id="725687845">
      <w:bodyDiv w:val="1"/>
      <w:marLeft w:val="0"/>
      <w:marRight w:val="0"/>
      <w:marTop w:val="0"/>
      <w:marBottom w:val="0"/>
      <w:divBdr>
        <w:top w:val="none" w:sz="0" w:space="0" w:color="auto"/>
        <w:left w:val="none" w:sz="0" w:space="0" w:color="auto"/>
        <w:bottom w:val="none" w:sz="0" w:space="0" w:color="auto"/>
        <w:right w:val="none" w:sz="0" w:space="0" w:color="auto"/>
      </w:divBdr>
      <w:divsChild>
        <w:div w:id="1570774122">
          <w:marLeft w:val="600"/>
          <w:marRight w:val="0"/>
          <w:marTop w:val="0"/>
          <w:marBottom w:val="0"/>
          <w:divBdr>
            <w:top w:val="none" w:sz="0" w:space="0" w:color="auto"/>
            <w:left w:val="none" w:sz="0" w:space="0" w:color="auto"/>
            <w:bottom w:val="none" w:sz="0" w:space="0" w:color="auto"/>
            <w:right w:val="none" w:sz="0" w:space="0" w:color="auto"/>
          </w:divBdr>
        </w:div>
      </w:divsChild>
    </w:div>
    <w:div w:id="735782675">
      <w:bodyDiv w:val="1"/>
      <w:marLeft w:val="0"/>
      <w:marRight w:val="0"/>
      <w:marTop w:val="0"/>
      <w:marBottom w:val="0"/>
      <w:divBdr>
        <w:top w:val="none" w:sz="0" w:space="0" w:color="auto"/>
        <w:left w:val="none" w:sz="0" w:space="0" w:color="auto"/>
        <w:bottom w:val="none" w:sz="0" w:space="0" w:color="auto"/>
        <w:right w:val="none" w:sz="0" w:space="0" w:color="auto"/>
      </w:divBdr>
      <w:divsChild>
        <w:div w:id="1879582243">
          <w:marLeft w:val="0"/>
          <w:marRight w:val="0"/>
          <w:marTop w:val="0"/>
          <w:marBottom w:val="0"/>
          <w:divBdr>
            <w:top w:val="none" w:sz="0" w:space="0" w:color="auto"/>
            <w:left w:val="none" w:sz="0" w:space="0" w:color="auto"/>
            <w:bottom w:val="none" w:sz="0" w:space="0" w:color="auto"/>
            <w:right w:val="none" w:sz="0" w:space="0" w:color="auto"/>
          </w:divBdr>
        </w:div>
      </w:divsChild>
    </w:div>
    <w:div w:id="736056317">
      <w:bodyDiv w:val="1"/>
      <w:marLeft w:val="0"/>
      <w:marRight w:val="0"/>
      <w:marTop w:val="0"/>
      <w:marBottom w:val="0"/>
      <w:divBdr>
        <w:top w:val="none" w:sz="0" w:space="0" w:color="auto"/>
        <w:left w:val="none" w:sz="0" w:space="0" w:color="auto"/>
        <w:bottom w:val="none" w:sz="0" w:space="0" w:color="auto"/>
        <w:right w:val="none" w:sz="0" w:space="0" w:color="auto"/>
      </w:divBdr>
      <w:divsChild>
        <w:div w:id="2067491695">
          <w:marLeft w:val="0"/>
          <w:marRight w:val="0"/>
          <w:marTop w:val="0"/>
          <w:marBottom w:val="0"/>
          <w:divBdr>
            <w:top w:val="none" w:sz="0" w:space="0" w:color="auto"/>
            <w:left w:val="none" w:sz="0" w:space="0" w:color="auto"/>
            <w:bottom w:val="none" w:sz="0" w:space="0" w:color="auto"/>
            <w:right w:val="none" w:sz="0" w:space="0" w:color="auto"/>
          </w:divBdr>
          <w:divsChild>
            <w:div w:id="213282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59627">
      <w:bodyDiv w:val="1"/>
      <w:marLeft w:val="0"/>
      <w:marRight w:val="0"/>
      <w:marTop w:val="0"/>
      <w:marBottom w:val="0"/>
      <w:divBdr>
        <w:top w:val="none" w:sz="0" w:space="0" w:color="auto"/>
        <w:left w:val="none" w:sz="0" w:space="0" w:color="auto"/>
        <w:bottom w:val="none" w:sz="0" w:space="0" w:color="auto"/>
        <w:right w:val="none" w:sz="0" w:space="0" w:color="auto"/>
      </w:divBdr>
      <w:divsChild>
        <w:div w:id="343020406">
          <w:marLeft w:val="0"/>
          <w:marRight w:val="0"/>
          <w:marTop w:val="0"/>
          <w:marBottom w:val="0"/>
          <w:divBdr>
            <w:top w:val="none" w:sz="0" w:space="0" w:color="auto"/>
            <w:left w:val="none" w:sz="0" w:space="0" w:color="auto"/>
            <w:bottom w:val="none" w:sz="0" w:space="0" w:color="auto"/>
            <w:right w:val="none" w:sz="0" w:space="0" w:color="auto"/>
          </w:divBdr>
        </w:div>
      </w:divsChild>
    </w:div>
    <w:div w:id="738481660">
      <w:bodyDiv w:val="1"/>
      <w:marLeft w:val="0"/>
      <w:marRight w:val="0"/>
      <w:marTop w:val="0"/>
      <w:marBottom w:val="0"/>
      <w:divBdr>
        <w:top w:val="none" w:sz="0" w:space="0" w:color="auto"/>
        <w:left w:val="none" w:sz="0" w:space="0" w:color="auto"/>
        <w:bottom w:val="none" w:sz="0" w:space="0" w:color="auto"/>
        <w:right w:val="none" w:sz="0" w:space="0" w:color="auto"/>
      </w:divBdr>
      <w:divsChild>
        <w:div w:id="543718093">
          <w:marLeft w:val="0"/>
          <w:marRight w:val="0"/>
          <w:marTop w:val="0"/>
          <w:marBottom w:val="0"/>
          <w:divBdr>
            <w:top w:val="none" w:sz="0" w:space="0" w:color="auto"/>
            <w:left w:val="none" w:sz="0" w:space="0" w:color="auto"/>
            <w:bottom w:val="none" w:sz="0" w:space="0" w:color="auto"/>
            <w:right w:val="none" w:sz="0" w:space="0" w:color="auto"/>
          </w:divBdr>
        </w:div>
      </w:divsChild>
    </w:div>
    <w:div w:id="738943116">
      <w:bodyDiv w:val="1"/>
      <w:marLeft w:val="0"/>
      <w:marRight w:val="0"/>
      <w:marTop w:val="0"/>
      <w:marBottom w:val="0"/>
      <w:divBdr>
        <w:top w:val="none" w:sz="0" w:space="0" w:color="auto"/>
        <w:left w:val="none" w:sz="0" w:space="0" w:color="auto"/>
        <w:bottom w:val="none" w:sz="0" w:space="0" w:color="auto"/>
        <w:right w:val="none" w:sz="0" w:space="0" w:color="auto"/>
      </w:divBdr>
      <w:divsChild>
        <w:div w:id="911045778">
          <w:marLeft w:val="0"/>
          <w:marRight w:val="0"/>
          <w:marTop w:val="0"/>
          <w:marBottom w:val="0"/>
          <w:divBdr>
            <w:top w:val="none" w:sz="0" w:space="0" w:color="auto"/>
            <w:left w:val="none" w:sz="0" w:space="0" w:color="auto"/>
            <w:bottom w:val="none" w:sz="0" w:space="0" w:color="auto"/>
            <w:right w:val="none" w:sz="0" w:space="0" w:color="auto"/>
          </w:divBdr>
        </w:div>
      </w:divsChild>
    </w:div>
    <w:div w:id="744760882">
      <w:bodyDiv w:val="1"/>
      <w:marLeft w:val="0"/>
      <w:marRight w:val="0"/>
      <w:marTop w:val="0"/>
      <w:marBottom w:val="0"/>
      <w:divBdr>
        <w:top w:val="none" w:sz="0" w:space="0" w:color="auto"/>
        <w:left w:val="none" w:sz="0" w:space="0" w:color="auto"/>
        <w:bottom w:val="none" w:sz="0" w:space="0" w:color="auto"/>
        <w:right w:val="none" w:sz="0" w:space="0" w:color="auto"/>
      </w:divBdr>
    </w:div>
    <w:div w:id="744839293">
      <w:bodyDiv w:val="1"/>
      <w:marLeft w:val="0"/>
      <w:marRight w:val="0"/>
      <w:marTop w:val="0"/>
      <w:marBottom w:val="0"/>
      <w:divBdr>
        <w:top w:val="none" w:sz="0" w:space="0" w:color="auto"/>
        <w:left w:val="none" w:sz="0" w:space="0" w:color="auto"/>
        <w:bottom w:val="none" w:sz="0" w:space="0" w:color="auto"/>
        <w:right w:val="none" w:sz="0" w:space="0" w:color="auto"/>
      </w:divBdr>
      <w:divsChild>
        <w:div w:id="1457142856">
          <w:marLeft w:val="0"/>
          <w:marRight w:val="0"/>
          <w:marTop w:val="0"/>
          <w:marBottom w:val="0"/>
          <w:divBdr>
            <w:top w:val="none" w:sz="0" w:space="0" w:color="auto"/>
            <w:left w:val="none" w:sz="0" w:space="0" w:color="auto"/>
            <w:bottom w:val="none" w:sz="0" w:space="0" w:color="auto"/>
            <w:right w:val="none" w:sz="0" w:space="0" w:color="auto"/>
          </w:divBdr>
        </w:div>
      </w:divsChild>
    </w:div>
    <w:div w:id="745346888">
      <w:bodyDiv w:val="1"/>
      <w:marLeft w:val="0"/>
      <w:marRight w:val="0"/>
      <w:marTop w:val="0"/>
      <w:marBottom w:val="0"/>
      <w:divBdr>
        <w:top w:val="none" w:sz="0" w:space="0" w:color="auto"/>
        <w:left w:val="none" w:sz="0" w:space="0" w:color="auto"/>
        <w:bottom w:val="none" w:sz="0" w:space="0" w:color="auto"/>
        <w:right w:val="none" w:sz="0" w:space="0" w:color="auto"/>
      </w:divBdr>
      <w:divsChild>
        <w:div w:id="1050180374">
          <w:marLeft w:val="0"/>
          <w:marRight w:val="0"/>
          <w:marTop w:val="0"/>
          <w:marBottom w:val="0"/>
          <w:divBdr>
            <w:top w:val="none" w:sz="0" w:space="0" w:color="auto"/>
            <w:left w:val="none" w:sz="0" w:space="0" w:color="auto"/>
            <w:bottom w:val="none" w:sz="0" w:space="0" w:color="auto"/>
            <w:right w:val="none" w:sz="0" w:space="0" w:color="auto"/>
          </w:divBdr>
        </w:div>
      </w:divsChild>
    </w:div>
    <w:div w:id="750541797">
      <w:bodyDiv w:val="1"/>
      <w:marLeft w:val="0"/>
      <w:marRight w:val="0"/>
      <w:marTop w:val="0"/>
      <w:marBottom w:val="0"/>
      <w:divBdr>
        <w:top w:val="none" w:sz="0" w:space="0" w:color="auto"/>
        <w:left w:val="none" w:sz="0" w:space="0" w:color="auto"/>
        <w:bottom w:val="none" w:sz="0" w:space="0" w:color="auto"/>
        <w:right w:val="none" w:sz="0" w:space="0" w:color="auto"/>
      </w:divBdr>
    </w:div>
    <w:div w:id="759837807">
      <w:bodyDiv w:val="1"/>
      <w:marLeft w:val="0"/>
      <w:marRight w:val="0"/>
      <w:marTop w:val="0"/>
      <w:marBottom w:val="0"/>
      <w:divBdr>
        <w:top w:val="none" w:sz="0" w:space="0" w:color="auto"/>
        <w:left w:val="none" w:sz="0" w:space="0" w:color="auto"/>
        <w:bottom w:val="none" w:sz="0" w:space="0" w:color="auto"/>
        <w:right w:val="none" w:sz="0" w:space="0" w:color="auto"/>
      </w:divBdr>
      <w:divsChild>
        <w:div w:id="417872407">
          <w:marLeft w:val="0"/>
          <w:marRight w:val="0"/>
          <w:marTop w:val="0"/>
          <w:marBottom w:val="0"/>
          <w:divBdr>
            <w:top w:val="none" w:sz="0" w:space="0" w:color="auto"/>
            <w:left w:val="none" w:sz="0" w:space="0" w:color="auto"/>
            <w:bottom w:val="none" w:sz="0" w:space="0" w:color="auto"/>
            <w:right w:val="none" w:sz="0" w:space="0" w:color="auto"/>
          </w:divBdr>
          <w:divsChild>
            <w:div w:id="775447259">
              <w:marLeft w:val="0"/>
              <w:marRight w:val="0"/>
              <w:marTop w:val="0"/>
              <w:marBottom w:val="0"/>
              <w:divBdr>
                <w:top w:val="none" w:sz="0" w:space="0" w:color="auto"/>
                <w:left w:val="none" w:sz="0" w:space="0" w:color="auto"/>
                <w:bottom w:val="none" w:sz="0" w:space="0" w:color="auto"/>
                <w:right w:val="none" w:sz="0" w:space="0" w:color="auto"/>
              </w:divBdr>
              <w:divsChild>
                <w:div w:id="1052733252">
                  <w:marLeft w:val="0"/>
                  <w:marRight w:val="0"/>
                  <w:marTop w:val="0"/>
                  <w:marBottom w:val="0"/>
                  <w:divBdr>
                    <w:top w:val="none" w:sz="0" w:space="0" w:color="auto"/>
                    <w:left w:val="none" w:sz="0" w:space="0" w:color="auto"/>
                    <w:bottom w:val="none" w:sz="0" w:space="0" w:color="auto"/>
                    <w:right w:val="none" w:sz="0" w:space="0" w:color="auto"/>
                  </w:divBdr>
                  <w:divsChild>
                    <w:div w:id="394623406">
                      <w:marLeft w:val="0"/>
                      <w:marRight w:val="0"/>
                      <w:marTop w:val="0"/>
                      <w:marBottom w:val="0"/>
                      <w:divBdr>
                        <w:top w:val="none" w:sz="0" w:space="0" w:color="auto"/>
                        <w:left w:val="none" w:sz="0" w:space="0" w:color="auto"/>
                        <w:bottom w:val="none" w:sz="0" w:space="0" w:color="auto"/>
                        <w:right w:val="none" w:sz="0" w:space="0" w:color="auto"/>
                      </w:divBdr>
                      <w:divsChild>
                        <w:div w:id="1953588288">
                          <w:marLeft w:val="0"/>
                          <w:marRight w:val="0"/>
                          <w:marTop w:val="0"/>
                          <w:marBottom w:val="0"/>
                          <w:divBdr>
                            <w:top w:val="none" w:sz="0" w:space="0" w:color="auto"/>
                            <w:left w:val="none" w:sz="0" w:space="0" w:color="auto"/>
                            <w:bottom w:val="none" w:sz="0" w:space="0" w:color="auto"/>
                            <w:right w:val="none" w:sz="0" w:space="0" w:color="auto"/>
                          </w:divBdr>
                          <w:divsChild>
                            <w:div w:id="164561726">
                              <w:marLeft w:val="0"/>
                              <w:marRight w:val="0"/>
                              <w:marTop w:val="0"/>
                              <w:marBottom w:val="0"/>
                              <w:divBdr>
                                <w:top w:val="none" w:sz="0" w:space="0" w:color="auto"/>
                                <w:left w:val="none" w:sz="0" w:space="0" w:color="auto"/>
                                <w:bottom w:val="none" w:sz="0" w:space="0" w:color="auto"/>
                                <w:right w:val="none" w:sz="0" w:space="0" w:color="auto"/>
                              </w:divBdr>
                              <w:divsChild>
                                <w:div w:id="111209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722491">
      <w:bodyDiv w:val="1"/>
      <w:marLeft w:val="0"/>
      <w:marRight w:val="0"/>
      <w:marTop w:val="0"/>
      <w:marBottom w:val="0"/>
      <w:divBdr>
        <w:top w:val="none" w:sz="0" w:space="0" w:color="auto"/>
        <w:left w:val="none" w:sz="0" w:space="0" w:color="auto"/>
        <w:bottom w:val="none" w:sz="0" w:space="0" w:color="auto"/>
        <w:right w:val="none" w:sz="0" w:space="0" w:color="auto"/>
      </w:divBdr>
    </w:div>
    <w:div w:id="783889909">
      <w:bodyDiv w:val="1"/>
      <w:marLeft w:val="0"/>
      <w:marRight w:val="0"/>
      <w:marTop w:val="0"/>
      <w:marBottom w:val="0"/>
      <w:divBdr>
        <w:top w:val="none" w:sz="0" w:space="0" w:color="auto"/>
        <w:left w:val="none" w:sz="0" w:space="0" w:color="auto"/>
        <w:bottom w:val="none" w:sz="0" w:space="0" w:color="auto"/>
        <w:right w:val="none" w:sz="0" w:space="0" w:color="auto"/>
      </w:divBdr>
    </w:div>
    <w:div w:id="786312486">
      <w:bodyDiv w:val="1"/>
      <w:marLeft w:val="0"/>
      <w:marRight w:val="0"/>
      <w:marTop w:val="0"/>
      <w:marBottom w:val="0"/>
      <w:divBdr>
        <w:top w:val="none" w:sz="0" w:space="0" w:color="auto"/>
        <w:left w:val="none" w:sz="0" w:space="0" w:color="auto"/>
        <w:bottom w:val="none" w:sz="0" w:space="0" w:color="auto"/>
        <w:right w:val="none" w:sz="0" w:space="0" w:color="auto"/>
      </w:divBdr>
      <w:divsChild>
        <w:div w:id="9257626">
          <w:marLeft w:val="0"/>
          <w:marRight w:val="0"/>
          <w:marTop w:val="0"/>
          <w:marBottom w:val="0"/>
          <w:divBdr>
            <w:top w:val="none" w:sz="0" w:space="0" w:color="auto"/>
            <w:left w:val="none" w:sz="0" w:space="0" w:color="auto"/>
            <w:bottom w:val="none" w:sz="0" w:space="0" w:color="auto"/>
            <w:right w:val="none" w:sz="0" w:space="0" w:color="auto"/>
          </w:divBdr>
          <w:divsChild>
            <w:div w:id="168323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18983">
      <w:bodyDiv w:val="1"/>
      <w:marLeft w:val="0"/>
      <w:marRight w:val="0"/>
      <w:marTop w:val="0"/>
      <w:marBottom w:val="0"/>
      <w:divBdr>
        <w:top w:val="none" w:sz="0" w:space="0" w:color="auto"/>
        <w:left w:val="none" w:sz="0" w:space="0" w:color="auto"/>
        <w:bottom w:val="none" w:sz="0" w:space="0" w:color="auto"/>
        <w:right w:val="none" w:sz="0" w:space="0" w:color="auto"/>
      </w:divBdr>
    </w:div>
    <w:div w:id="810051964">
      <w:bodyDiv w:val="1"/>
      <w:marLeft w:val="0"/>
      <w:marRight w:val="0"/>
      <w:marTop w:val="0"/>
      <w:marBottom w:val="0"/>
      <w:divBdr>
        <w:top w:val="none" w:sz="0" w:space="0" w:color="auto"/>
        <w:left w:val="none" w:sz="0" w:space="0" w:color="auto"/>
        <w:bottom w:val="none" w:sz="0" w:space="0" w:color="auto"/>
        <w:right w:val="none" w:sz="0" w:space="0" w:color="auto"/>
      </w:divBdr>
      <w:divsChild>
        <w:div w:id="748118184">
          <w:marLeft w:val="0"/>
          <w:marRight w:val="0"/>
          <w:marTop w:val="0"/>
          <w:marBottom w:val="0"/>
          <w:divBdr>
            <w:top w:val="none" w:sz="0" w:space="0" w:color="auto"/>
            <w:left w:val="none" w:sz="0" w:space="0" w:color="auto"/>
            <w:bottom w:val="none" w:sz="0" w:space="0" w:color="auto"/>
            <w:right w:val="none" w:sz="0" w:space="0" w:color="auto"/>
          </w:divBdr>
        </w:div>
        <w:div w:id="516042329">
          <w:marLeft w:val="0"/>
          <w:marRight w:val="0"/>
          <w:marTop w:val="0"/>
          <w:marBottom w:val="0"/>
          <w:divBdr>
            <w:top w:val="none" w:sz="0" w:space="0" w:color="auto"/>
            <w:left w:val="none" w:sz="0" w:space="0" w:color="auto"/>
            <w:bottom w:val="none" w:sz="0" w:space="0" w:color="auto"/>
            <w:right w:val="none" w:sz="0" w:space="0" w:color="auto"/>
          </w:divBdr>
        </w:div>
      </w:divsChild>
    </w:div>
    <w:div w:id="820660197">
      <w:bodyDiv w:val="1"/>
      <w:marLeft w:val="0"/>
      <w:marRight w:val="0"/>
      <w:marTop w:val="0"/>
      <w:marBottom w:val="0"/>
      <w:divBdr>
        <w:top w:val="none" w:sz="0" w:space="0" w:color="auto"/>
        <w:left w:val="none" w:sz="0" w:space="0" w:color="auto"/>
        <w:bottom w:val="none" w:sz="0" w:space="0" w:color="auto"/>
        <w:right w:val="none" w:sz="0" w:space="0" w:color="auto"/>
      </w:divBdr>
      <w:divsChild>
        <w:div w:id="726684883">
          <w:marLeft w:val="0"/>
          <w:marRight w:val="0"/>
          <w:marTop w:val="0"/>
          <w:marBottom w:val="0"/>
          <w:divBdr>
            <w:top w:val="none" w:sz="0" w:space="0" w:color="auto"/>
            <w:left w:val="none" w:sz="0" w:space="0" w:color="auto"/>
            <w:bottom w:val="none" w:sz="0" w:space="0" w:color="auto"/>
            <w:right w:val="none" w:sz="0" w:space="0" w:color="auto"/>
          </w:divBdr>
        </w:div>
      </w:divsChild>
    </w:div>
    <w:div w:id="824973357">
      <w:bodyDiv w:val="1"/>
      <w:marLeft w:val="0"/>
      <w:marRight w:val="0"/>
      <w:marTop w:val="0"/>
      <w:marBottom w:val="0"/>
      <w:divBdr>
        <w:top w:val="none" w:sz="0" w:space="0" w:color="auto"/>
        <w:left w:val="none" w:sz="0" w:space="0" w:color="auto"/>
        <w:bottom w:val="none" w:sz="0" w:space="0" w:color="auto"/>
        <w:right w:val="none" w:sz="0" w:space="0" w:color="auto"/>
      </w:divBdr>
    </w:div>
    <w:div w:id="837578330">
      <w:bodyDiv w:val="1"/>
      <w:marLeft w:val="0"/>
      <w:marRight w:val="0"/>
      <w:marTop w:val="0"/>
      <w:marBottom w:val="0"/>
      <w:divBdr>
        <w:top w:val="none" w:sz="0" w:space="0" w:color="auto"/>
        <w:left w:val="none" w:sz="0" w:space="0" w:color="auto"/>
        <w:bottom w:val="none" w:sz="0" w:space="0" w:color="auto"/>
        <w:right w:val="none" w:sz="0" w:space="0" w:color="auto"/>
      </w:divBdr>
    </w:div>
    <w:div w:id="843403204">
      <w:bodyDiv w:val="1"/>
      <w:marLeft w:val="0"/>
      <w:marRight w:val="0"/>
      <w:marTop w:val="0"/>
      <w:marBottom w:val="0"/>
      <w:divBdr>
        <w:top w:val="none" w:sz="0" w:space="0" w:color="auto"/>
        <w:left w:val="none" w:sz="0" w:space="0" w:color="auto"/>
        <w:bottom w:val="none" w:sz="0" w:space="0" w:color="auto"/>
        <w:right w:val="none" w:sz="0" w:space="0" w:color="auto"/>
      </w:divBdr>
      <w:divsChild>
        <w:div w:id="1099331423">
          <w:marLeft w:val="0"/>
          <w:marRight w:val="0"/>
          <w:marTop w:val="0"/>
          <w:marBottom w:val="0"/>
          <w:divBdr>
            <w:top w:val="none" w:sz="0" w:space="0" w:color="auto"/>
            <w:left w:val="none" w:sz="0" w:space="0" w:color="auto"/>
            <w:bottom w:val="none" w:sz="0" w:space="0" w:color="auto"/>
            <w:right w:val="none" w:sz="0" w:space="0" w:color="auto"/>
          </w:divBdr>
        </w:div>
      </w:divsChild>
    </w:div>
    <w:div w:id="847906015">
      <w:bodyDiv w:val="1"/>
      <w:marLeft w:val="0"/>
      <w:marRight w:val="0"/>
      <w:marTop w:val="0"/>
      <w:marBottom w:val="0"/>
      <w:divBdr>
        <w:top w:val="none" w:sz="0" w:space="0" w:color="auto"/>
        <w:left w:val="none" w:sz="0" w:space="0" w:color="auto"/>
        <w:bottom w:val="none" w:sz="0" w:space="0" w:color="auto"/>
        <w:right w:val="none" w:sz="0" w:space="0" w:color="auto"/>
      </w:divBdr>
      <w:divsChild>
        <w:div w:id="1936740322">
          <w:marLeft w:val="0"/>
          <w:marRight w:val="0"/>
          <w:marTop w:val="0"/>
          <w:marBottom w:val="0"/>
          <w:divBdr>
            <w:top w:val="none" w:sz="0" w:space="0" w:color="auto"/>
            <w:left w:val="none" w:sz="0" w:space="0" w:color="auto"/>
            <w:bottom w:val="none" w:sz="0" w:space="0" w:color="auto"/>
            <w:right w:val="none" w:sz="0" w:space="0" w:color="auto"/>
          </w:divBdr>
        </w:div>
      </w:divsChild>
    </w:div>
    <w:div w:id="848181896">
      <w:bodyDiv w:val="1"/>
      <w:marLeft w:val="0"/>
      <w:marRight w:val="0"/>
      <w:marTop w:val="0"/>
      <w:marBottom w:val="0"/>
      <w:divBdr>
        <w:top w:val="none" w:sz="0" w:space="0" w:color="auto"/>
        <w:left w:val="none" w:sz="0" w:space="0" w:color="auto"/>
        <w:bottom w:val="none" w:sz="0" w:space="0" w:color="auto"/>
        <w:right w:val="none" w:sz="0" w:space="0" w:color="auto"/>
      </w:divBdr>
      <w:divsChild>
        <w:div w:id="127942912">
          <w:marLeft w:val="0"/>
          <w:marRight w:val="0"/>
          <w:marTop w:val="0"/>
          <w:marBottom w:val="0"/>
          <w:divBdr>
            <w:top w:val="none" w:sz="0" w:space="0" w:color="auto"/>
            <w:left w:val="none" w:sz="0" w:space="0" w:color="auto"/>
            <w:bottom w:val="none" w:sz="0" w:space="0" w:color="auto"/>
            <w:right w:val="none" w:sz="0" w:space="0" w:color="auto"/>
          </w:divBdr>
        </w:div>
      </w:divsChild>
    </w:div>
    <w:div w:id="853417321">
      <w:bodyDiv w:val="1"/>
      <w:marLeft w:val="0"/>
      <w:marRight w:val="0"/>
      <w:marTop w:val="0"/>
      <w:marBottom w:val="0"/>
      <w:divBdr>
        <w:top w:val="none" w:sz="0" w:space="0" w:color="auto"/>
        <w:left w:val="none" w:sz="0" w:space="0" w:color="auto"/>
        <w:bottom w:val="none" w:sz="0" w:space="0" w:color="auto"/>
        <w:right w:val="none" w:sz="0" w:space="0" w:color="auto"/>
      </w:divBdr>
      <w:divsChild>
        <w:div w:id="1187447818">
          <w:marLeft w:val="0"/>
          <w:marRight w:val="0"/>
          <w:marTop w:val="0"/>
          <w:marBottom w:val="0"/>
          <w:divBdr>
            <w:top w:val="none" w:sz="0" w:space="0" w:color="auto"/>
            <w:left w:val="none" w:sz="0" w:space="0" w:color="auto"/>
            <w:bottom w:val="none" w:sz="0" w:space="0" w:color="auto"/>
            <w:right w:val="none" w:sz="0" w:space="0" w:color="auto"/>
          </w:divBdr>
        </w:div>
        <w:div w:id="193076581">
          <w:marLeft w:val="0"/>
          <w:marRight w:val="0"/>
          <w:marTop w:val="0"/>
          <w:marBottom w:val="0"/>
          <w:divBdr>
            <w:top w:val="none" w:sz="0" w:space="0" w:color="auto"/>
            <w:left w:val="none" w:sz="0" w:space="0" w:color="auto"/>
            <w:bottom w:val="none" w:sz="0" w:space="0" w:color="auto"/>
            <w:right w:val="none" w:sz="0" w:space="0" w:color="auto"/>
          </w:divBdr>
        </w:div>
      </w:divsChild>
    </w:div>
    <w:div w:id="854922343">
      <w:bodyDiv w:val="1"/>
      <w:marLeft w:val="0"/>
      <w:marRight w:val="0"/>
      <w:marTop w:val="0"/>
      <w:marBottom w:val="0"/>
      <w:divBdr>
        <w:top w:val="none" w:sz="0" w:space="0" w:color="auto"/>
        <w:left w:val="none" w:sz="0" w:space="0" w:color="auto"/>
        <w:bottom w:val="none" w:sz="0" w:space="0" w:color="auto"/>
        <w:right w:val="none" w:sz="0" w:space="0" w:color="auto"/>
      </w:divBdr>
      <w:divsChild>
        <w:div w:id="602615999">
          <w:marLeft w:val="0"/>
          <w:marRight w:val="0"/>
          <w:marTop w:val="0"/>
          <w:marBottom w:val="0"/>
          <w:divBdr>
            <w:top w:val="none" w:sz="0" w:space="0" w:color="auto"/>
            <w:left w:val="none" w:sz="0" w:space="0" w:color="auto"/>
            <w:bottom w:val="none" w:sz="0" w:space="0" w:color="auto"/>
            <w:right w:val="none" w:sz="0" w:space="0" w:color="auto"/>
          </w:divBdr>
        </w:div>
      </w:divsChild>
    </w:div>
    <w:div w:id="864900801">
      <w:bodyDiv w:val="1"/>
      <w:marLeft w:val="0"/>
      <w:marRight w:val="0"/>
      <w:marTop w:val="0"/>
      <w:marBottom w:val="0"/>
      <w:divBdr>
        <w:top w:val="none" w:sz="0" w:space="0" w:color="auto"/>
        <w:left w:val="none" w:sz="0" w:space="0" w:color="auto"/>
        <w:bottom w:val="none" w:sz="0" w:space="0" w:color="auto"/>
        <w:right w:val="none" w:sz="0" w:space="0" w:color="auto"/>
      </w:divBdr>
      <w:divsChild>
        <w:div w:id="531722709">
          <w:marLeft w:val="0"/>
          <w:marRight w:val="0"/>
          <w:marTop w:val="0"/>
          <w:marBottom w:val="0"/>
          <w:divBdr>
            <w:top w:val="none" w:sz="0" w:space="0" w:color="auto"/>
            <w:left w:val="none" w:sz="0" w:space="0" w:color="auto"/>
            <w:bottom w:val="none" w:sz="0" w:space="0" w:color="auto"/>
            <w:right w:val="none" w:sz="0" w:space="0" w:color="auto"/>
          </w:divBdr>
          <w:divsChild>
            <w:div w:id="840969513">
              <w:marLeft w:val="0"/>
              <w:marRight w:val="0"/>
              <w:marTop w:val="0"/>
              <w:marBottom w:val="0"/>
              <w:divBdr>
                <w:top w:val="none" w:sz="0" w:space="0" w:color="auto"/>
                <w:left w:val="none" w:sz="0" w:space="0" w:color="auto"/>
                <w:bottom w:val="none" w:sz="0" w:space="0" w:color="auto"/>
                <w:right w:val="none" w:sz="0" w:space="0" w:color="auto"/>
              </w:divBdr>
              <w:divsChild>
                <w:div w:id="559707629">
                  <w:marLeft w:val="0"/>
                  <w:marRight w:val="0"/>
                  <w:marTop w:val="0"/>
                  <w:marBottom w:val="0"/>
                  <w:divBdr>
                    <w:top w:val="none" w:sz="0" w:space="0" w:color="auto"/>
                    <w:left w:val="none" w:sz="0" w:space="0" w:color="auto"/>
                    <w:bottom w:val="none" w:sz="0" w:space="0" w:color="auto"/>
                    <w:right w:val="none" w:sz="0" w:space="0" w:color="auto"/>
                  </w:divBdr>
                  <w:divsChild>
                    <w:div w:id="1310792997">
                      <w:marLeft w:val="0"/>
                      <w:marRight w:val="0"/>
                      <w:marTop w:val="0"/>
                      <w:marBottom w:val="0"/>
                      <w:divBdr>
                        <w:top w:val="none" w:sz="0" w:space="0" w:color="auto"/>
                        <w:left w:val="none" w:sz="0" w:space="0" w:color="auto"/>
                        <w:bottom w:val="none" w:sz="0" w:space="0" w:color="auto"/>
                        <w:right w:val="none" w:sz="0" w:space="0" w:color="auto"/>
                      </w:divBdr>
                      <w:divsChild>
                        <w:div w:id="1724056198">
                          <w:marLeft w:val="0"/>
                          <w:marRight w:val="0"/>
                          <w:marTop w:val="0"/>
                          <w:marBottom w:val="0"/>
                          <w:divBdr>
                            <w:top w:val="none" w:sz="0" w:space="0" w:color="auto"/>
                            <w:left w:val="none" w:sz="0" w:space="0" w:color="auto"/>
                            <w:bottom w:val="none" w:sz="0" w:space="0" w:color="auto"/>
                            <w:right w:val="none" w:sz="0" w:space="0" w:color="auto"/>
                          </w:divBdr>
                          <w:divsChild>
                            <w:div w:id="1859543013">
                              <w:marLeft w:val="0"/>
                              <w:marRight w:val="0"/>
                              <w:marTop w:val="0"/>
                              <w:marBottom w:val="0"/>
                              <w:divBdr>
                                <w:top w:val="none" w:sz="0" w:space="0" w:color="auto"/>
                                <w:left w:val="none" w:sz="0" w:space="0" w:color="auto"/>
                                <w:bottom w:val="none" w:sz="0" w:space="0" w:color="auto"/>
                                <w:right w:val="none" w:sz="0" w:space="0" w:color="auto"/>
                              </w:divBdr>
                              <w:divsChild>
                                <w:div w:id="143748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885518">
      <w:bodyDiv w:val="1"/>
      <w:marLeft w:val="0"/>
      <w:marRight w:val="0"/>
      <w:marTop w:val="0"/>
      <w:marBottom w:val="0"/>
      <w:divBdr>
        <w:top w:val="none" w:sz="0" w:space="0" w:color="auto"/>
        <w:left w:val="none" w:sz="0" w:space="0" w:color="auto"/>
        <w:bottom w:val="none" w:sz="0" w:space="0" w:color="auto"/>
        <w:right w:val="none" w:sz="0" w:space="0" w:color="auto"/>
      </w:divBdr>
      <w:divsChild>
        <w:div w:id="1949392420">
          <w:marLeft w:val="0"/>
          <w:marRight w:val="0"/>
          <w:marTop w:val="0"/>
          <w:marBottom w:val="0"/>
          <w:divBdr>
            <w:top w:val="none" w:sz="0" w:space="0" w:color="auto"/>
            <w:left w:val="none" w:sz="0" w:space="0" w:color="auto"/>
            <w:bottom w:val="none" w:sz="0" w:space="0" w:color="auto"/>
            <w:right w:val="none" w:sz="0" w:space="0" w:color="auto"/>
          </w:divBdr>
        </w:div>
      </w:divsChild>
    </w:div>
    <w:div w:id="886067289">
      <w:bodyDiv w:val="1"/>
      <w:marLeft w:val="0"/>
      <w:marRight w:val="0"/>
      <w:marTop w:val="0"/>
      <w:marBottom w:val="0"/>
      <w:divBdr>
        <w:top w:val="none" w:sz="0" w:space="0" w:color="auto"/>
        <w:left w:val="none" w:sz="0" w:space="0" w:color="auto"/>
        <w:bottom w:val="none" w:sz="0" w:space="0" w:color="auto"/>
        <w:right w:val="none" w:sz="0" w:space="0" w:color="auto"/>
      </w:divBdr>
      <w:divsChild>
        <w:div w:id="270599019">
          <w:marLeft w:val="0"/>
          <w:marRight w:val="0"/>
          <w:marTop w:val="0"/>
          <w:marBottom w:val="0"/>
          <w:divBdr>
            <w:top w:val="none" w:sz="0" w:space="0" w:color="auto"/>
            <w:left w:val="none" w:sz="0" w:space="0" w:color="auto"/>
            <w:bottom w:val="none" w:sz="0" w:space="0" w:color="auto"/>
            <w:right w:val="none" w:sz="0" w:space="0" w:color="auto"/>
          </w:divBdr>
        </w:div>
      </w:divsChild>
    </w:div>
    <w:div w:id="898592002">
      <w:bodyDiv w:val="1"/>
      <w:marLeft w:val="0"/>
      <w:marRight w:val="0"/>
      <w:marTop w:val="0"/>
      <w:marBottom w:val="0"/>
      <w:divBdr>
        <w:top w:val="none" w:sz="0" w:space="0" w:color="auto"/>
        <w:left w:val="none" w:sz="0" w:space="0" w:color="auto"/>
        <w:bottom w:val="none" w:sz="0" w:space="0" w:color="auto"/>
        <w:right w:val="none" w:sz="0" w:space="0" w:color="auto"/>
      </w:divBdr>
    </w:div>
    <w:div w:id="898784611">
      <w:bodyDiv w:val="1"/>
      <w:marLeft w:val="0"/>
      <w:marRight w:val="0"/>
      <w:marTop w:val="0"/>
      <w:marBottom w:val="0"/>
      <w:divBdr>
        <w:top w:val="none" w:sz="0" w:space="0" w:color="auto"/>
        <w:left w:val="none" w:sz="0" w:space="0" w:color="auto"/>
        <w:bottom w:val="none" w:sz="0" w:space="0" w:color="auto"/>
        <w:right w:val="none" w:sz="0" w:space="0" w:color="auto"/>
      </w:divBdr>
      <w:divsChild>
        <w:div w:id="1135222404">
          <w:marLeft w:val="0"/>
          <w:marRight w:val="0"/>
          <w:marTop w:val="0"/>
          <w:marBottom w:val="0"/>
          <w:divBdr>
            <w:top w:val="none" w:sz="0" w:space="0" w:color="auto"/>
            <w:left w:val="none" w:sz="0" w:space="0" w:color="auto"/>
            <w:bottom w:val="none" w:sz="0" w:space="0" w:color="auto"/>
            <w:right w:val="none" w:sz="0" w:space="0" w:color="auto"/>
          </w:divBdr>
        </w:div>
      </w:divsChild>
    </w:div>
    <w:div w:id="906502600">
      <w:bodyDiv w:val="1"/>
      <w:marLeft w:val="0"/>
      <w:marRight w:val="0"/>
      <w:marTop w:val="0"/>
      <w:marBottom w:val="0"/>
      <w:divBdr>
        <w:top w:val="none" w:sz="0" w:space="0" w:color="auto"/>
        <w:left w:val="none" w:sz="0" w:space="0" w:color="auto"/>
        <w:bottom w:val="none" w:sz="0" w:space="0" w:color="auto"/>
        <w:right w:val="none" w:sz="0" w:space="0" w:color="auto"/>
      </w:divBdr>
      <w:divsChild>
        <w:div w:id="962033113">
          <w:marLeft w:val="0"/>
          <w:marRight w:val="0"/>
          <w:marTop w:val="0"/>
          <w:marBottom w:val="0"/>
          <w:divBdr>
            <w:top w:val="none" w:sz="0" w:space="0" w:color="auto"/>
            <w:left w:val="none" w:sz="0" w:space="0" w:color="auto"/>
            <w:bottom w:val="none" w:sz="0" w:space="0" w:color="auto"/>
            <w:right w:val="none" w:sz="0" w:space="0" w:color="auto"/>
          </w:divBdr>
          <w:divsChild>
            <w:div w:id="3423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2790">
      <w:bodyDiv w:val="1"/>
      <w:marLeft w:val="0"/>
      <w:marRight w:val="0"/>
      <w:marTop w:val="0"/>
      <w:marBottom w:val="0"/>
      <w:divBdr>
        <w:top w:val="none" w:sz="0" w:space="0" w:color="auto"/>
        <w:left w:val="none" w:sz="0" w:space="0" w:color="auto"/>
        <w:bottom w:val="none" w:sz="0" w:space="0" w:color="auto"/>
        <w:right w:val="none" w:sz="0" w:space="0" w:color="auto"/>
      </w:divBdr>
    </w:div>
    <w:div w:id="915865651">
      <w:bodyDiv w:val="1"/>
      <w:marLeft w:val="0"/>
      <w:marRight w:val="0"/>
      <w:marTop w:val="0"/>
      <w:marBottom w:val="0"/>
      <w:divBdr>
        <w:top w:val="none" w:sz="0" w:space="0" w:color="auto"/>
        <w:left w:val="none" w:sz="0" w:space="0" w:color="auto"/>
        <w:bottom w:val="none" w:sz="0" w:space="0" w:color="auto"/>
        <w:right w:val="none" w:sz="0" w:space="0" w:color="auto"/>
      </w:divBdr>
      <w:divsChild>
        <w:div w:id="885871149">
          <w:marLeft w:val="0"/>
          <w:marRight w:val="0"/>
          <w:marTop w:val="0"/>
          <w:marBottom w:val="0"/>
          <w:divBdr>
            <w:top w:val="none" w:sz="0" w:space="0" w:color="auto"/>
            <w:left w:val="none" w:sz="0" w:space="0" w:color="auto"/>
            <w:bottom w:val="none" w:sz="0" w:space="0" w:color="auto"/>
            <w:right w:val="none" w:sz="0" w:space="0" w:color="auto"/>
          </w:divBdr>
        </w:div>
      </w:divsChild>
    </w:div>
    <w:div w:id="935014960">
      <w:bodyDiv w:val="1"/>
      <w:marLeft w:val="0"/>
      <w:marRight w:val="0"/>
      <w:marTop w:val="0"/>
      <w:marBottom w:val="0"/>
      <w:divBdr>
        <w:top w:val="none" w:sz="0" w:space="0" w:color="auto"/>
        <w:left w:val="none" w:sz="0" w:space="0" w:color="auto"/>
        <w:bottom w:val="none" w:sz="0" w:space="0" w:color="auto"/>
        <w:right w:val="none" w:sz="0" w:space="0" w:color="auto"/>
      </w:divBdr>
    </w:div>
    <w:div w:id="948044680">
      <w:bodyDiv w:val="1"/>
      <w:marLeft w:val="0"/>
      <w:marRight w:val="0"/>
      <w:marTop w:val="0"/>
      <w:marBottom w:val="0"/>
      <w:divBdr>
        <w:top w:val="none" w:sz="0" w:space="0" w:color="auto"/>
        <w:left w:val="none" w:sz="0" w:space="0" w:color="auto"/>
        <w:bottom w:val="none" w:sz="0" w:space="0" w:color="auto"/>
        <w:right w:val="none" w:sz="0" w:space="0" w:color="auto"/>
      </w:divBdr>
      <w:divsChild>
        <w:div w:id="120659406">
          <w:marLeft w:val="0"/>
          <w:marRight w:val="0"/>
          <w:marTop w:val="0"/>
          <w:marBottom w:val="0"/>
          <w:divBdr>
            <w:top w:val="none" w:sz="0" w:space="0" w:color="auto"/>
            <w:left w:val="none" w:sz="0" w:space="0" w:color="auto"/>
            <w:bottom w:val="none" w:sz="0" w:space="0" w:color="auto"/>
            <w:right w:val="none" w:sz="0" w:space="0" w:color="auto"/>
          </w:divBdr>
        </w:div>
        <w:div w:id="1831864789">
          <w:marLeft w:val="0"/>
          <w:marRight w:val="0"/>
          <w:marTop w:val="0"/>
          <w:marBottom w:val="0"/>
          <w:divBdr>
            <w:top w:val="none" w:sz="0" w:space="0" w:color="auto"/>
            <w:left w:val="none" w:sz="0" w:space="0" w:color="auto"/>
            <w:bottom w:val="none" w:sz="0" w:space="0" w:color="auto"/>
            <w:right w:val="none" w:sz="0" w:space="0" w:color="auto"/>
          </w:divBdr>
        </w:div>
      </w:divsChild>
    </w:div>
    <w:div w:id="948510897">
      <w:bodyDiv w:val="1"/>
      <w:marLeft w:val="0"/>
      <w:marRight w:val="0"/>
      <w:marTop w:val="0"/>
      <w:marBottom w:val="0"/>
      <w:divBdr>
        <w:top w:val="none" w:sz="0" w:space="0" w:color="auto"/>
        <w:left w:val="none" w:sz="0" w:space="0" w:color="auto"/>
        <w:bottom w:val="none" w:sz="0" w:space="0" w:color="auto"/>
        <w:right w:val="none" w:sz="0" w:space="0" w:color="auto"/>
      </w:divBdr>
    </w:div>
    <w:div w:id="953901970">
      <w:bodyDiv w:val="1"/>
      <w:marLeft w:val="0"/>
      <w:marRight w:val="0"/>
      <w:marTop w:val="0"/>
      <w:marBottom w:val="0"/>
      <w:divBdr>
        <w:top w:val="none" w:sz="0" w:space="0" w:color="auto"/>
        <w:left w:val="none" w:sz="0" w:space="0" w:color="auto"/>
        <w:bottom w:val="none" w:sz="0" w:space="0" w:color="auto"/>
        <w:right w:val="none" w:sz="0" w:space="0" w:color="auto"/>
      </w:divBdr>
      <w:divsChild>
        <w:div w:id="1456945387">
          <w:marLeft w:val="0"/>
          <w:marRight w:val="0"/>
          <w:marTop w:val="0"/>
          <w:marBottom w:val="0"/>
          <w:divBdr>
            <w:top w:val="none" w:sz="0" w:space="0" w:color="auto"/>
            <w:left w:val="none" w:sz="0" w:space="0" w:color="auto"/>
            <w:bottom w:val="none" w:sz="0" w:space="0" w:color="auto"/>
            <w:right w:val="none" w:sz="0" w:space="0" w:color="auto"/>
          </w:divBdr>
          <w:divsChild>
            <w:div w:id="752505353">
              <w:marLeft w:val="0"/>
              <w:marRight w:val="0"/>
              <w:marTop w:val="0"/>
              <w:marBottom w:val="0"/>
              <w:divBdr>
                <w:top w:val="none" w:sz="0" w:space="0" w:color="auto"/>
                <w:left w:val="none" w:sz="0" w:space="0" w:color="auto"/>
                <w:bottom w:val="none" w:sz="0" w:space="0" w:color="auto"/>
                <w:right w:val="none" w:sz="0" w:space="0" w:color="auto"/>
              </w:divBdr>
              <w:divsChild>
                <w:div w:id="143157780">
                  <w:marLeft w:val="0"/>
                  <w:marRight w:val="0"/>
                  <w:marTop w:val="0"/>
                  <w:marBottom w:val="0"/>
                  <w:divBdr>
                    <w:top w:val="none" w:sz="0" w:space="0" w:color="auto"/>
                    <w:left w:val="none" w:sz="0" w:space="0" w:color="auto"/>
                    <w:bottom w:val="none" w:sz="0" w:space="0" w:color="auto"/>
                    <w:right w:val="none" w:sz="0" w:space="0" w:color="auto"/>
                  </w:divBdr>
                  <w:divsChild>
                    <w:div w:id="868033649">
                      <w:marLeft w:val="0"/>
                      <w:marRight w:val="0"/>
                      <w:marTop w:val="0"/>
                      <w:marBottom w:val="0"/>
                      <w:divBdr>
                        <w:top w:val="none" w:sz="0" w:space="0" w:color="auto"/>
                        <w:left w:val="none" w:sz="0" w:space="0" w:color="auto"/>
                        <w:bottom w:val="none" w:sz="0" w:space="0" w:color="auto"/>
                        <w:right w:val="none" w:sz="0" w:space="0" w:color="auto"/>
                      </w:divBdr>
                      <w:divsChild>
                        <w:div w:id="77530080">
                          <w:marLeft w:val="0"/>
                          <w:marRight w:val="0"/>
                          <w:marTop w:val="0"/>
                          <w:marBottom w:val="0"/>
                          <w:divBdr>
                            <w:top w:val="none" w:sz="0" w:space="0" w:color="auto"/>
                            <w:left w:val="none" w:sz="0" w:space="0" w:color="auto"/>
                            <w:bottom w:val="none" w:sz="0" w:space="0" w:color="auto"/>
                            <w:right w:val="none" w:sz="0" w:space="0" w:color="auto"/>
                          </w:divBdr>
                          <w:divsChild>
                            <w:div w:id="111023826">
                              <w:marLeft w:val="0"/>
                              <w:marRight w:val="0"/>
                              <w:marTop w:val="0"/>
                              <w:marBottom w:val="0"/>
                              <w:divBdr>
                                <w:top w:val="none" w:sz="0" w:space="0" w:color="auto"/>
                                <w:left w:val="none" w:sz="0" w:space="0" w:color="auto"/>
                                <w:bottom w:val="none" w:sz="0" w:space="0" w:color="auto"/>
                                <w:right w:val="none" w:sz="0" w:space="0" w:color="auto"/>
                              </w:divBdr>
                              <w:divsChild>
                                <w:div w:id="164307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991347">
      <w:bodyDiv w:val="1"/>
      <w:marLeft w:val="0"/>
      <w:marRight w:val="0"/>
      <w:marTop w:val="0"/>
      <w:marBottom w:val="0"/>
      <w:divBdr>
        <w:top w:val="none" w:sz="0" w:space="0" w:color="auto"/>
        <w:left w:val="none" w:sz="0" w:space="0" w:color="auto"/>
        <w:bottom w:val="none" w:sz="0" w:space="0" w:color="auto"/>
        <w:right w:val="none" w:sz="0" w:space="0" w:color="auto"/>
      </w:divBdr>
      <w:divsChild>
        <w:div w:id="2120100488">
          <w:marLeft w:val="0"/>
          <w:marRight w:val="0"/>
          <w:marTop w:val="0"/>
          <w:marBottom w:val="0"/>
          <w:divBdr>
            <w:top w:val="none" w:sz="0" w:space="0" w:color="auto"/>
            <w:left w:val="none" w:sz="0" w:space="0" w:color="auto"/>
            <w:bottom w:val="none" w:sz="0" w:space="0" w:color="auto"/>
            <w:right w:val="none" w:sz="0" w:space="0" w:color="auto"/>
          </w:divBdr>
        </w:div>
      </w:divsChild>
    </w:div>
    <w:div w:id="971600447">
      <w:bodyDiv w:val="1"/>
      <w:marLeft w:val="0"/>
      <w:marRight w:val="0"/>
      <w:marTop w:val="0"/>
      <w:marBottom w:val="0"/>
      <w:divBdr>
        <w:top w:val="none" w:sz="0" w:space="0" w:color="auto"/>
        <w:left w:val="none" w:sz="0" w:space="0" w:color="auto"/>
        <w:bottom w:val="none" w:sz="0" w:space="0" w:color="auto"/>
        <w:right w:val="none" w:sz="0" w:space="0" w:color="auto"/>
      </w:divBdr>
      <w:divsChild>
        <w:div w:id="847136302">
          <w:marLeft w:val="0"/>
          <w:marRight w:val="0"/>
          <w:marTop w:val="0"/>
          <w:marBottom w:val="0"/>
          <w:divBdr>
            <w:top w:val="none" w:sz="0" w:space="0" w:color="auto"/>
            <w:left w:val="none" w:sz="0" w:space="0" w:color="auto"/>
            <w:bottom w:val="none" w:sz="0" w:space="0" w:color="auto"/>
            <w:right w:val="none" w:sz="0" w:space="0" w:color="auto"/>
          </w:divBdr>
        </w:div>
        <w:div w:id="42606469">
          <w:marLeft w:val="0"/>
          <w:marRight w:val="0"/>
          <w:marTop w:val="0"/>
          <w:marBottom w:val="0"/>
          <w:divBdr>
            <w:top w:val="none" w:sz="0" w:space="0" w:color="auto"/>
            <w:left w:val="none" w:sz="0" w:space="0" w:color="auto"/>
            <w:bottom w:val="none" w:sz="0" w:space="0" w:color="auto"/>
            <w:right w:val="none" w:sz="0" w:space="0" w:color="auto"/>
          </w:divBdr>
        </w:div>
      </w:divsChild>
    </w:div>
    <w:div w:id="989594311">
      <w:bodyDiv w:val="1"/>
      <w:marLeft w:val="0"/>
      <w:marRight w:val="0"/>
      <w:marTop w:val="0"/>
      <w:marBottom w:val="0"/>
      <w:divBdr>
        <w:top w:val="none" w:sz="0" w:space="0" w:color="auto"/>
        <w:left w:val="none" w:sz="0" w:space="0" w:color="auto"/>
        <w:bottom w:val="none" w:sz="0" w:space="0" w:color="auto"/>
        <w:right w:val="none" w:sz="0" w:space="0" w:color="auto"/>
      </w:divBdr>
    </w:div>
    <w:div w:id="989864610">
      <w:bodyDiv w:val="1"/>
      <w:marLeft w:val="0"/>
      <w:marRight w:val="0"/>
      <w:marTop w:val="0"/>
      <w:marBottom w:val="0"/>
      <w:divBdr>
        <w:top w:val="none" w:sz="0" w:space="0" w:color="auto"/>
        <w:left w:val="none" w:sz="0" w:space="0" w:color="auto"/>
        <w:bottom w:val="none" w:sz="0" w:space="0" w:color="auto"/>
        <w:right w:val="none" w:sz="0" w:space="0" w:color="auto"/>
      </w:divBdr>
      <w:divsChild>
        <w:div w:id="1079475594">
          <w:marLeft w:val="0"/>
          <w:marRight w:val="0"/>
          <w:marTop w:val="0"/>
          <w:marBottom w:val="0"/>
          <w:divBdr>
            <w:top w:val="none" w:sz="0" w:space="0" w:color="auto"/>
            <w:left w:val="none" w:sz="0" w:space="0" w:color="auto"/>
            <w:bottom w:val="none" w:sz="0" w:space="0" w:color="auto"/>
            <w:right w:val="none" w:sz="0" w:space="0" w:color="auto"/>
          </w:divBdr>
        </w:div>
      </w:divsChild>
    </w:div>
    <w:div w:id="992685076">
      <w:bodyDiv w:val="1"/>
      <w:marLeft w:val="0"/>
      <w:marRight w:val="0"/>
      <w:marTop w:val="0"/>
      <w:marBottom w:val="0"/>
      <w:divBdr>
        <w:top w:val="none" w:sz="0" w:space="0" w:color="auto"/>
        <w:left w:val="none" w:sz="0" w:space="0" w:color="auto"/>
        <w:bottom w:val="none" w:sz="0" w:space="0" w:color="auto"/>
        <w:right w:val="none" w:sz="0" w:space="0" w:color="auto"/>
      </w:divBdr>
    </w:div>
    <w:div w:id="996497501">
      <w:bodyDiv w:val="1"/>
      <w:marLeft w:val="0"/>
      <w:marRight w:val="0"/>
      <w:marTop w:val="0"/>
      <w:marBottom w:val="0"/>
      <w:divBdr>
        <w:top w:val="none" w:sz="0" w:space="0" w:color="auto"/>
        <w:left w:val="none" w:sz="0" w:space="0" w:color="auto"/>
        <w:bottom w:val="none" w:sz="0" w:space="0" w:color="auto"/>
        <w:right w:val="none" w:sz="0" w:space="0" w:color="auto"/>
      </w:divBdr>
    </w:div>
    <w:div w:id="1004405428">
      <w:bodyDiv w:val="1"/>
      <w:marLeft w:val="0"/>
      <w:marRight w:val="0"/>
      <w:marTop w:val="0"/>
      <w:marBottom w:val="0"/>
      <w:divBdr>
        <w:top w:val="none" w:sz="0" w:space="0" w:color="auto"/>
        <w:left w:val="none" w:sz="0" w:space="0" w:color="auto"/>
        <w:bottom w:val="none" w:sz="0" w:space="0" w:color="auto"/>
        <w:right w:val="none" w:sz="0" w:space="0" w:color="auto"/>
      </w:divBdr>
    </w:div>
    <w:div w:id="1006634910">
      <w:bodyDiv w:val="1"/>
      <w:marLeft w:val="0"/>
      <w:marRight w:val="0"/>
      <w:marTop w:val="0"/>
      <w:marBottom w:val="0"/>
      <w:divBdr>
        <w:top w:val="none" w:sz="0" w:space="0" w:color="auto"/>
        <w:left w:val="none" w:sz="0" w:space="0" w:color="auto"/>
        <w:bottom w:val="none" w:sz="0" w:space="0" w:color="auto"/>
        <w:right w:val="none" w:sz="0" w:space="0" w:color="auto"/>
      </w:divBdr>
      <w:divsChild>
        <w:div w:id="1935819782">
          <w:marLeft w:val="0"/>
          <w:marRight w:val="0"/>
          <w:marTop w:val="0"/>
          <w:marBottom w:val="0"/>
          <w:divBdr>
            <w:top w:val="none" w:sz="0" w:space="0" w:color="auto"/>
            <w:left w:val="none" w:sz="0" w:space="0" w:color="auto"/>
            <w:bottom w:val="none" w:sz="0" w:space="0" w:color="auto"/>
            <w:right w:val="none" w:sz="0" w:space="0" w:color="auto"/>
          </w:divBdr>
        </w:div>
      </w:divsChild>
    </w:div>
    <w:div w:id="1027876985">
      <w:bodyDiv w:val="1"/>
      <w:marLeft w:val="0"/>
      <w:marRight w:val="0"/>
      <w:marTop w:val="0"/>
      <w:marBottom w:val="0"/>
      <w:divBdr>
        <w:top w:val="none" w:sz="0" w:space="0" w:color="auto"/>
        <w:left w:val="none" w:sz="0" w:space="0" w:color="auto"/>
        <w:bottom w:val="none" w:sz="0" w:space="0" w:color="auto"/>
        <w:right w:val="none" w:sz="0" w:space="0" w:color="auto"/>
      </w:divBdr>
      <w:divsChild>
        <w:div w:id="1665819166">
          <w:marLeft w:val="0"/>
          <w:marRight w:val="0"/>
          <w:marTop w:val="0"/>
          <w:marBottom w:val="0"/>
          <w:divBdr>
            <w:top w:val="none" w:sz="0" w:space="0" w:color="auto"/>
            <w:left w:val="none" w:sz="0" w:space="0" w:color="auto"/>
            <w:bottom w:val="none" w:sz="0" w:space="0" w:color="auto"/>
            <w:right w:val="none" w:sz="0" w:space="0" w:color="auto"/>
          </w:divBdr>
        </w:div>
      </w:divsChild>
    </w:div>
    <w:div w:id="1039092358">
      <w:bodyDiv w:val="1"/>
      <w:marLeft w:val="0"/>
      <w:marRight w:val="0"/>
      <w:marTop w:val="0"/>
      <w:marBottom w:val="0"/>
      <w:divBdr>
        <w:top w:val="none" w:sz="0" w:space="0" w:color="auto"/>
        <w:left w:val="none" w:sz="0" w:space="0" w:color="auto"/>
        <w:bottom w:val="none" w:sz="0" w:space="0" w:color="auto"/>
        <w:right w:val="none" w:sz="0" w:space="0" w:color="auto"/>
      </w:divBdr>
    </w:div>
    <w:div w:id="1046294449">
      <w:bodyDiv w:val="1"/>
      <w:marLeft w:val="0"/>
      <w:marRight w:val="0"/>
      <w:marTop w:val="0"/>
      <w:marBottom w:val="0"/>
      <w:divBdr>
        <w:top w:val="none" w:sz="0" w:space="0" w:color="auto"/>
        <w:left w:val="none" w:sz="0" w:space="0" w:color="auto"/>
        <w:bottom w:val="none" w:sz="0" w:space="0" w:color="auto"/>
        <w:right w:val="none" w:sz="0" w:space="0" w:color="auto"/>
      </w:divBdr>
      <w:divsChild>
        <w:div w:id="515728089">
          <w:marLeft w:val="0"/>
          <w:marRight w:val="0"/>
          <w:marTop w:val="0"/>
          <w:marBottom w:val="0"/>
          <w:divBdr>
            <w:top w:val="none" w:sz="0" w:space="0" w:color="auto"/>
            <w:left w:val="none" w:sz="0" w:space="0" w:color="auto"/>
            <w:bottom w:val="none" w:sz="0" w:space="0" w:color="auto"/>
            <w:right w:val="none" w:sz="0" w:space="0" w:color="auto"/>
          </w:divBdr>
          <w:divsChild>
            <w:div w:id="942613911">
              <w:marLeft w:val="0"/>
              <w:marRight w:val="0"/>
              <w:marTop w:val="0"/>
              <w:marBottom w:val="0"/>
              <w:divBdr>
                <w:top w:val="none" w:sz="0" w:space="0" w:color="auto"/>
                <w:left w:val="none" w:sz="0" w:space="0" w:color="auto"/>
                <w:bottom w:val="none" w:sz="0" w:space="0" w:color="auto"/>
                <w:right w:val="none" w:sz="0" w:space="0" w:color="auto"/>
              </w:divBdr>
              <w:divsChild>
                <w:div w:id="1750155744">
                  <w:marLeft w:val="0"/>
                  <w:marRight w:val="0"/>
                  <w:marTop w:val="0"/>
                  <w:marBottom w:val="0"/>
                  <w:divBdr>
                    <w:top w:val="none" w:sz="0" w:space="0" w:color="auto"/>
                    <w:left w:val="none" w:sz="0" w:space="0" w:color="auto"/>
                    <w:bottom w:val="none" w:sz="0" w:space="0" w:color="auto"/>
                    <w:right w:val="none" w:sz="0" w:space="0" w:color="auto"/>
                  </w:divBdr>
                  <w:divsChild>
                    <w:div w:id="1864056972">
                      <w:marLeft w:val="0"/>
                      <w:marRight w:val="0"/>
                      <w:marTop w:val="0"/>
                      <w:marBottom w:val="0"/>
                      <w:divBdr>
                        <w:top w:val="none" w:sz="0" w:space="0" w:color="auto"/>
                        <w:left w:val="none" w:sz="0" w:space="0" w:color="auto"/>
                        <w:bottom w:val="none" w:sz="0" w:space="0" w:color="auto"/>
                        <w:right w:val="none" w:sz="0" w:space="0" w:color="auto"/>
                      </w:divBdr>
                      <w:divsChild>
                        <w:div w:id="333533970">
                          <w:marLeft w:val="0"/>
                          <w:marRight w:val="0"/>
                          <w:marTop w:val="0"/>
                          <w:marBottom w:val="0"/>
                          <w:divBdr>
                            <w:top w:val="none" w:sz="0" w:space="0" w:color="auto"/>
                            <w:left w:val="none" w:sz="0" w:space="0" w:color="auto"/>
                            <w:bottom w:val="none" w:sz="0" w:space="0" w:color="auto"/>
                            <w:right w:val="none" w:sz="0" w:space="0" w:color="auto"/>
                          </w:divBdr>
                          <w:divsChild>
                            <w:div w:id="1940403157">
                              <w:marLeft w:val="0"/>
                              <w:marRight w:val="0"/>
                              <w:marTop w:val="0"/>
                              <w:marBottom w:val="0"/>
                              <w:divBdr>
                                <w:top w:val="none" w:sz="0" w:space="0" w:color="auto"/>
                                <w:left w:val="none" w:sz="0" w:space="0" w:color="auto"/>
                                <w:bottom w:val="none" w:sz="0" w:space="0" w:color="auto"/>
                                <w:right w:val="none" w:sz="0" w:space="0" w:color="auto"/>
                              </w:divBdr>
                              <w:divsChild>
                                <w:div w:id="38564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6829464">
      <w:bodyDiv w:val="1"/>
      <w:marLeft w:val="0"/>
      <w:marRight w:val="0"/>
      <w:marTop w:val="0"/>
      <w:marBottom w:val="0"/>
      <w:divBdr>
        <w:top w:val="none" w:sz="0" w:space="0" w:color="auto"/>
        <w:left w:val="none" w:sz="0" w:space="0" w:color="auto"/>
        <w:bottom w:val="none" w:sz="0" w:space="0" w:color="auto"/>
        <w:right w:val="none" w:sz="0" w:space="0" w:color="auto"/>
      </w:divBdr>
      <w:divsChild>
        <w:div w:id="406729022">
          <w:marLeft w:val="0"/>
          <w:marRight w:val="0"/>
          <w:marTop w:val="0"/>
          <w:marBottom w:val="0"/>
          <w:divBdr>
            <w:top w:val="none" w:sz="0" w:space="0" w:color="auto"/>
            <w:left w:val="none" w:sz="0" w:space="0" w:color="auto"/>
            <w:bottom w:val="none" w:sz="0" w:space="0" w:color="auto"/>
            <w:right w:val="none" w:sz="0" w:space="0" w:color="auto"/>
          </w:divBdr>
          <w:divsChild>
            <w:div w:id="7925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87679">
      <w:bodyDiv w:val="1"/>
      <w:marLeft w:val="0"/>
      <w:marRight w:val="0"/>
      <w:marTop w:val="0"/>
      <w:marBottom w:val="0"/>
      <w:divBdr>
        <w:top w:val="none" w:sz="0" w:space="0" w:color="auto"/>
        <w:left w:val="none" w:sz="0" w:space="0" w:color="auto"/>
        <w:bottom w:val="none" w:sz="0" w:space="0" w:color="auto"/>
        <w:right w:val="none" w:sz="0" w:space="0" w:color="auto"/>
      </w:divBdr>
    </w:div>
    <w:div w:id="1066226730">
      <w:bodyDiv w:val="1"/>
      <w:marLeft w:val="0"/>
      <w:marRight w:val="0"/>
      <w:marTop w:val="0"/>
      <w:marBottom w:val="0"/>
      <w:divBdr>
        <w:top w:val="none" w:sz="0" w:space="0" w:color="auto"/>
        <w:left w:val="none" w:sz="0" w:space="0" w:color="auto"/>
        <w:bottom w:val="none" w:sz="0" w:space="0" w:color="auto"/>
        <w:right w:val="none" w:sz="0" w:space="0" w:color="auto"/>
      </w:divBdr>
    </w:div>
    <w:div w:id="1083141736">
      <w:bodyDiv w:val="1"/>
      <w:marLeft w:val="0"/>
      <w:marRight w:val="0"/>
      <w:marTop w:val="0"/>
      <w:marBottom w:val="0"/>
      <w:divBdr>
        <w:top w:val="none" w:sz="0" w:space="0" w:color="auto"/>
        <w:left w:val="none" w:sz="0" w:space="0" w:color="auto"/>
        <w:bottom w:val="none" w:sz="0" w:space="0" w:color="auto"/>
        <w:right w:val="none" w:sz="0" w:space="0" w:color="auto"/>
      </w:divBdr>
      <w:divsChild>
        <w:div w:id="1309822439">
          <w:marLeft w:val="480"/>
          <w:marRight w:val="0"/>
          <w:marTop w:val="0"/>
          <w:marBottom w:val="0"/>
          <w:divBdr>
            <w:top w:val="none" w:sz="0" w:space="0" w:color="auto"/>
            <w:left w:val="none" w:sz="0" w:space="0" w:color="auto"/>
            <w:bottom w:val="none" w:sz="0" w:space="0" w:color="auto"/>
            <w:right w:val="none" w:sz="0" w:space="0" w:color="auto"/>
          </w:divBdr>
        </w:div>
      </w:divsChild>
    </w:div>
    <w:div w:id="1096825492">
      <w:bodyDiv w:val="1"/>
      <w:marLeft w:val="0"/>
      <w:marRight w:val="0"/>
      <w:marTop w:val="0"/>
      <w:marBottom w:val="0"/>
      <w:divBdr>
        <w:top w:val="none" w:sz="0" w:space="0" w:color="auto"/>
        <w:left w:val="none" w:sz="0" w:space="0" w:color="auto"/>
        <w:bottom w:val="none" w:sz="0" w:space="0" w:color="auto"/>
        <w:right w:val="none" w:sz="0" w:space="0" w:color="auto"/>
      </w:divBdr>
      <w:divsChild>
        <w:div w:id="1815947248">
          <w:marLeft w:val="0"/>
          <w:marRight w:val="0"/>
          <w:marTop w:val="0"/>
          <w:marBottom w:val="0"/>
          <w:divBdr>
            <w:top w:val="none" w:sz="0" w:space="0" w:color="auto"/>
            <w:left w:val="none" w:sz="0" w:space="0" w:color="auto"/>
            <w:bottom w:val="none" w:sz="0" w:space="0" w:color="auto"/>
            <w:right w:val="none" w:sz="0" w:space="0" w:color="auto"/>
          </w:divBdr>
        </w:div>
      </w:divsChild>
    </w:div>
    <w:div w:id="1105609672">
      <w:bodyDiv w:val="1"/>
      <w:marLeft w:val="0"/>
      <w:marRight w:val="0"/>
      <w:marTop w:val="0"/>
      <w:marBottom w:val="0"/>
      <w:divBdr>
        <w:top w:val="none" w:sz="0" w:space="0" w:color="auto"/>
        <w:left w:val="none" w:sz="0" w:space="0" w:color="auto"/>
        <w:bottom w:val="none" w:sz="0" w:space="0" w:color="auto"/>
        <w:right w:val="none" w:sz="0" w:space="0" w:color="auto"/>
      </w:divBdr>
    </w:div>
    <w:div w:id="1114594225">
      <w:bodyDiv w:val="1"/>
      <w:marLeft w:val="0"/>
      <w:marRight w:val="0"/>
      <w:marTop w:val="0"/>
      <w:marBottom w:val="0"/>
      <w:divBdr>
        <w:top w:val="none" w:sz="0" w:space="0" w:color="auto"/>
        <w:left w:val="none" w:sz="0" w:space="0" w:color="auto"/>
        <w:bottom w:val="none" w:sz="0" w:space="0" w:color="auto"/>
        <w:right w:val="none" w:sz="0" w:space="0" w:color="auto"/>
      </w:divBdr>
      <w:divsChild>
        <w:div w:id="1658269250">
          <w:marLeft w:val="0"/>
          <w:marRight w:val="0"/>
          <w:marTop w:val="0"/>
          <w:marBottom w:val="0"/>
          <w:divBdr>
            <w:top w:val="none" w:sz="0" w:space="0" w:color="auto"/>
            <w:left w:val="none" w:sz="0" w:space="0" w:color="auto"/>
            <w:bottom w:val="none" w:sz="0" w:space="0" w:color="auto"/>
            <w:right w:val="none" w:sz="0" w:space="0" w:color="auto"/>
          </w:divBdr>
        </w:div>
      </w:divsChild>
    </w:div>
    <w:div w:id="1129787455">
      <w:bodyDiv w:val="1"/>
      <w:marLeft w:val="0"/>
      <w:marRight w:val="0"/>
      <w:marTop w:val="0"/>
      <w:marBottom w:val="0"/>
      <w:divBdr>
        <w:top w:val="none" w:sz="0" w:space="0" w:color="auto"/>
        <w:left w:val="none" w:sz="0" w:space="0" w:color="auto"/>
        <w:bottom w:val="none" w:sz="0" w:space="0" w:color="auto"/>
        <w:right w:val="none" w:sz="0" w:space="0" w:color="auto"/>
      </w:divBdr>
      <w:divsChild>
        <w:div w:id="1550267504">
          <w:marLeft w:val="0"/>
          <w:marRight w:val="0"/>
          <w:marTop w:val="0"/>
          <w:marBottom w:val="0"/>
          <w:divBdr>
            <w:top w:val="none" w:sz="0" w:space="0" w:color="auto"/>
            <w:left w:val="none" w:sz="0" w:space="0" w:color="auto"/>
            <w:bottom w:val="none" w:sz="0" w:space="0" w:color="auto"/>
            <w:right w:val="none" w:sz="0" w:space="0" w:color="auto"/>
          </w:divBdr>
        </w:div>
      </w:divsChild>
    </w:div>
    <w:div w:id="1144931096">
      <w:bodyDiv w:val="1"/>
      <w:marLeft w:val="0"/>
      <w:marRight w:val="0"/>
      <w:marTop w:val="0"/>
      <w:marBottom w:val="0"/>
      <w:divBdr>
        <w:top w:val="none" w:sz="0" w:space="0" w:color="auto"/>
        <w:left w:val="none" w:sz="0" w:space="0" w:color="auto"/>
        <w:bottom w:val="none" w:sz="0" w:space="0" w:color="auto"/>
        <w:right w:val="none" w:sz="0" w:space="0" w:color="auto"/>
      </w:divBdr>
      <w:divsChild>
        <w:div w:id="125130355">
          <w:marLeft w:val="0"/>
          <w:marRight w:val="0"/>
          <w:marTop w:val="0"/>
          <w:marBottom w:val="0"/>
          <w:divBdr>
            <w:top w:val="none" w:sz="0" w:space="0" w:color="auto"/>
            <w:left w:val="none" w:sz="0" w:space="0" w:color="auto"/>
            <w:bottom w:val="none" w:sz="0" w:space="0" w:color="auto"/>
            <w:right w:val="none" w:sz="0" w:space="0" w:color="auto"/>
          </w:divBdr>
          <w:divsChild>
            <w:div w:id="2130850019">
              <w:marLeft w:val="0"/>
              <w:marRight w:val="0"/>
              <w:marTop w:val="0"/>
              <w:marBottom w:val="0"/>
              <w:divBdr>
                <w:top w:val="none" w:sz="0" w:space="0" w:color="auto"/>
                <w:left w:val="none" w:sz="0" w:space="0" w:color="auto"/>
                <w:bottom w:val="none" w:sz="0" w:space="0" w:color="auto"/>
                <w:right w:val="none" w:sz="0" w:space="0" w:color="auto"/>
              </w:divBdr>
              <w:divsChild>
                <w:div w:id="20541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78112">
          <w:marLeft w:val="0"/>
          <w:marRight w:val="0"/>
          <w:marTop w:val="0"/>
          <w:marBottom w:val="0"/>
          <w:divBdr>
            <w:top w:val="none" w:sz="0" w:space="0" w:color="auto"/>
            <w:left w:val="none" w:sz="0" w:space="0" w:color="auto"/>
            <w:bottom w:val="none" w:sz="0" w:space="0" w:color="auto"/>
            <w:right w:val="none" w:sz="0" w:space="0" w:color="auto"/>
          </w:divBdr>
        </w:div>
      </w:divsChild>
    </w:div>
    <w:div w:id="1146120840">
      <w:bodyDiv w:val="1"/>
      <w:marLeft w:val="0"/>
      <w:marRight w:val="0"/>
      <w:marTop w:val="0"/>
      <w:marBottom w:val="0"/>
      <w:divBdr>
        <w:top w:val="none" w:sz="0" w:space="0" w:color="auto"/>
        <w:left w:val="none" w:sz="0" w:space="0" w:color="auto"/>
        <w:bottom w:val="none" w:sz="0" w:space="0" w:color="auto"/>
        <w:right w:val="none" w:sz="0" w:space="0" w:color="auto"/>
      </w:divBdr>
      <w:divsChild>
        <w:div w:id="775058105">
          <w:marLeft w:val="0"/>
          <w:marRight w:val="0"/>
          <w:marTop w:val="0"/>
          <w:marBottom w:val="0"/>
          <w:divBdr>
            <w:top w:val="none" w:sz="0" w:space="0" w:color="auto"/>
            <w:left w:val="none" w:sz="0" w:space="0" w:color="auto"/>
            <w:bottom w:val="none" w:sz="0" w:space="0" w:color="auto"/>
            <w:right w:val="none" w:sz="0" w:space="0" w:color="auto"/>
          </w:divBdr>
          <w:divsChild>
            <w:div w:id="1368944779">
              <w:marLeft w:val="0"/>
              <w:marRight w:val="0"/>
              <w:marTop w:val="0"/>
              <w:marBottom w:val="0"/>
              <w:divBdr>
                <w:top w:val="none" w:sz="0" w:space="0" w:color="auto"/>
                <w:left w:val="none" w:sz="0" w:space="0" w:color="auto"/>
                <w:bottom w:val="none" w:sz="0" w:space="0" w:color="auto"/>
                <w:right w:val="none" w:sz="0" w:space="0" w:color="auto"/>
              </w:divBdr>
              <w:divsChild>
                <w:div w:id="559709505">
                  <w:marLeft w:val="0"/>
                  <w:marRight w:val="0"/>
                  <w:marTop w:val="0"/>
                  <w:marBottom w:val="0"/>
                  <w:divBdr>
                    <w:top w:val="none" w:sz="0" w:space="0" w:color="auto"/>
                    <w:left w:val="none" w:sz="0" w:space="0" w:color="auto"/>
                    <w:bottom w:val="none" w:sz="0" w:space="0" w:color="auto"/>
                    <w:right w:val="none" w:sz="0" w:space="0" w:color="auto"/>
                  </w:divBdr>
                  <w:divsChild>
                    <w:div w:id="126973981">
                      <w:marLeft w:val="0"/>
                      <w:marRight w:val="0"/>
                      <w:marTop w:val="0"/>
                      <w:marBottom w:val="0"/>
                      <w:divBdr>
                        <w:top w:val="none" w:sz="0" w:space="0" w:color="auto"/>
                        <w:left w:val="none" w:sz="0" w:space="0" w:color="auto"/>
                        <w:bottom w:val="none" w:sz="0" w:space="0" w:color="auto"/>
                        <w:right w:val="none" w:sz="0" w:space="0" w:color="auto"/>
                      </w:divBdr>
                      <w:divsChild>
                        <w:div w:id="256987625">
                          <w:marLeft w:val="0"/>
                          <w:marRight w:val="0"/>
                          <w:marTop w:val="0"/>
                          <w:marBottom w:val="0"/>
                          <w:divBdr>
                            <w:top w:val="none" w:sz="0" w:space="0" w:color="auto"/>
                            <w:left w:val="none" w:sz="0" w:space="0" w:color="auto"/>
                            <w:bottom w:val="none" w:sz="0" w:space="0" w:color="auto"/>
                            <w:right w:val="none" w:sz="0" w:space="0" w:color="auto"/>
                          </w:divBdr>
                          <w:divsChild>
                            <w:div w:id="1879664567">
                              <w:marLeft w:val="0"/>
                              <w:marRight w:val="0"/>
                              <w:marTop w:val="0"/>
                              <w:marBottom w:val="0"/>
                              <w:divBdr>
                                <w:top w:val="none" w:sz="0" w:space="0" w:color="auto"/>
                                <w:left w:val="none" w:sz="0" w:space="0" w:color="auto"/>
                                <w:bottom w:val="none" w:sz="0" w:space="0" w:color="auto"/>
                                <w:right w:val="none" w:sz="0" w:space="0" w:color="auto"/>
                              </w:divBdr>
                              <w:divsChild>
                                <w:div w:id="19881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130943">
      <w:bodyDiv w:val="1"/>
      <w:marLeft w:val="0"/>
      <w:marRight w:val="0"/>
      <w:marTop w:val="0"/>
      <w:marBottom w:val="0"/>
      <w:divBdr>
        <w:top w:val="none" w:sz="0" w:space="0" w:color="auto"/>
        <w:left w:val="none" w:sz="0" w:space="0" w:color="auto"/>
        <w:bottom w:val="none" w:sz="0" w:space="0" w:color="auto"/>
        <w:right w:val="none" w:sz="0" w:space="0" w:color="auto"/>
      </w:divBdr>
      <w:divsChild>
        <w:div w:id="796065854">
          <w:marLeft w:val="0"/>
          <w:marRight w:val="0"/>
          <w:marTop w:val="0"/>
          <w:marBottom w:val="0"/>
          <w:divBdr>
            <w:top w:val="none" w:sz="0" w:space="0" w:color="auto"/>
            <w:left w:val="none" w:sz="0" w:space="0" w:color="auto"/>
            <w:bottom w:val="none" w:sz="0" w:space="0" w:color="auto"/>
            <w:right w:val="none" w:sz="0" w:space="0" w:color="auto"/>
          </w:divBdr>
        </w:div>
      </w:divsChild>
    </w:div>
    <w:div w:id="1148397628">
      <w:bodyDiv w:val="1"/>
      <w:marLeft w:val="0"/>
      <w:marRight w:val="0"/>
      <w:marTop w:val="0"/>
      <w:marBottom w:val="0"/>
      <w:divBdr>
        <w:top w:val="none" w:sz="0" w:space="0" w:color="auto"/>
        <w:left w:val="none" w:sz="0" w:space="0" w:color="auto"/>
        <w:bottom w:val="none" w:sz="0" w:space="0" w:color="auto"/>
        <w:right w:val="none" w:sz="0" w:space="0" w:color="auto"/>
      </w:divBdr>
    </w:div>
    <w:div w:id="1171680513">
      <w:bodyDiv w:val="1"/>
      <w:marLeft w:val="0"/>
      <w:marRight w:val="0"/>
      <w:marTop w:val="0"/>
      <w:marBottom w:val="0"/>
      <w:divBdr>
        <w:top w:val="none" w:sz="0" w:space="0" w:color="auto"/>
        <w:left w:val="none" w:sz="0" w:space="0" w:color="auto"/>
        <w:bottom w:val="none" w:sz="0" w:space="0" w:color="auto"/>
        <w:right w:val="none" w:sz="0" w:space="0" w:color="auto"/>
      </w:divBdr>
      <w:divsChild>
        <w:div w:id="1421442432">
          <w:marLeft w:val="0"/>
          <w:marRight w:val="0"/>
          <w:marTop w:val="0"/>
          <w:marBottom w:val="0"/>
          <w:divBdr>
            <w:top w:val="none" w:sz="0" w:space="0" w:color="auto"/>
            <w:left w:val="none" w:sz="0" w:space="0" w:color="auto"/>
            <w:bottom w:val="none" w:sz="0" w:space="0" w:color="auto"/>
            <w:right w:val="none" w:sz="0" w:space="0" w:color="auto"/>
          </w:divBdr>
        </w:div>
      </w:divsChild>
    </w:div>
    <w:div w:id="1187207453">
      <w:bodyDiv w:val="1"/>
      <w:marLeft w:val="0"/>
      <w:marRight w:val="0"/>
      <w:marTop w:val="0"/>
      <w:marBottom w:val="0"/>
      <w:divBdr>
        <w:top w:val="none" w:sz="0" w:space="0" w:color="auto"/>
        <w:left w:val="none" w:sz="0" w:space="0" w:color="auto"/>
        <w:bottom w:val="none" w:sz="0" w:space="0" w:color="auto"/>
        <w:right w:val="none" w:sz="0" w:space="0" w:color="auto"/>
      </w:divBdr>
      <w:divsChild>
        <w:div w:id="1894922539">
          <w:marLeft w:val="0"/>
          <w:marRight w:val="0"/>
          <w:marTop w:val="0"/>
          <w:marBottom w:val="0"/>
          <w:divBdr>
            <w:top w:val="none" w:sz="0" w:space="0" w:color="auto"/>
            <w:left w:val="none" w:sz="0" w:space="0" w:color="auto"/>
            <w:bottom w:val="none" w:sz="0" w:space="0" w:color="auto"/>
            <w:right w:val="none" w:sz="0" w:space="0" w:color="auto"/>
          </w:divBdr>
        </w:div>
      </w:divsChild>
    </w:div>
    <w:div w:id="1195580444">
      <w:bodyDiv w:val="1"/>
      <w:marLeft w:val="0"/>
      <w:marRight w:val="0"/>
      <w:marTop w:val="0"/>
      <w:marBottom w:val="0"/>
      <w:divBdr>
        <w:top w:val="none" w:sz="0" w:space="0" w:color="auto"/>
        <w:left w:val="none" w:sz="0" w:space="0" w:color="auto"/>
        <w:bottom w:val="none" w:sz="0" w:space="0" w:color="auto"/>
        <w:right w:val="none" w:sz="0" w:space="0" w:color="auto"/>
      </w:divBdr>
    </w:div>
    <w:div w:id="1196238106">
      <w:bodyDiv w:val="1"/>
      <w:marLeft w:val="0"/>
      <w:marRight w:val="0"/>
      <w:marTop w:val="0"/>
      <w:marBottom w:val="0"/>
      <w:divBdr>
        <w:top w:val="none" w:sz="0" w:space="0" w:color="auto"/>
        <w:left w:val="none" w:sz="0" w:space="0" w:color="auto"/>
        <w:bottom w:val="none" w:sz="0" w:space="0" w:color="auto"/>
        <w:right w:val="none" w:sz="0" w:space="0" w:color="auto"/>
      </w:divBdr>
    </w:div>
    <w:div w:id="1201088989">
      <w:bodyDiv w:val="1"/>
      <w:marLeft w:val="0"/>
      <w:marRight w:val="0"/>
      <w:marTop w:val="0"/>
      <w:marBottom w:val="0"/>
      <w:divBdr>
        <w:top w:val="none" w:sz="0" w:space="0" w:color="auto"/>
        <w:left w:val="none" w:sz="0" w:space="0" w:color="auto"/>
        <w:bottom w:val="none" w:sz="0" w:space="0" w:color="auto"/>
        <w:right w:val="none" w:sz="0" w:space="0" w:color="auto"/>
      </w:divBdr>
      <w:divsChild>
        <w:div w:id="1883471416">
          <w:marLeft w:val="0"/>
          <w:marRight w:val="0"/>
          <w:marTop w:val="0"/>
          <w:marBottom w:val="0"/>
          <w:divBdr>
            <w:top w:val="none" w:sz="0" w:space="0" w:color="auto"/>
            <w:left w:val="none" w:sz="0" w:space="0" w:color="auto"/>
            <w:bottom w:val="none" w:sz="0" w:space="0" w:color="auto"/>
            <w:right w:val="none" w:sz="0" w:space="0" w:color="auto"/>
          </w:divBdr>
          <w:divsChild>
            <w:div w:id="17332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883">
      <w:bodyDiv w:val="1"/>
      <w:marLeft w:val="0"/>
      <w:marRight w:val="0"/>
      <w:marTop w:val="0"/>
      <w:marBottom w:val="0"/>
      <w:divBdr>
        <w:top w:val="none" w:sz="0" w:space="0" w:color="auto"/>
        <w:left w:val="none" w:sz="0" w:space="0" w:color="auto"/>
        <w:bottom w:val="none" w:sz="0" w:space="0" w:color="auto"/>
        <w:right w:val="none" w:sz="0" w:space="0" w:color="auto"/>
      </w:divBdr>
      <w:divsChild>
        <w:div w:id="134682037">
          <w:marLeft w:val="0"/>
          <w:marRight w:val="0"/>
          <w:marTop w:val="0"/>
          <w:marBottom w:val="0"/>
          <w:divBdr>
            <w:top w:val="none" w:sz="0" w:space="0" w:color="auto"/>
            <w:left w:val="none" w:sz="0" w:space="0" w:color="auto"/>
            <w:bottom w:val="none" w:sz="0" w:space="0" w:color="auto"/>
            <w:right w:val="none" w:sz="0" w:space="0" w:color="auto"/>
          </w:divBdr>
          <w:divsChild>
            <w:div w:id="127358595">
              <w:marLeft w:val="0"/>
              <w:marRight w:val="0"/>
              <w:marTop w:val="0"/>
              <w:marBottom w:val="0"/>
              <w:divBdr>
                <w:top w:val="none" w:sz="0" w:space="0" w:color="auto"/>
                <w:left w:val="none" w:sz="0" w:space="0" w:color="auto"/>
                <w:bottom w:val="none" w:sz="0" w:space="0" w:color="auto"/>
                <w:right w:val="none" w:sz="0" w:space="0" w:color="auto"/>
              </w:divBdr>
              <w:divsChild>
                <w:div w:id="1070232584">
                  <w:marLeft w:val="0"/>
                  <w:marRight w:val="0"/>
                  <w:marTop w:val="0"/>
                  <w:marBottom w:val="0"/>
                  <w:divBdr>
                    <w:top w:val="none" w:sz="0" w:space="0" w:color="auto"/>
                    <w:left w:val="none" w:sz="0" w:space="0" w:color="auto"/>
                    <w:bottom w:val="none" w:sz="0" w:space="0" w:color="auto"/>
                    <w:right w:val="none" w:sz="0" w:space="0" w:color="auto"/>
                  </w:divBdr>
                  <w:divsChild>
                    <w:div w:id="18234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737725">
      <w:bodyDiv w:val="1"/>
      <w:marLeft w:val="0"/>
      <w:marRight w:val="0"/>
      <w:marTop w:val="0"/>
      <w:marBottom w:val="0"/>
      <w:divBdr>
        <w:top w:val="none" w:sz="0" w:space="0" w:color="auto"/>
        <w:left w:val="none" w:sz="0" w:space="0" w:color="auto"/>
        <w:bottom w:val="none" w:sz="0" w:space="0" w:color="auto"/>
        <w:right w:val="none" w:sz="0" w:space="0" w:color="auto"/>
      </w:divBdr>
      <w:divsChild>
        <w:div w:id="1748112057">
          <w:marLeft w:val="0"/>
          <w:marRight w:val="0"/>
          <w:marTop w:val="120"/>
          <w:marBottom w:val="0"/>
          <w:divBdr>
            <w:top w:val="none" w:sz="0" w:space="0" w:color="auto"/>
            <w:left w:val="none" w:sz="0" w:space="0" w:color="auto"/>
            <w:bottom w:val="none" w:sz="0" w:space="0" w:color="auto"/>
            <w:right w:val="none" w:sz="0" w:space="0" w:color="auto"/>
          </w:divBdr>
        </w:div>
      </w:divsChild>
    </w:div>
    <w:div w:id="1222592703">
      <w:bodyDiv w:val="1"/>
      <w:marLeft w:val="0"/>
      <w:marRight w:val="0"/>
      <w:marTop w:val="0"/>
      <w:marBottom w:val="0"/>
      <w:divBdr>
        <w:top w:val="none" w:sz="0" w:space="0" w:color="auto"/>
        <w:left w:val="none" w:sz="0" w:space="0" w:color="auto"/>
        <w:bottom w:val="none" w:sz="0" w:space="0" w:color="auto"/>
        <w:right w:val="none" w:sz="0" w:space="0" w:color="auto"/>
      </w:divBdr>
      <w:divsChild>
        <w:div w:id="818957139">
          <w:marLeft w:val="0"/>
          <w:marRight w:val="0"/>
          <w:marTop w:val="0"/>
          <w:marBottom w:val="0"/>
          <w:divBdr>
            <w:top w:val="none" w:sz="0" w:space="0" w:color="auto"/>
            <w:left w:val="none" w:sz="0" w:space="0" w:color="auto"/>
            <w:bottom w:val="none" w:sz="0" w:space="0" w:color="auto"/>
            <w:right w:val="none" w:sz="0" w:space="0" w:color="auto"/>
          </w:divBdr>
        </w:div>
      </w:divsChild>
    </w:div>
    <w:div w:id="1248155769">
      <w:bodyDiv w:val="1"/>
      <w:marLeft w:val="0"/>
      <w:marRight w:val="0"/>
      <w:marTop w:val="0"/>
      <w:marBottom w:val="0"/>
      <w:divBdr>
        <w:top w:val="none" w:sz="0" w:space="0" w:color="auto"/>
        <w:left w:val="none" w:sz="0" w:space="0" w:color="auto"/>
        <w:bottom w:val="none" w:sz="0" w:space="0" w:color="auto"/>
        <w:right w:val="none" w:sz="0" w:space="0" w:color="auto"/>
      </w:divBdr>
    </w:div>
    <w:div w:id="1257791833">
      <w:bodyDiv w:val="1"/>
      <w:marLeft w:val="0"/>
      <w:marRight w:val="0"/>
      <w:marTop w:val="0"/>
      <w:marBottom w:val="0"/>
      <w:divBdr>
        <w:top w:val="none" w:sz="0" w:space="0" w:color="auto"/>
        <w:left w:val="none" w:sz="0" w:space="0" w:color="auto"/>
        <w:bottom w:val="none" w:sz="0" w:space="0" w:color="auto"/>
        <w:right w:val="none" w:sz="0" w:space="0" w:color="auto"/>
      </w:divBdr>
      <w:divsChild>
        <w:div w:id="463043051">
          <w:marLeft w:val="0"/>
          <w:marRight w:val="0"/>
          <w:marTop w:val="0"/>
          <w:marBottom w:val="0"/>
          <w:divBdr>
            <w:top w:val="none" w:sz="0" w:space="0" w:color="auto"/>
            <w:left w:val="none" w:sz="0" w:space="0" w:color="auto"/>
            <w:bottom w:val="none" w:sz="0" w:space="0" w:color="auto"/>
            <w:right w:val="none" w:sz="0" w:space="0" w:color="auto"/>
          </w:divBdr>
        </w:div>
      </w:divsChild>
    </w:div>
    <w:div w:id="1263301417">
      <w:bodyDiv w:val="1"/>
      <w:marLeft w:val="0"/>
      <w:marRight w:val="0"/>
      <w:marTop w:val="0"/>
      <w:marBottom w:val="0"/>
      <w:divBdr>
        <w:top w:val="none" w:sz="0" w:space="0" w:color="auto"/>
        <w:left w:val="none" w:sz="0" w:space="0" w:color="auto"/>
        <w:bottom w:val="none" w:sz="0" w:space="0" w:color="auto"/>
        <w:right w:val="none" w:sz="0" w:space="0" w:color="auto"/>
      </w:divBdr>
      <w:divsChild>
        <w:div w:id="1002438938">
          <w:marLeft w:val="0"/>
          <w:marRight w:val="0"/>
          <w:marTop w:val="0"/>
          <w:marBottom w:val="0"/>
          <w:divBdr>
            <w:top w:val="none" w:sz="0" w:space="0" w:color="auto"/>
            <w:left w:val="none" w:sz="0" w:space="0" w:color="auto"/>
            <w:bottom w:val="none" w:sz="0" w:space="0" w:color="auto"/>
            <w:right w:val="none" w:sz="0" w:space="0" w:color="auto"/>
          </w:divBdr>
        </w:div>
      </w:divsChild>
    </w:div>
    <w:div w:id="1287003015">
      <w:bodyDiv w:val="1"/>
      <w:marLeft w:val="0"/>
      <w:marRight w:val="0"/>
      <w:marTop w:val="0"/>
      <w:marBottom w:val="0"/>
      <w:divBdr>
        <w:top w:val="none" w:sz="0" w:space="0" w:color="auto"/>
        <w:left w:val="none" w:sz="0" w:space="0" w:color="auto"/>
        <w:bottom w:val="none" w:sz="0" w:space="0" w:color="auto"/>
        <w:right w:val="none" w:sz="0" w:space="0" w:color="auto"/>
      </w:divBdr>
      <w:divsChild>
        <w:div w:id="543832974">
          <w:marLeft w:val="0"/>
          <w:marRight w:val="0"/>
          <w:marTop w:val="0"/>
          <w:marBottom w:val="0"/>
          <w:divBdr>
            <w:top w:val="none" w:sz="0" w:space="0" w:color="auto"/>
            <w:left w:val="none" w:sz="0" w:space="0" w:color="auto"/>
            <w:bottom w:val="none" w:sz="0" w:space="0" w:color="auto"/>
            <w:right w:val="none" w:sz="0" w:space="0" w:color="auto"/>
          </w:divBdr>
        </w:div>
      </w:divsChild>
    </w:div>
    <w:div w:id="1295016742">
      <w:bodyDiv w:val="1"/>
      <w:marLeft w:val="0"/>
      <w:marRight w:val="0"/>
      <w:marTop w:val="0"/>
      <w:marBottom w:val="0"/>
      <w:divBdr>
        <w:top w:val="none" w:sz="0" w:space="0" w:color="auto"/>
        <w:left w:val="none" w:sz="0" w:space="0" w:color="auto"/>
        <w:bottom w:val="none" w:sz="0" w:space="0" w:color="auto"/>
        <w:right w:val="none" w:sz="0" w:space="0" w:color="auto"/>
      </w:divBdr>
    </w:div>
    <w:div w:id="1300109858">
      <w:bodyDiv w:val="1"/>
      <w:marLeft w:val="0"/>
      <w:marRight w:val="0"/>
      <w:marTop w:val="0"/>
      <w:marBottom w:val="0"/>
      <w:divBdr>
        <w:top w:val="none" w:sz="0" w:space="0" w:color="auto"/>
        <w:left w:val="none" w:sz="0" w:space="0" w:color="auto"/>
        <w:bottom w:val="none" w:sz="0" w:space="0" w:color="auto"/>
        <w:right w:val="none" w:sz="0" w:space="0" w:color="auto"/>
      </w:divBdr>
      <w:divsChild>
        <w:div w:id="440926307">
          <w:marLeft w:val="0"/>
          <w:marRight w:val="0"/>
          <w:marTop w:val="0"/>
          <w:marBottom w:val="0"/>
          <w:divBdr>
            <w:top w:val="none" w:sz="0" w:space="0" w:color="auto"/>
            <w:left w:val="none" w:sz="0" w:space="0" w:color="auto"/>
            <w:bottom w:val="none" w:sz="0" w:space="0" w:color="auto"/>
            <w:right w:val="none" w:sz="0" w:space="0" w:color="auto"/>
          </w:divBdr>
          <w:divsChild>
            <w:div w:id="396562033">
              <w:marLeft w:val="0"/>
              <w:marRight w:val="0"/>
              <w:marTop w:val="0"/>
              <w:marBottom w:val="0"/>
              <w:divBdr>
                <w:top w:val="none" w:sz="0" w:space="0" w:color="auto"/>
                <w:left w:val="none" w:sz="0" w:space="0" w:color="auto"/>
                <w:bottom w:val="none" w:sz="0" w:space="0" w:color="auto"/>
                <w:right w:val="none" w:sz="0" w:space="0" w:color="auto"/>
              </w:divBdr>
            </w:div>
          </w:divsChild>
        </w:div>
        <w:div w:id="803622446">
          <w:marLeft w:val="0"/>
          <w:marRight w:val="0"/>
          <w:marTop w:val="0"/>
          <w:marBottom w:val="0"/>
          <w:divBdr>
            <w:top w:val="none" w:sz="0" w:space="0" w:color="auto"/>
            <w:left w:val="none" w:sz="0" w:space="0" w:color="auto"/>
            <w:bottom w:val="none" w:sz="0" w:space="0" w:color="auto"/>
            <w:right w:val="none" w:sz="0" w:space="0" w:color="auto"/>
          </w:divBdr>
          <w:divsChild>
            <w:div w:id="140903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15639">
      <w:bodyDiv w:val="1"/>
      <w:marLeft w:val="0"/>
      <w:marRight w:val="0"/>
      <w:marTop w:val="0"/>
      <w:marBottom w:val="0"/>
      <w:divBdr>
        <w:top w:val="none" w:sz="0" w:space="0" w:color="auto"/>
        <w:left w:val="none" w:sz="0" w:space="0" w:color="auto"/>
        <w:bottom w:val="none" w:sz="0" w:space="0" w:color="auto"/>
        <w:right w:val="none" w:sz="0" w:space="0" w:color="auto"/>
      </w:divBdr>
      <w:divsChild>
        <w:div w:id="106657295">
          <w:marLeft w:val="0"/>
          <w:marRight w:val="0"/>
          <w:marTop w:val="0"/>
          <w:marBottom w:val="0"/>
          <w:divBdr>
            <w:top w:val="none" w:sz="0" w:space="0" w:color="auto"/>
            <w:left w:val="none" w:sz="0" w:space="0" w:color="auto"/>
            <w:bottom w:val="none" w:sz="0" w:space="0" w:color="auto"/>
            <w:right w:val="none" w:sz="0" w:space="0" w:color="auto"/>
          </w:divBdr>
        </w:div>
      </w:divsChild>
    </w:div>
    <w:div w:id="1317106711">
      <w:bodyDiv w:val="1"/>
      <w:marLeft w:val="0"/>
      <w:marRight w:val="0"/>
      <w:marTop w:val="0"/>
      <w:marBottom w:val="0"/>
      <w:divBdr>
        <w:top w:val="none" w:sz="0" w:space="0" w:color="auto"/>
        <w:left w:val="none" w:sz="0" w:space="0" w:color="auto"/>
        <w:bottom w:val="none" w:sz="0" w:space="0" w:color="auto"/>
        <w:right w:val="none" w:sz="0" w:space="0" w:color="auto"/>
      </w:divBdr>
      <w:divsChild>
        <w:div w:id="433749196">
          <w:marLeft w:val="0"/>
          <w:marRight w:val="0"/>
          <w:marTop w:val="0"/>
          <w:marBottom w:val="0"/>
          <w:divBdr>
            <w:top w:val="none" w:sz="0" w:space="0" w:color="auto"/>
            <w:left w:val="none" w:sz="0" w:space="0" w:color="auto"/>
            <w:bottom w:val="none" w:sz="0" w:space="0" w:color="auto"/>
            <w:right w:val="none" w:sz="0" w:space="0" w:color="auto"/>
          </w:divBdr>
        </w:div>
      </w:divsChild>
    </w:div>
    <w:div w:id="1320764067">
      <w:bodyDiv w:val="1"/>
      <w:marLeft w:val="0"/>
      <w:marRight w:val="0"/>
      <w:marTop w:val="0"/>
      <w:marBottom w:val="0"/>
      <w:divBdr>
        <w:top w:val="none" w:sz="0" w:space="0" w:color="auto"/>
        <w:left w:val="none" w:sz="0" w:space="0" w:color="auto"/>
        <w:bottom w:val="none" w:sz="0" w:space="0" w:color="auto"/>
        <w:right w:val="none" w:sz="0" w:space="0" w:color="auto"/>
      </w:divBdr>
    </w:div>
    <w:div w:id="1328365542">
      <w:bodyDiv w:val="1"/>
      <w:marLeft w:val="0"/>
      <w:marRight w:val="0"/>
      <w:marTop w:val="0"/>
      <w:marBottom w:val="0"/>
      <w:divBdr>
        <w:top w:val="none" w:sz="0" w:space="0" w:color="auto"/>
        <w:left w:val="none" w:sz="0" w:space="0" w:color="auto"/>
        <w:bottom w:val="none" w:sz="0" w:space="0" w:color="auto"/>
        <w:right w:val="none" w:sz="0" w:space="0" w:color="auto"/>
      </w:divBdr>
    </w:div>
    <w:div w:id="1349333633">
      <w:bodyDiv w:val="1"/>
      <w:marLeft w:val="0"/>
      <w:marRight w:val="0"/>
      <w:marTop w:val="0"/>
      <w:marBottom w:val="0"/>
      <w:divBdr>
        <w:top w:val="none" w:sz="0" w:space="0" w:color="auto"/>
        <w:left w:val="none" w:sz="0" w:space="0" w:color="auto"/>
        <w:bottom w:val="none" w:sz="0" w:space="0" w:color="auto"/>
        <w:right w:val="none" w:sz="0" w:space="0" w:color="auto"/>
      </w:divBdr>
      <w:divsChild>
        <w:div w:id="2128501151">
          <w:marLeft w:val="600"/>
          <w:marRight w:val="0"/>
          <w:marTop w:val="0"/>
          <w:marBottom w:val="0"/>
          <w:divBdr>
            <w:top w:val="none" w:sz="0" w:space="0" w:color="auto"/>
            <w:left w:val="none" w:sz="0" w:space="0" w:color="auto"/>
            <w:bottom w:val="none" w:sz="0" w:space="0" w:color="auto"/>
            <w:right w:val="none" w:sz="0" w:space="0" w:color="auto"/>
          </w:divBdr>
        </w:div>
        <w:div w:id="1551654203">
          <w:marLeft w:val="600"/>
          <w:marRight w:val="0"/>
          <w:marTop w:val="0"/>
          <w:marBottom w:val="0"/>
          <w:divBdr>
            <w:top w:val="none" w:sz="0" w:space="0" w:color="auto"/>
            <w:left w:val="none" w:sz="0" w:space="0" w:color="auto"/>
            <w:bottom w:val="none" w:sz="0" w:space="0" w:color="auto"/>
            <w:right w:val="none" w:sz="0" w:space="0" w:color="auto"/>
          </w:divBdr>
        </w:div>
      </w:divsChild>
    </w:div>
    <w:div w:id="1384673462">
      <w:bodyDiv w:val="1"/>
      <w:marLeft w:val="0"/>
      <w:marRight w:val="0"/>
      <w:marTop w:val="0"/>
      <w:marBottom w:val="0"/>
      <w:divBdr>
        <w:top w:val="none" w:sz="0" w:space="0" w:color="auto"/>
        <w:left w:val="none" w:sz="0" w:space="0" w:color="auto"/>
        <w:bottom w:val="none" w:sz="0" w:space="0" w:color="auto"/>
        <w:right w:val="none" w:sz="0" w:space="0" w:color="auto"/>
      </w:divBdr>
      <w:divsChild>
        <w:div w:id="2000494660">
          <w:marLeft w:val="0"/>
          <w:marRight w:val="0"/>
          <w:marTop w:val="0"/>
          <w:marBottom w:val="0"/>
          <w:divBdr>
            <w:top w:val="none" w:sz="0" w:space="0" w:color="auto"/>
            <w:left w:val="none" w:sz="0" w:space="0" w:color="auto"/>
            <w:bottom w:val="none" w:sz="0" w:space="0" w:color="auto"/>
            <w:right w:val="none" w:sz="0" w:space="0" w:color="auto"/>
          </w:divBdr>
        </w:div>
      </w:divsChild>
    </w:div>
    <w:div w:id="1388332391">
      <w:bodyDiv w:val="1"/>
      <w:marLeft w:val="0"/>
      <w:marRight w:val="0"/>
      <w:marTop w:val="0"/>
      <w:marBottom w:val="0"/>
      <w:divBdr>
        <w:top w:val="none" w:sz="0" w:space="0" w:color="auto"/>
        <w:left w:val="none" w:sz="0" w:space="0" w:color="auto"/>
        <w:bottom w:val="none" w:sz="0" w:space="0" w:color="auto"/>
        <w:right w:val="none" w:sz="0" w:space="0" w:color="auto"/>
      </w:divBdr>
    </w:div>
    <w:div w:id="1396320607">
      <w:bodyDiv w:val="1"/>
      <w:marLeft w:val="0"/>
      <w:marRight w:val="0"/>
      <w:marTop w:val="0"/>
      <w:marBottom w:val="0"/>
      <w:divBdr>
        <w:top w:val="none" w:sz="0" w:space="0" w:color="auto"/>
        <w:left w:val="none" w:sz="0" w:space="0" w:color="auto"/>
        <w:bottom w:val="none" w:sz="0" w:space="0" w:color="auto"/>
        <w:right w:val="none" w:sz="0" w:space="0" w:color="auto"/>
      </w:divBdr>
      <w:divsChild>
        <w:div w:id="1341657338">
          <w:marLeft w:val="0"/>
          <w:marRight w:val="0"/>
          <w:marTop w:val="0"/>
          <w:marBottom w:val="0"/>
          <w:divBdr>
            <w:top w:val="none" w:sz="0" w:space="0" w:color="auto"/>
            <w:left w:val="none" w:sz="0" w:space="0" w:color="auto"/>
            <w:bottom w:val="none" w:sz="0" w:space="0" w:color="auto"/>
            <w:right w:val="none" w:sz="0" w:space="0" w:color="auto"/>
          </w:divBdr>
        </w:div>
      </w:divsChild>
    </w:div>
    <w:div w:id="1397968858">
      <w:bodyDiv w:val="1"/>
      <w:marLeft w:val="0"/>
      <w:marRight w:val="0"/>
      <w:marTop w:val="0"/>
      <w:marBottom w:val="0"/>
      <w:divBdr>
        <w:top w:val="none" w:sz="0" w:space="0" w:color="auto"/>
        <w:left w:val="none" w:sz="0" w:space="0" w:color="auto"/>
        <w:bottom w:val="none" w:sz="0" w:space="0" w:color="auto"/>
        <w:right w:val="none" w:sz="0" w:space="0" w:color="auto"/>
      </w:divBdr>
    </w:div>
    <w:div w:id="1399357119">
      <w:bodyDiv w:val="1"/>
      <w:marLeft w:val="0"/>
      <w:marRight w:val="0"/>
      <w:marTop w:val="0"/>
      <w:marBottom w:val="0"/>
      <w:divBdr>
        <w:top w:val="none" w:sz="0" w:space="0" w:color="auto"/>
        <w:left w:val="none" w:sz="0" w:space="0" w:color="auto"/>
        <w:bottom w:val="none" w:sz="0" w:space="0" w:color="auto"/>
        <w:right w:val="none" w:sz="0" w:space="0" w:color="auto"/>
      </w:divBdr>
    </w:div>
    <w:div w:id="1411660503">
      <w:bodyDiv w:val="1"/>
      <w:marLeft w:val="0"/>
      <w:marRight w:val="0"/>
      <w:marTop w:val="0"/>
      <w:marBottom w:val="0"/>
      <w:divBdr>
        <w:top w:val="none" w:sz="0" w:space="0" w:color="auto"/>
        <w:left w:val="none" w:sz="0" w:space="0" w:color="auto"/>
        <w:bottom w:val="none" w:sz="0" w:space="0" w:color="auto"/>
        <w:right w:val="none" w:sz="0" w:space="0" w:color="auto"/>
      </w:divBdr>
      <w:divsChild>
        <w:div w:id="1931156534">
          <w:marLeft w:val="0"/>
          <w:marRight w:val="0"/>
          <w:marTop w:val="0"/>
          <w:marBottom w:val="0"/>
          <w:divBdr>
            <w:top w:val="none" w:sz="0" w:space="0" w:color="auto"/>
            <w:left w:val="none" w:sz="0" w:space="0" w:color="auto"/>
            <w:bottom w:val="none" w:sz="0" w:space="0" w:color="auto"/>
            <w:right w:val="none" w:sz="0" w:space="0" w:color="auto"/>
          </w:divBdr>
        </w:div>
      </w:divsChild>
    </w:div>
    <w:div w:id="1424182091">
      <w:bodyDiv w:val="1"/>
      <w:marLeft w:val="0"/>
      <w:marRight w:val="0"/>
      <w:marTop w:val="0"/>
      <w:marBottom w:val="0"/>
      <w:divBdr>
        <w:top w:val="none" w:sz="0" w:space="0" w:color="auto"/>
        <w:left w:val="none" w:sz="0" w:space="0" w:color="auto"/>
        <w:bottom w:val="none" w:sz="0" w:space="0" w:color="auto"/>
        <w:right w:val="none" w:sz="0" w:space="0" w:color="auto"/>
      </w:divBdr>
      <w:divsChild>
        <w:div w:id="1763448555">
          <w:marLeft w:val="0"/>
          <w:marRight w:val="0"/>
          <w:marTop w:val="0"/>
          <w:marBottom w:val="0"/>
          <w:divBdr>
            <w:top w:val="none" w:sz="0" w:space="0" w:color="auto"/>
            <w:left w:val="none" w:sz="0" w:space="0" w:color="auto"/>
            <w:bottom w:val="none" w:sz="0" w:space="0" w:color="auto"/>
            <w:right w:val="none" w:sz="0" w:space="0" w:color="auto"/>
          </w:divBdr>
        </w:div>
      </w:divsChild>
    </w:div>
    <w:div w:id="1424449909">
      <w:bodyDiv w:val="1"/>
      <w:marLeft w:val="0"/>
      <w:marRight w:val="0"/>
      <w:marTop w:val="0"/>
      <w:marBottom w:val="0"/>
      <w:divBdr>
        <w:top w:val="none" w:sz="0" w:space="0" w:color="auto"/>
        <w:left w:val="none" w:sz="0" w:space="0" w:color="auto"/>
        <w:bottom w:val="none" w:sz="0" w:space="0" w:color="auto"/>
        <w:right w:val="none" w:sz="0" w:space="0" w:color="auto"/>
      </w:divBdr>
    </w:div>
    <w:div w:id="1448307171">
      <w:bodyDiv w:val="1"/>
      <w:marLeft w:val="0"/>
      <w:marRight w:val="0"/>
      <w:marTop w:val="0"/>
      <w:marBottom w:val="0"/>
      <w:divBdr>
        <w:top w:val="none" w:sz="0" w:space="0" w:color="auto"/>
        <w:left w:val="none" w:sz="0" w:space="0" w:color="auto"/>
        <w:bottom w:val="none" w:sz="0" w:space="0" w:color="auto"/>
        <w:right w:val="none" w:sz="0" w:space="0" w:color="auto"/>
      </w:divBdr>
    </w:div>
    <w:div w:id="1461847156">
      <w:bodyDiv w:val="1"/>
      <w:marLeft w:val="0"/>
      <w:marRight w:val="0"/>
      <w:marTop w:val="0"/>
      <w:marBottom w:val="0"/>
      <w:divBdr>
        <w:top w:val="none" w:sz="0" w:space="0" w:color="auto"/>
        <w:left w:val="none" w:sz="0" w:space="0" w:color="auto"/>
        <w:bottom w:val="none" w:sz="0" w:space="0" w:color="auto"/>
        <w:right w:val="none" w:sz="0" w:space="0" w:color="auto"/>
      </w:divBdr>
      <w:divsChild>
        <w:div w:id="1881547334">
          <w:marLeft w:val="0"/>
          <w:marRight w:val="0"/>
          <w:marTop w:val="0"/>
          <w:marBottom w:val="0"/>
          <w:divBdr>
            <w:top w:val="none" w:sz="0" w:space="0" w:color="auto"/>
            <w:left w:val="none" w:sz="0" w:space="0" w:color="auto"/>
            <w:bottom w:val="none" w:sz="0" w:space="0" w:color="auto"/>
            <w:right w:val="none" w:sz="0" w:space="0" w:color="auto"/>
          </w:divBdr>
        </w:div>
      </w:divsChild>
    </w:div>
    <w:div w:id="1468663222">
      <w:bodyDiv w:val="1"/>
      <w:marLeft w:val="0"/>
      <w:marRight w:val="0"/>
      <w:marTop w:val="0"/>
      <w:marBottom w:val="0"/>
      <w:divBdr>
        <w:top w:val="none" w:sz="0" w:space="0" w:color="auto"/>
        <w:left w:val="none" w:sz="0" w:space="0" w:color="auto"/>
        <w:bottom w:val="none" w:sz="0" w:space="0" w:color="auto"/>
        <w:right w:val="none" w:sz="0" w:space="0" w:color="auto"/>
      </w:divBdr>
    </w:div>
    <w:div w:id="1475025525">
      <w:bodyDiv w:val="1"/>
      <w:marLeft w:val="0"/>
      <w:marRight w:val="0"/>
      <w:marTop w:val="0"/>
      <w:marBottom w:val="0"/>
      <w:divBdr>
        <w:top w:val="none" w:sz="0" w:space="0" w:color="auto"/>
        <w:left w:val="none" w:sz="0" w:space="0" w:color="auto"/>
        <w:bottom w:val="none" w:sz="0" w:space="0" w:color="auto"/>
        <w:right w:val="none" w:sz="0" w:space="0" w:color="auto"/>
      </w:divBdr>
    </w:div>
    <w:div w:id="1475486037">
      <w:bodyDiv w:val="1"/>
      <w:marLeft w:val="0"/>
      <w:marRight w:val="0"/>
      <w:marTop w:val="0"/>
      <w:marBottom w:val="0"/>
      <w:divBdr>
        <w:top w:val="none" w:sz="0" w:space="0" w:color="auto"/>
        <w:left w:val="none" w:sz="0" w:space="0" w:color="auto"/>
        <w:bottom w:val="none" w:sz="0" w:space="0" w:color="auto"/>
        <w:right w:val="none" w:sz="0" w:space="0" w:color="auto"/>
      </w:divBdr>
    </w:div>
    <w:div w:id="1485128090">
      <w:bodyDiv w:val="1"/>
      <w:marLeft w:val="0"/>
      <w:marRight w:val="0"/>
      <w:marTop w:val="0"/>
      <w:marBottom w:val="0"/>
      <w:divBdr>
        <w:top w:val="none" w:sz="0" w:space="0" w:color="auto"/>
        <w:left w:val="none" w:sz="0" w:space="0" w:color="auto"/>
        <w:bottom w:val="none" w:sz="0" w:space="0" w:color="auto"/>
        <w:right w:val="none" w:sz="0" w:space="0" w:color="auto"/>
      </w:divBdr>
      <w:divsChild>
        <w:div w:id="1172447373">
          <w:marLeft w:val="0"/>
          <w:marRight w:val="0"/>
          <w:marTop w:val="0"/>
          <w:marBottom w:val="0"/>
          <w:divBdr>
            <w:top w:val="none" w:sz="0" w:space="0" w:color="auto"/>
            <w:left w:val="none" w:sz="0" w:space="0" w:color="auto"/>
            <w:bottom w:val="none" w:sz="0" w:space="0" w:color="auto"/>
            <w:right w:val="none" w:sz="0" w:space="0" w:color="auto"/>
          </w:divBdr>
          <w:divsChild>
            <w:div w:id="30463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95297">
      <w:bodyDiv w:val="1"/>
      <w:marLeft w:val="0"/>
      <w:marRight w:val="0"/>
      <w:marTop w:val="0"/>
      <w:marBottom w:val="0"/>
      <w:divBdr>
        <w:top w:val="none" w:sz="0" w:space="0" w:color="auto"/>
        <w:left w:val="none" w:sz="0" w:space="0" w:color="auto"/>
        <w:bottom w:val="none" w:sz="0" w:space="0" w:color="auto"/>
        <w:right w:val="none" w:sz="0" w:space="0" w:color="auto"/>
      </w:divBdr>
    </w:div>
    <w:div w:id="1489399730">
      <w:bodyDiv w:val="1"/>
      <w:marLeft w:val="0"/>
      <w:marRight w:val="0"/>
      <w:marTop w:val="0"/>
      <w:marBottom w:val="0"/>
      <w:divBdr>
        <w:top w:val="none" w:sz="0" w:space="0" w:color="auto"/>
        <w:left w:val="none" w:sz="0" w:space="0" w:color="auto"/>
        <w:bottom w:val="none" w:sz="0" w:space="0" w:color="auto"/>
        <w:right w:val="none" w:sz="0" w:space="0" w:color="auto"/>
      </w:divBdr>
    </w:div>
    <w:div w:id="1489860916">
      <w:bodyDiv w:val="1"/>
      <w:marLeft w:val="0"/>
      <w:marRight w:val="0"/>
      <w:marTop w:val="0"/>
      <w:marBottom w:val="0"/>
      <w:divBdr>
        <w:top w:val="none" w:sz="0" w:space="0" w:color="auto"/>
        <w:left w:val="none" w:sz="0" w:space="0" w:color="auto"/>
        <w:bottom w:val="none" w:sz="0" w:space="0" w:color="auto"/>
        <w:right w:val="none" w:sz="0" w:space="0" w:color="auto"/>
      </w:divBdr>
    </w:div>
    <w:div w:id="1500268700">
      <w:bodyDiv w:val="1"/>
      <w:marLeft w:val="0"/>
      <w:marRight w:val="0"/>
      <w:marTop w:val="0"/>
      <w:marBottom w:val="0"/>
      <w:divBdr>
        <w:top w:val="none" w:sz="0" w:space="0" w:color="auto"/>
        <w:left w:val="none" w:sz="0" w:space="0" w:color="auto"/>
        <w:bottom w:val="none" w:sz="0" w:space="0" w:color="auto"/>
        <w:right w:val="none" w:sz="0" w:space="0" w:color="auto"/>
      </w:divBdr>
    </w:div>
    <w:div w:id="1510296765">
      <w:bodyDiv w:val="1"/>
      <w:marLeft w:val="0"/>
      <w:marRight w:val="0"/>
      <w:marTop w:val="0"/>
      <w:marBottom w:val="0"/>
      <w:divBdr>
        <w:top w:val="none" w:sz="0" w:space="0" w:color="auto"/>
        <w:left w:val="none" w:sz="0" w:space="0" w:color="auto"/>
        <w:bottom w:val="none" w:sz="0" w:space="0" w:color="auto"/>
        <w:right w:val="none" w:sz="0" w:space="0" w:color="auto"/>
      </w:divBdr>
    </w:div>
    <w:div w:id="1515532364">
      <w:bodyDiv w:val="1"/>
      <w:marLeft w:val="0"/>
      <w:marRight w:val="0"/>
      <w:marTop w:val="0"/>
      <w:marBottom w:val="0"/>
      <w:divBdr>
        <w:top w:val="none" w:sz="0" w:space="0" w:color="auto"/>
        <w:left w:val="none" w:sz="0" w:space="0" w:color="auto"/>
        <w:bottom w:val="none" w:sz="0" w:space="0" w:color="auto"/>
        <w:right w:val="none" w:sz="0" w:space="0" w:color="auto"/>
      </w:divBdr>
    </w:div>
    <w:div w:id="1524198758">
      <w:bodyDiv w:val="1"/>
      <w:marLeft w:val="0"/>
      <w:marRight w:val="0"/>
      <w:marTop w:val="0"/>
      <w:marBottom w:val="0"/>
      <w:divBdr>
        <w:top w:val="none" w:sz="0" w:space="0" w:color="auto"/>
        <w:left w:val="none" w:sz="0" w:space="0" w:color="auto"/>
        <w:bottom w:val="none" w:sz="0" w:space="0" w:color="auto"/>
        <w:right w:val="none" w:sz="0" w:space="0" w:color="auto"/>
      </w:divBdr>
    </w:div>
    <w:div w:id="1528907149">
      <w:bodyDiv w:val="1"/>
      <w:marLeft w:val="0"/>
      <w:marRight w:val="0"/>
      <w:marTop w:val="0"/>
      <w:marBottom w:val="0"/>
      <w:divBdr>
        <w:top w:val="none" w:sz="0" w:space="0" w:color="auto"/>
        <w:left w:val="none" w:sz="0" w:space="0" w:color="auto"/>
        <w:bottom w:val="none" w:sz="0" w:space="0" w:color="auto"/>
        <w:right w:val="none" w:sz="0" w:space="0" w:color="auto"/>
      </w:divBdr>
      <w:divsChild>
        <w:div w:id="389161115">
          <w:marLeft w:val="0"/>
          <w:marRight w:val="0"/>
          <w:marTop w:val="0"/>
          <w:marBottom w:val="0"/>
          <w:divBdr>
            <w:top w:val="none" w:sz="0" w:space="0" w:color="auto"/>
            <w:left w:val="none" w:sz="0" w:space="0" w:color="auto"/>
            <w:bottom w:val="none" w:sz="0" w:space="0" w:color="auto"/>
            <w:right w:val="none" w:sz="0" w:space="0" w:color="auto"/>
          </w:divBdr>
        </w:div>
      </w:divsChild>
    </w:div>
    <w:div w:id="1539782527">
      <w:bodyDiv w:val="1"/>
      <w:marLeft w:val="0"/>
      <w:marRight w:val="0"/>
      <w:marTop w:val="0"/>
      <w:marBottom w:val="0"/>
      <w:divBdr>
        <w:top w:val="none" w:sz="0" w:space="0" w:color="auto"/>
        <w:left w:val="none" w:sz="0" w:space="0" w:color="auto"/>
        <w:bottom w:val="none" w:sz="0" w:space="0" w:color="auto"/>
        <w:right w:val="none" w:sz="0" w:space="0" w:color="auto"/>
      </w:divBdr>
    </w:div>
    <w:div w:id="1540236542">
      <w:bodyDiv w:val="1"/>
      <w:marLeft w:val="0"/>
      <w:marRight w:val="0"/>
      <w:marTop w:val="0"/>
      <w:marBottom w:val="0"/>
      <w:divBdr>
        <w:top w:val="none" w:sz="0" w:space="0" w:color="auto"/>
        <w:left w:val="none" w:sz="0" w:space="0" w:color="auto"/>
        <w:bottom w:val="none" w:sz="0" w:space="0" w:color="auto"/>
        <w:right w:val="none" w:sz="0" w:space="0" w:color="auto"/>
      </w:divBdr>
      <w:divsChild>
        <w:div w:id="1110248564">
          <w:marLeft w:val="0"/>
          <w:marRight w:val="0"/>
          <w:marTop w:val="0"/>
          <w:marBottom w:val="0"/>
          <w:divBdr>
            <w:top w:val="none" w:sz="0" w:space="0" w:color="auto"/>
            <w:left w:val="none" w:sz="0" w:space="0" w:color="auto"/>
            <w:bottom w:val="none" w:sz="0" w:space="0" w:color="auto"/>
            <w:right w:val="none" w:sz="0" w:space="0" w:color="auto"/>
          </w:divBdr>
        </w:div>
      </w:divsChild>
    </w:div>
    <w:div w:id="1544515310">
      <w:bodyDiv w:val="1"/>
      <w:marLeft w:val="0"/>
      <w:marRight w:val="0"/>
      <w:marTop w:val="0"/>
      <w:marBottom w:val="0"/>
      <w:divBdr>
        <w:top w:val="none" w:sz="0" w:space="0" w:color="auto"/>
        <w:left w:val="none" w:sz="0" w:space="0" w:color="auto"/>
        <w:bottom w:val="none" w:sz="0" w:space="0" w:color="auto"/>
        <w:right w:val="none" w:sz="0" w:space="0" w:color="auto"/>
      </w:divBdr>
      <w:divsChild>
        <w:div w:id="707923064">
          <w:marLeft w:val="0"/>
          <w:marRight w:val="0"/>
          <w:marTop w:val="0"/>
          <w:marBottom w:val="0"/>
          <w:divBdr>
            <w:top w:val="none" w:sz="0" w:space="0" w:color="auto"/>
            <w:left w:val="none" w:sz="0" w:space="0" w:color="auto"/>
            <w:bottom w:val="none" w:sz="0" w:space="0" w:color="auto"/>
            <w:right w:val="none" w:sz="0" w:space="0" w:color="auto"/>
          </w:divBdr>
        </w:div>
      </w:divsChild>
    </w:div>
    <w:div w:id="1545484475">
      <w:bodyDiv w:val="1"/>
      <w:marLeft w:val="0"/>
      <w:marRight w:val="0"/>
      <w:marTop w:val="0"/>
      <w:marBottom w:val="0"/>
      <w:divBdr>
        <w:top w:val="none" w:sz="0" w:space="0" w:color="auto"/>
        <w:left w:val="none" w:sz="0" w:space="0" w:color="auto"/>
        <w:bottom w:val="none" w:sz="0" w:space="0" w:color="auto"/>
        <w:right w:val="none" w:sz="0" w:space="0" w:color="auto"/>
      </w:divBdr>
      <w:divsChild>
        <w:div w:id="1746298686">
          <w:marLeft w:val="0"/>
          <w:marRight w:val="0"/>
          <w:marTop w:val="0"/>
          <w:marBottom w:val="0"/>
          <w:divBdr>
            <w:top w:val="none" w:sz="0" w:space="0" w:color="auto"/>
            <w:left w:val="none" w:sz="0" w:space="0" w:color="auto"/>
            <w:bottom w:val="none" w:sz="0" w:space="0" w:color="auto"/>
            <w:right w:val="none" w:sz="0" w:space="0" w:color="auto"/>
          </w:divBdr>
        </w:div>
      </w:divsChild>
    </w:div>
    <w:div w:id="1546941252">
      <w:bodyDiv w:val="1"/>
      <w:marLeft w:val="0"/>
      <w:marRight w:val="0"/>
      <w:marTop w:val="0"/>
      <w:marBottom w:val="0"/>
      <w:divBdr>
        <w:top w:val="none" w:sz="0" w:space="0" w:color="auto"/>
        <w:left w:val="none" w:sz="0" w:space="0" w:color="auto"/>
        <w:bottom w:val="none" w:sz="0" w:space="0" w:color="auto"/>
        <w:right w:val="none" w:sz="0" w:space="0" w:color="auto"/>
      </w:divBdr>
      <w:divsChild>
        <w:div w:id="1863392621">
          <w:marLeft w:val="0"/>
          <w:marRight w:val="0"/>
          <w:marTop w:val="0"/>
          <w:marBottom w:val="0"/>
          <w:divBdr>
            <w:top w:val="none" w:sz="0" w:space="0" w:color="auto"/>
            <w:left w:val="none" w:sz="0" w:space="0" w:color="auto"/>
            <w:bottom w:val="none" w:sz="0" w:space="0" w:color="auto"/>
            <w:right w:val="none" w:sz="0" w:space="0" w:color="auto"/>
          </w:divBdr>
          <w:divsChild>
            <w:div w:id="656151476">
              <w:marLeft w:val="0"/>
              <w:marRight w:val="0"/>
              <w:marTop w:val="0"/>
              <w:marBottom w:val="0"/>
              <w:divBdr>
                <w:top w:val="none" w:sz="0" w:space="0" w:color="auto"/>
                <w:left w:val="none" w:sz="0" w:space="0" w:color="auto"/>
                <w:bottom w:val="none" w:sz="0" w:space="0" w:color="auto"/>
                <w:right w:val="none" w:sz="0" w:space="0" w:color="auto"/>
              </w:divBdr>
              <w:divsChild>
                <w:div w:id="2051605825">
                  <w:marLeft w:val="0"/>
                  <w:marRight w:val="0"/>
                  <w:marTop w:val="0"/>
                  <w:marBottom w:val="0"/>
                  <w:divBdr>
                    <w:top w:val="none" w:sz="0" w:space="0" w:color="auto"/>
                    <w:left w:val="none" w:sz="0" w:space="0" w:color="auto"/>
                    <w:bottom w:val="none" w:sz="0" w:space="0" w:color="auto"/>
                    <w:right w:val="none" w:sz="0" w:space="0" w:color="auto"/>
                  </w:divBdr>
                  <w:divsChild>
                    <w:div w:id="1956206144">
                      <w:marLeft w:val="0"/>
                      <w:marRight w:val="0"/>
                      <w:marTop w:val="0"/>
                      <w:marBottom w:val="0"/>
                      <w:divBdr>
                        <w:top w:val="none" w:sz="0" w:space="0" w:color="auto"/>
                        <w:left w:val="none" w:sz="0" w:space="0" w:color="auto"/>
                        <w:bottom w:val="none" w:sz="0" w:space="0" w:color="auto"/>
                        <w:right w:val="none" w:sz="0" w:space="0" w:color="auto"/>
                      </w:divBdr>
                      <w:divsChild>
                        <w:div w:id="313150028">
                          <w:marLeft w:val="0"/>
                          <w:marRight w:val="0"/>
                          <w:marTop w:val="0"/>
                          <w:marBottom w:val="0"/>
                          <w:divBdr>
                            <w:top w:val="none" w:sz="0" w:space="0" w:color="auto"/>
                            <w:left w:val="none" w:sz="0" w:space="0" w:color="auto"/>
                            <w:bottom w:val="none" w:sz="0" w:space="0" w:color="auto"/>
                            <w:right w:val="none" w:sz="0" w:space="0" w:color="auto"/>
                          </w:divBdr>
                          <w:divsChild>
                            <w:div w:id="2080055629">
                              <w:marLeft w:val="0"/>
                              <w:marRight w:val="0"/>
                              <w:marTop w:val="0"/>
                              <w:marBottom w:val="0"/>
                              <w:divBdr>
                                <w:top w:val="none" w:sz="0" w:space="0" w:color="auto"/>
                                <w:left w:val="none" w:sz="0" w:space="0" w:color="auto"/>
                                <w:bottom w:val="none" w:sz="0" w:space="0" w:color="auto"/>
                                <w:right w:val="none" w:sz="0" w:space="0" w:color="auto"/>
                              </w:divBdr>
                              <w:divsChild>
                                <w:div w:id="83939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273642">
      <w:bodyDiv w:val="1"/>
      <w:marLeft w:val="0"/>
      <w:marRight w:val="0"/>
      <w:marTop w:val="0"/>
      <w:marBottom w:val="0"/>
      <w:divBdr>
        <w:top w:val="none" w:sz="0" w:space="0" w:color="auto"/>
        <w:left w:val="none" w:sz="0" w:space="0" w:color="auto"/>
        <w:bottom w:val="none" w:sz="0" w:space="0" w:color="auto"/>
        <w:right w:val="none" w:sz="0" w:space="0" w:color="auto"/>
      </w:divBdr>
      <w:divsChild>
        <w:div w:id="1914000142">
          <w:marLeft w:val="0"/>
          <w:marRight w:val="0"/>
          <w:marTop w:val="0"/>
          <w:marBottom w:val="0"/>
          <w:divBdr>
            <w:top w:val="none" w:sz="0" w:space="0" w:color="auto"/>
            <w:left w:val="none" w:sz="0" w:space="0" w:color="auto"/>
            <w:bottom w:val="none" w:sz="0" w:space="0" w:color="auto"/>
            <w:right w:val="none" w:sz="0" w:space="0" w:color="auto"/>
          </w:divBdr>
        </w:div>
      </w:divsChild>
    </w:div>
    <w:div w:id="1559170289">
      <w:bodyDiv w:val="1"/>
      <w:marLeft w:val="0"/>
      <w:marRight w:val="0"/>
      <w:marTop w:val="0"/>
      <w:marBottom w:val="0"/>
      <w:divBdr>
        <w:top w:val="none" w:sz="0" w:space="0" w:color="auto"/>
        <w:left w:val="none" w:sz="0" w:space="0" w:color="auto"/>
        <w:bottom w:val="none" w:sz="0" w:space="0" w:color="auto"/>
        <w:right w:val="none" w:sz="0" w:space="0" w:color="auto"/>
      </w:divBdr>
      <w:divsChild>
        <w:div w:id="327561806">
          <w:marLeft w:val="0"/>
          <w:marRight w:val="0"/>
          <w:marTop w:val="0"/>
          <w:marBottom w:val="0"/>
          <w:divBdr>
            <w:top w:val="none" w:sz="0" w:space="0" w:color="auto"/>
            <w:left w:val="none" w:sz="0" w:space="0" w:color="auto"/>
            <w:bottom w:val="none" w:sz="0" w:space="0" w:color="auto"/>
            <w:right w:val="none" w:sz="0" w:space="0" w:color="auto"/>
          </w:divBdr>
        </w:div>
        <w:div w:id="1643999079">
          <w:marLeft w:val="0"/>
          <w:marRight w:val="0"/>
          <w:marTop w:val="0"/>
          <w:marBottom w:val="0"/>
          <w:divBdr>
            <w:top w:val="none" w:sz="0" w:space="0" w:color="auto"/>
            <w:left w:val="none" w:sz="0" w:space="0" w:color="auto"/>
            <w:bottom w:val="none" w:sz="0" w:space="0" w:color="auto"/>
            <w:right w:val="none" w:sz="0" w:space="0" w:color="auto"/>
          </w:divBdr>
        </w:div>
      </w:divsChild>
    </w:div>
    <w:div w:id="1559781429">
      <w:bodyDiv w:val="1"/>
      <w:marLeft w:val="0"/>
      <w:marRight w:val="0"/>
      <w:marTop w:val="0"/>
      <w:marBottom w:val="0"/>
      <w:divBdr>
        <w:top w:val="none" w:sz="0" w:space="0" w:color="auto"/>
        <w:left w:val="none" w:sz="0" w:space="0" w:color="auto"/>
        <w:bottom w:val="none" w:sz="0" w:space="0" w:color="auto"/>
        <w:right w:val="none" w:sz="0" w:space="0" w:color="auto"/>
      </w:divBdr>
      <w:divsChild>
        <w:div w:id="629751588">
          <w:marLeft w:val="0"/>
          <w:marRight w:val="0"/>
          <w:marTop w:val="0"/>
          <w:marBottom w:val="0"/>
          <w:divBdr>
            <w:top w:val="none" w:sz="0" w:space="0" w:color="auto"/>
            <w:left w:val="none" w:sz="0" w:space="0" w:color="auto"/>
            <w:bottom w:val="none" w:sz="0" w:space="0" w:color="auto"/>
            <w:right w:val="none" w:sz="0" w:space="0" w:color="auto"/>
          </w:divBdr>
          <w:divsChild>
            <w:div w:id="1531449259">
              <w:marLeft w:val="0"/>
              <w:marRight w:val="0"/>
              <w:marTop w:val="0"/>
              <w:marBottom w:val="0"/>
              <w:divBdr>
                <w:top w:val="none" w:sz="0" w:space="0" w:color="auto"/>
                <w:left w:val="none" w:sz="0" w:space="0" w:color="auto"/>
                <w:bottom w:val="none" w:sz="0" w:space="0" w:color="auto"/>
                <w:right w:val="none" w:sz="0" w:space="0" w:color="auto"/>
              </w:divBdr>
              <w:divsChild>
                <w:div w:id="1902325035">
                  <w:marLeft w:val="0"/>
                  <w:marRight w:val="0"/>
                  <w:marTop w:val="0"/>
                  <w:marBottom w:val="0"/>
                  <w:divBdr>
                    <w:top w:val="none" w:sz="0" w:space="0" w:color="auto"/>
                    <w:left w:val="none" w:sz="0" w:space="0" w:color="auto"/>
                    <w:bottom w:val="none" w:sz="0" w:space="0" w:color="auto"/>
                    <w:right w:val="none" w:sz="0" w:space="0" w:color="auto"/>
                  </w:divBdr>
                  <w:divsChild>
                    <w:div w:id="484588241">
                      <w:marLeft w:val="0"/>
                      <w:marRight w:val="0"/>
                      <w:marTop w:val="0"/>
                      <w:marBottom w:val="0"/>
                      <w:divBdr>
                        <w:top w:val="none" w:sz="0" w:space="0" w:color="auto"/>
                        <w:left w:val="none" w:sz="0" w:space="0" w:color="auto"/>
                        <w:bottom w:val="none" w:sz="0" w:space="0" w:color="auto"/>
                        <w:right w:val="none" w:sz="0" w:space="0" w:color="auto"/>
                      </w:divBdr>
                      <w:divsChild>
                        <w:div w:id="1819497855">
                          <w:marLeft w:val="0"/>
                          <w:marRight w:val="0"/>
                          <w:marTop w:val="0"/>
                          <w:marBottom w:val="0"/>
                          <w:divBdr>
                            <w:top w:val="none" w:sz="0" w:space="0" w:color="auto"/>
                            <w:left w:val="none" w:sz="0" w:space="0" w:color="auto"/>
                            <w:bottom w:val="none" w:sz="0" w:space="0" w:color="auto"/>
                            <w:right w:val="none" w:sz="0" w:space="0" w:color="auto"/>
                          </w:divBdr>
                          <w:divsChild>
                            <w:div w:id="2016614067">
                              <w:marLeft w:val="0"/>
                              <w:marRight w:val="0"/>
                              <w:marTop w:val="0"/>
                              <w:marBottom w:val="0"/>
                              <w:divBdr>
                                <w:top w:val="none" w:sz="0" w:space="0" w:color="auto"/>
                                <w:left w:val="none" w:sz="0" w:space="0" w:color="auto"/>
                                <w:bottom w:val="none" w:sz="0" w:space="0" w:color="auto"/>
                                <w:right w:val="none" w:sz="0" w:space="0" w:color="auto"/>
                              </w:divBdr>
                              <w:divsChild>
                                <w:div w:id="86070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517802">
      <w:bodyDiv w:val="1"/>
      <w:marLeft w:val="0"/>
      <w:marRight w:val="0"/>
      <w:marTop w:val="0"/>
      <w:marBottom w:val="0"/>
      <w:divBdr>
        <w:top w:val="none" w:sz="0" w:space="0" w:color="auto"/>
        <w:left w:val="none" w:sz="0" w:space="0" w:color="auto"/>
        <w:bottom w:val="none" w:sz="0" w:space="0" w:color="auto"/>
        <w:right w:val="none" w:sz="0" w:space="0" w:color="auto"/>
      </w:divBdr>
      <w:divsChild>
        <w:div w:id="388651640">
          <w:marLeft w:val="0"/>
          <w:marRight w:val="0"/>
          <w:marTop w:val="0"/>
          <w:marBottom w:val="0"/>
          <w:divBdr>
            <w:top w:val="none" w:sz="0" w:space="0" w:color="auto"/>
            <w:left w:val="none" w:sz="0" w:space="0" w:color="auto"/>
            <w:bottom w:val="none" w:sz="0" w:space="0" w:color="auto"/>
            <w:right w:val="none" w:sz="0" w:space="0" w:color="auto"/>
          </w:divBdr>
          <w:divsChild>
            <w:div w:id="2130196331">
              <w:marLeft w:val="0"/>
              <w:marRight w:val="0"/>
              <w:marTop w:val="0"/>
              <w:marBottom w:val="0"/>
              <w:divBdr>
                <w:top w:val="none" w:sz="0" w:space="0" w:color="auto"/>
                <w:left w:val="none" w:sz="0" w:space="0" w:color="auto"/>
                <w:bottom w:val="none" w:sz="0" w:space="0" w:color="auto"/>
                <w:right w:val="none" w:sz="0" w:space="0" w:color="auto"/>
              </w:divBdr>
              <w:divsChild>
                <w:div w:id="2031292847">
                  <w:marLeft w:val="0"/>
                  <w:marRight w:val="0"/>
                  <w:marTop w:val="0"/>
                  <w:marBottom w:val="0"/>
                  <w:divBdr>
                    <w:top w:val="none" w:sz="0" w:space="0" w:color="auto"/>
                    <w:left w:val="none" w:sz="0" w:space="0" w:color="auto"/>
                    <w:bottom w:val="none" w:sz="0" w:space="0" w:color="auto"/>
                    <w:right w:val="none" w:sz="0" w:space="0" w:color="auto"/>
                  </w:divBdr>
                  <w:divsChild>
                    <w:div w:id="1101804354">
                      <w:marLeft w:val="0"/>
                      <w:marRight w:val="0"/>
                      <w:marTop w:val="0"/>
                      <w:marBottom w:val="0"/>
                      <w:divBdr>
                        <w:top w:val="none" w:sz="0" w:space="0" w:color="auto"/>
                        <w:left w:val="none" w:sz="0" w:space="0" w:color="auto"/>
                        <w:bottom w:val="none" w:sz="0" w:space="0" w:color="auto"/>
                        <w:right w:val="none" w:sz="0" w:space="0" w:color="auto"/>
                      </w:divBdr>
                      <w:divsChild>
                        <w:div w:id="1356617872">
                          <w:marLeft w:val="0"/>
                          <w:marRight w:val="0"/>
                          <w:marTop w:val="0"/>
                          <w:marBottom w:val="0"/>
                          <w:divBdr>
                            <w:top w:val="none" w:sz="0" w:space="0" w:color="auto"/>
                            <w:left w:val="none" w:sz="0" w:space="0" w:color="auto"/>
                            <w:bottom w:val="none" w:sz="0" w:space="0" w:color="auto"/>
                            <w:right w:val="none" w:sz="0" w:space="0" w:color="auto"/>
                          </w:divBdr>
                          <w:divsChild>
                            <w:div w:id="202060032">
                              <w:marLeft w:val="0"/>
                              <w:marRight w:val="0"/>
                              <w:marTop w:val="0"/>
                              <w:marBottom w:val="0"/>
                              <w:divBdr>
                                <w:top w:val="none" w:sz="0" w:space="0" w:color="auto"/>
                                <w:left w:val="none" w:sz="0" w:space="0" w:color="auto"/>
                                <w:bottom w:val="none" w:sz="0" w:space="0" w:color="auto"/>
                                <w:right w:val="none" w:sz="0" w:space="0" w:color="auto"/>
                              </w:divBdr>
                              <w:divsChild>
                                <w:div w:id="18582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8587894">
      <w:bodyDiv w:val="1"/>
      <w:marLeft w:val="0"/>
      <w:marRight w:val="0"/>
      <w:marTop w:val="0"/>
      <w:marBottom w:val="0"/>
      <w:divBdr>
        <w:top w:val="none" w:sz="0" w:space="0" w:color="auto"/>
        <w:left w:val="none" w:sz="0" w:space="0" w:color="auto"/>
        <w:bottom w:val="none" w:sz="0" w:space="0" w:color="auto"/>
        <w:right w:val="none" w:sz="0" w:space="0" w:color="auto"/>
      </w:divBdr>
    </w:div>
    <w:div w:id="1579056858">
      <w:bodyDiv w:val="1"/>
      <w:marLeft w:val="0"/>
      <w:marRight w:val="0"/>
      <w:marTop w:val="0"/>
      <w:marBottom w:val="0"/>
      <w:divBdr>
        <w:top w:val="none" w:sz="0" w:space="0" w:color="auto"/>
        <w:left w:val="none" w:sz="0" w:space="0" w:color="auto"/>
        <w:bottom w:val="none" w:sz="0" w:space="0" w:color="auto"/>
        <w:right w:val="none" w:sz="0" w:space="0" w:color="auto"/>
      </w:divBdr>
    </w:div>
    <w:div w:id="1586760505">
      <w:bodyDiv w:val="1"/>
      <w:marLeft w:val="0"/>
      <w:marRight w:val="0"/>
      <w:marTop w:val="0"/>
      <w:marBottom w:val="0"/>
      <w:divBdr>
        <w:top w:val="none" w:sz="0" w:space="0" w:color="auto"/>
        <w:left w:val="none" w:sz="0" w:space="0" w:color="auto"/>
        <w:bottom w:val="none" w:sz="0" w:space="0" w:color="auto"/>
        <w:right w:val="none" w:sz="0" w:space="0" w:color="auto"/>
      </w:divBdr>
      <w:divsChild>
        <w:div w:id="698818044">
          <w:marLeft w:val="0"/>
          <w:marRight w:val="0"/>
          <w:marTop w:val="0"/>
          <w:marBottom w:val="0"/>
          <w:divBdr>
            <w:top w:val="none" w:sz="0" w:space="0" w:color="auto"/>
            <w:left w:val="none" w:sz="0" w:space="0" w:color="auto"/>
            <w:bottom w:val="none" w:sz="0" w:space="0" w:color="auto"/>
            <w:right w:val="none" w:sz="0" w:space="0" w:color="auto"/>
          </w:divBdr>
        </w:div>
      </w:divsChild>
    </w:div>
    <w:div w:id="1608586573">
      <w:bodyDiv w:val="1"/>
      <w:marLeft w:val="0"/>
      <w:marRight w:val="0"/>
      <w:marTop w:val="0"/>
      <w:marBottom w:val="0"/>
      <w:divBdr>
        <w:top w:val="none" w:sz="0" w:space="0" w:color="auto"/>
        <w:left w:val="none" w:sz="0" w:space="0" w:color="auto"/>
        <w:bottom w:val="none" w:sz="0" w:space="0" w:color="auto"/>
        <w:right w:val="none" w:sz="0" w:space="0" w:color="auto"/>
      </w:divBdr>
      <w:divsChild>
        <w:div w:id="875200156">
          <w:marLeft w:val="0"/>
          <w:marRight w:val="0"/>
          <w:marTop w:val="0"/>
          <w:marBottom w:val="0"/>
          <w:divBdr>
            <w:top w:val="none" w:sz="0" w:space="0" w:color="auto"/>
            <w:left w:val="none" w:sz="0" w:space="0" w:color="auto"/>
            <w:bottom w:val="none" w:sz="0" w:space="0" w:color="auto"/>
            <w:right w:val="none" w:sz="0" w:space="0" w:color="auto"/>
          </w:divBdr>
        </w:div>
        <w:div w:id="1141535101">
          <w:marLeft w:val="0"/>
          <w:marRight w:val="0"/>
          <w:marTop w:val="0"/>
          <w:marBottom w:val="0"/>
          <w:divBdr>
            <w:top w:val="none" w:sz="0" w:space="0" w:color="auto"/>
            <w:left w:val="none" w:sz="0" w:space="0" w:color="auto"/>
            <w:bottom w:val="none" w:sz="0" w:space="0" w:color="auto"/>
            <w:right w:val="none" w:sz="0" w:space="0" w:color="auto"/>
          </w:divBdr>
        </w:div>
      </w:divsChild>
    </w:div>
    <w:div w:id="1609653187">
      <w:bodyDiv w:val="1"/>
      <w:marLeft w:val="0"/>
      <w:marRight w:val="0"/>
      <w:marTop w:val="0"/>
      <w:marBottom w:val="0"/>
      <w:divBdr>
        <w:top w:val="none" w:sz="0" w:space="0" w:color="auto"/>
        <w:left w:val="none" w:sz="0" w:space="0" w:color="auto"/>
        <w:bottom w:val="none" w:sz="0" w:space="0" w:color="auto"/>
        <w:right w:val="none" w:sz="0" w:space="0" w:color="auto"/>
      </w:divBdr>
      <w:divsChild>
        <w:div w:id="1380545363">
          <w:marLeft w:val="0"/>
          <w:marRight w:val="0"/>
          <w:marTop w:val="0"/>
          <w:marBottom w:val="0"/>
          <w:divBdr>
            <w:top w:val="none" w:sz="0" w:space="0" w:color="auto"/>
            <w:left w:val="none" w:sz="0" w:space="0" w:color="auto"/>
            <w:bottom w:val="none" w:sz="0" w:space="0" w:color="auto"/>
            <w:right w:val="none" w:sz="0" w:space="0" w:color="auto"/>
          </w:divBdr>
        </w:div>
      </w:divsChild>
    </w:div>
    <w:div w:id="1616135904">
      <w:bodyDiv w:val="1"/>
      <w:marLeft w:val="0"/>
      <w:marRight w:val="0"/>
      <w:marTop w:val="0"/>
      <w:marBottom w:val="0"/>
      <w:divBdr>
        <w:top w:val="none" w:sz="0" w:space="0" w:color="auto"/>
        <w:left w:val="none" w:sz="0" w:space="0" w:color="auto"/>
        <w:bottom w:val="none" w:sz="0" w:space="0" w:color="auto"/>
        <w:right w:val="none" w:sz="0" w:space="0" w:color="auto"/>
      </w:divBdr>
      <w:divsChild>
        <w:div w:id="458031704">
          <w:marLeft w:val="0"/>
          <w:marRight w:val="0"/>
          <w:marTop w:val="0"/>
          <w:marBottom w:val="0"/>
          <w:divBdr>
            <w:top w:val="none" w:sz="0" w:space="0" w:color="auto"/>
            <w:left w:val="none" w:sz="0" w:space="0" w:color="auto"/>
            <w:bottom w:val="none" w:sz="0" w:space="0" w:color="auto"/>
            <w:right w:val="none" w:sz="0" w:space="0" w:color="auto"/>
          </w:divBdr>
          <w:divsChild>
            <w:div w:id="19052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141400">
      <w:bodyDiv w:val="1"/>
      <w:marLeft w:val="0"/>
      <w:marRight w:val="0"/>
      <w:marTop w:val="0"/>
      <w:marBottom w:val="0"/>
      <w:divBdr>
        <w:top w:val="none" w:sz="0" w:space="0" w:color="auto"/>
        <w:left w:val="none" w:sz="0" w:space="0" w:color="auto"/>
        <w:bottom w:val="none" w:sz="0" w:space="0" w:color="auto"/>
        <w:right w:val="none" w:sz="0" w:space="0" w:color="auto"/>
      </w:divBdr>
      <w:divsChild>
        <w:div w:id="1936356249">
          <w:marLeft w:val="0"/>
          <w:marRight w:val="0"/>
          <w:marTop w:val="0"/>
          <w:marBottom w:val="0"/>
          <w:divBdr>
            <w:top w:val="none" w:sz="0" w:space="0" w:color="auto"/>
            <w:left w:val="none" w:sz="0" w:space="0" w:color="auto"/>
            <w:bottom w:val="none" w:sz="0" w:space="0" w:color="auto"/>
            <w:right w:val="none" w:sz="0" w:space="0" w:color="auto"/>
          </w:divBdr>
        </w:div>
      </w:divsChild>
    </w:div>
    <w:div w:id="1621912844">
      <w:bodyDiv w:val="1"/>
      <w:marLeft w:val="0"/>
      <w:marRight w:val="0"/>
      <w:marTop w:val="0"/>
      <w:marBottom w:val="0"/>
      <w:divBdr>
        <w:top w:val="none" w:sz="0" w:space="0" w:color="auto"/>
        <w:left w:val="none" w:sz="0" w:space="0" w:color="auto"/>
        <w:bottom w:val="none" w:sz="0" w:space="0" w:color="auto"/>
        <w:right w:val="none" w:sz="0" w:space="0" w:color="auto"/>
      </w:divBdr>
    </w:div>
    <w:div w:id="1623881780">
      <w:bodyDiv w:val="1"/>
      <w:marLeft w:val="0"/>
      <w:marRight w:val="0"/>
      <w:marTop w:val="0"/>
      <w:marBottom w:val="0"/>
      <w:divBdr>
        <w:top w:val="none" w:sz="0" w:space="0" w:color="auto"/>
        <w:left w:val="none" w:sz="0" w:space="0" w:color="auto"/>
        <w:bottom w:val="none" w:sz="0" w:space="0" w:color="auto"/>
        <w:right w:val="none" w:sz="0" w:space="0" w:color="auto"/>
      </w:divBdr>
      <w:divsChild>
        <w:div w:id="702511759">
          <w:marLeft w:val="0"/>
          <w:marRight w:val="0"/>
          <w:marTop w:val="0"/>
          <w:marBottom w:val="0"/>
          <w:divBdr>
            <w:top w:val="none" w:sz="0" w:space="0" w:color="auto"/>
            <w:left w:val="none" w:sz="0" w:space="0" w:color="auto"/>
            <w:bottom w:val="none" w:sz="0" w:space="0" w:color="auto"/>
            <w:right w:val="none" w:sz="0" w:space="0" w:color="auto"/>
          </w:divBdr>
        </w:div>
      </w:divsChild>
    </w:div>
    <w:div w:id="1624653911">
      <w:bodyDiv w:val="1"/>
      <w:marLeft w:val="0"/>
      <w:marRight w:val="0"/>
      <w:marTop w:val="0"/>
      <w:marBottom w:val="0"/>
      <w:divBdr>
        <w:top w:val="none" w:sz="0" w:space="0" w:color="auto"/>
        <w:left w:val="none" w:sz="0" w:space="0" w:color="auto"/>
        <w:bottom w:val="none" w:sz="0" w:space="0" w:color="auto"/>
        <w:right w:val="none" w:sz="0" w:space="0" w:color="auto"/>
      </w:divBdr>
      <w:divsChild>
        <w:div w:id="52704179">
          <w:marLeft w:val="0"/>
          <w:marRight w:val="0"/>
          <w:marTop w:val="0"/>
          <w:marBottom w:val="0"/>
          <w:divBdr>
            <w:top w:val="none" w:sz="0" w:space="0" w:color="auto"/>
            <w:left w:val="none" w:sz="0" w:space="0" w:color="auto"/>
            <w:bottom w:val="none" w:sz="0" w:space="0" w:color="auto"/>
            <w:right w:val="none" w:sz="0" w:space="0" w:color="auto"/>
          </w:divBdr>
        </w:div>
      </w:divsChild>
    </w:div>
    <w:div w:id="1639610105">
      <w:bodyDiv w:val="1"/>
      <w:marLeft w:val="0"/>
      <w:marRight w:val="0"/>
      <w:marTop w:val="0"/>
      <w:marBottom w:val="0"/>
      <w:divBdr>
        <w:top w:val="none" w:sz="0" w:space="0" w:color="auto"/>
        <w:left w:val="none" w:sz="0" w:space="0" w:color="auto"/>
        <w:bottom w:val="none" w:sz="0" w:space="0" w:color="auto"/>
        <w:right w:val="none" w:sz="0" w:space="0" w:color="auto"/>
      </w:divBdr>
      <w:divsChild>
        <w:div w:id="1014382739">
          <w:marLeft w:val="0"/>
          <w:marRight w:val="0"/>
          <w:marTop w:val="0"/>
          <w:marBottom w:val="0"/>
          <w:divBdr>
            <w:top w:val="none" w:sz="0" w:space="0" w:color="auto"/>
            <w:left w:val="none" w:sz="0" w:space="0" w:color="auto"/>
            <w:bottom w:val="none" w:sz="0" w:space="0" w:color="auto"/>
            <w:right w:val="none" w:sz="0" w:space="0" w:color="auto"/>
          </w:divBdr>
        </w:div>
      </w:divsChild>
    </w:div>
    <w:div w:id="1640382250">
      <w:bodyDiv w:val="1"/>
      <w:marLeft w:val="0"/>
      <w:marRight w:val="0"/>
      <w:marTop w:val="0"/>
      <w:marBottom w:val="0"/>
      <w:divBdr>
        <w:top w:val="none" w:sz="0" w:space="0" w:color="auto"/>
        <w:left w:val="none" w:sz="0" w:space="0" w:color="auto"/>
        <w:bottom w:val="none" w:sz="0" w:space="0" w:color="auto"/>
        <w:right w:val="none" w:sz="0" w:space="0" w:color="auto"/>
      </w:divBdr>
    </w:div>
    <w:div w:id="1645349997">
      <w:bodyDiv w:val="1"/>
      <w:marLeft w:val="0"/>
      <w:marRight w:val="0"/>
      <w:marTop w:val="0"/>
      <w:marBottom w:val="0"/>
      <w:divBdr>
        <w:top w:val="none" w:sz="0" w:space="0" w:color="auto"/>
        <w:left w:val="none" w:sz="0" w:space="0" w:color="auto"/>
        <w:bottom w:val="none" w:sz="0" w:space="0" w:color="auto"/>
        <w:right w:val="none" w:sz="0" w:space="0" w:color="auto"/>
      </w:divBdr>
      <w:divsChild>
        <w:div w:id="741215802">
          <w:marLeft w:val="0"/>
          <w:marRight w:val="0"/>
          <w:marTop w:val="0"/>
          <w:marBottom w:val="0"/>
          <w:divBdr>
            <w:top w:val="none" w:sz="0" w:space="0" w:color="auto"/>
            <w:left w:val="none" w:sz="0" w:space="0" w:color="auto"/>
            <w:bottom w:val="none" w:sz="0" w:space="0" w:color="auto"/>
            <w:right w:val="none" w:sz="0" w:space="0" w:color="auto"/>
          </w:divBdr>
          <w:divsChild>
            <w:div w:id="56191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98053">
      <w:bodyDiv w:val="1"/>
      <w:marLeft w:val="0"/>
      <w:marRight w:val="0"/>
      <w:marTop w:val="0"/>
      <w:marBottom w:val="0"/>
      <w:divBdr>
        <w:top w:val="none" w:sz="0" w:space="0" w:color="auto"/>
        <w:left w:val="none" w:sz="0" w:space="0" w:color="auto"/>
        <w:bottom w:val="none" w:sz="0" w:space="0" w:color="auto"/>
        <w:right w:val="none" w:sz="0" w:space="0" w:color="auto"/>
      </w:divBdr>
    </w:div>
    <w:div w:id="1680815514">
      <w:bodyDiv w:val="1"/>
      <w:marLeft w:val="0"/>
      <w:marRight w:val="0"/>
      <w:marTop w:val="0"/>
      <w:marBottom w:val="0"/>
      <w:divBdr>
        <w:top w:val="none" w:sz="0" w:space="0" w:color="auto"/>
        <w:left w:val="none" w:sz="0" w:space="0" w:color="auto"/>
        <w:bottom w:val="none" w:sz="0" w:space="0" w:color="auto"/>
        <w:right w:val="none" w:sz="0" w:space="0" w:color="auto"/>
      </w:divBdr>
      <w:divsChild>
        <w:div w:id="45839311">
          <w:marLeft w:val="0"/>
          <w:marRight w:val="0"/>
          <w:marTop w:val="0"/>
          <w:marBottom w:val="0"/>
          <w:divBdr>
            <w:top w:val="none" w:sz="0" w:space="0" w:color="auto"/>
            <w:left w:val="none" w:sz="0" w:space="0" w:color="auto"/>
            <w:bottom w:val="none" w:sz="0" w:space="0" w:color="auto"/>
            <w:right w:val="none" w:sz="0" w:space="0" w:color="auto"/>
          </w:divBdr>
          <w:divsChild>
            <w:div w:id="1692563434">
              <w:marLeft w:val="0"/>
              <w:marRight w:val="0"/>
              <w:marTop w:val="0"/>
              <w:marBottom w:val="0"/>
              <w:divBdr>
                <w:top w:val="none" w:sz="0" w:space="0" w:color="auto"/>
                <w:left w:val="none" w:sz="0" w:space="0" w:color="auto"/>
                <w:bottom w:val="none" w:sz="0" w:space="0" w:color="auto"/>
                <w:right w:val="none" w:sz="0" w:space="0" w:color="auto"/>
              </w:divBdr>
              <w:divsChild>
                <w:div w:id="1756592926">
                  <w:marLeft w:val="0"/>
                  <w:marRight w:val="0"/>
                  <w:marTop w:val="0"/>
                  <w:marBottom w:val="0"/>
                  <w:divBdr>
                    <w:top w:val="none" w:sz="0" w:space="0" w:color="auto"/>
                    <w:left w:val="none" w:sz="0" w:space="0" w:color="auto"/>
                    <w:bottom w:val="none" w:sz="0" w:space="0" w:color="auto"/>
                    <w:right w:val="none" w:sz="0" w:space="0" w:color="auto"/>
                  </w:divBdr>
                  <w:divsChild>
                    <w:div w:id="289826509">
                      <w:marLeft w:val="0"/>
                      <w:marRight w:val="0"/>
                      <w:marTop w:val="0"/>
                      <w:marBottom w:val="0"/>
                      <w:divBdr>
                        <w:top w:val="none" w:sz="0" w:space="0" w:color="auto"/>
                        <w:left w:val="none" w:sz="0" w:space="0" w:color="auto"/>
                        <w:bottom w:val="none" w:sz="0" w:space="0" w:color="auto"/>
                        <w:right w:val="none" w:sz="0" w:space="0" w:color="auto"/>
                      </w:divBdr>
                      <w:divsChild>
                        <w:div w:id="932470477">
                          <w:marLeft w:val="0"/>
                          <w:marRight w:val="0"/>
                          <w:marTop w:val="0"/>
                          <w:marBottom w:val="0"/>
                          <w:divBdr>
                            <w:top w:val="none" w:sz="0" w:space="0" w:color="auto"/>
                            <w:left w:val="none" w:sz="0" w:space="0" w:color="auto"/>
                            <w:bottom w:val="none" w:sz="0" w:space="0" w:color="auto"/>
                            <w:right w:val="none" w:sz="0" w:space="0" w:color="auto"/>
                          </w:divBdr>
                          <w:divsChild>
                            <w:div w:id="1561212383">
                              <w:marLeft w:val="0"/>
                              <w:marRight w:val="0"/>
                              <w:marTop w:val="0"/>
                              <w:marBottom w:val="0"/>
                              <w:divBdr>
                                <w:top w:val="none" w:sz="0" w:space="0" w:color="auto"/>
                                <w:left w:val="none" w:sz="0" w:space="0" w:color="auto"/>
                                <w:bottom w:val="none" w:sz="0" w:space="0" w:color="auto"/>
                                <w:right w:val="none" w:sz="0" w:space="0" w:color="auto"/>
                              </w:divBdr>
                              <w:divsChild>
                                <w:div w:id="83194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081941">
      <w:bodyDiv w:val="1"/>
      <w:marLeft w:val="0"/>
      <w:marRight w:val="0"/>
      <w:marTop w:val="0"/>
      <w:marBottom w:val="0"/>
      <w:divBdr>
        <w:top w:val="none" w:sz="0" w:space="0" w:color="auto"/>
        <w:left w:val="none" w:sz="0" w:space="0" w:color="auto"/>
        <w:bottom w:val="none" w:sz="0" w:space="0" w:color="auto"/>
        <w:right w:val="none" w:sz="0" w:space="0" w:color="auto"/>
      </w:divBdr>
    </w:div>
    <w:div w:id="1682050666">
      <w:bodyDiv w:val="1"/>
      <w:marLeft w:val="0"/>
      <w:marRight w:val="0"/>
      <w:marTop w:val="0"/>
      <w:marBottom w:val="0"/>
      <w:divBdr>
        <w:top w:val="none" w:sz="0" w:space="0" w:color="auto"/>
        <w:left w:val="none" w:sz="0" w:space="0" w:color="auto"/>
        <w:bottom w:val="none" w:sz="0" w:space="0" w:color="auto"/>
        <w:right w:val="none" w:sz="0" w:space="0" w:color="auto"/>
      </w:divBdr>
      <w:divsChild>
        <w:div w:id="1817331671">
          <w:marLeft w:val="0"/>
          <w:marRight w:val="0"/>
          <w:marTop w:val="0"/>
          <w:marBottom w:val="0"/>
          <w:divBdr>
            <w:top w:val="none" w:sz="0" w:space="0" w:color="auto"/>
            <w:left w:val="none" w:sz="0" w:space="0" w:color="auto"/>
            <w:bottom w:val="none" w:sz="0" w:space="0" w:color="auto"/>
            <w:right w:val="none" w:sz="0" w:space="0" w:color="auto"/>
          </w:divBdr>
        </w:div>
        <w:div w:id="809135981">
          <w:marLeft w:val="0"/>
          <w:marRight w:val="0"/>
          <w:marTop w:val="0"/>
          <w:marBottom w:val="0"/>
          <w:divBdr>
            <w:top w:val="none" w:sz="0" w:space="0" w:color="auto"/>
            <w:left w:val="none" w:sz="0" w:space="0" w:color="auto"/>
            <w:bottom w:val="none" w:sz="0" w:space="0" w:color="auto"/>
            <w:right w:val="none" w:sz="0" w:space="0" w:color="auto"/>
          </w:divBdr>
        </w:div>
      </w:divsChild>
    </w:div>
    <w:div w:id="1689523017">
      <w:bodyDiv w:val="1"/>
      <w:marLeft w:val="0"/>
      <w:marRight w:val="0"/>
      <w:marTop w:val="0"/>
      <w:marBottom w:val="0"/>
      <w:divBdr>
        <w:top w:val="none" w:sz="0" w:space="0" w:color="auto"/>
        <w:left w:val="none" w:sz="0" w:space="0" w:color="auto"/>
        <w:bottom w:val="none" w:sz="0" w:space="0" w:color="auto"/>
        <w:right w:val="none" w:sz="0" w:space="0" w:color="auto"/>
      </w:divBdr>
    </w:div>
    <w:div w:id="1699230953">
      <w:bodyDiv w:val="1"/>
      <w:marLeft w:val="0"/>
      <w:marRight w:val="0"/>
      <w:marTop w:val="0"/>
      <w:marBottom w:val="0"/>
      <w:divBdr>
        <w:top w:val="none" w:sz="0" w:space="0" w:color="auto"/>
        <w:left w:val="none" w:sz="0" w:space="0" w:color="auto"/>
        <w:bottom w:val="none" w:sz="0" w:space="0" w:color="auto"/>
        <w:right w:val="none" w:sz="0" w:space="0" w:color="auto"/>
      </w:divBdr>
      <w:divsChild>
        <w:div w:id="1504973518">
          <w:marLeft w:val="0"/>
          <w:marRight w:val="0"/>
          <w:marTop w:val="0"/>
          <w:marBottom w:val="0"/>
          <w:divBdr>
            <w:top w:val="none" w:sz="0" w:space="0" w:color="auto"/>
            <w:left w:val="none" w:sz="0" w:space="0" w:color="auto"/>
            <w:bottom w:val="none" w:sz="0" w:space="0" w:color="auto"/>
            <w:right w:val="none" w:sz="0" w:space="0" w:color="auto"/>
          </w:divBdr>
          <w:divsChild>
            <w:div w:id="197960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75375">
      <w:bodyDiv w:val="1"/>
      <w:marLeft w:val="0"/>
      <w:marRight w:val="0"/>
      <w:marTop w:val="0"/>
      <w:marBottom w:val="0"/>
      <w:divBdr>
        <w:top w:val="none" w:sz="0" w:space="0" w:color="auto"/>
        <w:left w:val="none" w:sz="0" w:space="0" w:color="auto"/>
        <w:bottom w:val="none" w:sz="0" w:space="0" w:color="auto"/>
        <w:right w:val="none" w:sz="0" w:space="0" w:color="auto"/>
      </w:divBdr>
      <w:divsChild>
        <w:div w:id="493452389">
          <w:marLeft w:val="0"/>
          <w:marRight w:val="0"/>
          <w:marTop w:val="0"/>
          <w:marBottom w:val="0"/>
          <w:divBdr>
            <w:top w:val="none" w:sz="0" w:space="0" w:color="auto"/>
            <w:left w:val="none" w:sz="0" w:space="0" w:color="auto"/>
            <w:bottom w:val="none" w:sz="0" w:space="0" w:color="auto"/>
            <w:right w:val="none" w:sz="0" w:space="0" w:color="auto"/>
          </w:divBdr>
        </w:div>
      </w:divsChild>
    </w:div>
    <w:div w:id="1703092475">
      <w:bodyDiv w:val="1"/>
      <w:marLeft w:val="0"/>
      <w:marRight w:val="0"/>
      <w:marTop w:val="0"/>
      <w:marBottom w:val="0"/>
      <w:divBdr>
        <w:top w:val="none" w:sz="0" w:space="0" w:color="auto"/>
        <w:left w:val="none" w:sz="0" w:space="0" w:color="auto"/>
        <w:bottom w:val="none" w:sz="0" w:space="0" w:color="auto"/>
        <w:right w:val="none" w:sz="0" w:space="0" w:color="auto"/>
      </w:divBdr>
      <w:divsChild>
        <w:div w:id="166068345">
          <w:marLeft w:val="0"/>
          <w:marRight w:val="0"/>
          <w:marTop w:val="0"/>
          <w:marBottom w:val="0"/>
          <w:divBdr>
            <w:top w:val="none" w:sz="0" w:space="0" w:color="auto"/>
            <w:left w:val="none" w:sz="0" w:space="0" w:color="auto"/>
            <w:bottom w:val="none" w:sz="0" w:space="0" w:color="auto"/>
            <w:right w:val="none" w:sz="0" w:space="0" w:color="auto"/>
          </w:divBdr>
        </w:div>
        <w:div w:id="826820208">
          <w:marLeft w:val="0"/>
          <w:marRight w:val="0"/>
          <w:marTop w:val="0"/>
          <w:marBottom w:val="0"/>
          <w:divBdr>
            <w:top w:val="none" w:sz="0" w:space="0" w:color="auto"/>
            <w:left w:val="none" w:sz="0" w:space="0" w:color="auto"/>
            <w:bottom w:val="none" w:sz="0" w:space="0" w:color="auto"/>
            <w:right w:val="none" w:sz="0" w:space="0" w:color="auto"/>
          </w:divBdr>
        </w:div>
      </w:divsChild>
    </w:div>
    <w:div w:id="1706055415">
      <w:bodyDiv w:val="1"/>
      <w:marLeft w:val="0"/>
      <w:marRight w:val="0"/>
      <w:marTop w:val="0"/>
      <w:marBottom w:val="0"/>
      <w:divBdr>
        <w:top w:val="none" w:sz="0" w:space="0" w:color="auto"/>
        <w:left w:val="none" w:sz="0" w:space="0" w:color="auto"/>
        <w:bottom w:val="none" w:sz="0" w:space="0" w:color="auto"/>
        <w:right w:val="none" w:sz="0" w:space="0" w:color="auto"/>
      </w:divBdr>
      <w:divsChild>
        <w:div w:id="1810710031">
          <w:marLeft w:val="0"/>
          <w:marRight w:val="0"/>
          <w:marTop w:val="120"/>
          <w:marBottom w:val="0"/>
          <w:divBdr>
            <w:top w:val="none" w:sz="0" w:space="0" w:color="auto"/>
            <w:left w:val="none" w:sz="0" w:space="0" w:color="auto"/>
            <w:bottom w:val="none" w:sz="0" w:space="0" w:color="auto"/>
            <w:right w:val="none" w:sz="0" w:space="0" w:color="auto"/>
          </w:divBdr>
        </w:div>
      </w:divsChild>
    </w:div>
    <w:div w:id="1707752672">
      <w:bodyDiv w:val="1"/>
      <w:marLeft w:val="0"/>
      <w:marRight w:val="0"/>
      <w:marTop w:val="0"/>
      <w:marBottom w:val="0"/>
      <w:divBdr>
        <w:top w:val="none" w:sz="0" w:space="0" w:color="auto"/>
        <w:left w:val="none" w:sz="0" w:space="0" w:color="auto"/>
        <w:bottom w:val="none" w:sz="0" w:space="0" w:color="auto"/>
        <w:right w:val="none" w:sz="0" w:space="0" w:color="auto"/>
      </w:divBdr>
      <w:divsChild>
        <w:div w:id="614868947">
          <w:marLeft w:val="0"/>
          <w:marRight w:val="0"/>
          <w:marTop w:val="0"/>
          <w:marBottom w:val="0"/>
          <w:divBdr>
            <w:top w:val="none" w:sz="0" w:space="0" w:color="auto"/>
            <w:left w:val="none" w:sz="0" w:space="0" w:color="auto"/>
            <w:bottom w:val="none" w:sz="0" w:space="0" w:color="auto"/>
            <w:right w:val="none" w:sz="0" w:space="0" w:color="auto"/>
          </w:divBdr>
          <w:divsChild>
            <w:div w:id="1129280915">
              <w:marLeft w:val="0"/>
              <w:marRight w:val="0"/>
              <w:marTop w:val="0"/>
              <w:marBottom w:val="0"/>
              <w:divBdr>
                <w:top w:val="none" w:sz="0" w:space="0" w:color="auto"/>
                <w:left w:val="none" w:sz="0" w:space="0" w:color="auto"/>
                <w:bottom w:val="none" w:sz="0" w:space="0" w:color="auto"/>
                <w:right w:val="none" w:sz="0" w:space="0" w:color="auto"/>
              </w:divBdr>
              <w:divsChild>
                <w:div w:id="178280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9962">
          <w:marLeft w:val="0"/>
          <w:marRight w:val="0"/>
          <w:marTop w:val="0"/>
          <w:marBottom w:val="0"/>
          <w:divBdr>
            <w:top w:val="none" w:sz="0" w:space="0" w:color="auto"/>
            <w:left w:val="none" w:sz="0" w:space="0" w:color="auto"/>
            <w:bottom w:val="none" w:sz="0" w:space="0" w:color="auto"/>
            <w:right w:val="none" w:sz="0" w:space="0" w:color="auto"/>
          </w:divBdr>
        </w:div>
      </w:divsChild>
    </w:div>
    <w:div w:id="1730573289">
      <w:bodyDiv w:val="1"/>
      <w:marLeft w:val="0"/>
      <w:marRight w:val="0"/>
      <w:marTop w:val="0"/>
      <w:marBottom w:val="0"/>
      <w:divBdr>
        <w:top w:val="none" w:sz="0" w:space="0" w:color="auto"/>
        <w:left w:val="none" w:sz="0" w:space="0" w:color="auto"/>
        <w:bottom w:val="none" w:sz="0" w:space="0" w:color="auto"/>
        <w:right w:val="none" w:sz="0" w:space="0" w:color="auto"/>
      </w:divBdr>
      <w:divsChild>
        <w:div w:id="141972952">
          <w:marLeft w:val="0"/>
          <w:marRight w:val="0"/>
          <w:marTop w:val="0"/>
          <w:marBottom w:val="0"/>
          <w:divBdr>
            <w:top w:val="none" w:sz="0" w:space="0" w:color="auto"/>
            <w:left w:val="none" w:sz="0" w:space="0" w:color="auto"/>
            <w:bottom w:val="none" w:sz="0" w:space="0" w:color="auto"/>
            <w:right w:val="none" w:sz="0" w:space="0" w:color="auto"/>
          </w:divBdr>
        </w:div>
      </w:divsChild>
    </w:div>
    <w:div w:id="1731659377">
      <w:bodyDiv w:val="1"/>
      <w:marLeft w:val="0"/>
      <w:marRight w:val="0"/>
      <w:marTop w:val="0"/>
      <w:marBottom w:val="0"/>
      <w:divBdr>
        <w:top w:val="none" w:sz="0" w:space="0" w:color="auto"/>
        <w:left w:val="none" w:sz="0" w:space="0" w:color="auto"/>
        <w:bottom w:val="none" w:sz="0" w:space="0" w:color="auto"/>
        <w:right w:val="none" w:sz="0" w:space="0" w:color="auto"/>
      </w:divBdr>
      <w:divsChild>
        <w:div w:id="573199355">
          <w:marLeft w:val="0"/>
          <w:marRight w:val="0"/>
          <w:marTop w:val="0"/>
          <w:marBottom w:val="0"/>
          <w:divBdr>
            <w:top w:val="none" w:sz="0" w:space="0" w:color="auto"/>
            <w:left w:val="none" w:sz="0" w:space="0" w:color="auto"/>
            <w:bottom w:val="none" w:sz="0" w:space="0" w:color="auto"/>
            <w:right w:val="none" w:sz="0" w:space="0" w:color="auto"/>
          </w:divBdr>
        </w:div>
      </w:divsChild>
    </w:div>
    <w:div w:id="1741512404">
      <w:bodyDiv w:val="1"/>
      <w:marLeft w:val="0"/>
      <w:marRight w:val="0"/>
      <w:marTop w:val="0"/>
      <w:marBottom w:val="0"/>
      <w:divBdr>
        <w:top w:val="none" w:sz="0" w:space="0" w:color="auto"/>
        <w:left w:val="none" w:sz="0" w:space="0" w:color="auto"/>
        <w:bottom w:val="none" w:sz="0" w:space="0" w:color="auto"/>
        <w:right w:val="none" w:sz="0" w:space="0" w:color="auto"/>
      </w:divBdr>
      <w:divsChild>
        <w:div w:id="3867524">
          <w:marLeft w:val="0"/>
          <w:marRight w:val="0"/>
          <w:marTop w:val="0"/>
          <w:marBottom w:val="0"/>
          <w:divBdr>
            <w:top w:val="none" w:sz="0" w:space="0" w:color="auto"/>
            <w:left w:val="none" w:sz="0" w:space="0" w:color="auto"/>
            <w:bottom w:val="none" w:sz="0" w:space="0" w:color="auto"/>
            <w:right w:val="none" w:sz="0" w:space="0" w:color="auto"/>
          </w:divBdr>
          <w:divsChild>
            <w:div w:id="817113654">
              <w:marLeft w:val="0"/>
              <w:marRight w:val="0"/>
              <w:marTop w:val="0"/>
              <w:marBottom w:val="0"/>
              <w:divBdr>
                <w:top w:val="none" w:sz="0" w:space="0" w:color="auto"/>
                <w:left w:val="none" w:sz="0" w:space="0" w:color="auto"/>
                <w:bottom w:val="none" w:sz="0" w:space="0" w:color="auto"/>
                <w:right w:val="none" w:sz="0" w:space="0" w:color="auto"/>
              </w:divBdr>
              <w:divsChild>
                <w:div w:id="17666567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48839335">
      <w:bodyDiv w:val="1"/>
      <w:marLeft w:val="0"/>
      <w:marRight w:val="0"/>
      <w:marTop w:val="0"/>
      <w:marBottom w:val="0"/>
      <w:divBdr>
        <w:top w:val="none" w:sz="0" w:space="0" w:color="auto"/>
        <w:left w:val="none" w:sz="0" w:space="0" w:color="auto"/>
        <w:bottom w:val="none" w:sz="0" w:space="0" w:color="auto"/>
        <w:right w:val="none" w:sz="0" w:space="0" w:color="auto"/>
      </w:divBdr>
    </w:div>
    <w:div w:id="1753814395">
      <w:bodyDiv w:val="1"/>
      <w:marLeft w:val="0"/>
      <w:marRight w:val="0"/>
      <w:marTop w:val="0"/>
      <w:marBottom w:val="0"/>
      <w:divBdr>
        <w:top w:val="none" w:sz="0" w:space="0" w:color="auto"/>
        <w:left w:val="none" w:sz="0" w:space="0" w:color="auto"/>
        <w:bottom w:val="none" w:sz="0" w:space="0" w:color="auto"/>
        <w:right w:val="none" w:sz="0" w:space="0" w:color="auto"/>
      </w:divBdr>
      <w:divsChild>
        <w:div w:id="1798795638">
          <w:marLeft w:val="0"/>
          <w:marRight w:val="0"/>
          <w:marTop w:val="0"/>
          <w:marBottom w:val="0"/>
          <w:divBdr>
            <w:top w:val="none" w:sz="0" w:space="0" w:color="auto"/>
            <w:left w:val="none" w:sz="0" w:space="0" w:color="auto"/>
            <w:bottom w:val="none" w:sz="0" w:space="0" w:color="auto"/>
            <w:right w:val="none" w:sz="0" w:space="0" w:color="auto"/>
          </w:divBdr>
        </w:div>
      </w:divsChild>
    </w:div>
    <w:div w:id="1758286039">
      <w:bodyDiv w:val="1"/>
      <w:marLeft w:val="0"/>
      <w:marRight w:val="0"/>
      <w:marTop w:val="0"/>
      <w:marBottom w:val="0"/>
      <w:divBdr>
        <w:top w:val="none" w:sz="0" w:space="0" w:color="auto"/>
        <w:left w:val="none" w:sz="0" w:space="0" w:color="auto"/>
        <w:bottom w:val="none" w:sz="0" w:space="0" w:color="auto"/>
        <w:right w:val="none" w:sz="0" w:space="0" w:color="auto"/>
      </w:divBdr>
    </w:div>
    <w:div w:id="1762945007">
      <w:bodyDiv w:val="1"/>
      <w:marLeft w:val="0"/>
      <w:marRight w:val="0"/>
      <w:marTop w:val="0"/>
      <w:marBottom w:val="0"/>
      <w:divBdr>
        <w:top w:val="none" w:sz="0" w:space="0" w:color="auto"/>
        <w:left w:val="none" w:sz="0" w:space="0" w:color="auto"/>
        <w:bottom w:val="none" w:sz="0" w:space="0" w:color="auto"/>
        <w:right w:val="none" w:sz="0" w:space="0" w:color="auto"/>
      </w:divBdr>
      <w:divsChild>
        <w:div w:id="1845582838">
          <w:marLeft w:val="0"/>
          <w:marRight w:val="0"/>
          <w:marTop w:val="0"/>
          <w:marBottom w:val="0"/>
          <w:divBdr>
            <w:top w:val="none" w:sz="0" w:space="0" w:color="auto"/>
            <w:left w:val="none" w:sz="0" w:space="0" w:color="auto"/>
            <w:bottom w:val="none" w:sz="0" w:space="0" w:color="auto"/>
            <w:right w:val="none" w:sz="0" w:space="0" w:color="auto"/>
          </w:divBdr>
          <w:divsChild>
            <w:div w:id="47455674">
              <w:marLeft w:val="0"/>
              <w:marRight w:val="0"/>
              <w:marTop w:val="0"/>
              <w:marBottom w:val="0"/>
              <w:divBdr>
                <w:top w:val="none" w:sz="0" w:space="0" w:color="auto"/>
                <w:left w:val="none" w:sz="0" w:space="0" w:color="auto"/>
                <w:bottom w:val="none" w:sz="0" w:space="0" w:color="auto"/>
                <w:right w:val="none" w:sz="0" w:space="0" w:color="auto"/>
              </w:divBdr>
            </w:div>
          </w:divsChild>
        </w:div>
        <w:div w:id="1667711473">
          <w:marLeft w:val="0"/>
          <w:marRight w:val="0"/>
          <w:marTop w:val="0"/>
          <w:marBottom w:val="0"/>
          <w:divBdr>
            <w:top w:val="none" w:sz="0" w:space="0" w:color="auto"/>
            <w:left w:val="none" w:sz="0" w:space="0" w:color="auto"/>
            <w:bottom w:val="none" w:sz="0" w:space="0" w:color="auto"/>
            <w:right w:val="none" w:sz="0" w:space="0" w:color="auto"/>
          </w:divBdr>
          <w:divsChild>
            <w:div w:id="424688717">
              <w:marLeft w:val="810"/>
              <w:marRight w:val="810"/>
              <w:marTop w:val="360"/>
              <w:marBottom w:val="0"/>
              <w:divBdr>
                <w:top w:val="none" w:sz="0" w:space="0" w:color="auto"/>
                <w:left w:val="none" w:sz="0" w:space="0" w:color="auto"/>
                <w:bottom w:val="none" w:sz="0" w:space="0" w:color="auto"/>
                <w:right w:val="none" w:sz="0" w:space="0" w:color="auto"/>
              </w:divBdr>
            </w:div>
          </w:divsChild>
        </w:div>
      </w:divsChild>
    </w:div>
    <w:div w:id="1798643068">
      <w:bodyDiv w:val="1"/>
      <w:marLeft w:val="0"/>
      <w:marRight w:val="0"/>
      <w:marTop w:val="0"/>
      <w:marBottom w:val="0"/>
      <w:divBdr>
        <w:top w:val="none" w:sz="0" w:space="0" w:color="auto"/>
        <w:left w:val="none" w:sz="0" w:space="0" w:color="auto"/>
        <w:bottom w:val="none" w:sz="0" w:space="0" w:color="auto"/>
        <w:right w:val="none" w:sz="0" w:space="0" w:color="auto"/>
      </w:divBdr>
      <w:divsChild>
        <w:div w:id="440563950">
          <w:marLeft w:val="0"/>
          <w:marRight w:val="0"/>
          <w:marTop w:val="0"/>
          <w:marBottom w:val="0"/>
          <w:divBdr>
            <w:top w:val="none" w:sz="0" w:space="0" w:color="auto"/>
            <w:left w:val="none" w:sz="0" w:space="0" w:color="auto"/>
            <w:bottom w:val="none" w:sz="0" w:space="0" w:color="auto"/>
            <w:right w:val="none" w:sz="0" w:space="0" w:color="auto"/>
          </w:divBdr>
        </w:div>
      </w:divsChild>
    </w:div>
    <w:div w:id="1801341783">
      <w:bodyDiv w:val="1"/>
      <w:marLeft w:val="0"/>
      <w:marRight w:val="0"/>
      <w:marTop w:val="0"/>
      <w:marBottom w:val="0"/>
      <w:divBdr>
        <w:top w:val="none" w:sz="0" w:space="0" w:color="auto"/>
        <w:left w:val="none" w:sz="0" w:space="0" w:color="auto"/>
        <w:bottom w:val="none" w:sz="0" w:space="0" w:color="auto"/>
        <w:right w:val="none" w:sz="0" w:space="0" w:color="auto"/>
      </w:divBdr>
      <w:divsChild>
        <w:div w:id="1799060388">
          <w:marLeft w:val="0"/>
          <w:marRight w:val="0"/>
          <w:marTop w:val="0"/>
          <w:marBottom w:val="0"/>
          <w:divBdr>
            <w:top w:val="none" w:sz="0" w:space="0" w:color="auto"/>
            <w:left w:val="none" w:sz="0" w:space="0" w:color="auto"/>
            <w:bottom w:val="none" w:sz="0" w:space="0" w:color="auto"/>
            <w:right w:val="none" w:sz="0" w:space="0" w:color="auto"/>
          </w:divBdr>
        </w:div>
        <w:div w:id="1620258585">
          <w:marLeft w:val="0"/>
          <w:marRight w:val="0"/>
          <w:marTop w:val="0"/>
          <w:marBottom w:val="0"/>
          <w:divBdr>
            <w:top w:val="none" w:sz="0" w:space="0" w:color="auto"/>
            <w:left w:val="none" w:sz="0" w:space="0" w:color="auto"/>
            <w:bottom w:val="none" w:sz="0" w:space="0" w:color="auto"/>
            <w:right w:val="none" w:sz="0" w:space="0" w:color="auto"/>
          </w:divBdr>
        </w:div>
      </w:divsChild>
    </w:div>
    <w:div w:id="1802645721">
      <w:bodyDiv w:val="1"/>
      <w:marLeft w:val="0"/>
      <w:marRight w:val="0"/>
      <w:marTop w:val="0"/>
      <w:marBottom w:val="0"/>
      <w:divBdr>
        <w:top w:val="none" w:sz="0" w:space="0" w:color="auto"/>
        <w:left w:val="none" w:sz="0" w:space="0" w:color="auto"/>
        <w:bottom w:val="none" w:sz="0" w:space="0" w:color="auto"/>
        <w:right w:val="none" w:sz="0" w:space="0" w:color="auto"/>
      </w:divBdr>
      <w:divsChild>
        <w:div w:id="1530289832">
          <w:marLeft w:val="0"/>
          <w:marRight w:val="0"/>
          <w:marTop w:val="0"/>
          <w:marBottom w:val="0"/>
          <w:divBdr>
            <w:top w:val="none" w:sz="0" w:space="0" w:color="auto"/>
            <w:left w:val="none" w:sz="0" w:space="0" w:color="auto"/>
            <w:bottom w:val="none" w:sz="0" w:space="0" w:color="auto"/>
            <w:right w:val="none" w:sz="0" w:space="0" w:color="auto"/>
          </w:divBdr>
        </w:div>
      </w:divsChild>
    </w:div>
    <w:div w:id="1810442481">
      <w:bodyDiv w:val="1"/>
      <w:marLeft w:val="0"/>
      <w:marRight w:val="0"/>
      <w:marTop w:val="0"/>
      <w:marBottom w:val="0"/>
      <w:divBdr>
        <w:top w:val="none" w:sz="0" w:space="0" w:color="auto"/>
        <w:left w:val="none" w:sz="0" w:space="0" w:color="auto"/>
        <w:bottom w:val="none" w:sz="0" w:space="0" w:color="auto"/>
        <w:right w:val="none" w:sz="0" w:space="0" w:color="auto"/>
      </w:divBdr>
      <w:divsChild>
        <w:div w:id="828249883">
          <w:marLeft w:val="0"/>
          <w:marRight w:val="0"/>
          <w:marTop w:val="0"/>
          <w:marBottom w:val="0"/>
          <w:divBdr>
            <w:top w:val="none" w:sz="0" w:space="0" w:color="auto"/>
            <w:left w:val="none" w:sz="0" w:space="0" w:color="auto"/>
            <w:bottom w:val="none" w:sz="0" w:space="0" w:color="auto"/>
            <w:right w:val="none" w:sz="0" w:space="0" w:color="auto"/>
          </w:divBdr>
        </w:div>
      </w:divsChild>
    </w:div>
    <w:div w:id="1824394642">
      <w:bodyDiv w:val="1"/>
      <w:marLeft w:val="0"/>
      <w:marRight w:val="0"/>
      <w:marTop w:val="0"/>
      <w:marBottom w:val="0"/>
      <w:divBdr>
        <w:top w:val="none" w:sz="0" w:space="0" w:color="auto"/>
        <w:left w:val="none" w:sz="0" w:space="0" w:color="auto"/>
        <w:bottom w:val="none" w:sz="0" w:space="0" w:color="auto"/>
        <w:right w:val="none" w:sz="0" w:space="0" w:color="auto"/>
      </w:divBdr>
      <w:divsChild>
        <w:div w:id="998390514">
          <w:marLeft w:val="0"/>
          <w:marRight w:val="0"/>
          <w:marTop w:val="0"/>
          <w:marBottom w:val="0"/>
          <w:divBdr>
            <w:top w:val="none" w:sz="0" w:space="0" w:color="auto"/>
            <w:left w:val="none" w:sz="0" w:space="0" w:color="auto"/>
            <w:bottom w:val="none" w:sz="0" w:space="0" w:color="auto"/>
            <w:right w:val="none" w:sz="0" w:space="0" w:color="auto"/>
          </w:divBdr>
        </w:div>
      </w:divsChild>
    </w:div>
    <w:div w:id="1828591935">
      <w:bodyDiv w:val="1"/>
      <w:marLeft w:val="0"/>
      <w:marRight w:val="0"/>
      <w:marTop w:val="0"/>
      <w:marBottom w:val="0"/>
      <w:divBdr>
        <w:top w:val="none" w:sz="0" w:space="0" w:color="auto"/>
        <w:left w:val="none" w:sz="0" w:space="0" w:color="auto"/>
        <w:bottom w:val="none" w:sz="0" w:space="0" w:color="auto"/>
        <w:right w:val="none" w:sz="0" w:space="0" w:color="auto"/>
      </w:divBdr>
      <w:divsChild>
        <w:div w:id="1309021185">
          <w:marLeft w:val="0"/>
          <w:marRight w:val="0"/>
          <w:marTop w:val="0"/>
          <w:marBottom w:val="0"/>
          <w:divBdr>
            <w:top w:val="none" w:sz="0" w:space="0" w:color="auto"/>
            <w:left w:val="none" w:sz="0" w:space="0" w:color="auto"/>
            <w:bottom w:val="none" w:sz="0" w:space="0" w:color="auto"/>
            <w:right w:val="none" w:sz="0" w:space="0" w:color="auto"/>
          </w:divBdr>
        </w:div>
      </w:divsChild>
    </w:div>
    <w:div w:id="1828785741">
      <w:bodyDiv w:val="1"/>
      <w:marLeft w:val="0"/>
      <w:marRight w:val="0"/>
      <w:marTop w:val="0"/>
      <w:marBottom w:val="0"/>
      <w:divBdr>
        <w:top w:val="none" w:sz="0" w:space="0" w:color="auto"/>
        <w:left w:val="none" w:sz="0" w:space="0" w:color="auto"/>
        <w:bottom w:val="none" w:sz="0" w:space="0" w:color="auto"/>
        <w:right w:val="none" w:sz="0" w:space="0" w:color="auto"/>
      </w:divBdr>
      <w:divsChild>
        <w:div w:id="2132942863">
          <w:marLeft w:val="0"/>
          <w:marRight w:val="0"/>
          <w:marTop w:val="0"/>
          <w:marBottom w:val="0"/>
          <w:divBdr>
            <w:top w:val="none" w:sz="0" w:space="0" w:color="auto"/>
            <w:left w:val="none" w:sz="0" w:space="0" w:color="auto"/>
            <w:bottom w:val="none" w:sz="0" w:space="0" w:color="auto"/>
            <w:right w:val="none" w:sz="0" w:space="0" w:color="auto"/>
          </w:divBdr>
          <w:divsChild>
            <w:div w:id="39212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33949">
      <w:bodyDiv w:val="1"/>
      <w:marLeft w:val="0"/>
      <w:marRight w:val="0"/>
      <w:marTop w:val="0"/>
      <w:marBottom w:val="0"/>
      <w:divBdr>
        <w:top w:val="none" w:sz="0" w:space="0" w:color="auto"/>
        <w:left w:val="none" w:sz="0" w:space="0" w:color="auto"/>
        <w:bottom w:val="none" w:sz="0" w:space="0" w:color="auto"/>
        <w:right w:val="none" w:sz="0" w:space="0" w:color="auto"/>
      </w:divBdr>
      <w:divsChild>
        <w:div w:id="860705754">
          <w:marLeft w:val="0"/>
          <w:marRight w:val="0"/>
          <w:marTop w:val="0"/>
          <w:marBottom w:val="0"/>
          <w:divBdr>
            <w:top w:val="none" w:sz="0" w:space="0" w:color="auto"/>
            <w:left w:val="none" w:sz="0" w:space="0" w:color="auto"/>
            <w:bottom w:val="none" w:sz="0" w:space="0" w:color="auto"/>
            <w:right w:val="none" w:sz="0" w:space="0" w:color="auto"/>
          </w:divBdr>
        </w:div>
      </w:divsChild>
    </w:div>
    <w:div w:id="1880779443">
      <w:bodyDiv w:val="1"/>
      <w:marLeft w:val="0"/>
      <w:marRight w:val="0"/>
      <w:marTop w:val="0"/>
      <w:marBottom w:val="0"/>
      <w:divBdr>
        <w:top w:val="none" w:sz="0" w:space="0" w:color="auto"/>
        <w:left w:val="none" w:sz="0" w:space="0" w:color="auto"/>
        <w:bottom w:val="none" w:sz="0" w:space="0" w:color="auto"/>
        <w:right w:val="none" w:sz="0" w:space="0" w:color="auto"/>
      </w:divBdr>
      <w:divsChild>
        <w:div w:id="50887954">
          <w:marLeft w:val="240"/>
          <w:marRight w:val="0"/>
          <w:marTop w:val="0"/>
          <w:marBottom w:val="0"/>
          <w:divBdr>
            <w:top w:val="none" w:sz="0" w:space="0" w:color="auto"/>
            <w:left w:val="none" w:sz="0" w:space="0" w:color="auto"/>
            <w:bottom w:val="none" w:sz="0" w:space="0" w:color="auto"/>
            <w:right w:val="none" w:sz="0" w:space="0" w:color="auto"/>
          </w:divBdr>
        </w:div>
        <w:div w:id="956450160">
          <w:marLeft w:val="240"/>
          <w:marRight w:val="0"/>
          <w:marTop w:val="0"/>
          <w:marBottom w:val="0"/>
          <w:divBdr>
            <w:top w:val="none" w:sz="0" w:space="0" w:color="auto"/>
            <w:left w:val="none" w:sz="0" w:space="0" w:color="auto"/>
            <w:bottom w:val="none" w:sz="0" w:space="0" w:color="auto"/>
            <w:right w:val="none" w:sz="0" w:space="0" w:color="auto"/>
          </w:divBdr>
        </w:div>
        <w:div w:id="1786196761">
          <w:marLeft w:val="240"/>
          <w:marRight w:val="0"/>
          <w:marTop w:val="0"/>
          <w:marBottom w:val="0"/>
          <w:divBdr>
            <w:top w:val="none" w:sz="0" w:space="0" w:color="auto"/>
            <w:left w:val="none" w:sz="0" w:space="0" w:color="auto"/>
            <w:bottom w:val="none" w:sz="0" w:space="0" w:color="auto"/>
            <w:right w:val="none" w:sz="0" w:space="0" w:color="auto"/>
          </w:divBdr>
        </w:div>
        <w:div w:id="1751461831">
          <w:marLeft w:val="240"/>
          <w:marRight w:val="0"/>
          <w:marTop w:val="0"/>
          <w:marBottom w:val="0"/>
          <w:divBdr>
            <w:top w:val="none" w:sz="0" w:space="0" w:color="auto"/>
            <w:left w:val="none" w:sz="0" w:space="0" w:color="auto"/>
            <w:bottom w:val="none" w:sz="0" w:space="0" w:color="auto"/>
            <w:right w:val="none" w:sz="0" w:space="0" w:color="auto"/>
          </w:divBdr>
        </w:div>
        <w:div w:id="2134783906">
          <w:marLeft w:val="240"/>
          <w:marRight w:val="0"/>
          <w:marTop w:val="0"/>
          <w:marBottom w:val="0"/>
          <w:divBdr>
            <w:top w:val="none" w:sz="0" w:space="0" w:color="auto"/>
            <w:left w:val="none" w:sz="0" w:space="0" w:color="auto"/>
            <w:bottom w:val="none" w:sz="0" w:space="0" w:color="auto"/>
            <w:right w:val="none" w:sz="0" w:space="0" w:color="auto"/>
          </w:divBdr>
        </w:div>
        <w:div w:id="1462923221">
          <w:marLeft w:val="240"/>
          <w:marRight w:val="0"/>
          <w:marTop w:val="0"/>
          <w:marBottom w:val="0"/>
          <w:divBdr>
            <w:top w:val="none" w:sz="0" w:space="0" w:color="auto"/>
            <w:left w:val="none" w:sz="0" w:space="0" w:color="auto"/>
            <w:bottom w:val="none" w:sz="0" w:space="0" w:color="auto"/>
            <w:right w:val="none" w:sz="0" w:space="0" w:color="auto"/>
          </w:divBdr>
        </w:div>
        <w:div w:id="2053579766">
          <w:marLeft w:val="240"/>
          <w:marRight w:val="0"/>
          <w:marTop w:val="0"/>
          <w:marBottom w:val="0"/>
          <w:divBdr>
            <w:top w:val="none" w:sz="0" w:space="0" w:color="auto"/>
            <w:left w:val="none" w:sz="0" w:space="0" w:color="auto"/>
            <w:bottom w:val="none" w:sz="0" w:space="0" w:color="auto"/>
            <w:right w:val="none" w:sz="0" w:space="0" w:color="auto"/>
          </w:divBdr>
        </w:div>
        <w:div w:id="969431845">
          <w:marLeft w:val="240"/>
          <w:marRight w:val="0"/>
          <w:marTop w:val="0"/>
          <w:marBottom w:val="0"/>
          <w:divBdr>
            <w:top w:val="none" w:sz="0" w:space="0" w:color="auto"/>
            <w:left w:val="none" w:sz="0" w:space="0" w:color="auto"/>
            <w:bottom w:val="none" w:sz="0" w:space="0" w:color="auto"/>
            <w:right w:val="none" w:sz="0" w:space="0" w:color="auto"/>
          </w:divBdr>
        </w:div>
        <w:div w:id="715816501">
          <w:marLeft w:val="240"/>
          <w:marRight w:val="0"/>
          <w:marTop w:val="0"/>
          <w:marBottom w:val="0"/>
          <w:divBdr>
            <w:top w:val="none" w:sz="0" w:space="0" w:color="auto"/>
            <w:left w:val="none" w:sz="0" w:space="0" w:color="auto"/>
            <w:bottom w:val="none" w:sz="0" w:space="0" w:color="auto"/>
            <w:right w:val="none" w:sz="0" w:space="0" w:color="auto"/>
          </w:divBdr>
        </w:div>
        <w:div w:id="1412509935">
          <w:marLeft w:val="240"/>
          <w:marRight w:val="0"/>
          <w:marTop w:val="0"/>
          <w:marBottom w:val="0"/>
          <w:divBdr>
            <w:top w:val="none" w:sz="0" w:space="0" w:color="auto"/>
            <w:left w:val="none" w:sz="0" w:space="0" w:color="auto"/>
            <w:bottom w:val="none" w:sz="0" w:space="0" w:color="auto"/>
            <w:right w:val="none" w:sz="0" w:space="0" w:color="auto"/>
          </w:divBdr>
        </w:div>
        <w:div w:id="1441143850">
          <w:marLeft w:val="240"/>
          <w:marRight w:val="0"/>
          <w:marTop w:val="0"/>
          <w:marBottom w:val="0"/>
          <w:divBdr>
            <w:top w:val="none" w:sz="0" w:space="0" w:color="auto"/>
            <w:left w:val="none" w:sz="0" w:space="0" w:color="auto"/>
            <w:bottom w:val="none" w:sz="0" w:space="0" w:color="auto"/>
            <w:right w:val="none" w:sz="0" w:space="0" w:color="auto"/>
          </w:divBdr>
        </w:div>
        <w:div w:id="426778715">
          <w:marLeft w:val="240"/>
          <w:marRight w:val="0"/>
          <w:marTop w:val="0"/>
          <w:marBottom w:val="0"/>
          <w:divBdr>
            <w:top w:val="none" w:sz="0" w:space="0" w:color="auto"/>
            <w:left w:val="none" w:sz="0" w:space="0" w:color="auto"/>
            <w:bottom w:val="none" w:sz="0" w:space="0" w:color="auto"/>
            <w:right w:val="none" w:sz="0" w:space="0" w:color="auto"/>
          </w:divBdr>
        </w:div>
        <w:div w:id="1105231045">
          <w:marLeft w:val="240"/>
          <w:marRight w:val="0"/>
          <w:marTop w:val="0"/>
          <w:marBottom w:val="0"/>
          <w:divBdr>
            <w:top w:val="none" w:sz="0" w:space="0" w:color="auto"/>
            <w:left w:val="none" w:sz="0" w:space="0" w:color="auto"/>
            <w:bottom w:val="none" w:sz="0" w:space="0" w:color="auto"/>
            <w:right w:val="none" w:sz="0" w:space="0" w:color="auto"/>
          </w:divBdr>
        </w:div>
        <w:div w:id="1341852036">
          <w:marLeft w:val="240"/>
          <w:marRight w:val="0"/>
          <w:marTop w:val="0"/>
          <w:marBottom w:val="0"/>
          <w:divBdr>
            <w:top w:val="none" w:sz="0" w:space="0" w:color="auto"/>
            <w:left w:val="none" w:sz="0" w:space="0" w:color="auto"/>
            <w:bottom w:val="none" w:sz="0" w:space="0" w:color="auto"/>
            <w:right w:val="none" w:sz="0" w:space="0" w:color="auto"/>
          </w:divBdr>
        </w:div>
        <w:div w:id="471597603">
          <w:marLeft w:val="240"/>
          <w:marRight w:val="0"/>
          <w:marTop w:val="0"/>
          <w:marBottom w:val="0"/>
          <w:divBdr>
            <w:top w:val="none" w:sz="0" w:space="0" w:color="auto"/>
            <w:left w:val="none" w:sz="0" w:space="0" w:color="auto"/>
            <w:bottom w:val="none" w:sz="0" w:space="0" w:color="auto"/>
            <w:right w:val="none" w:sz="0" w:space="0" w:color="auto"/>
          </w:divBdr>
        </w:div>
        <w:div w:id="5060830">
          <w:marLeft w:val="240"/>
          <w:marRight w:val="0"/>
          <w:marTop w:val="0"/>
          <w:marBottom w:val="0"/>
          <w:divBdr>
            <w:top w:val="none" w:sz="0" w:space="0" w:color="auto"/>
            <w:left w:val="none" w:sz="0" w:space="0" w:color="auto"/>
            <w:bottom w:val="none" w:sz="0" w:space="0" w:color="auto"/>
            <w:right w:val="none" w:sz="0" w:space="0" w:color="auto"/>
          </w:divBdr>
        </w:div>
        <w:div w:id="760563825">
          <w:marLeft w:val="240"/>
          <w:marRight w:val="0"/>
          <w:marTop w:val="0"/>
          <w:marBottom w:val="0"/>
          <w:divBdr>
            <w:top w:val="none" w:sz="0" w:space="0" w:color="auto"/>
            <w:left w:val="none" w:sz="0" w:space="0" w:color="auto"/>
            <w:bottom w:val="none" w:sz="0" w:space="0" w:color="auto"/>
            <w:right w:val="none" w:sz="0" w:space="0" w:color="auto"/>
          </w:divBdr>
        </w:div>
        <w:div w:id="765418715">
          <w:marLeft w:val="240"/>
          <w:marRight w:val="0"/>
          <w:marTop w:val="0"/>
          <w:marBottom w:val="0"/>
          <w:divBdr>
            <w:top w:val="none" w:sz="0" w:space="0" w:color="auto"/>
            <w:left w:val="none" w:sz="0" w:space="0" w:color="auto"/>
            <w:bottom w:val="none" w:sz="0" w:space="0" w:color="auto"/>
            <w:right w:val="none" w:sz="0" w:space="0" w:color="auto"/>
          </w:divBdr>
        </w:div>
        <w:div w:id="1813325045">
          <w:marLeft w:val="240"/>
          <w:marRight w:val="0"/>
          <w:marTop w:val="0"/>
          <w:marBottom w:val="0"/>
          <w:divBdr>
            <w:top w:val="none" w:sz="0" w:space="0" w:color="auto"/>
            <w:left w:val="none" w:sz="0" w:space="0" w:color="auto"/>
            <w:bottom w:val="none" w:sz="0" w:space="0" w:color="auto"/>
            <w:right w:val="none" w:sz="0" w:space="0" w:color="auto"/>
          </w:divBdr>
        </w:div>
        <w:div w:id="1447701689">
          <w:marLeft w:val="240"/>
          <w:marRight w:val="0"/>
          <w:marTop w:val="0"/>
          <w:marBottom w:val="0"/>
          <w:divBdr>
            <w:top w:val="none" w:sz="0" w:space="0" w:color="auto"/>
            <w:left w:val="none" w:sz="0" w:space="0" w:color="auto"/>
            <w:bottom w:val="none" w:sz="0" w:space="0" w:color="auto"/>
            <w:right w:val="none" w:sz="0" w:space="0" w:color="auto"/>
          </w:divBdr>
        </w:div>
        <w:div w:id="1021510970">
          <w:marLeft w:val="240"/>
          <w:marRight w:val="0"/>
          <w:marTop w:val="0"/>
          <w:marBottom w:val="0"/>
          <w:divBdr>
            <w:top w:val="none" w:sz="0" w:space="0" w:color="auto"/>
            <w:left w:val="none" w:sz="0" w:space="0" w:color="auto"/>
            <w:bottom w:val="none" w:sz="0" w:space="0" w:color="auto"/>
            <w:right w:val="none" w:sz="0" w:space="0" w:color="auto"/>
          </w:divBdr>
        </w:div>
        <w:div w:id="435029470">
          <w:marLeft w:val="240"/>
          <w:marRight w:val="0"/>
          <w:marTop w:val="0"/>
          <w:marBottom w:val="0"/>
          <w:divBdr>
            <w:top w:val="none" w:sz="0" w:space="0" w:color="auto"/>
            <w:left w:val="none" w:sz="0" w:space="0" w:color="auto"/>
            <w:bottom w:val="none" w:sz="0" w:space="0" w:color="auto"/>
            <w:right w:val="none" w:sz="0" w:space="0" w:color="auto"/>
          </w:divBdr>
        </w:div>
        <w:div w:id="688603958">
          <w:marLeft w:val="240"/>
          <w:marRight w:val="0"/>
          <w:marTop w:val="0"/>
          <w:marBottom w:val="0"/>
          <w:divBdr>
            <w:top w:val="none" w:sz="0" w:space="0" w:color="auto"/>
            <w:left w:val="none" w:sz="0" w:space="0" w:color="auto"/>
            <w:bottom w:val="none" w:sz="0" w:space="0" w:color="auto"/>
            <w:right w:val="none" w:sz="0" w:space="0" w:color="auto"/>
          </w:divBdr>
        </w:div>
        <w:div w:id="163207842">
          <w:marLeft w:val="240"/>
          <w:marRight w:val="0"/>
          <w:marTop w:val="0"/>
          <w:marBottom w:val="0"/>
          <w:divBdr>
            <w:top w:val="none" w:sz="0" w:space="0" w:color="auto"/>
            <w:left w:val="none" w:sz="0" w:space="0" w:color="auto"/>
            <w:bottom w:val="none" w:sz="0" w:space="0" w:color="auto"/>
            <w:right w:val="none" w:sz="0" w:space="0" w:color="auto"/>
          </w:divBdr>
        </w:div>
      </w:divsChild>
    </w:div>
    <w:div w:id="1881431126">
      <w:bodyDiv w:val="1"/>
      <w:marLeft w:val="0"/>
      <w:marRight w:val="0"/>
      <w:marTop w:val="0"/>
      <w:marBottom w:val="0"/>
      <w:divBdr>
        <w:top w:val="none" w:sz="0" w:space="0" w:color="auto"/>
        <w:left w:val="none" w:sz="0" w:space="0" w:color="auto"/>
        <w:bottom w:val="none" w:sz="0" w:space="0" w:color="auto"/>
        <w:right w:val="none" w:sz="0" w:space="0" w:color="auto"/>
      </w:divBdr>
    </w:div>
    <w:div w:id="1884367840">
      <w:bodyDiv w:val="1"/>
      <w:marLeft w:val="0"/>
      <w:marRight w:val="0"/>
      <w:marTop w:val="0"/>
      <w:marBottom w:val="0"/>
      <w:divBdr>
        <w:top w:val="none" w:sz="0" w:space="0" w:color="auto"/>
        <w:left w:val="none" w:sz="0" w:space="0" w:color="auto"/>
        <w:bottom w:val="none" w:sz="0" w:space="0" w:color="auto"/>
        <w:right w:val="none" w:sz="0" w:space="0" w:color="auto"/>
      </w:divBdr>
    </w:div>
    <w:div w:id="1902791115">
      <w:bodyDiv w:val="1"/>
      <w:marLeft w:val="0"/>
      <w:marRight w:val="0"/>
      <w:marTop w:val="0"/>
      <w:marBottom w:val="0"/>
      <w:divBdr>
        <w:top w:val="none" w:sz="0" w:space="0" w:color="auto"/>
        <w:left w:val="none" w:sz="0" w:space="0" w:color="auto"/>
        <w:bottom w:val="none" w:sz="0" w:space="0" w:color="auto"/>
        <w:right w:val="none" w:sz="0" w:space="0" w:color="auto"/>
      </w:divBdr>
    </w:div>
    <w:div w:id="1903059717">
      <w:bodyDiv w:val="1"/>
      <w:marLeft w:val="0"/>
      <w:marRight w:val="0"/>
      <w:marTop w:val="0"/>
      <w:marBottom w:val="0"/>
      <w:divBdr>
        <w:top w:val="none" w:sz="0" w:space="0" w:color="auto"/>
        <w:left w:val="none" w:sz="0" w:space="0" w:color="auto"/>
        <w:bottom w:val="none" w:sz="0" w:space="0" w:color="auto"/>
        <w:right w:val="none" w:sz="0" w:space="0" w:color="auto"/>
      </w:divBdr>
      <w:divsChild>
        <w:div w:id="1769962080">
          <w:marLeft w:val="0"/>
          <w:marRight w:val="0"/>
          <w:marTop w:val="0"/>
          <w:marBottom w:val="0"/>
          <w:divBdr>
            <w:top w:val="none" w:sz="0" w:space="0" w:color="auto"/>
            <w:left w:val="none" w:sz="0" w:space="0" w:color="auto"/>
            <w:bottom w:val="none" w:sz="0" w:space="0" w:color="auto"/>
            <w:right w:val="none" w:sz="0" w:space="0" w:color="auto"/>
          </w:divBdr>
        </w:div>
      </w:divsChild>
    </w:div>
    <w:div w:id="1912542467">
      <w:bodyDiv w:val="1"/>
      <w:marLeft w:val="0"/>
      <w:marRight w:val="0"/>
      <w:marTop w:val="0"/>
      <w:marBottom w:val="0"/>
      <w:divBdr>
        <w:top w:val="none" w:sz="0" w:space="0" w:color="auto"/>
        <w:left w:val="none" w:sz="0" w:space="0" w:color="auto"/>
        <w:bottom w:val="none" w:sz="0" w:space="0" w:color="auto"/>
        <w:right w:val="none" w:sz="0" w:space="0" w:color="auto"/>
      </w:divBdr>
    </w:div>
    <w:div w:id="1912621522">
      <w:bodyDiv w:val="1"/>
      <w:marLeft w:val="0"/>
      <w:marRight w:val="0"/>
      <w:marTop w:val="0"/>
      <w:marBottom w:val="0"/>
      <w:divBdr>
        <w:top w:val="none" w:sz="0" w:space="0" w:color="auto"/>
        <w:left w:val="none" w:sz="0" w:space="0" w:color="auto"/>
        <w:bottom w:val="none" w:sz="0" w:space="0" w:color="auto"/>
        <w:right w:val="none" w:sz="0" w:space="0" w:color="auto"/>
      </w:divBdr>
    </w:div>
    <w:div w:id="1919052437">
      <w:bodyDiv w:val="1"/>
      <w:marLeft w:val="0"/>
      <w:marRight w:val="0"/>
      <w:marTop w:val="0"/>
      <w:marBottom w:val="0"/>
      <w:divBdr>
        <w:top w:val="none" w:sz="0" w:space="0" w:color="auto"/>
        <w:left w:val="none" w:sz="0" w:space="0" w:color="auto"/>
        <w:bottom w:val="none" w:sz="0" w:space="0" w:color="auto"/>
        <w:right w:val="none" w:sz="0" w:space="0" w:color="auto"/>
      </w:divBdr>
      <w:divsChild>
        <w:div w:id="2119373094">
          <w:marLeft w:val="0"/>
          <w:marRight w:val="0"/>
          <w:marTop w:val="0"/>
          <w:marBottom w:val="0"/>
          <w:divBdr>
            <w:top w:val="none" w:sz="0" w:space="0" w:color="auto"/>
            <w:left w:val="none" w:sz="0" w:space="0" w:color="auto"/>
            <w:bottom w:val="none" w:sz="0" w:space="0" w:color="auto"/>
            <w:right w:val="none" w:sz="0" w:space="0" w:color="auto"/>
          </w:divBdr>
        </w:div>
      </w:divsChild>
    </w:div>
    <w:div w:id="1924336664">
      <w:bodyDiv w:val="1"/>
      <w:marLeft w:val="0"/>
      <w:marRight w:val="0"/>
      <w:marTop w:val="0"/>
      <w:marBottom w:val="0"/>
      <w:divBdr>
        <w:top w:val="none" w:sz="0" w:space="0" w:color="auto"/>
        <w:left w:val="none" w:sz="0" w:space="0" w:color="auto"/>
        <w:bottom w:val="none" w:sz="0" w:space="0" w:color="auto"/>
        <w:right w:val="none" w:sz="0" w:space="0" w:color="auto"/>
      </w:divBdr>
    </w:div>
    <w:div w:id="1932155440">
      <w:bodyDiv w:val="1"/>
      <w:marLeft w:val="0"/>
      <w:marRight w:val="0"/>
      <w:marTop w:val="0"/>
      <w:marBottom w:val="0"/>
      <w:divBdr>
        <w:top w:val="none" w:sz="0" w:space="0" w:color="auto"/>
        <w:left w:val="none" w:sz="0" w:space="0" w:color="auto"/>
        <w:bottom w:val="none" w:sz="0" w:space="0" w:color="auto"/>
        <w:right w:val="none" w:sz="0" w:space="0" w:color="auto"/>
      </w:divBdr>
      <w:divsChild>
        <w:div w:id="45951589">
          <w:marLeft w:val="0"/>
          <w:marRight w:val="0"/>
          <w:marTop w:val="0"/>
          <w:marBottom w:val="0"/>
          <w:divBdr>
            <w:top w:val="none" w:sz="0" w:space="0" w:color="auto"/>
            <w:left w:val="none" w:sz="0" w:space="0" w:color="auto"/>
            <w:bottom w:val="none" w:sz="0" w:space="0" w:color="auto"/>
            <w:right w:val="none" w:sz="0" w:space="0" w:color="auto"/>
          </w:divBdr>
        </w:div>
      </w:divsChild>
    </w:div>
    <w:div w:id="1932351208">
      <w:bodyDiv w:val="1"/>
      <w:marLeft w:val="0"/>
      <w:marRight w:val="0"/>
      <w:marTop w:val="0"/>
      <w:marBottom w:val="0"/>
      <w:divBdr>
        <w:top w:val="none" w:sz="0" w:space="0" w:color="auto"/>
        <w:left w:val="none" w:sz="0" w:space="0" w:color="auto"/>
        <w:bottom w:val="none" w:sz="0" w:space="0" w:color="auto"/>
        <w:right w:val="none" w:sz="0" w:space="0" w:color="auto"/>
      </w:divBdr>
      <w:divsChild>
        <w:div w:id="2070687176">
          <w:marLeft w:val="0"/>
          <w:marRight w:val="0"/>
          <w:marTop w:val="0"/>
          <w:marBottom w:val="0"/>
          <w:divBdr>
            <w:top w:val="none" w:sz="0" w:space="0" w:color="auto"/>
            <w:left w:val="none" w:sz="0" w:space="0" w:color="auto"/>
            <w:bottom w:val="none" w:sz="0" w:space="0" w:color="auto"/>
            <w:right w:val="none" w:sz="0" w:space="0" w:color="auto"/>
          </w:divBdr>
        </w:div>
      </w:divsChild>
    </w:div>
    <w:div w:id="1935623121">
      <w:bodyDiv w:val="1"/>
      <w:marLeft w:val="0"/>
      <w:marRight w:val="0"/>
      <w:marTop w:val="0"/>
      <w:marBottom w:val="0"/>
      <w:divBdr>
        <w:top w:val="none" w:sz="0" w:space="0" w:color="auto"/>
        <w:left w:val="none" w:sz="0" w:space="0" w:color="auto"/>
        <w:bottom w:val="none" w:sz="0" w:space="0" w:color="auto"/>
        <w:right w:val="none" w:sz="0" w:space="0" w:color="auto"/>
      </w:divBdr>
      <w:divsChild>
        <w:div w:id="897205012">
          <w:marLeft w:val="0"/>
          <w:marRight w:val="0"/>
          <w:marTop w:val="0"/>
          <w:marBottom w:val="0"/>
          <w:divBdr>
            <w:top w:val="none" w:sz="0" w:space="0" w:color="auto"/>
            <w:left w:val="none" w:sz="0" w:space="0" w:color="auto"/>
            <w:bottom w:val="none" w:sz="0" w:space="0" w:color="auto"/>
            <w:right w:val="none" w:sz="0" w:space="0" w:color="auto"/>
          </w:divBdr>
        </w:div>
      </w:divsChild>
    </w:div>
    <w:div w:id="1939676606">
      <w:bodyDiv w:val="1"/>
      <w:marLeft w:val="0"/>
      <w:marRight w:val="0"/>
      <w:marTop w:val="0"/>
      <w:marBottom w:val="0"/>
      <w:divBdr>
        <w:top w:val="none" w:sz="0" w:space="0" w:color="auto"/>
        <w:left w:val="none" w:sz="0" w:space="0" w:color="auto"/>
        <w:bottom w:val="none" w:sz="0" w:space="0" w:color="auto"/>
        <w:right w:val="none" w:sz="0" w:space="0" w:color="auto"/>
      </w:divBdr>
    </w:div>
    <w:div w:id="1947154200">
      <w:bodyDiv w:val="1"/>
      <w:marLeft w:val="0"/>
      <w:marRight w:val="0"/>
      <w:marTop w:val="0"/>
      <w:marBottom w:val="0"/>
      <w:divBdr>
        <w:top w:val="none" w:sz="0" w:space="0" w:color="auto"/>
        <w:left w:val="none" w:sz="0" w:space="0" w:color="auto"/>
        <w:bottom w:val="none" w:sz="0" w:space="0" w:color="auto"/>
        <w:right w:val="none" w:sz="0" w:space="0" w:color="auto"/>
      </w:divBdr>
      <w:divsChild>
        <w:div w:id="969748343">
          <w:marLeft w:val="0"/>
          <w:marRight w:val="0"/>
          <w:marTop w:val="0"/>
          <w:marBottom w:val="0"/>
          <w:divBdr>
            <w:top w:val="none" w:sz="0" w:space="0" w:color="auto"/>
            <w:left w:val="none" w:sz="0" w:space="0" w:color="auto"/>
            <w:bottom w:val="none" w:sz="0" w:space="0" w:color="auto"/>
            <w:right w:val="none" w:sz="0" w:space="0" w:color="auto"/>
          </w:divBdr>
          <w:divsChild>
            <w:div w:id="177983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04615">
      <w:bodyDiv w:val="1"/>
      <w:marLeft w:val="0"/>
      <w:marRight w:val="0"/>
      <w:marTop w:val="0"/>
      <w:marBottom w:val="0"/>
      <w:divBdr>
        <w:top w:val="none" w:sz="0" w:space="0" w:color="auto"/>
        <w:left w:val="none" w:sz="0" w:space="0" w:color="auto"/>
        <w:bottom w:val="none" w:sz="0" w:space="0" w:color="auto"/>
        <w:right w:val="none" w:sz="0" w:space="0" w:color="auto"/>
      </w:divBdr>
    </w:div>
    <w:div w:id="1956672268">
      <w:bodyDiv w:val="1"/>
      <w:marLeft w:val="0"/>
      <w:marRight w:val="0"/>
      <w:marTop w:val="0"/>
      <w:marBottom w:val="0"/>
      <w:divBdr>
        <w:top w:val="none" w:sz="0" w:space="0" w:color="auto"/>
        <w:left w:val="none" w:sz="0" w:space="0" w:color="auto"/>
        <w:bottom w:val="none" w:sz="0" w:space="0" w:color="auto"/>
        <w:right w:val="none" w:sz="0" w:space="0" w:color="auto"/>
      </w:divBdr>
    </w:div>
    <w:div w:id="1969041917">
      <w:bodyDiv w:val="1"/>
      <w:marLeft w:val="0"/>
      <w:marRight w:val="0"/>
      <w:marTop w:val="0"/>
      <w:marBottom w:val="0"/>
      <w:divBdr>
        <w:top w:val="none" w:sz="0" w:space="0" w:color="auto"/>
        <w:left w:val="none" w:sz="0" w:space="0" w:color="auto"/>
        <w:bottom w:val="none" w:sz="0" w:space="0" w:color="auto"/>
        <w:right w:val="none" w:sz="0" w:space="0" w:color="auto"/>
      </w:divBdr>
      <w:divsChild>
        <w:div w:id="1943220457">
          <w:marLeft w:val="0"/>
          <w:marRight w:val="0"/>
          <w:marTop w:val="0"/>
          <w:marBottom w:val="0"/>
          <w:divBdr>
            <w:top w:val="none" w:sz="0" w:space="0" w:color="auto"/>
            <w:left w:val="none" w:sz="0" w:space="0" w:color="auto"/>
            <w:bottom w:val="none" w:sz="0" w:space="0" w:color="auto"/>
            <w:right w:val="none" w:sz="0" w:space="0" w:color="auto"/>
          </w:divBdr>
        </w:div>
      </w:divsChild>
    </w:div>
    <w:div w:id="1970012983">
      <w:bodyDiv w:val="1"/>
      <w:marLeft w:val="0"/>
      <w:marRight w:val="0"/>
      <w:marTop w:val="0"/>
      <w:marBottom w:val="0"/>
      <w:divBdr>
        <w:top w:val="none" w:sz="0" w:space="0" w:color="auto"/>
        <w:left w:val="none" w:sz="0" w:space="0" w:color="auto"/>
        <w:bottom w:val="none" w:sz="0" w:space="0" w:color="auto"/>
        <w:right w:val="none" w:sz="0" w:space="0" w:color="auto"/>
      </w:divBdr>
      <w:divsChild>
        <w:div w:id="470907836">
          <w:marLeft w:val="0"/>
          <w:marRight w:val="0"/>
          <w:marTop w:val="0"/>
          <w:marBottom w:val="0"/>
          <w:divBdr>
            <w:top w:val="none" w:sz="0" w:space="0" w:color="auto"/>
            <w:left w:val="none" w:sz="0" w:space="0" w:color="auto"/>
            <w:bottom w:val="none" w:sz="0" w:space="0" w:color="auto"/>
            <w:right w:val="none" w:sz="0" w:space="0" w:color="auto"/>
          </w:divBdr>
        </w:div>
      </w:divsChild>
    </w:div>
    <w:div w:id="1970625389">
      <w:bodyDiv w:val="1"/>
      <w:marLeft w:val="0"/>
      <w:marRight w:val="0"/>
      <w:marTop w:val="0"/>
      <w:marBottom w:val="0"/>
      <w:divBdr>
        <w:top w:val="none" w:sz="0" w:space="0" w:color="auto"/>
        <w:left w:val="none" w:sz="0" w:space="0" w:color="auto"/>
        <w:bottom w:val="none" w:sz="0" w:space="0" w:color="auto"/>
        <w:right w:val="none" w:sz="0" w:space="0" w:color="auto"/>
      </w:divBdr>
    </w:div>
    <w:div w:id="1973905660">
      <w:bodyDiv w:val="1"/>
      <w:marLeft w:val="0"/>
      <w:marRight w:val="0"/>
      <w:marTop w:val="0"/>
      <w:marBottom w:val="0"/>
      <w:divBdr>
        <w:top w:val="none" w:sz="0" w:space="0" w:color="auto"/>
        <w:left w:val="none" w:sz="0" w:space="0" w:color="auto"/>
        <w:bottom w:val="none" w:sz="0" w:space="0" w:color="auto"/>
        <w:right w:val="none" w:sz="0" w:space="0" w:color="auto"/>
      </w:divBdr>
    </w:div>
    <w:div w:id="1984500674">
      <w:bodyDiv w:val="1"/>
      <w:marLeft w:val="0"/>
      <w:marRight w:val="0"/>
      <w:marTop w:val="0"/>
      <w:marBottom w:val="0"/>
      <w:divBdr>
        <w:top w:val="none" w:sz="0" w:space="0" w:color="auto"/>
        <w:left w:val="none" w:sz="0" w:space="0" w:color="auto"/>
        <w:bottom w:val="none" w:sz="0" w:space="0" w:color="auto"/>
        <w:right w:val="none" w:sz="0" w:space="0" w:color="auto"/>
      </w:divBdr>
      <w:divsChild>
        <w:div w:id="236483648">
          <w:marLeft w:val="0"/>
          <w:marRight w:val="0"/>
          <w:marTop w:val="0"/>
          <w:marBottom w:val="0"/>
          <w:divBdr>
            <w:top w:val="none" w:sz="0" w:space="0" w:color="auto"/>
            <w:left w:val="none" w:sz="0" w:space="0" w:color="auto"/>
            <w:bottom w:val="none" w:sz="0" w:space="0" w:color="auto"/>
            <w:right w:val="none" w:sz="0" w:space="0" w:color="auto"/>
          </w:divBdr>
          <w:divsChild>
            <w:div w:id="17932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06573">
      <w:bodyDiv w:val="1"/>
      <w:marLeft w:val="0"/>
      <w:marRight w:val="0"/>
      <w:marTop w:val="0"/>
      <w:marBottom w:val="0"/>
      <w:divBdr>
        <w:top w:val="none" w:sz="0" w:space="0" w:color="auto"/>
        <w:left w:val="none" w:sz="0" w:space="0" w:color="auto"/>
        <w:bottom w:val="none" w:sz="0" w:space="0" w:color="auto"/>
        <w:right w:val="none" w:sz="0" w:space="0" w:color="auto"/>
      </w:divBdr>
      <w:divsChild>
        <w:div w:id="312374400">
          <w:marLeft w:val="0"/>
          <w:marRight w:val="0"/>
          <w:marTop w:val="0"/>
          <w:marBottom w:val="0"/>
          <w:divBdr>
            <w:top w:val="none" w:sz="0" w:space="0" w:color="auto"/>
            <w:left w:val="none" w:sz="0" w:space="0" w:color="auto"/>
            <w:bottom w:val="none" w:sz="0" w:space="0" w:color="auto"/>
            <w:right w:val="none" w:sz="0" w:space="0" w:color="auto"/>
          </w:divBdr>
        </w:div>
      </w:divsChild>
    </w:div>
    <w:div w:id="1987126863">
      <w:bodyDiv w:val="1"/>
      <w:marLeft w:val="0"/>
      <w:marRight w:val="0"/>
      <w:marTop w:val="0"/>
      <w:marBottom w:val="0"/>
      <w:divBdr>
        <w:top w:val="none" w:sz="0" w:space="0" w:color="auto"/>
        <w:left w:val="none" w:sz="0" w:space="0" w:color="auto"/>
        <w:bottom w:val="none" w:sz="0" w:space="0" w:color="auto"/>
        <w:right w:val="none" w:sz="0" w:space="0" w:color="auto"/>
      </w:divBdr>
      <w:divsChild>
        <w:div w:id="215162114">
          <w:marLeft w:val="0"/>
          <w:marRight w:val="0"/>
          <w:marTop w:val="0"/>
          <w:marBottom w:val="0"/>
          <w:divBdr>
            <w:top w:val="none" w:sz="0" w:space="0" w:color="auto"/>
            <w:left w:val="none" w:sz="0" w:space="0" w:color="auto"/>
            <w:bottom w:val="none" w:sz="0" w:space="0" w:color="auto"/>
            <w:right w:val="none" w:sz="0" w:space="0" w:color="auto"/>
          </w:divBdr>
        </w:div>
      </w:divsChild>
    </w:div>
    <w:div w:id="2001618213">
      <w:bodyDiv w:val="1"/>
      <w:marLeft w:val="0"/>
      <w:marRight w:val="0"/>
      <w:marTop w:val="0"/>
      <w:marBottom w:val="0"/>
      <w:divBdr>
        <w:top w:val="none" w:sz="0" w:space="0" w:color="auto"/>
        <w:left w:val="none" w:sz="0" w:space="0" w:color="auto"/>
        <w:bottom w:val="none" w:sz="0" w:space="0" w:color="auto"/>
        <w:right w:val="none" w:sz="0" w:space="0" w:color="auto"/>
      </w:divBdr>
      <w:divsChild>
        <w:div w:id="617490541">
          <w:marLeft w:val="0"/>
          <w:marRight w:val="0"/>
          <w:marTop w:val="0"/>
          <w:marBottom w:val="0"/>
          <w:divBdr>
            <w:top w:val="none" w:sz="0" w:space="0" w:color="auto"/>
            <w:left w:val="none" w:sz="0" w:space="0" w:color="auto"/>
            <w:bottom w:val="none" w:sz="0" w:space="0" w:color="auto"/>
            <w:right w:val="none" w:sz="0" w:space="0" w:color="auto"/>
          </w:divBdr>
        </w:div>
      </w:divsChild>
    </w:div>
    <w:div w:id="2034763093">
      <w:bodyDiv w:val="1"/>
      <w:marLeft w:val="0"/>
      <w:marRight w:val="0"/>
      <w:marTop w:val="0"/>
      <w:marBottom w:val="0"/>
      <w:divBdr>
        <w:top w:val="none" w:sz="0" w:space="0" w:color="auto"/>
        <w:left w:val="none" w:sz="0" w:space="0" w:color="auto"/>
        <w:bottom w:val="none" w:sz="0" w:space="0" w:color="auto"/>
        <w:right w:val="none" w:sz="0" w:space="0" w:color="auto"/>
      </w:divBdr>
      <w:divsChild>
        <w:div w:id="1140002867">
          <w:marLeft w:val="0"/>
          <w:marRight w:val="0"/>
          <w:marTop w:val="0"/>
          <w:marBottom w:val="0"/>
          <w:divBdr>
            <w:top w:val="none" w:sz="0" w:space="0" w:color="auto"/>
            <w:left w:val="none" w:sz="0" w:space="0" w:color="auto"/>
            <w:bottom w:val="none" w:sz="0" w:space="0" w:color="auto"/>
            <w:right w:val="none" w:sz="0" w:space="0" w:color="auto"/>
          </w:divBdr>
          <w:divsChild>
            <w:div w:id="163880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27129">
      <w:bodyDiv w:val="1"/>
      <w:marLeft w:val="0"/>
      <w:marRight w:val="0"/>
      <w:marTop w:val="0"/>
      <w:marBottom w:val="0"/>
      <w:divBdr>
        <w:top w:val="none" w:sz="0" w:space="0" w:color="auto"/>
        <w:left w:val="none" w:sz="0" w:space="0" w:color="auto"/>
        <w:bottom w:val="none" w:sz="0" w:space="0" w:color="auto"/>
        <w:right w:val="none" w:sz="0" w:space="0" w:color="auto"/>
      </w:divBdr>
    </w:div>
    <w:div w:id="2055765646">
      <w:bodyDiv w:val="1"/>
      <w:marLeft w:val="0"/>
      <w:marRight w:val="0"/>
      <w:marTop w:val="0"/>
      <w:marBottom w:val="0"/>
      <w:divBdr>
        <w:top w:val="none" w:sz="0" w:space="0" w:color="auto"/>
        <w:left w:val="none" w:sz="0" w:space="0" w:color="auto"/>
        <w:bottom w:val="none" w:sz="0" w:space="0" w:color="auto"/>
        <w:right w:val="none" w:sz="0" w:space="0" w:color="auto"/>
      </w:divBdr>
      <w:divsChild>
        <w:div w:id="694498837">
          <w:marLeft w:val="0"/>
          <w:marRight w:val="0"/>
          <w:marTop w:val="0"/>
          <w:marBottom w:val="0"/>
          <w:divBdr>
            <w:top w:val="none" w:sz="0" w:space="0" w:color="auto"/>
            <w:left w:val="none" w:sz="0" w:space="0" w:color="auto"/>
            <w:bottom w:val="none" w:sz="0" w:space="0" w:color="auto"/>
            <w:right w:val="none" w:sz="0" w:space="0" w:color="auto"/>
          </w:divBdr>
        </w:div>
        <w:div w:id="1450584000">
          <w:marLeft w:val="0"/>
          <w:marRight w:val="0"/>
          <w:marTop w:val="0"/>
          <w:marBottom w:val="0"/>
          <w:divBdr>
            <w:top w:val="none" w:sz="0" w:space="0" w:color="auto"/>
            <w:left w:val="none" w:sz="0" w:space="0" w:color="auto"/>
            <w:bottom w:val="none" w:sz="0" w:space="0" w:color="auto"/>
            <w:right w:val="none" w:sz="0" w:space="0" w:color="auto"/>
          </w:divBdr>
        </w:div>
      </w:divsChild>
    </w:div>
    <w:div w:id="2058819424">
      <w:bodyDiv w:val="1"/>
      <w:marLeft w:val="0"/>
      <w:marRight w:val="0"/>
      <w:marTop w:val="0"/>
      <w:marBottom w:val="0"/>
      <w:divBdr>
        <w:top w:val="none" w:sz="0" w:space="0" w:color="auto"/>
        <w:left w:val="none" w:sz="0" w:space="0" w:color="auto"/>
        <w:bottom w:val="none" w:sz="0" w:space="0" w:color="auto"/>
        <w:right w:val="none" w:sz="0" w:space="0" w:color="auto"/>
      </w:divBdr>
    </w:div>
    <w:div w:id="2061441670">
      <w:bodyDiv w:val="1"/>
      <w:marLeft w:val="0"/>
      <w:marRight w:val="0"/>
      <w:marTop w:val="0"/>
      <w:marBottom w:val="0"/>
      <w:divBdr>
        <w:top w:val="none" w:sz="0" w:space="0" w:color="auto"/>
        <w:left w:val="none" w:sz="0" w:space="0" w:color="auto"/>
        <w:bottom w:val="none" w:sz="0" w:space="0" w:color="auto"/>
        <w:right w:val="none" w:sz="0" w:space="0" w:color="auto"/>
      </w:divBdr>
      <w:divsChild>
        <w:div w:id="1703440205">
          <w:marLeft w:val="0"/>
          <w:marRight w:val="0"/>
          <w:marTop w:val="0"/>
          <w:marBottom w:val="0"/>
          <w:divBdr>
            <w:top w:val="none" w:sz="0" w:space="0" w:color="auto"/>
            <w:left w:val="none" w:sz="0" w:space="0" w:color="auto"/>
            <w:bottom w:val="none" w:sz="0" w:space="0" w:color="auto"/>
            <w:right w:val="none" w:sz="0" w:space="0" w:color="auto"/>
          </w:divBdr>
        </w:div>
      </w:divsChild>
    </w:div>
    <w:div w:id="2067145437">
      <w:bodyDiv w:val="1"/>
      <w:marLeft w:val="0"/>
      <w:marRight w:val="0"/>
      <w:marTop w:val="0"/>
      <w:marBottom w:val="0"/>
      <w:divBdr>
        <w:top w:val="none" w:sz="0" w:space="0" w:color="auto"/>
        <w:left w:val="none" w:sz="0" w:space="0" w:color="auto"/>
        <w:bottom w:val="none" w:sz="0" w:space="0" w:color="auto"/>
        <w:right w:val="none" w:sz="0" w:space="0" w:color="auto"/>
      </w:divBdr>
      <w:divsChild>
        <w:div w:id="418601059">
          <w:marLeft w:val="0"/>
          <w:marRight w:val="0"/>
          <w:marTop w:val="0"/>
          <w:marBottom w:val="0"/>
          <w:divBdr>
            <w:top w:val="none" w:sz="0" w:space="0" w:color="auto"/>
            <w:left w:val="none" w:sz="0" w:space="0" w:color="auto"/>
            <w:bottom w:val="none" w:sz="0" w:space="0" w:color="auto"/>
            <w:right w:val="none" w:sz="0" w:space="0" w:color="auto"/>
          </w:divBdr>
        </w:div>
      </w:divsChild>
    </w:div>
    <w:div w:id="2069182909">
      <w:bodyDiv w:val="1"/>
      <w:marLeft w:val="0"/>
      <w:marRight w:val="0"/>
      <w:marTop w:val="0"/>
      <w:marBottom w:val="0"/>
      <w:divBdr>
        <w:top w:val="none" w:sz="0" w:space="0" w:color="auto"/>
        <w:left w:val="none" w:sz="0" w:space="0" w:color="auto"/>
        <w:bottom w:val="none" w:sz="0" w:space="0" w:color="auto"/>
        <w:right w:val="none" w:sz="0" w:space="0" w:color="auto"/>
      </w:divBdr>
      <w:divsChild>
        <w:div w:id="196285374">
          <w:marLeft w:val="0"/>
          <w:marRight w:val="0"/>
          <w:marTop w:val="0"/>
          <w:marBottom w:val="0"/>
          <w:divBdr>
            <w:top w:val="none" w:sz="0" w:space="0" w:color="auto"/>
            <w:left w:val="none" w:sz="0" w:space="0" w:color="auto"/>
            <w:bottom w:val="none" w:sz="0" w:space="0" w:color="auto"/>
            <w:right w:val="none" w:sz="0" w:space="0" w:color="auto"/>
          </w:divBdr>
        </w:div>
      </w:divsChild>
    </w:div>
    <w:div w:id="2091584801">
      <w:bodyDiv w:val="1"/>
      <w:marLeft w:val="0"/>
      <w:marRight w:val="0"/>
      <w:marTop w:val="0"/>
      <w:marBottom w:val="0"/>
      <w:divBdr>
        <w:top w:val="none" w:sz="0" w:space="0" w:color="auto"/>
        <w:left w:val="none" w:sz="0" w:space="0" w:color="auto"/>
        <w:bottom w:val="none" w:sz="0" w:space="0" w:color="auto"/>
        <w:right w:val="none" w:sz="0" w:space="0" w:color="auto"/>
      </w:divBdr>
    </w:div>
    <w:div w:id="2096126274">
      <w:bodyDiv w:val="1"/>
      <w:marLeft w:val="0"/>
      <w:marRight w:val="0"/>
      <w:marTop w:val="0"/>
      <w:marBottom w:val="0"/>
      <w:divBdr>
        <w:top w:val="none" w:sz="0" w:space="0" w:color="auto"/>
        <w:left w:val="none" w:sz="0" w:space="0" w:color="auto"/>
        <w:bottom w:val="none" w:sz="0" w:space="0" w:color="auto"/>
        <w:right w:val="none" w:sz="0" w:space="0" w:color="auto"/>
      </w:divBdr>
      <w:divsChild>
        <w:div w:id="648291193">
          <w:marLeft w:val="0"/>
          <w:marRight w:val="0"/>
          <w:marTop w:val="0"/>
          <w:marBottom w:val="0"/>
          <w:divBdr>
            <w:top w:val="none" w:sz="0" w:space="0" w:color="auto"/>
            <w:left w:val="none" w:sz="0" w:space="0" w:color="auto"/>
            <w:bottom w:val="none" w:sz="0" w:space="0" w:color="auto"/>
            <w:right w:val="none" w:sz="0" w:space="0" w:color="auto"/>
          </w:divBdr>
          <w:divsChild>
            <w:div w:id="12346246">
              <w:marLeft w:val="0"/>
              <w:marRight w:val="0"/>
              <w:marTop w:val="0"/>
              <w:marBottom w:val="0"/>
              <w:divBdr>
                <w:top w:val="none" w:sz="0" w:space="0" w:color="auto"/>
                <w:left w:val="none" w:sz="0" w:space="0" w:color="auto"/>
                <w:bottom w:val="none" w:sz="0" w:space="0" w:color="auto"/>
                <w:right w:val="none" w:sz="0" w:space="0" w:color="auto"/>
              </w:divBdr>
              <w:divsChild>
                <w:div w:id="1369338384">
                  <w:marLeft w:val="0"/>
                  <w:marRight w:val="0"/>
                  <w:marTop w:val="0"/>
                  <w:marBottom w:val="0"/>
                  <w:divBdr>
                    <w:top w:val="none" w:sz="0" w:space="0" w:color="auto"/>
                    <w:left w:val="none" w:sz="0" w:space="0" w:color="auto"/>
                    <w:bottom w:val="none" w:sz="0" w:space="0" w:color="auto"/>
                    <w:right w:val="none" w:sz="0" w:space="0" w:color="auto"/>
                  </w:divBdr>
                  <w:divsChild>
                    <w:div w:id="1637103445">
                      <w:marLeft w:val="0"/>
                      <w:marRight w:val="0"/>
                      <w:marTop w:val="0"/>
                      <w:marBottom w:val="0"/>
                      <w:divBdr>
                        <w:top w:val="none" w:sz="0" w:space="0" w:color="auto"/>
                        <w:left w:val="none" w:sz="0" w:space="0" w:color="auto"/>
                        <w:bottom w:val="none" w:sz="0" w:space="0" w:color="auto"/>
                        <w:right w:val="none" w:sz="0" w:space="0" w:color="auto"/>
                      </w:divBdr>
                      <w:divsChild>
                        <w:div w:id="2039310409">
                          <w:marLeft w:val="0"/>
                          <w:marRight w:val="0"/>
                          <w:marTop w:val="0"/>
                          <w:marBottom w:val="0"/>
                          <w:divBdr>
                            <w:top w:val="none" w:sz="0" w:space="0" w:color="auto"/>
                            <w:left w:val="none" w:sz="0" w:space="0" w:color="auto"/>
                            <w:bottom w:val="none" w:sz="0" w:space="0" w:color="auto"/>
                            <w:right w:val="none" w:sz="0" w:space="0" w:color="auto"/>
                          </w:divBdr>
                          <w:divsChild>
                            <w:div w:id="2121561840">
                              <w:marLeft w:val="0"/>
                              <w:marRight w:val="0"/>
                              <w:marTop w:val="0"/>
                              <w:marBottom w:val="0"/>
                              <w:divBdr>
                                <w:top w:val="none" w:sz="0" w:space="0" w:color="auto"/>
                                <w:left w:val="none" w:sz="0" w:space="0" w:color="auto"/>
                                <w:bottom w:val="none" w:sz="0" w:space="0" w:color="auto"/>
                                <w:right w:val="none" w:sz="0" w:space="0" w:color="auto"/>
                              </w:divBdr>
                              <w:divsChild>
                                <w:div w:id="119118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557510">
      <w:bodyDiv w:val="1"/>
      <w:marLeft w:val="0"/>
      <w:marRight w:val="0"/>
      <w:marTop w:val="0"/>
      <w:marBottom w:val="0"/>
      <w:divBdr>
        <w:top w:val="none" w:sz="0" w:space="0" w:color="auto"/>
        <w:left w:val="none" w:sz="0" w:space="0" w:color="auto"/>
        <w:bottom w:val="none" w:sz="0" w:space="0" w:color="auto"/>
        <w:right w:val="none" w:sz="0" w:space="0" w:color="auto"/>
      </w:divBdr>
      <w:divsChild>
        <w:div w:id="1500925490">
          <w:marLeft w:val="0"/>
          <w:marRight w:val="0"/>
          <w:marTop w:val="0"/>
          <w:marBottom w:val="0"/>
          <w:divBdr>
            <w:top w:val="none" w:sz="0" w:space="0" w:color="auto"/>
            <w:left w:val="none" w:sz="0" w:space="0" w:color="auto"/>
            <w:bottom w:val="none" w:sz="0" w:space="0" w:color="auto"/>
            <w:right w:val="none" w:sz="0" w:space="0" w:color="auto"/>
          </w:divBdr>
        </w:div>
      </w:divsChild>
    </w:div>
    <w:div w:id="2115249710">
      <w:bodyDiv w:val="1"/>
      <w:marLeft w:val="0"/>
      <w:marRight w:val="0"/>
      <w:marTop w:val="0"/>
      <w:marBottom w:val="0"/>
      <w:divBdr>
        <w:top w:val="none" w:sz="0" w:space="0" w:color="auto"/>
        <w:left w:val="none" w:sz="0" w:space="0" w:color="auto"/>
        <w:bottom w:val="none" w:sz="0" w:space="0" w:color="auto"/>
        <w:right w:val="none" w:sz="0" w:space="0" w:color="auto"/>
      </w:divBdr>
      <w:divsChild>
        <w:div w:id="1556506111">
          <w:marLeft w:val="0"/>
          <w:marRight w:val="0"/>
          <w:marTop w:val="0"/>
          <w:marBottom w:val="0"/>
          <w:divBdr>
            <w:top w:val="none" w:sz="0" w:space="0" w:color="auto"/>
            <w:left w:val="none" w:sz="0" w:space="0" w:color="auto"/>
            <w:bottom w:val="none" w:sz="0" w:space="0" w:color="auto"/>
            <w:right w:val="none" w:sz="0" w:space="0" w:color="auto"/>
          </w:divBdr>
        </w:div>
      </w:divsChild>
    </w:div>
    <w:div w:id="2131625944">
      <w:bodyDiv w:val="1"/>
      <w:marLeft w:val="0"/>
      <w:marRight w:val="0"/>
      <w:marTop w:val="0"/>
      <w:marBottom w:val="0"/>
      <w:divBdr>
        <w:top w:val="none" w:sz="0" w:space="0" w:color="auto"/>
        <w:left w:val="none" w:sz="0" w:space="0" w:color="auto"/>
        <w:bottom w:val="none" w:sz="0" w:space="0" w:color="auto"/>
        <w:right w:val="none" w:sz="0" w:space="0" w:color="auto"/>
      </w:divBdr>
      <w:divsChild>
        <w:div w:id="369691805">
          <w:marLeft w:val="0"/>
          <w:marRight w:val="0"/>
          <w:marTop w:val="0"/>
          <w:marBottom w:val="0"/>
          <w:divBdr>
            <w:top w:val="none" w:sz="0" w:space="0" w:color="auto"/>
            <w:left w:val="none" w:sz="0" w:space="0" w:color="auto"/>
            <w:bottom w:val="none" w:sz="0" w:space="0" w:color="auto"/>
            <w:right w:val="none" w:sz="0" w:space="0" w:color="auto"/>
          </w:divBdr>
        </w:div>
      </w:divsChild>
    </w:div>
    <w:div w:id="2140881878">
      <w:bodyDiv w:val="1"/>
      <w:marLeft w:val="0"/>
      <w:marRight w:val="0"/>
      <w:marTop w:val="0"/>
      <w:marBottom w:val="0"/>
      <w:divBdr>
        <w:top w:val="none" w:sz="0" w:space="0" w:color="auto"/>
        <w:left w:val="none" w:sz="0" w:space="0" w:color="auto"/>
        <w:bottom w:val="none" w:sz="0" w:space="0" w:color="auto"/>
        <w:right w:val="none" w:sz="0" w:space="0" w:color="auto"/>
      </w:divBdr>
      <w:divsChild>
        <w:div w:id="1318024917">
          <w:marLeft w:val="0"/>
          <w:marRight w:val="0"/>
          <w:marTop w:val="0"/>
          <w:marBottom w:val="0"/>
          <w:divBdr>
            <w:top w:val="none" w:sz="0" w:space="0" w:color="auto"/>
            <w:left w:val="none" w:sz="0" w:space="0" w:color="auto"/>
            <w:bottom w:val="none" w:sz="0" w:space="0" w:color="auto"/>
            <w:right w:val="none" w:sz="0" w:space="0" w:color="auto"/>
          </w:divBdr>
        </w:div>
      </w:divsChild>
    </w:div>
    <w:div w:id="2145659900">
      <w:bodyDiv w:val="1"/>
      <w:marLeft w:val="0"/>
      <w:marRight w:val="0"/>
      <w:marTop w:val="0"/>
      <w:marBottom w:val="0"/>
      <w:divBdr>
        <w:top w:val="none" w:sz="0" w:space="0" w:color="auto"/>
        <w:left w:val="none" w:sz="0" w:space="0" w:color="auto"/>
        <w:bottom w:val="none" w:sz="0" w:space="0" w:color="auto"/>
        <w:right w:val="none" w:sz="0" w:space="0" w:color="auto"/>
      </w:divBdr>
      <w:divsChild>
        <w:div w:id="526064331">
          <w:marLeft w:val="0"/>
          <w:marRight w:val="0"/>
          <w:marTop w:val="0"/>
          <w:marBottom w:val="0"/>
          <w:divBdr>
            <w:top w:val="none" w:sz="0" w:space="0" w:color="auto"/>
            <w:left w:val="none" w:sz="0" w:space="0" w:color="auto"/>
            <w:bottom w:val="none" w:sz="0" w:space="0" w:color="auto"/>
            <w:right w:val="none" w:sz="0" w:space="0" w:color="auto"/>
          </w:divBdr>
          <w:divsChild>
            <w:div w:id="1356153194">
              <w:marLeft w:val="0"/>
              <w:marRight w:val="0"/>
              <w:marTop w:val="0"/>
              <w:marBottom w:val="0"/>
              <w:divBdr>
                <w:top w:val="none" w:sz="0" w:space="0" w:color="auto"/>
                <w:left w:val="none" w:sz="0" w:space="0" w:color="auto"/>
                <w:bottom w:val="none" w:sz="0" w:space="0" w:color="auto"/>
                <w:right w:val="none" w:sz="0" w:space="0" w:color="auto"/>
              </w:divBdr>
              <w:divsChild>
                <w:div w:id="649483442">
                  <w:marLeft w:val="0"/>
                  <w:marRight w:val="0"/>
                  <w:marTop w:val="0"/>
                  <w:marBottom w:val="0"/>
                  <w:divBdr>
                    <w:top w:val="none" w:sz="0" w:space="0" w:color="auto"/>
                    <w:left w:val="none" w:sz="0" w:space="0" w:color="auto"/>
                    <w:bottom w:val="none" w:sz="0" w:space="0" w:color="auto"/>
                    <w:right w:val="none" w:sz="0" w:space="0" w:color="auto"/>
                  </w:divBdr>
                  <w:divsChild>
                    <w:div w:id="1986153788">
                      <w:marLeft w:val="0"/>
                      <w:marRight w:val="0"/>
                      <w:marTop w:val="0"/>
                      <w:marBottom w:val="0"/>
                      <w:divBdr>
                        <w:top w:val="none" w:sz="0" w:space="0" w:color="auto"/>
                        <w:left w:val="none" w:sz="0" w:space="0" w:color="auto"/>
                        <w:bottom w:val="none" w:sz="0" w:space="0" w:color="auto"/>
                        <w:right w:val="none" w:sz="0" w:space="0" w:color="auto"/>
                      </w:divBdr>
                      <w:divsChild>
                        <w:div w:id="944730827">
                          <w:marLeft w:val="0"/>
                          <w:marRight w:val="0"/>
                          <w:marTop w:val="0"/>
                          <w:marBottom w:val="0"/>
                          <w:divBdr>
                            <w:top w:val="none" w:sz="0" w:space="0" w:color="auto"/>
                            <w:left w:val="none" w:sz="0" w:space="0" w:color="auto"/>
                            <w:bottom w:val="none" w:sz="0" w:space="0" w:color="auto"/>
                            <w:right w:val="none" w:sz="0" w:space="0" w:color="auto"/>
                          </w:divBdr>
                          <w:divsChild>
                            <w:div w:id="1918587384">
                              <w:marLeft w:val="0"/>
                              <w:marRight w:val="0"/>
                              <w:marTop w:val="0"/>
                              <w:marBottom w:val="0"/>
                              <w:divBdr>
                                <w:top w:val="none" w:sz="0" w:space="0" w:color="auto"/>
                                <w:left w:val="none" w:sz="0" w:space="0" w:color="auto"/>
                                <w:bottom w:val="none" w:sz="0" w:space="0" w:color="auto"/>
                                <w:right w:val="none" w:sz="0" w:space="0" w:color="auto"/>
                              </w:divBdr>
                              <w:divsChild>
                                <w:div w:id="91655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RO/AUTO/?uri=celex:32025R2262" TargetMode="External"/><Relationship Id="rId18" Type="http://schemas.openxmlformats.org/officeDocument/2006/relationships/hyperlink" Target="https://eur-lex.europa.eu/legal-content/RO/AUTO/?uri=celex:32025R2262" TargetMode="External"/><Relationship Id="rId26" Type="http://schemas.openxmlformats.org/officeDocument/2006/relationships/hyperlink" Target="https://eur-lex.europa.eu/legal-content/RO/AUTO/?uri=celex:32023R1670" TargetMode="External"/><Relationship Id="rId39" Type="http://schemas.openxmlformats.org/officeDocument/2006/relationships/hyperlink" Target="https://eur-lex.europa.eu/legal-content/EN/TXT/?uri=CELEX:02023R0826-20251124" TargetMode="External"/><Relationship Id="rId21" Type="http://schemas.openxmlformats.org/officeDocument/2006/relationships/hyperlink" Target="https://eur-lex.europa.eu/legal-content/RO/TXT/?uri=CELEX%3A02023R0826-20250701" TargetMode="External"/><Relationship Id="rId34" Type="http://schemas.openxmlformats.org/officeDocument/2006/relationships/hyperlink" Target="https://eur-lex.europa.eu/legal-content/EN/TXT/?uri=CELEX:02023R0826-20251124" TargetMode="External"/><Relationship Id="rId42" Type="http://schemas.openxmlformats.org/officeDocument/2006/relationships/hyperlink" Target="https://eur-lex.europa.eu/legal-content/RO/AUTO/?uri=celex:32023R2533" TargetMode="External"/><Relationship Id="rId47" Type="http://schemas.openxmlformats.org/officeDocument/2006/relationships/hyperlink" Target="https://eur-lex.europa.eu/legal-content/RO/AUTO/?uri=celex:32025R2262" TargetMode="External"/><Relationship Id="rId50" Type="http://schemas.openxmlformats.org/officeDocument/2006/relationships/hyperlink" Target="https://eur-lex.europa.eu/legal-content/EN/AUTO/?uri=celex:32025R2262" TargetMode="External"/><Relationship Id="rId55" Type="http://schemas.openxmlformats.org/officeDocument/2006/relationships/hyperlink" Target="https://eur-lex.europa.eu/legal-content/EN/TXT/?uri=CELEX:02023R0826-2025112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r-lex.europa.eu/legal-content/RO/TXT/?uri=CELEX%3A02023R0826-20250701" TargetMode="External"/><Relationship Id="rId29" Type="http://schemas.openxmlformats.org/officeDocument/2006/relationships/hyperlink" Target="https://eur-lex.europa.eu/legal-content/EN/TXT/?uri=CELEX:02023R0826-20251124" TargetMode="External"/><Relationship Id="rId11" Type="http://schemas.openxmlformats.org/officeDocument/2006/relationships/hyperlink" Target="https://eur-lex.europa.eu/legal-content/RO/AUTO/?uri=celex:32025R2262" TargetMode="External"/><Relationship Id="rId24" Type="http://schemas.openxmlformats.org/officeDocument/2006/relationships/hyperlink" Target="https://eur-lex.europa.eu/legal-content/RO/TXT/?uri=CELEX%3A02023R0826-20250701" TargetMode="External"/><Relationship Id="rId32" Type="http://schemas.openxmlformats.org/officeDocument/2006/relationships/hyperlink" Target="https://eur-lex.europa.eu/legal-content/EN/AUTO/?uri=celex:32023R0826" TargetMode="External"/><Relationship Id="rId37" Type="http://schemas.openxmlformats.org/officeDocument/2006/relationships/hyperlink" Target="https://eur-lex.europa.eu/legal-content/EN/TXT/?uri=CELEX:02023R0826-20251124" TargetMode="External"/><Relationship Id="rId40" Type="http://schemas.openxmlformats.org/officeDocument/2006/relationships/hyperlink" Target="https://eur-lex.europa.eu/legal-content/EN/AUTO/?uri=celex:32023R1670" TargetMode="External"/><Relationship Id="rId45" Type="http://schemas.openxmlformats.org/officeDocument/2006/relationships/hyperlink" Target="https://eur-lex.europa.eu/legal-content/EN/AUTO/?uri=celex:32023R0826" TargetMode="External"/><Relationship Id="rId53" Type="http://schemas.openxmlformats.org/officeDocument/2006/relationships/hyperlink" Target="https://eur-lex.europa.eu/legal-content/EN/TXT/?uri=CELEX:02023R0826-20251124" TargetMode="External"/><Relationship Id="rId58" Type="http://schemas.openxmlformats.org/officeDocument/2006/relationships/hyperlink" Target="https://eur-lex.europa.eu/legal-content/EN/TXT/?uri=CELEX:02023R0826-20251124" TargetMode="External"/><Relationship Id="rId5" Type="http://schemas.openxmlformats.org/officeDocument/2006/relationships/webSettings" Target="webSettings.xml"/><Relationship Id="rId19" Type="http://schemas.openxmlformats.org/officeDocument/2006/relationships/hyperlink" Target="https://eur-lex.europa.eu/legal-content/RO/AUTO/?uri=celex:32023R2533" TargetMode="External"/><Relationship Id="rId4" Type="http://schemas.openxmlformats.org/officeDocument/2006/relationships/settings" Target="settings.xml"/><Relationship Id="rId9" Type="http://schemas.openxmlformats.org/officeDocument/2006/relationships/hyperlink" Target="https://eur-lex.europa.eu/legal-content/RO/AUTO/?uri=celex:32023R0826" TargetMode="External"/><Relationship Id="rId14" Type="http://schemas.openxmlformats.org/officeDocument/2006/relationships/hyperlink" Target="https://eur-lex.europa.eu/legal-content/RO/AUTO/?uri=celex:32023R0826" TargetMode="External"/><Relationship Id="rId22" Type="http://schemas.openxmlformats.org/officeDocument/2006/relationships/hyperlink" Target="https://eur-lex.europa.eu/legal-content/RO/AUTO/?uri=celex:32023R0826" TargetMode="External"/><Relationship Id="rId27" Type="http://schemas.openxmlformats.org/officeDocument/2006/relationships/hyperlink" Target="https://eur-lex.europa.eu/legal-content/RO/AUTO/?uri=celex:32023R0826" TargetMode="External"/><Relationship Id="rId30" Type="http://schemas.openxmlformats.org/officeDocument/2006/relationships/hyperlink" Target="https://eur-lex.europa.eu/legal-content/EN/AUTO/?uri=celex:32023R0826" TargetMode="External"/><Relationship Id="rId35" Type="http://schemas.openxmlformats.org/officeDocument/2006/relationships/hyperlink" Target="https://eur-lex.europa.eu/legal-content/EN/TXT/?uri=CELEX:02023R0826-20251124" TargetMode="External"/><Relationship Id="rId43" Type="http://schemas.openxmlformats.org/officeDocument/2006/relationships/hyperlink" Target="https://eur-lex.europa.eu/legal-content/RO/AUTO/?uri=celex:32023R0826" TargetMode="External"/><Relationship Id="rId48" Type="http://schemas.openxmlformats.org/officeDocument/2006/relationships/hyperlink" Target="https://eur-lex.europa.eu/legal-content/EN/AUTO/?uri=celex:32025R2262" TargetMode="External"/><Relationship Id="rId56" Type="http://schemas.openxmlformats.org/officeDocument/2006/relationships/hyperlink" Target="https://eur-lex.europa.eu/legal-content/EN/TXT/?uri=CELEX:02023R0826-20251124" TargetMode="External"/><Relationship Id="rId8" Type="http://schemas.openxmlformats.org/officeDocument/2006/relationships/hyperlink" Target="https://eur-lex.europa.eu/legal-content/RO/AUTO/?uri=celex:32025R2262" TargetMode="External"/><Relationship Id="rId51" Type="http://schemas.openxmlformats.org/officeDocument/2006/relationships/hyperlink" Target="https://eur-lex.europa.eu/legal-content/EN/AUTO/?uri=celex:32025R2262" TargetMode="External"/><Relationship Id="rId3" Type="http://schemas.openxmlformats.org/officeDocument/2006/relationships/styles" Target="styles.xml"/><Relationship Id="rId12" Type="http://schemas.openxmlformats.org/officeDocument/2006/relationships/hyperlink" Target="https://eur-lex.europa.eu/legal-content/RO/AUTO/?uri=celex:32023R0826" TargetMode="External"/><Relationship Id="rId17" Type="http://schemas.openxmlformats.org/officeDocument/2006/relationships/hyperlink" Target="https://eur-lex.europa.eu/legal-content/RO/AUTO/?uri=celex:32023R0826" TargetMode="External"/><Relationship Id="rId25" Type="http://schemas.openxmlformats.org/officeDocument/2006/relationships/hyperlink" Target="https://eur-lex.europa.eu/legal-content/RO/TXT/?uri=CELEX%3A02023R0826-20250701" TargetMode="External"/><Relationship Id="rId33" Type="http://schemas.openxmlformats.org/officeDocument/2006/relationships/hyperlink" Target="https://eur-lex.europa.eu/legal-content/EN/AUTO/?uri=celex:32023R2533" TargetMode="External"/><Relationship Id="rId38" Type="http://schemas.openxmlformats.org/officeDocument/2006/relationships/hyperlink" Target="https://eur-lex.europa.eu/legal-content/EN/TXT/?uri=CELEX:02023R0826-20251124" TargetMode="External"/><Relationship Id="rId46" Type="http://schemas.openxmlformats.org/officeDocument/2006/relationships/hyperlink" Target="https://eur-lex.europa.eu/legal-content/RO/AUTO/?uri=celex:32025R2262" TargetMode="External"/><Relationship Id="rId59" Type="http://schemas.openxmlformats.org/officeDocument/2006/relationships/fontTable" Target="fontTable.xml"/><Relationship Id="rId20" Type="http://schemas.openxmlformats.org/officeDocument/2006/relationships/hyperlink" Target="https://eur-lex.europa.eu/legal-content/RO/TXT/?uri=CELEX%3A02023R0826-20250701" TargetMode="External"/><Relationship Id="rId41" Type="http://schemas.openxmlformats.org/officeDocument/2006/relationships/hyperlink" Target="https://eur-lex.europa.eu/legal-content/EN/AUTO/?uri=celex:32023R0826" TargetMode="External"/><Relationship Id="rId54" Type="http://schemas.openxmlformats.org/officeDocument/2006/relationships/hyperlink" Target="https://eur-lex.europa.eu/legal-content/EN/TXT/?uri=CELEX:02023R0826-2025112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ur-lex.europa.eu/legal-content/RO/AUTO/?uri=celex:32023R2533" TargetMode="External"/><Relationship Id="rId23" Type="http://schemas.openxmlformats.org/officeDocument/2006/relationships/hyperlink" Target="https://eur-lex.europa.eu/legal-content/RO/TXT/?uri=CELEX%3A02023R0826-20250701" TargetMode="External"/><Relationship Id="rId28" Type="http://schemas.openxmlformats.org/officeDocument/2006/relationships/hyperlink" Target="https://eur-lex.europa.eu/legal-content/EN/AUTO/?uri=celex:32023R2533" TargetMode="External"/><Relationship Id="rId36" Type="http://schemas.openxmlformats.org/officeDocument/2006/relationships/hyperlink" Target="https://eur-lex.europa.eu/legal-content/EN/AUTO/?uri=celex:32023R0826" TargetMode="External"/><Relationship Id="rId49" Type="http://schemas.openxmlformats.org/officeDocument/2006/relationships/hyperlink" Target="https://eur-lex.europa.eu/legal-content/EN/AUTO/?uri=celex:32023R0826" TargetMode="External"/><Relationship Id="rId57" Type="http://schemas.openxmlformats.org/officeDocument/2006/relationships/hyperlink" Target="https://eur-lex.europa.eu/legal-content/RO/TXT/?uri=CELEX%3A02023R0826-20250701" TargetMode="External"/><Relationship Id="rId10" Type="http://schemas.openxmlformats.org/officeDocument/2006/relationships/hyperlink" Target="https://eur-lex.europa.eu/legal-content/RO/AUTO/?uri=celex:32025R2262" TargetMode="External"/><Relationship Id="rId31" Type="http://schemas.openxmlformats.org/officeDocument/2006/relationships/hyperlink" Target="https://eur-lex.europa.eu/legal-content/EN/AUTO/?uri=celex:32025R2262" TargetMode="External"/><Relationship Id="rId44" Type="http://schemas.openxmlformats.org/officeDocument/2006/relationships/hyperlink" Target="https://eur-lex.europa.eu/legal-content/EN/AUTO/?uri=celex:32023R2533" TargetMode="External"/><Relationship Id="rId52" Type="http://schemas.openxmlformats.org/officeDocument/2006/relationships/hyperlink" Target="https://eur-lex.europa.eu/legal-content/EN/AUTO/?uri=celex:32023R0826"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4B246-C300-400E-A095-3916B0A90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56</Pages>
  <Words>26353</Words>
  <Characters>150214</Characters>
  <Application>Microsoft Office Word</Application>
  <DocSecurity>0</DocSecurity>
  <Lines>1251</Lines>
  <Paragraphs>352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176215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Cornel FLOREA-GABRIAN</dc:creator>
  <cp:lastModifiedBy>Natalia Zamfir</cp:lastModifiedBy>
  <cp:revision>5</cp:revision>
  <cp:lastPrinted>2020-08-12T13:02:00Z</cp:lastPrinted>
  <dcterms:created xsi:type="dcterms:W3CDTF">2026-03-09T06:27:00Z</dcterms:created>
  <dcterms:modified xsi:type="dcterms:W3CDTF">2026-03-13T12:21:00Z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7171F78CABD94F74A0C10F91BEAF40C1</vt:lpwstr>
  </property>
</Properties>
</file>