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6F6C3" w14:textId="7778EF5B" w:rsidR="008B4BE6" w:rsidRPr="001C6D17" w:rsidRDefault="008B4BE6" w:rsidP="00F41278">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1AC996A4" w14:textId="1DEF88F2" w:rsidR="009D3EF0" w:rsidRDefault="00632067" w:rsidP="00F4127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1C6D17">
        <w:rPr>
          <w:b/>
          <w:sz w:val="24"/>
          <w:szCs w:val="24"/>
          <w:lang w:val="ro-RO"/>
        </w:rPr>
        <w:t>SINTEZA</w:t>
      </w:r>
    </w:p>
    <w:p w14:paraId="14D3F3DA" w14:textId="17FD6347" w:rsidR="007A28D7" w:rsidRPr="00C370CB" w:rsidRDefault="009D3EF0" w:rsidP="00C370C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roofErr w:type="spellStart"/>
      <w:r w:rsidRPr="009D3EF0">
        <w:rPr>
          <w:bCs/>
          <w:sz w:val="24"/>
          <w:szCs w:val="24"/>
          <w:lang w:val="ro-RO"/>
        </w:rPr>
        <w:t>obiecţiilor</w:t>
      </w:r>
      <w:proofErr w:type="spellEnd"/>
      <w:r w:rsidRPr="009D3EF0">
        <w:rPr>
          <w:bCs/>
          <w:sz w:val="24"/>
          <w:szCs w:val="24"/>
          <w:lang w:val="ro-RO"/>
        </w:rPr>
        <w:t xml:space="preserve"> </w:t>
      </w:r>
      <w:proofErr w:type="spellStart"/>
      <w:r w:rsidRPr="009D3EF0">
        <w:rPr>
          <w:bCs/>
          <w:sz w:val="24"/>
          <w:szCs w:val="24"/>
          <w:lang w:val="ro-RO"/>
        </w:rPr>
        <w:t>şi</w:t>
      </w:r>
      <w:proofErr w:type="spellEnd"/>
      <w:r w:rsidRPr="009D3EF0">
        <w:rPr>
          <w:bCs/>
          <w:sz w:val="24"/>
          <w:szCs w:val="24"/>
          <w:lang w:val="ro-RO"/>
        </w:rPr>
        <w:t xml:space="preserve"> propunerilor</w:t>
      </w:r>
      <w:r w:rsidR="00C370CB">
        <w:rPr>
          <w:bCs/>
          <w:sz w:val="24"/>
          <w:szCs w:val="24"/>
          <w:lang w:val="ro-RO"/>
        </w:rPr>
        <w:t xml:space="preserve"> (recomandărilor) la proiectul de lege</w:t>
      </w:r>
      <w:r w:rsidRPr="009D3EF0">
        <w:rPr>
          <w:bCs/>
          <w:i/>
          <w:sz w:val="24"/>
          <w:szCs w:val="24"/>
          <w:lang w:val="ro-RO"/>
        </w:rPr>
        <w:t xml:space="preserve"> </w:t>
      </w:r>
      <w:r w:rsidR="00C370CB">
        <w:rPr>
          <w:bCs/>
          <w:i/>
          <w:sz w:val="24"/>
          <w:szCs w:val="24"/>
          <w:lang w:val="ro-RO"/>
        </w:rPr>
        <w:t>privind protejarea monumentelor istorice</w:t>
      </w:r>
    </w:p>
    <w:p w14:paraId="6F00A62A" w14:textId="646568DA" w:rsidR="00632067" w:rsidRPr="001C6D17" w:rsidRDefault="00632067" w:rsidP="00F4127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1C6D17">
        <w:rPr>
          <w:b/>
          <w:bCs/>
          <w:sz w:val="24"/>
          <w:szCs w:val="24"/>
          <w:lang w:val="ro-RO"/>
        </w:rPr>
        <w:t xml:space="preserve"> </w:t>
      </w:r>
      <w:r w:rsidRPr="001C6D17">
        <w:rPr>
          <w:sz w:val="24"/>
          <w:szCs w:val="24"/>
          <w:lang w:val="ro-RO"/>
        </w:rPr>
        <w:t>(</w:t>
      </w:r>
      <w:r w:rsidR="00C370CB">
        <w:rPr>
          <w:b/>
          <w:bCs/>
          <w:sz w:val="24"/>
          <w:szCs w:val="24"/>
          <w:lang w:val="ro-RO"/>
        </w:rPr>
        <w:t>număr unic .....</w:t>
      </w:r>
      <w:r w:rsidRPr="001C6D17">
        <w:rPr>
          <w:b/>
          <w:bCs/>
          <w:sz w:val="24"/>
          <w:szCs w:val="24"/>
          <w:lang w:val="ro-RO"/>
        </w:rPr>
        <w:t>/MC/2026</w:t>
      </w:r>
      <w:r w:rsidRPr="001C6D17">
        <w:rPr>
          <w:sz w:val="24"/>
          <w:szCs w:val="24"/>
          <w:lang w:val="ro-RO"/>
        </w:rPr>
        <w:t>)</w:t>
      </w:r>
    </w:p>
    <w:p w14:paraId="2265058B" w14:textId="7FDE63ED" w:rsidR="008B4BE6" w:rsidRPr="001C6D17" w:rsidRDefault="00032B46" w:rsidP="00F41278">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r w:rsidRPr="001C6D17">
        <w:rPr>
          <w:b/>
          <w:sz w:val="24"/>
          <w:szCs w:val="24"/>
          <w:lang w:val="ro-RO"/>
        </w:rPr>
        <w:t xml:space="preserve"> </w:t>
      </w:r>
    </w:p>
    <w:tbl>
      <w:tblPr>
        <w:tblStyle w:val="Tabelgril"/>
        <w:tblpPr w:leftFromText="180" w:rightFromText="180" w:vertAnchor="text" w:tblpX="-152" w:tblpY="1"/>
        <w:tblOverlap w:val="nev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68"/>
        <w:gridCol w:w="1842"/>
        <w:gridCol w:w="2393"/>
        <w:gridCol w:w="4961"/>
        <w:gridCol w:w="4554"/>
        <w:gridCol w:w="19"/>
      </w:tblGrid>
      <w:tr w:rsidR="009D3EF0" w:rsidRPr="001C6D17" w14:paraId="165C98F0" w14:textId="77777777" w:rsidTr="00AC1DBC">
        <w:trPr>
          <w:gridAfter w:val="1"/>
          <w:wAfter w:w="19" w:type="dxa"/>
        </w:trPr>
        <w:tc>
          <w:tcPr>
            <w:tcW w:w="568" w:type="dxa"/>
            <w:tcBorders>
              <w:top w:val="single" w:sz="8" w:space="0" w:color="000000"/>
              <w:left w:val="single" w:sz="8" w:space="0" w:color="000000"/>
              <w:bottom w:val="single" w:sz="8" w:space="0" w:color="000000"/>
              <w:right w:val="single" w:sz="8" w:space="0" w:color="000000"/>
            </w:tcBorders>
          </w:tcPr>
          <w:p w14:paraId="485C4285" w14:textId="5EAE25EC" w:rsidR="009D3EF0" w:rsidRPr="009D3EF0" w:rsidRDefault="009D3EF0"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9D3EF0">
              <w:rPr>
                <w:rFonts w:ascii="Times New Roman" w:hAnsi="Times New Roman"/>
                <w:b/>
                <w:sz w:val="24"/>
                <w:szCs w:val="24"/>
                <w:lang w:val="ro-RO"/>
              </w:rPr>
              <w:t>Nr. d/o</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9260EB" w14:textId="4F81F9E2" w:rsidR="009D3EF0" w:rsidRPr="001C6D17" w:rsidRDefault="009D3EF0" w:rsidP="00AC1DB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1C6D17">
              <w:rPr>
                <w:rFonts w:ascii="Times New Roman" w:hAnsi="Times New Roman"/>
                <w:b/>
                <w:sz w:val="24"/>
                <w:szCs w:val="24"/>
                <w:lang w:val="ro-RO"/>
              </w:rPr>
              <w:t>Participantul la avizare, consultare publică, expertizare</w:t>
            </w:r>
          </w:p>
        </w:tc>
        <w:tc>
          <w:tcPr>
            <w:tcW w:w="239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6C02D10" w14:textId="77777777" w:rsidR="009D3EF0" w:rsidRDefault="009D3EF0" w:rsidP="00AC1DBC">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p>
          <w:p w14:paraId="429CCC6C" w14:textId="6DC2D708" w:rsidR="009D3EF0" w:rsidRPr="001C6D17" w:rsidRDefault="009D3EF0" w:rsidP="00AC1DB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1C6D17">
              <w:rPr>
                <w:rFonts w:ascii="Times New Roman" w:hAnsi="Times New Roman"/>
                <w:b/>
                <w:sz w:val="24"/>
                <w:szCs w:val="24"/>
                <w:lang w:val="ro-RO"/>
              </w:rPr>
              <w:t xml:space="preserve">Nr. </w:t>
            </w:r>
            <w:r>
              <w:rPr>
                <w:rFonts w:ascii="Times New Roman" w:hAnsi="Times New Roman"/>
                <w:b/>
                <w:sz w:val="24"/>
                <w:szCs w:val="24"/>
                <w:lang w:val="ro-RO"/>
              </w:rPr>
              <w:t>pc</w:t>
            </w:r>
            <w:r w:rsidRPr="001C6D17">
              <w:rPr>
                <w:rFonts w:ascii="Times New Roman" w:hAnsi="Times New Roman"/>
                <w:b/>
                <w:sz w:val="24"/>
                <w:szCs w:val="24"/>
                <w:lang w:val="ro-RO"/>
              </w:rPr>
              <w:t>t.</w:t>
            </w:r>
          </w:p>
        </w:tc>
        <w:tc>
          <w:tcPr>
            <w:tcW w:w="496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C49FACB" w14:textId="77777777" w:rsidR="009D3EF0" w:rsidRDefault="009D3EF0" w:rsidP="00AC1DB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b/>
                <w:sz w:val="24"/>
                <w:szCs w:val="24"/>
                <w:lang w:val="ro-RO"/>
              </w:rPr>
            </w:pPr>
          </w:p>
          <w:p w14:paraId="145B15CB" w14:textId="11FA598C" w:rsidR="009D3EF0" w:rsidRPr="001C6D17" w:rsidRDefault="009D3EF0" w:rsidP="00AC1DB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1C6D17">
              <w:rPr>
                <w:rFonts w:ascii="Times New Roman" w:hAnsi="Times New Roman"/>
                <w:b/>
                <w:sz w:val="24"/>
                <w:szCs w:val="24"/>
                <w:lang w:val="ro-RO"/>
              </w:rPr>
              <w:t>Conținutul obiecției,</w:t>
            </w:r>
          </w:p>
          <w:p w14:paraId="055FB5F6" w14:textId="56D3CBFA" w:rsidR="009D3EF0" w:rsidRPr="001C6D17" w:rsidRDefault="009D3EF0" w:rsidP="00AC1DB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1C6D17">
              <w:rPr>
                <w:rFonts w:ascii="Times New Roman" w:hAnsi="Times New Roman"/>
                <w:b/>
                <w:sz w:val="24"/>
                <w:szCs w:val="24"/>
                <w:lang w:val="ro-RO"/>
              </w:rPr>
              <w:t>propunerii, recomandării, concluziei</w:t>
            </w:r>
          </w:p>
        </w:tc>
        <w:tc>
          <w:tcPr>
            <w:tcW w:w="455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2665AF5" w14:textId="77777777" w:rsidR="009D3EF0" w:rsidRDefault="009D3EF0" w:rsidP="00AC1DB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b/>
                <w:sz w:val="24"/>
                <w:szCs w:val="24"/>
                <w:lang w:val="ro-RO"/>
              </w:rPr>
            </w:pPr>
          </w:p>
          <w:p w14:paraId="43D44E19" w14:textId="1D28698F" w:rsidR="009D3EF0" w:rsidRPr="001C6D17" w:rsidRDefault="009D3EF0" w:rsidP="00AC1DB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1C6D17">
              <w:rPr>
                <w:rFonts w:ascii="Times New Roman" w:hAnsi="Times New Roman"/>
                <w:b/>
                <w:sz w:val="24"/>
                <w:szCs w:val="24"/>
                <w:lang w:val="ro-RO"/>
              </w:rPr>
              <w:t>Argumentarea</w:t>
            </w:r>
          </w:p>
          <w:p w14:paraId="42C4E39B" w14:textId="729BF662" w:rsidR="009D3EF0" w:rsidRPr="001C6D17" w:rsidRDefault="009D3EF0" w:rsidP="00AC1DB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1C6D17">
              <w:rPr>
                <w:rFonts w:ascii="Times New Roman" w:hAnsi="Times New Roman"/>
                <w:b/>
                <w:sz w:val="24"/>
                <w:szCs w:val="24"/>
                <w:lang w:val="ro-RO"/>
              </w:rPr>
              <w:t>autorului proiectului</w:t>
            </w:r>
          </w:p>
        </w:tc>
      </w:tr>
      <w:tr w:rsidR="009D3EF0" w:rsidRPr="001C6D17" w14:paraId="092EF798" w14:textId="77777777" w:rsidTr="00AC1DBC">
        <w:tc>
          <w:tcPr>
            <w:tcW w:w="14337" w:type="dxa"/>
            <w:gridSpan w:val="6"/>
            <w:tcBorders>
              <w:top w:val="none" w:sz="4" w:space="0" w:color="000000"/>
              <w:left w:val="single" w:sz="8" w:space="0" w:color="000000"/>
              <w:bottom w:val="single" w:sz="8" w:space="0" w:color="000000"/>
              <w:right w:val="single" w:sz="8" w:space="0" w:color="000000"/>
            </w:tcBorders>
          </w:tcPr>
          <w:p w14:paraId="7963EAAD" w14:textId="16158A47" w:rsidR="009D3EF0" w:rsidRPr="00374511" w:rsidRDefault="00DC5781" w:rsidP="00AC1DBC">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9D3EF0">
              <w:rPr>
                <w:rFonts w:ascii="Times New Roman" w:hAnsi="Times New Roman"/>
                <w:b/>
                <w:sz w:val="24"/>
                <w:szCs w:val="24"/>
                <w:lang w:val="ro-RO"/>
              </w:rPr>
              <w:t>CONSULTARE P</w:t>
            </w:r>
            <w:r w:rsidR="009D559B">
              <w:rPr>
                <w:rFonts w:ascii="Times New Roman" w:hAnsi="Times New Roman"/>
                <w:b/>
                <w:sz w:val="24"/>
                <w:szCs w:val="24"/>
                <w:lang w:val="ro-RO"/>
              </w:rPr>
              <w:t>REALABILĂ</w:t>
            </w:r>
          </w:p>
        </w:tc>
      </w:tr>
      <w:tr w:rsidR="00AC1DBC" w:rsidRPr="001C6D17" w14:paraId="615D72BE" w14:textId="77777777" w:rsidTr="006E58DF">
        <w:trPr>
          <w:gridAfter w:val="1"/>
          <w:wAfter w:w="19" w:type="dxa"/>
          <w:trHeight w:val="5655"/>
        </w:trPr>
        <w:tc>
          <w:tcPr>
            <w:tcW w:w="568" w:type="dxa"/>
            <w:vMerge w:val="restart"/>
            <w:tcBorders>
              <w:top w:val="none" w:sz="4" w:space="0" w:color="000000"/>
              <w:left w:val="single" w:sz="8" w:space="0" w:color="000000"/>
              <w:right w:val="single" w:sz="8" w:space="0" w:color="000000"/>
            </w:tcBorders>
          </w:tcPr>
          <w:p w14:paraId="62DE9451" w14:textId="77777777" w:rsidR="00AC1DBC" w:rsidRPr="008469BD"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8469BD">
              <w:rPr>
                <w:rFonts w:ascii="Times New Roman" w:hAnsi="Times New Roman"/>
                <w:sz w:val="24"/>
                <w:szCs w:val="24"/>
                <w:lang w:val="ro-RO"/>
              </w:rPr>
              <w:t>1.</w:t>
            </w:r>
          </w:p>
          <w:p w14:paraId="08E19DD4"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3F69E45D"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1DA0C8B9"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16802A6E"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6D1A7BE7"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7D036FF"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2F797426"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2C36D920"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2B595842"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767328EF"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18C207B5"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4CD752C8"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521CC728"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7094A201"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5F875BAE"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18B2F866"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2C0AF7A7"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C700388"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1434592E"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43D8F8E0"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5D04329B"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434F32F9"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F5AA5A1"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1ECDFE9"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4F988925"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7FDD901E"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5BEB089F"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25C4EAB"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471CAABB"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483728F2"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3084BBD1"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D1E5AE0"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3DE73BA"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4F9351FA"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F1820A3"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78BCE90"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2B9B0EB8"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5508E90F"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286B1436"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368E40A6"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31FA797E"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79F60714"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1A426620"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7E2B857A"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36432FE1"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5BBEE3FD"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2A35C9BE"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72746B7"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3D14FE78"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5ACF012C"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88C50AD"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68121AAF"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AAA31CA"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602AEFE"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35D9974A"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2E3F908C"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5F78AABD"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693E2C0D"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4A2D4CA0"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5D916E43"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18E3552C"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345AE86D"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71752BA4"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73227736" w14:textId="77777777" w:rsidR="00AC1DBC"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6D3C40B8" w14:textId="13E82F39" w:rsidR="00AC1DBC" w:rsidRPr="00246190"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tc>
        <w:tc>
          <w:tcPr>
            <w:tcW w:w="1842" w:type="dxa"/>
            <w:vMerge w:val="restart"/>
            <w:tcBorders>
              <w:top w:val="nil"/>
              <w:left w:val="single" w:sz="8" w:space="0" w:color="000000"/>
              <w:bottom w:val="single" w:sz="4" w:space="0" w:color="auto"/>
              <w:right w:val="single" w:sz="4" w:space="0" w:color="auto"/>
            </w:tcBorders>
            <w:tcMar>
              <w:top w:w="0" w:type="dxa"/>
              <w:left w:w="108" w:type="dxa"/>
              <w:bottom w:w="0" w:type="dxa"/>
              <w:right w:w="108" w:type="dxa"/>
            </w:tcMar>
          </w:tcPr>
          <w:p w14:paraId="7506DC5D" w14:textId="78DB6D80" w:rsidR="00AC1DBC" w:rsidRPr="009D3EF0"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r w:rsidRPr="009D3EF0">
              <w:rPr>
                <w:rFonts w:ascii="Times New Roman" w:hAnsi="Times New Roman"/>
                <w:b/>
                <w:sz w:val="24"/>
                <w:szCs w:val="24"/>
                <w:lang w:val="ro-RO"/>
              </w:rPr>
              <w:lastRenderedPageBreak/>
              <w:t xml:space="preserve">Ministerul </w:t>
            </w:r>
            <w:r>
              <w:rPr>
                <w:rFonts w:ascii="Times New Roman" w:hAnsi="Times New Roman"/>
                <w:b/>
                <w:sz w:val="24"/>
                <w:szCs w:val="24"/>
                <w:lang w:val="ro-RO"/>
              </w:rPr>
              <w:t>Finanțelor</w:t>
            </w:r>
          </w:p>
          <w:p w14:paraId="47D37AEF" w14:textId="77777777" w:rsidR="00AC1DBC" w:rsidRDefault="00AC1DBC" w:rsidP="00AC1DBC">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sz w:val="24"/>
                <w:szCs w:val="24"/>
                <w:lang w:val="ro-RO"/>
              </w:rPr>
            </w:pPr>
            <w:r>
              <w:rPr>
                <w:rFonts w:ascii="Times New Roman" w:hAnsi="Times New Roman"/>
                <w:sz w:val="24"/>
                <w:szCs w:val="24"/>
                <w:lang w:val="ro-RO"/>
              </w:rPr>
              <w:t>Aviz prealabil nr. 07/1-03/22/214 din 23.02.2026</w:t>
            </w:r>
            <w:r w:rsidRPr="001C6D17">
              <w:rPr>
                <w:rFonts w:ascii="Times New Roman" w:eastAsia="Times New Roman" w:hAnsi="Times New Roman"/>
                <w:sz w:val="24"/>
                <w:szCs w:val="24"/>
                <w:lang w:val="ro-RO"/>
              </w:rPr>
              <w:t xml:space="preserve"> </w:t>
            </w:r>
          </w:p>
          <w:p w14:paraId="583C382E" w14:textId="77777777" w:rsidR="00AC1DBC" w:rsidRPr="001C6D17" w:rsidRDefault="00AC1DBC" w:rsidP="00AC1DB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Pr>
                <w:rFonts w:ascii="Times New Roman" w:eastAsia="Times New Roman" w:hAnsi="Times New Roman"/>
                <w:sz w:val="24"/>
                <w:szCs w:val="24"/>
                <w:lang w:val="ro-RO"/>
              </w:rPr>
              <w:t>(intrare MC nr. 1175 din 23.02.2026)</w:t>
            </w:r>
          </w:p>
          <w:p w14:paraId="19440F36" w14:textId="77777777" w:rsidR="00AC1DBC" w:rsidRPr="001C6D17" w:rsidRDefault="00AC1DBC" w:rsidP="00AC1DB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1C6D17">
              <w:rPr>
                <w:rFonts w:ascii="Times New Roman" w:eastAsia="Times New Roman" w:hAnsi="Times New Roman"/>
                <w:sz w:val="24"/>
                <w:szCs w:val="24"/>
                <w:lang w:val="ro-RO"/>
              </w:rPr>
              <w:t xml:space="preserve"> </w:t>
            </w:r>
          </w:p>
          <w:p w14:paraId="63083D91" w14:textId="77777777" w:rsidR="00AC1DBC" w:rsidRPr="001C6D17" w:rsidRDefault="00AC1DBC" w:rsidP="00AC1DB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r w:rsidRPr="001C6D17">
              <w:rPr>
                <w:rFonts w:ascii="Times New Roman" w:eastAsia="Times New Roman" w:hAnsi="Times New Roman"/>
                <w:sz w:val="24"/>
                <w:szCs w:val="24"/>
                <w:lang w:val="ro-RO"/>
              </w:rPr>
              <w:t xml:space="preserve"> </w:t>
            </w:r>
          </w:p>
          <w:p w14:paraId="69DD48B9" w14:textId="14B01204" w:rsidR="006E58DF" w:rsidRDefault="00AC1DBC" w:rsidP="00FC6B89">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1C6D17">
              <w:rPr>
                <w:rFonts w:ascii="Times New Roman" w:eastAsia="Times New Roman" w:hAnsi="Times New Roman"/>
                <w:sz w:val="24"/>
                <w:szCs w:val="24"/>
                <w:lang w:val="ro-RO"/>
              </w:rPr>
              <w:t xml:space="preserve"> </w:t>
            </w:r>
          </w:p>
          <w:p w14:paraId="0493E8ED" w14:textId="77777777" w:rsidR="006E58DF" w:rsidRPr="006E58DF" w:rsidRDefault="006E58DF" w:rsidP="006E58DF">
            <w:pPr>
              <w:rPr>
                <w:rFonts w:ascii="Times New Roman" w:hAnsi="Times New Roman"/>
                <w:sz w:val="24"/>
                <w:szCs w:val="24"/>
                <w:lang w:val="ro-RO"/>
              </w:rPr>
            </w:pPr>
          </w:p>
          <w:p w14:paraId="05BB81C5" w14:textId="77777777" w:rsidR="006E58DF" w:rsidRPr="006E58DF" w:rsidRDefault="006E58DF" w:rsidP="006E58DF">
            <w:pPr>
              <w:rPr>
                <w:rFonts w:ascii="Times New Roman" w:hAnsi="Times New Roman"/>
                <w:sz w:val="24"/>
                <w:szCs w:val="24"/>
                <w:lang w:val="ro-RO"/>
              </w:rPr>
            </w:pPr>
          </w:p>
          <w:p w14:paraId="69ACC88C" w14:textId="77777777" w:rsidR="006E58DF" w:rsidRPr="006E58DF" w:rsidRDefault="006E58DF" w:rsidP="006E58DF">
            <w:pPr>
              <w:rPr>
                <w:rFonts w:ascii="Times New Roman" w:hAnsi="Times New Roman"/>
                <w:sz w:val="24"/>
                <w:szCs w:val="24"/>
                <w:lang w:val="ro-RO"/>
              </w:rPr>
            </w:pPr>
          </w:p>
          <w:p w14:paraId="40178436" w14:textId="77777777" w:rsidR="006E58DF" w:rsidRPr="006E58DF" w:rsidRDefault="006E58DF" w:rsidP="006E58DF">
            <w:pPr>
              <w:rPr>
                <w:rFonts w:ascii="Times New Roman" w:hAnsi="Times New Roman"/>
                <w:sz w:val="24"/>
                <w:szCs w:val="24"/>
                <w:lang w:val="ro-RO"/>
              </w:rPr>
            </w:pPr>
          </w:p>
          <w:p w14:paraId="389E48D9" w14:textId="77777777" w:rsidR="006E58DF" w:rsidRPr="006E58DF" w:rsidRDefault="006E58DF" w:rsidP="006E58DF">
            <w:pPr>
              <w:rPr>
                <w:rFonts w:ascii="Times New Roman" w:hAnsi="Times New Roman"/>
                <w:sz w:val="24"/>
                <w:szCs w:val="24"/>
                <w:lang w:val="ro-RO"/>
              </w:rPr>
            </w:pPr>
          </w:p>
          <w:p w14:paraId="3E54C289" w14:textId="77777777" w:rsidR="006E58DF" w:rsidRPr="006E58DF" w:rsidRDefault="006E58DF" w:rsidP="006E58DF">
            <w:pPr>
              <w:rPr>
                <w:rFonts w:ascii="Times New Roman" w:hAnsi="Times New Roman"/>
                <w:sz w:val="24"/>
                <w:szCs w:val="24"/>
                <w:lang w:val="ro-RO"/>
              </w:rPr>
            </w:pPr>
          </w:p>
          <w:p w14:paraId="41AFE7F0" w14:textId="2DF60374" w:rsidR="006E58DF" w:rsidRDefault="006E58DF" w:rsidP="006E58DF">
            <w:pPr>
              <w:rPr>
                <w:rFonts w:ascii="Times New Roman" w:hAnsi="Times New Roman"/>
                <w:sz w:val="24"/>
                <w:szCs w:val="24"/>
                <w:lang w:val="ro-RO"/>
              </w:rPr>
            </w:pPr>
          </w:p>
          <w:p w14:paraId="51EF439E" w14:textId="6D72B8EF" w:rsidR="00AC1DBC" w:rsidRPr="006E58DF" w:rsidRDefault="006E58DF" w:rsidP="006E58DF">
            <w:pPr>
              <w:tabs>
                <w:tab w:val="left" w:pos="1440"/>
              </w:tabs>
              <w:rPr>
                <w:rFonts w:ascii="Times New Roman" w:hAnsi="Times New Roman"/>
                <w:sz w:val="24"/>
                <w:szCs w:val="24"/>
                <w:lang w:val="ro-RO"/>
              </w:rPr>
            </w:pPr>
            <w:r>
              <w:rPr>
                <w:rFonts w:ascii="Times New Roman" w:hAnsi="Times New Roman"/>
                <w:sz w:val="24"/>
                <w:szCs w:val="24"/>
                <w:lang w:val="ro-RO"/>
              </w:rPr>
              <w:tab/>
            </w:r>
          </w:p>
        </w:tc>
        <w:tc>
          <w:tcPr>
            <w:tcW w:w="2393"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693BDE7C" w14:textId="6340EA90" w:rsidR="00AC1DBC" w:rsidRPr="009D3EF0" w:rsidRDefault="00AC1DBC" w:rsidP="00AC1DBC">
            <w:pPr>
              <w:pBdr>
                <w:top w:val="none" w:sz="4" w:space="0" w:color="000000"/>
                <w:left w:val="none" w:sz="4" w:space="0" w:color="000000"/>
                <w:bottom w:val="none" w:sz="4" w:space="0" w:color="000000"/>
                <w:right w:val="none" w:sz="4" w:space="0" w:color="000000"/>
              </w:pBdr>
              <w:ind w:firstLine="0"/>
              <w:jc w:val="left"/>
              <w:rPr>
                <w:sz w:val="24"/>
                <w:szCs w:val="24"/>
                <w:lang w:val="ro-RO"/>
              </w:rPr>
            </w:pPr>
            <w:r>
              <w:rPr>
                <w:rFonts w:ascii="Times New Roman" w:hAnsi="Times New Roman"/>
                <w:sz w:val="24"/>
                <w:szCs w:val="24"/>
                <w:lang w:val="ro-MD"/>
              </w:rPr>
              <w:t xml:space="preserve">De ordin conceptual </w:t>
            </w:r>
            <w:r w:rsidRPr="00517B9D">
              <w:rPr>
                <w:rFonts w:ascii="Times New Roman" w:hAnsi="Times New Roman"/>
                <w:sz w:val="24"/>
                <w:szCs w:val="24"/>
                <w:lang w:val="ro-MD"/>
              </w:rPr>
              <w:t xml:space="preserve"> </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DE314" w14:textId="78A831A5" w:rsidR="00AC1DBC" w:rsidRPr="00571659"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left="50" w:firstLine="0"/>
              <w:rPr>
                <w:rFonts w:ascii="Times New Roman" w:hAnsi="Times New Roman"/>
                <w:sz w:val="24"/>
                <w:szCs w:val="24"/>
                <w:lang w:val="ro-MD"/>
              </w:rPr>
            </w:pPr>
            <w:r w:rsidRPr="00571659">
              <w:rPr>
                <w:rFonts w:ascii="Times New Roman" w:hAnsi="Times New Roman"/>
                <w:sz w:val="24"/>
                <w:szCs w:val="24"/>
                <w:lang w:val="ro-MD"/>
              </w:rPr>
              <w:t xml:space="preserve">Ministerul Finanțelor apreciază efortul Ministerului Culturii </w:t>
            </w:r>
            <w:r>
              <w:rPr>
                <w:rFonts w:ascii="Times New Roman" w:hAnsi="Times New Roman"/>
                <w:sz w:val="24"/>
                <w:szCs w:val="24"/>
                <w:lang w:val="ro-MD"/>
              </w:rPr>
              <w:t xml:space="preserve">în elaborarea unei legi noi în </w:t>
            </w:r>
            <w:r w:rsidRPr="00571659">
              <w:rPr>
                <w:rFonts w:ascii="Times New Roman" w:hAnsi="Times New Roman"/>
                <w:sz w:val="24"/>
                <w:szCs w:val="24"/>
                <w:lang w:val="ro-MD"/>
              </w:rPr>
              <w:t xml:space="preserve">contextul  consolidării  sistemului  național  de  protejare  a  monumentelor  istorice  și  integrării </w:t>
            </w:r>
          </w:p>
          <w:p w14:paraId="394982A2" w14:textId="1ADB2F4B" w:rsidR="00AC1DBC" w:rsidRPr="00571659"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left="50" w:firstLine="0"/>
              <w:rPr>
                <w:rFonts w:ascii="Times New Roman" w:hAnsi="Times New Roman"/>
                <w:sz w:val="24"/>
                <w:szCs w:val="24"/>
                <w:lang w:val="ro-MD"/>
              </w:rPr>
            </w:pPr>
            <w:r w:rsidRPr="00571659">
              <w:rPr>
                <w:rFonts w:ascii="Times New Roman" w:hAnsi="Times New Roman"/>
                <w:sz w:val="24"/>
                <w:szCs w:val="24"/>
                <w:lang w:val="ro-MD"/>
              </w:rPr>
              <w:t>acestora în politicile de dez</w:t>
            </w:r>
            <w:r>
              <w:rPr>
                <w:rFonts w:ascii="Times New Roman" w:hAnsi="Times New Roman"/>
                <w:sz w:val="24"/>
                <w:szCs w:val="24"/>
                <w:lang w:val="ro-MD"/>
              </w:rPr>
              <w:t xml:space="preserve">voltare durabilă. </w:t>
            </w:r>
          </w:p>
          <w:p w14:paraId="38E120CB" w14:textId="01A0662C" w:rsidR="00AC1DBC" w:rsidRPr="00571659"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left="50" w:firstLine="0"/>
              <w:rPr>
                <w:rFonts w:ascii="Times New Roman" w:hAnsi="Times New Roman"/>
                <w:sz w:val="24"/>
                <w:szCs w:val="24"/>
                <w:lang w:val="ro-MD"/>
              </w:rPr>
            </w:pPr>
            <w:r w:rsidRPr="00571659">
              <w:rPr>
                <w:rFonts w:ascii="Times New Roman" w:hAnsi="Times New Roman"/>
                <w:sz w:val="24"/>
                <w:szCs w:val="24"/>
                <w:lang w:val="ro-MD"/>
              </w:rPr>
              <w:t xml:space="preserve">Totodată, atenționăm că, în prezent, domeniul de protejare </w:t>
            </w:r>
            <w:r>
              <w:rPr>
                <w:rFonts w:ascii="Times New Roman" w:hAnsi="Times New Roman"/>
                <w:sz w:val="24"/>
                <w:szCs w:val="24"/>
                <w:lang w:val="ro-MD"/>
              </w:rPr>
              <w:t xml:space="preserve">a monumentelor este fragmentat </w:t>
            </w:r>
            <w:r w:rsidRPr="00571659">
              <w:rPr>
                <w:rFonts w:ascii="Times New Roman" w:hAnsi="Times New Roman"/>
                <w:sz w:val="24"/>
                <w:szCs w:val="24"/>
                <w:lang w:val="ro-MD"/>
              </w:rPr>
              <w:t xml:space="preserve">și reglementat în mai multe legi, precum: Legea privind ocrotirea monumentelor nr.1530/1993, </w:t>
            </w:r>
          </w:p>
          <w:p w14:paraId="2FB3CD16" w14:textId="77777777" w:rsidR="00AC1DBC" w:rsidRPr="00571659"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left="50" w:firstLine="0"/>
              <w:rPr>
                <w:rFonts w:ascii="Times New Roman" w:hAnsi="Times New Roman"/>
                <w:sz w:val="24"/>
                <w:szCs w:val="24"/>
                <w:lang w:val="ro-MD"/>
              </w:rPr>
            </w:pPr>
            <w:r w:rsidRPr="00571659">
              <w:rPr>
                <w:rFonts w:ascii="Times New Roman" w:hAnsi="Times New Roman"/>
                <w:sz w:val="24"/>
                <w:szCs w:val="24"/>
                <w:lang w:val="ro-MD"/>
              </w:rPr>
              <w:t xml:space="preserve">Legea culturii nr.413/1999, Legea monumentelor de for public nr.192/2011, Legea privind Fondul </w:t>
            </w:r>
          </w:p>
          <w:p w14:paraId="778C4B66" w14:textId="55AD6CD5" w:rsidR="00AC1DBC" w:rsidRPr="00571659"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left="50" w:firstLine="0"/>
              <w:rPr>
                <w:rFonts w:ascii="Times New Roman" w:hAnsi="Times New Roman"/>
                <w:sz w:val="24"/>
                <w:szCs w:val="24"/>
                <w:lang w:val="ro-MD"/>
              </w:rPr>
            </w:pPr>
            <w:r w:rsidRPr="00571659">
              <w:rPr>
                <w:rFonts w:ascii="Times New Roman" w:hAnsi="Times New Roman"/>
                <w:sz w:val="24"/>
                <w:szCs w:val="24"/>
                <w:lang w:val="ro-MD"/>
              </w:rPr>
              <w:t>național al culturii nr.12/2024. Drept urmare, întru a evita dispersarea</w:t>
            </w:r>
            <w:r>
              <w:rPr>
                <w:rFonts w:ascii="Times New Roman" w:hAnsi="Times New Roman"/>
                <w:sz w:val="24"/>
                <w:szCs w:val="24"/>
                <w:lang w:val="ro-MD"/>
              </w:rPr>
              <w:t xml:space="preserve"> prevederilor legale ce țin de </w:t>
            </w:r>
            <w:r w:rsidRPr="00571659">
              <w:rPr>
                <w:rFonts w:ascii="Times New Roman" w:hAnsi="Times New Roman"/>
                <w:sz w:val="24"/>
                <w:szCs w:val="24"/>
                <w:lang w:val="ro-MD"/>
              </w:rPr>
              <w:t xml:space="preserve">monumentele istorice, considerăm oportun de a examina posibilitatea unificării bazei normative </w:t>
            </w:r>
          </w:p>
          <w:p w14:paraId="5C357539" w14:textId="77777777" w:rsidR="00AC1DBC" w:rsidRPr="00571659"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left="50" w:firstLine="0"/>
              <w:rPr>
                <w:rFonts w:ascii="Times New Roman" w:hAnsi="Times New Roman"/>
                <w:sz w:val="24"/>
                <w:szCs w:val="24"/>
                <w:lang w:val="ro-MD"/>
              </w:rPr>
            </w:pPr>
            <w:r w:rsidRPr="00571659">
              <w:rPr>
                <w:rFonts w:ascii="Times New Roman" w:hAnsi="Times New Roman"/>
                <w:sz w:val="24"/>
                <w:szCs w:val="24"/>
                <w:lang w:val="ro-MD"/>
              </w:rPr>
              <w:t xml:space="preserve">prin  elaborarea  unui  singur  act  normativ,  care  va  integra  toate  prevederile  cu  privire  la  acest </w:t>
            </w:r>
          </w:p>
          <w:p w14:paraId="38D32FDC" w14:textId="6AB515ED" w:rsidR="00AC1DBC" w:rsidRPr="00AB39FD"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left="50" w:firstLine="0"/>
              <w:rPr>
                <w:rFonts w:ascii="Times New Roman" w:hAnsi="Times New Roman"/>
                <w:sz w:val="24"/>
                <w:szCs w:val="24"/>
                <w:lang w:val="ro-MD"/>
              </w:rPr>
            </w:pPr>
            <w:r>
              <w:rPr>
                <w:rFonts w:ascii="Times New Roman" w:hAnsi="Times New Roman"/>
                <w:sz w:val="24"/>
                <w:szCs w:val="24"/>
                <w:lang w:val="ro-MD"/>
              </w:rPr>
              <w:t xml:space="preserve">domeniu. </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B912E" w14:textId="1821FBEA" w:rsidR="00AC1DBC" w:rsidRPr="00873A54"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sidRPr="00FB070D">
              <w:rPr>
                <w:rFonts w:ascii="Times New Roman" w:hAnsi="Times New Roman"/>
                <w:b/>
                <w:sz w:val="24"/>
                <w:szCs w:val="24"/>
                <w:lang w:val="ro-RO"/>
              </w:rPr>
              <w:t xml:space="preserve">Se </w:t>
            </w:r>
            <w:r>
              <w:rPr>
                <w:rFonts w:ascii="Times New Roman" w:hAnsi="Times New Roman"/>
                <w:b/>
                <w:sz w:val="24"/>
                <w:szCs w:val="24"/>
                <w:lang w:val="ro-RO"/>
              </w:rPr>
              <w:t>ia act</w:t>
            </w:r>
          </w:p>
          <w:p w14:paraId="18DFEB95" w14:textId="06E774A0" w:rsidR="00AC1DBC" w:rsidRPr="00873A54"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p>
        </w:tc>
      </w:tr>
      <w:tr w:rsidR="00AC1DBC" w:rsidRPr="001C6D17" w14:paraId="0095F675" w14:textId="77777777" w:rsidTr="006E58DF">
        <w:trPr>
          <w:gridAfter w:val="1"/>
          <w:wAfter w:w="19" w:type="dxa"/>
          <w:trHeight w:val="5794"/>
        </w:trPr>
        <w:tc>
          <w:tcPr>
            <w:tcW w:w="568" w:type="dxa"/>
            <w:vMerge/>
            <w:tcBorders>
              <w:left w:val="single" w:sz="8" w:space="0" w:color="000000"/>
              <w:right w:val="single" w:sz="8" w:space="0" w:color="000000"/>
            </w:tcBorders>
          </w:tcPr>
          <w:p w14:paraId="20623F0E" w14:textId="77777777" w:rsidR="00AC1DBC" w:rsidRPr="009D3EF0"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7419CF7A" w14:textId="71E0CD98" w:rsidR="00AC1DBC" w:rsidRPr="009D3EF0" w:rsidRDefault="00AC1DBC" w:rsidP="00FC6B89">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4DB1F84F" w14:textId="2C147B9A"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Cs/>
                <w:sz w:val="24"/>
                <w:lang w:val="ro-MD"/>
              </w:rPr>
            </w:pPr>
            <w:r w:rsidRPr="00571659">
              <w:rPr>
                <w:rFonts w:ascii="Times New Roman" w:hAnsi="Times New Roman"/>
                <w:bCs/>
                <w:sz w:val="24"/>
                <w:lang w:val="ro-MD"/>
              </w:rPr>
              <w:t>De ordin conceptual</w:t>
            </w:r>
            <w:r>
              <w:rPr>
                <w:rFonts w:ascii="Times New Roman" w:hAnsi="Times New Roman"/>
                <w:bCs/>
                <w:sz w:val="24"/>
                <w:lang w:val="ro-MD"/>
              </w:rPr>
              <w:t>,</w:t>
            </w:r>
            <w:r w:rsidRPr="00571659">
              <w:rPr>
                <w:rFonts w:ascii="Times New Roman" w:hAnsi="Times New Roman"/>
                <w:bCs/>
                <w:sz w:val="24"/>
                <w:lang w:val="ro-MD"/>
              </w:rPr>
              <w:t xml:space="preserve">  </w:t>
            </w:r>
          </w:p>
          <w:p w14:paraId="1D3981E5" w14:textId="79408CA8" w:rsidR="00AC1DBC" w:rsidRPr="00571659"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i/>
                <w:sz w:val="24"/>
                <w:lang w:val="ro-MD"/>
              </w:rPr>
            </w:pPr>
            <w:r w:rsidRPr="00571659">
              <w:rPr>
                <w:rFonts w:ascii="Times New Roman" w:hAnsi="Times New Roman"/>
                <w:bCs/>
                <w:i/>
                <w:sz w:val="24"/>
                <w:lang w:val="ro-MD"/>
              </w:rPr>
              <w:t>referitor la lacunele privind respectarea cadrului normativ în promovarea actelor normative</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C9026" w14:textId="4916C93D" w:rsidR="00AC1DBC" w:rsidRPr="00571659" w:rsidRDefault="00AC1DBC" w:rsidP="00AC1DBC">
            <w:pPr>
              <w:pStyle w:val="Default"/>
              <w:jc w:val="both"/>
              <w:rPr>
                <w:rFonts w:ascii="Times New Roman" w:hAnsi="Times New Roman"/>
                <w:lang w:val="ro-MD"/>
              </w:rPr>
            </w:pPr>
            <w:r w:rsidRPr="00571659">
              <w:rPr>
                <w:rFonts w:ascii="Times New Roman" w:hAnsi="Times New Roman"/>
                <w:lang w:val="ro-MD"/>
              </w:rPr>
              <w:t>Potrivit  autorului,  implementarea  proiectului  de  lege  va  avea  impact  financiar  asupra bugetului care nu este prezentat conform cerințelor stabilite de actel</w:t>
            </w:r>
            <w:r>
              <w:rPr>
                <w:rFonts w:ascii="Times New Roman" w:hAnsi="Times New Roman"/>
                <w:lang w:val="ro-MD"/>
              </w:rPr>
              <w:t xml:space="preserve">e normative. Astfel, constatăm </w:t>
            </w:r>
            <w:r w:rsidRPr="00571659">
              <w:rPr>
                <w:rFonts w:ascii="Times New Roman" w:hAnsi="Times New Roman"/>
                <w:lang w:val="ro-MD"/>
              </w:rPr>
              <w:t>că Nota de fundamentare nu este însoțită de fișa financiară. În acest</w:t>
            </w:r>
            <w:r>
              <w:rPr>
                <w:rFonts w:ascii="Times New Roman" w:hAnsi="Times New Roman"/>
                <w:lang w:val="ro-MD"/>
              </w:rPr>
              <w:t xml:space="preserve"> context, subliniem că în baza </w:t>
            </w:r>
            <w:r w:rsidRPr="00571659">
              <w:rPr>
                <w:rFonts w:ascii="Times New Roman" w:hAnsi="Times New Roman"/>
                <w:lang w:val="ro-MD"/>
              </w:rPr>
              <w:t xml:space="preserve">art.17  alin.(11)  din  Legea  finanțelor  publice  și  responsabilității  bugetar-fiscale  nr.181/2014,  </w:t>
            </w:r>
          </w:p>
          <w:p w14:paraId="1C384F7E" w14:textId="325226D6" w:rsidR="00AC1DBC" w:rsidRPr="00571659" w:rsidRDefault="00AC1DBC" w:rsidP="00AC1DBC">
            <w:pPr>
              <w:pStyle w:val="Default"/>
              <w:jc w:val="both"/>
              <w:rPr>
                <w:rFonts w:ascii="Times New Roman" w:hAnsi="Times New Roman"/>
                <w:lang w:val="ro-MD"/>
              </w:rPr>
            </w:pPr>
            <w:r w:rsidRPr="00571659">
              <w:rPr>
                <w:rFonts w:ascii="Times New Roman" w:hAnsi="Times New Roman"/>
                <w:lang w:val="ro-MD"/>
              </w:rPr>
              <w:t>Ministerul Finanțelor este în drept să res</w:t>
            </w:r>
            <w:r>
              <w:rPr>
                <w:rFonts w:ascii="Times New Roman" w:hAnsi="Times New Roman"/>
                <w:lang w:val="ro-MD"/>
              </w:rPr>
              <w:t xml:space="preserve">tituie proiectul fără avizare. </w:t>
            </w:r>
          </w:p>
          <w:p w14:paraId="374E6506" w14:textId="77777777" w:rsidR="00AC1DBC" w:rsidRPr="00571659" w:rsidRDefault="00AC1DBC" w:rsidP="00AC1DBC">
            <w:pPr>
              <w:pStyle w:val="Default"/>
              <w:jc w:val="both"/>
              <w:rPr>
                <w:rFonts w:ascii="Times New Roman" w:hAnsi="Times New Roman"/>
                <w:lang w:val="ro-MD"/>
              </w:rPr>
            </w:pPr>
            <w:r w:rsidRPr="00571659">
              <w:rPr>
                <w:rFonts w:ascii="Times New Roman" w:hAnsi="Times New Roman"/>
                <w:lang w:val="ro-MD"/>
              </w:rPr>
              <w:t xml:space="preserve">Subsidiar,  în  conformitate  cu  Programul  Național  de  Aderare  a  Republicii  Moldova  la </w:t>
            </w:r>
          </w:p>
          <w:p w14:paraId="55865F42" w14:textId="77777777" w:rsidR="00AC1DBC" w:rsidRPr="00571659" w:rsidRDefault="00AC1DBC" w:rsidP="00AC1DBC">
            <w:pPr>
              <w:pStyle w:val="Default"/>
              <w:jc w:val="both"/>
              <w:rPr>
                <w:rFonts w:ascii="Times New Roman" w:hAnsi="Times New Roman"/>
                <w:lang w:val="ro-MD"/>
              </w:rPr>
            </w:pPr>
            <w:r w:rsidRPr="00571659">
              <w:rPr>
                <w:rFonts w:ascii="Times New Roman" w:hAnsi="Times New Roman"/>
                <w:lang w:val="ro-MD"/>
              </w:rPr>
              <w:t xml:space="preserve">Uniunea  Europeană  pentru  anii  2025-2029,  aprobat  prin  Hotărârea  Guvernului  nr.306/2025, </w:t>
            </w:r>
          </w:p>
          <w:p w14:paraId="42C86C27" w14:textId="77777777" w:rsidR="00AC1DBC" w:rsidRPr="00571659" w:rsidRDefault="00AC1DBC" w:rsidP="00AC1DBC">
            <w:pPr>
              <w:pStyle w:val="Default"/>
              <w:jc w:val="both"/>
              <w:rPr>
                <w:rFonts w:ascii="Times New Roman" w:hAnsi="Times New Roman"/>
              </w:rPr>
            </w:pPr>
            <w:r w:rsidRPr="00571659">
              <w:rPr>
                <w:rFonts w:ascii="Times New Roman" w:hAnsi="Times New Roman"/>
                <w:lang w:val="ro-MD"/>
              </w:rPr>
              <w:t>proiectul de lege urma să fie adoptat în martie 2026. Astfel, implementarea acesteia ar urma să</w:t>
            </w:r>
            <w:r w:rsidRPr="00571659">
              <w:t xml:space="preserve"> </w:t>
            </w:r>
            <w:proofErr w:type="spellStart"/>
            <w:r w:rsidRPr="00571659">
              <w:rPr>
                <w:rFonts w:ascii="Times New Roman" w:hAnsi="Times New Roman"/>
              </w:rPr>
              <w:t>aibă</w:t>
            </w:r>
            <w:proofErr w:type="spellEnd"/>
            <w:r w:rsidRPr="00571659">
              <w:rPr>
                <w:rFonts w:ascii="Times New Roman" w:hAnsi="Times New Roman"/>
              </w:rPr>
              <w:t xml:space="preserve"> </w:t>
            </w:r>
            <w:proofErr w:type="spellStart"/>
            <w:r w:rsidRPr="00571659">
              <w:rPr>
                <w:rFonts w:ascii="Times New Roman" w:hAnsi="Times New Roman"/>
              </w:rPr>
              <w:t>loc</w:t>
            </w:r>
            <w:proofErr w:type="spellEnd"/>
            <w:r w:rsidRPr="00571659">
              <w:rPr>
                <w:rFonts w:ascii="Times New Roman" w:hAnsi="Times New Roman"/>
              </w:rPr>
              <w:t xml:space="preserve"> </w:t>
            </w:r>
            <w:proofErr w:type="spellStart"/>
            <w:r w:rsidRPr="00571659">
              <w:rPr>
                <w:rFonts w:ascii="Times New Roman" w:hAnsi="Times New Roman"/>
              </w:rPr>
              <w:t>deja</w:t>
            </w:r>
            <w:proofErr w:type="spellEnd"/>
            <w:r w:rsidRPr="00571659">
              <w:rPr>
                <w:rFonts w:ascii="Times New Roman" w:hAnsi="Times New Roman"/>
              </w:rPr>
              <w:t xml:space="preserve"> </w:t>
            </w:r>
            <w:proofErr w:type="spellStart"/>
            <w:r w:rsidRPr="00571659">
              <w:rPr>
                <w:rFonts w:ascii="Times New Roman" w:hAnsi="Times New Roman"/>
              </w:rPr>
              <w:t>în</w:t>
            </w:r>
            <w:proofErr w:type="spellEnd"/>
            <w:r w:rsidRPr="00571659">
              <w:rPr>
                <w:rFonts w:ascii="Times New Roman" w:hAnsi="Times New Roman"/>
              </w:rPr>
              <w:t xml:space="preserve">  </w:t>
            </w:r>
            <w:proofErr w:type="spellStart"/>
            <w:r w:rsidRPr="00571659">
              <w:rPr>
                <w:rFonts w:ascii="Times New Roman" w:hAnsi="Times New Roman"/>
              </w:rPr>
              <w:t>anul</w:t>
            </w:r>
            <w:proofErr w:type="spellEnd"/>
            <w:r w:rsidRPr="00571659">
              <w:rPr>
                <w:rFonts w:ascii="Times New Roman" w:hAnsi="Times New Roman"/>
              </w:rPr>
              <w:t xml:space="preserve">  </w:t>
            </w:r>
            <w:proofErr w:type="spellStart"/>
            <w:r w:rsidRPr="00571659">
              <w:rPr>
                <w:rFonts w:ascii="Times New Roman" w:hAnsi="Times New Roman"/>
              </w:rPr>
              <w:t>curent</w:t>
            </w:r>
            <w:proofErr w:type="spellEnd"/>
            <w:r w:rsidRPr="00571659">
              <w:rPr>
                <w:rFonts w:ascii="Times New Roman" w:hAnsi="Times New Roman"/>
              </w:rPr>
              <w:t xml:space="preserve">,  </w:t>
            </w:r>
            <w:proofErr w:type="spellStart"/>
            <w:r w:rsidRPr="00571659">
              <w:rPr>
                <w:rFonts w:ascii="Times New Roman" w:hAnsi="Times New Roman"/>
              </w:rPr>
              <w:t>ceea</w:t>
            </w:r>
            <w:proofErr w:type="spellEnd"/>
            <w:r w:rsidRPr="00571659">
              <w:rPr>
                <w:rFonts w:ascii="Times New Roman" w:hAnsi="Times New Roman"/>
              </w:rPr>
              <w:t xml:space="preserve"> </w:t>
            </w:r>
            <w:proofErr w:type="spellStart"/>
            <w:r w:rsidRPr="00571659">
              <w:rPr>
                <w:rFonts w:ascii="Times New Roman" w:hAnsi="Times New Roman"/>
              </w:rPr>
              <w:t>ce</w:t>
            </w:r>
            <w:proofErr w:type="spellEnd"/>
            <w:r w:rsidRPr="00571659">
              <w:rPr>
                <w:rFonts w:ascii="Times New Roman" w:hAnsi="Times New Roman"/>
              </w:rPr>
              <w:t xml:space="preserve"> </w:t>
            </w:r>
            <w:proofErr w:type="spellStart"/>
            <w:r w:rsidRPr="00571659">
              <w:rPr>
                <w:rFonts w:ascii="Times New Roman" w:hAnsi="Times New Roman"/>
              </w:rPr>
              <w:t>contravine</w:t>
            </w:r>
            <w:proofErr w:type="spellEnd"/>
            <w:r w:rsidRPr="00571659">
              <w:rPr>
                <w:rFonts w:ascii="Times New Roman" w:hAnsi="Times New Roman"/>
              </w:rPr>
              <w:t xml:space="preserve"> art.17 </w:t>
            </w:r>
            <w:proofErr w:type="spellStart"/>
            <w:r w:rsidRPr="00571659">
              <w:rPr>
                <w:rFonts w:ascii="Times New Roman" w:hAnsi="Times New Roman"/>
              </w:rPr>
              <w:t>alin</w:t>
            </w:r>
            <w:proofErr w:type="spellEnd"/>
            <w:r w:rsidRPr="00571659">
              <w:rPr>
                <w:rFonts w:ascii="Times New Roman" w:hAnsi="Times New Roman"/>
              </w:rPr>
              <w:t xml:space="preserve">.(2) </w:t>
            </w:r>
            <w:proofErr w:type="gramStart"/>
            <w:r w:rsidRPr="00571659">
              <w:rPr>
                <w:rFonts w:ascii="Times New Roman" w:hAnsi="Times New Roman"/>
              </w:rPr>
              <w:t xml:space="preserve">din  </w:t>
            </w:r>
            <w:proofErr w:type="spellStart"/>
            <w:r w:rsidRPr="00571659">
              <w:rPr>
                <w:rFonts w:ascii="Times New Roman" w:hAnsi="Times New Roman"/>
              </w:rPr>
              <w:t>Legea</w:t>
            </w:r>
            <w:proofErr w:type="spellEnd"/>
            <w:proofErr w:type="gramEnd"/>
            <w:r w:rsidRPr="00571659">
              <w:rPr>
                <w:rFonts w:ascii="Times New Roman" w:hAnsi="Times New Roman"/>
              </w:rPr>
              <w:t xml:space="preserve">  nr.181/2014,  </w:t>
            </w:r>
            <w:proofErr w:type="spellStart"/>
            <w:r w:rsidRPr="00571659">
              <w:rPr>
                <w:rFonts w:ascii="Times New Roman" w:hAnsi="Times New Roman"/>
              </w:rPr>
              <w:t>luând</w:t>
            </w:r>
            <w:proofErr w:type="spellEnd"/>
            <w:r w:rsidRPr="00571659">
              <w:rPr>
                <w:rFonts w:ascii="Times New Roman" w:hAnsi="Times New Roman"/>
              </w:rPr>
              <w:t xml:space="preserve">  </w:t>
            </w:r>
            <w:proofErr w:type="spellStart"/>
            <w:r w:rsidRPr="00571659">
              <w:rPr>
                <w:rFonts w:ascii="Times New Roman" w:hAnsi="Times New Roman"/>
              </w:rPr>
              <w:t>în</w:t>
            </w:r>
            <w:proofErr w:type="spellEnd"/>
            <w:r w:rsidRPr="00571659">
              <w:rPr>
                <w:rFonts w:ascii="Times New Roman" w:hAnsi="Times New Roman"/>
              </w:rPr>
              <w:t xml:space="preserve"> </w:t>
            </w:r>
          </w:p>
          <w:p w14:paraId="4238EA5C" w14:textId="68F9C604" w:rsidR="00AC1DBC" w:rsidRPr="00D305C7" w:rsidRDefault="00AC1DBC" w:rsidP="00AC1DBC">
            <w:pPr>
              <w:pStyle w:val="Default"/>
              <w:jc w:val="both"/>
              <w:rPr>
                <w:rFonts w:ascii="Times New Roman" w:hAnsi="Times New Roman"/>
              </w:rPr>
            </w:pPr>
            <w:proofErr w:type="spellStart"/>
            <w:r w:rsidRPr="00571659">
              <w:rPr>
                <w:rFonts w:ascii="Times New Roman" w:hAnsi="Times New Roman"/>
              </w:rPr>
              <w:t>considerare</w:t>
            </w:r>
            <w:proofErr w:type="spellEnd"/>
            <w:r w:rsidRPr="00571659">
              <w:rPr>
                <w:rFonts w:ascii="Times New Roman" w:hAnsi="Times New Roman"/>
              </w:rPr>
              <w:t xml:space="preserve"> </w:t>
            </w:r>
            <w:proofErr w:type="spellStart"/>
            <w:r w:rsidRPr="00571659">
              <w:rPr>
                <w:rFonts w:ascii="Times New Roman" w:hAnsi="Times New Roman"/>
              </w:rPr>
              <w:t>lipsa</w:t>
            </w:r>
            <w:proofErr w:type="spellEnd"/>
            <w:r w:rsidRPr="00571659">
              <w:rPr>
                <w:rFonts w:ascii="Times New Roman" w:hAnsi="Times New Roman"/>
              </w:rPr>
              <w:t xml:space="preserve"> </w:t>
            </w:r>
            <w:proofErr w:type="spellStart"/>
            <w:r w:rsidRPr="00571659">
              <w:rPr>
                <w:rFonts w:ascii="Times New Roman" w:hAnsi="Times New Roman"/>
              </w:rPr>
              <w:t>surselor</w:t>
            </w:r>
            <w:proofErr w:type="spellEnd"/>
            <w:r w:rsidRPr="00571659">
              <w:rPr>
                <w:rFonts w:ascii="Times New Roman" w:hAnsi="Times New Roman"/>
              </w:rPr>
              <w:t xml:space="preserve"> de </w:t>
            </w:r>
            <w:proofErr w:type="spellStart"/>
            <w:r w:rsidRPr="00571659">
              <w:rPr>
                <w:rFonts w:ascii="Times New Roman" w:hAnsi="Times New Roman"/>
              </w:rPr>
              <w:t>finanțare</w:t>
            </w:r>
            <w:proofErr w:type="spellEnd"/>
            <w:r w:rsidRPr="00571659">
              <w:rPr>
                <w:rFonts w:ascii="Times New Roman" w:hAnsi="Times New Roman"/>
              </w:rPr>
              <w:t xml:space="preserve"> a </w:t>
            </w:r>
            <w:proofErr w:type="spellStart"/>
            <w:r w:rsidRPr="00571659">
              <w:rPr>
                <w:rFonts w:ascii="Times New Roman" w:hAnsi="Times New Roman"/>
              </w:rPr>
              <w:t>măsurilor</w:t>
            </w:r>
            <w:proofErr w:type="spellEnd"/>
            <w:r w:rsidRPr="00571659">
              <w:rPr>
                <w:rFonts w:ascii="Times New Roman" w:hAnsi="Times New Roman"/>
              </w:rPr>
              <w:t xml:space="preserve"> </w:t>
            </w:r>
            <w:proofErr w:type="spellStart"/>
            <w:r w:rsidRPr="00571659">
              <w:rPr>
                <w:rFonts w:ascii="Times New Roman" w:hAnsi="Times New Roman"/>
              </w:rPr>
              <w:t>prevăzute</w:t>
            </w:r>
            <w:proofErr w:type="spellEnd"/>
            <w:r w:rsidRPr="00571659">
              <w:rPr>
                <w:rFonts w:ascii="Times New Roman" w:hAnsi="Times New Roman"/>
              </w:rPr>
              <w:t xml:space="preserve"> </w:t>
            </w:r>
            <w:proofErr w:type="spellStart"/>
            <w:r w:rsidRPr="00571659">
              <w:rPr>
                <w:rFonts w:ascii="Times New Roman" w:hAnsi="Times New Roman"/>
              </w:rPr>
              <w:t>în</w:t>
            </w:r>
            <w:proofErr w:type="spellEnd"/>
            <w:r w:rsidRPr="00571659">
              <w:rPr>
                <w:rFonts w:ascii="Times New Roman" w:hAnsi="Times New Roman"/>
              </w:rPr>
              <w:t xml:space="preserve"> </w:t>
            </w:r>
            <w:proofErr w:type="spellStart"/>
            <w:r w:rsidRPr="00571659">
              <w:rPr>
                <w:rFonts w:ascii="Times New Roman" w:hAnsi="Times New Roman"/>
              </w:rPr>
              <w:t>proiect</w:t>
            </w:r>
            <w:proofErr w:type="spellEnd"/>
            <w:r w:rsidRPr="00571659">
              <w:rPr>
                <w:rFonts w:ascii="Times New Roman" w:hAnsi="Times New Roman"/>
              </w:rPr>
              <w:t xml:space="preserve">. </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87183" w14:textId="092950D5"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B070D">
              <w:rPr>
                <w:rFonts w:ascii="Times New Roman" w:hAnsi="Times New Roman"/>
                <w:b/>
                <w:sz w:val="24"/>
                <w:szCs w:val="24"/>
                <w:lang w:val="ro-RO"/>
              </w:rPr>
              <w:t xml:space="preserve">Se acceptă </w:t>
            </w:r>
            <w:r>
              <w:rPr>
                <w:rFonts w:ascii="Times New Roman" w:hAnsi="Times New Roman"/>
                <w:b/>
                <w:sz w:val="24"/>
                <w:szCs w:val="24"/>
                <w:lang w:val="ro-RO"/>
              </w:rPr>
              <w:t>parțial</w:t>
            </w:r>
          </w:p>
          <w:p w14:paraId="2941CCE8" w14:textId="52814E5E" w:rsidR="00AC1DBC" w:rsidRPr="009447EF"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447EF">
              <w:rPr>
                <w:rFonts w:ascii="Times New Roman" w:hAnsi="Times New Roman"/>
                <w:sz w:val="24"/>
                <w:szCs w:val="24"/>
                <w:lang w:val="ro-RO"/>
              </w:rPr>
              <w:t xml:space="preserve">Ministerul Culturii a elaborat fișa financiară pentru </w:t>
            </w:r>
            <w:proofErr w:type="spellStart"/>
            <w:r w:rsidRPr="0060722A">
              <w:rPr>
                <w:rFonts w:ascii="Times New Roman" w:hAnsi="Times New Roman"/>
                <w:sz w:val="24"/>
                <w:szCs w:val="24"/>
              </w:rPr>
              <w:t>organizarea</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și</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funcționarea</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Instituției</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Publice</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Institutul</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Patrimoniului</w:t>
            </w:r>
            <w:proofErr w:type="spellEnd"/>
            <w:r w:rsidRPr="0060722A">
              <w:rPr>
                <w:rFonts w:ascii="Times New Roman" w:hAnsi="Times New Roman"/>
                <w:sz w:val="24"/>
                <w:szCs w:val="24"/>
              </w:rPr>
              <w:t xml:space="preserve"> Cultural</w:t>
            </w:r>
            <w:r w:rsidRPr="009447EF">
              <w:rPr>
                <w:rFonts w:ascii="Times New Roman" w:hAnsi="Times New Roman"/>
                <w:sz w:val="24"/>
                <w:szCs w:val="24"/>
                <w:lang w:val="ro-RO"/>
              </w:rPr>
              <w:t xml:space="preserve">, iar datele relevante au fost incluse în Nota de fundamentare. Totodată, în paralel, a fost elaborat și promovat proiectul hotărârii de Guvern </w:t>
            </w:r>
            <w:r w:rsidRPr="0060722A">
              <w:rPr>
                <w:rFonts w:ascii="Times New Roman" w:hAnsi="Times New Roman"/>
                <w:sz w:val="24"/>
                <w:szCs w:val="24"/>
              </w:rPr>
              <w:t xml:space="preserve">cu </w:t>
            </w:r>
            <w:proofErr w:type="spellStart"/>
            <w:r w:rsidRPr="0060722A">
              <w:rPr>
                <w:rFonts w:ascii="Times New Roman" w:hAnsi="Times New Roman"/>
                <w:sz w:val="24"/>
                <w:szCs w:val="24"/>
              </w:rPr>
              <w:t>privire</w:t>
            </w:r>
            <w:proofErr w:type="spellEnd"/>
            <w:r w:rsidRPr="0060722A">
              <w:rPr>
                <w:rFonts w:ascii="Times New Roman" w:hAnsi="Times New Roman"/>
                <w:sz w:val="24"/>
                <w:szCs w:val="24"/>
              </w:rPr>
              <w:t xml:space="preserve"> la </w:t>
            </w:r>
            <w:proofErr w:type="spellStart"/>
            <w:r w:rsidRPr="0060722A">
              <w:rPr>
                <w:rFonts w:ascii="Times New Roman" w:hAnsi="Times New Roman"/>
                <w:sz w:val="24"/>
                <w:szCs w:val="24"/>
              </w:rPr>
              <w:t>organizarea</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și</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funcționarea</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Instituției</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Publice</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Institutul</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Patrimoniului</w:t>
            </w:r>
            <w:proofErr w:type="spellEnd"/>
            <w:r w:rsidRPr="0060722A">
              <w:rPr>
                <w:rFonts w:ascii="Times New Roman" w:hAnsi="Times New Roman"/>
                <w:sz w:val="24"/>
                <w:szCs w:val="24"/>
              </w:rPr>
              <w:t xml:space="preserve"> Cultural</w:t>
            </w:r>
            <w:r>
              <w:rPr>
                <w:rFonts w:ascii="Times New Roman" w:hAnsi="Times New Roman"/>
                <w:sz w:val="24"/>
                <w:szCs w:val="24"/>
              </w:rPr>
              <w:t>.</w:t>
            </w:r>
          </w:p>
          <w:p w14:paraId="1C839FCB" w14:textId="3D7E5211" w:rsidR="00AC1DBC" w:rsidRPr="009A349D" w:rsidRDefault="00AC1DBC" w:rsidP="00AC1DBC">
            <w:pPr>
              <w:shd w:val="clear" w:color="auto" w:fill="FFFFFF"/>
              <w:ind w:firstLine="0"/>
              <w:rPr>
                <w:rFonts w:ascii="PT Serif" w:hAnsi="PT Serif"/>
                <w:sz w:val="28"/>
                <w:szCs w:val="28"/>
                <w:lang w:val="ro-RO" w:eastAsia="ro-RO"/>
              </w:rPr>
            </w:pPr>
            <w:proofErr w:type="spellStart"/>
            <w:r w:rsidRPr="0060722A">
              <w:rPr>
                <w:rFonts w:ascii="Times New Roman" w:hAnsi="Times New Roman"/>
                <w:sz w:val="24"/>
                <w:szCs w:val="24"/>
              </w:rPr>
              <w:t>Adoptarea</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proiectului</w:t>
            </w:r>
            <w:proofErr w:type="spellEnd"/>
            <w:r w:rsidRPr="0060722A">
              <w:rPr>
                <w:rFonts w:ascii="Times New Roman" w:hAnsi="Times New Roman"/>
                <w:sz w:val="24"/>
                <w:szCs w:val="24"/>
              </w:rPr>
              <w:t xml:space="preserve"> de </w:t>
            </w:r>
            <w:proofErr w:type="spellStart"/>
            <w:r w:rsidRPr="0060722A">
              <w:rPr>
                <w:rFonts w:ascii="Times New Roman" w:hAnsi="Times New Roman"/>
                <w:sz w:val="24"/>
                <w:szCs w:val="24"/>
              </w:rPr>
              <w:t>lege</w:t>
            </w:r>
            <w:proofErr w:type="spellEnd"/>
            <w:r w:rsidRPr="0060722A">
              <w:rPr>
                <w:rFonts w:ascii="Times New Roman" w:hAnsi="Times New Roman"/>
                <w:sz w:val="24"/>
                <w:szCs w:val="24"/>
              </w:rPr>
              <w:t xml:space="preserve"> nu </w:t>
            </w:r>
            <w:proofErr w:type="spellStart"/>
            <w:r w:rsidRPr="0060722A">
              <w:rPr>
                <w:rFonts w:ascii="Times New Roman" w:hAnsi="Times New Roman"/>
                <w:sz w:val="24"/>
                <w:szCs w:val="24"/>
              </w:rPr>
              <w:t>presupune</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în</w:t>
            </w:r>
            <w:proofErr w:type="spellEnd"/>
            <w:r w:rsidRPr="0060722A">
              <w:rPr>
                <w:rFonts w:ascii="Times New Roman" w:hAnsi="Times New Roman"/>
                <w:sz w:val="24"/>
                <w:szCs w:val="24"/>
              </w:rPr>
              <w:t xml:space="preserve"> mod automat, </w:t>
            </w:r>
            <w:proofErr w:type="spellStart"/>
            <w:r w:rsidRPr="0060722A">
              <w:rPr>
                <w:rFonts w:ascii="Times New Roman" w:hAnsi="Times New Roman"/>
                <w:sz w:val="24"/>
                <w:szCs w:val="24"/>
              </w:rPr>
              <w:t>realizarea</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imediată</w:t>
            </w:r>
            <w:proofErr w:type="spellEnd"/>
            <w:r w:rsidRPr="0060722A">
              <w:rPr>
                <w:rFonts w:ascii="Times New Roman" w:hAnsi="Times New Roman"/>
                <w:sz w:val="24"/>
                <w:szCs w:val="24"/>
              </w:rPr>
              <w:t xml:space="preserve"> a </w:t>
            </w:r>
            <w:proofErr w:type="spellStart"/>
            <w:r w:rsidRPr="0060722A">
              <w:rPr>
                <w:rFonts w:ascii="Times New Roman" w:hAnsi="Times New Roman"/>
                <w:sz w:val="24"/>
                <w:szCs w:val="24"/>
              </w:rPr>
              <w:t>tuturor</w:t>
            </w:r>
            <w:proofErr w:type="spellEnd"/>
            <w:r w:rsidRPr="0060722A">
              <w:rPr>
                <w:rFonts w:ascii="Times New Roman" w:hAnsi="Times New Roman"/>
                <w:sz w:val="24"/>
                <w:szCs w:val="24"/>
              </w:rPr>
              <w:t xml:space="preserve"> </w:t>
            </w:r>
            <w:proofErr w:type="spellStart"/>
            <w:r>
              <w:rPr>
                <w:rFonts w:ascii="Times New Roman" w:hAnsi="Times New Roman"/>
                <w:sz w:val="24"/>
                <w:szCs w:val="24"/>
              </w:rPr>
              <w:t>acțiunilor</w:t>
            </w:r>
            <w:proofErr w:type="spellEnd"/>
            <w:r>
              <w:rPr>
                <w:rFonts w:ascii="Times New Roman" w:hAnsi="Times New Roman"/>
                <w:sz w:val="24"/>
                <w:szCs w:val="24"/>
              </w:rPr>
              <w:t xml:space="preserve"> </w:t>
            </w:r>
            <w:proofErr w:type="spellStart"/>
            <w:r w:rsidRPr="0060722A">
              <w:rPr>
                <w:rFonts w:ascii="Times New Roman" w:hAnsi="Times New Roman"/>
                <w:sz w:val="24"/>
                <w:szCs w:val="24"/>
              </w:rPr>
              <w:t>în</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anul</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curent</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Prevederile</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acestuia</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urmează</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să</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intre</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în</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vigoare</w:t>
            </w:r>
            <w:proofErr w:type="spellEnd"/>
            <w:r w:rsidRPr="0060722A">
              <w:rPr>
                <w:rFonts w:ascii="Times New Roman" w:hAnsi="Times New Roman"/>
                <w:sz w:val="24"/>
                <w:szCs w:val="24"/>
              </w:rPr>
              <w:t xml:space="preserve"> la o </w:t>
            </w:r>
            <w:proofErr w:type="spellStart"/>
            <w:r w:rsidRPr="0060722A">
              <w:rPr>
                <w:rFonts w:ascii="Times New Roman" w:hAnsi="Times New Roman"/>
                <w:sz w:val="24"/>
                <w:szCs w:val="24"/>
              </w:rPr>
              <w:t>dată</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ulterioară</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iar</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implementarea</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măsurilor</w:t>
            </w:r>
            <w:proofErr w:type="spellEnd"/>
            <w:r w:rsidRPr="0060722A">
              <w:rPr>
                <w:rFonts w:ascii="Times New Roman" w:hAnsi="Times New Roman"/>
                <w:sz w:val="24"/>
                <w:szCs w:val="24"/>
              </w:rPr>
              <w:t xml:space="preserve"> cu impact </w:t>
            </w:r>
            <w:proofErr w:type="spellStart"/>
            <w:r w:rsidRPr="0060722A">
              <w:rPr>
                <w:rFonts w:ascii="Times New Roman" w:hAnsi="Times New Roman"/>
                <w:sz w:val="24"/>
                <w:szCs w:val="24"/>
              </w:rPr>
              <w:t>bugetar</w:t>
            </w:r>
            <w:proofErr w:type="spellEnd"/>
            <w:r w:rsidRPr="0060722A">
              <w:rPr>
                <w:rFonts w:ascii="Times New Roman" w:hAnsi="Times New Roman"/>
                <w:sz w:val="24"/>
                <w:szCs w:val="24"/>
              </w:rPr>
              <w:t xml:space="preserve"> se </w:t>
            </w:r>
            <w:proofErr w:type="spellStart"/>
            <w:r w:rsidRPr="0060722A">
              <w:rPr>
                <w:rFonts w:ascii="Times New Roman" w:hAnsi="Times New Roman"/>
                <w:sz w:val="24"/>
                <w:szCs w:val="24"/>
              </w:rPr>
              <w:t>va</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realiza</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etapizat</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și</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în</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limita</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alocațiilor</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aprobate</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prin</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legea</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bugetară</w:t>
            </w:r>
            <w:proofErr w:type="spellEnd"/>
            <w:r w:rsidRPr="0060722A">
              <w:rPr>
                <w:rFonts w:ascii="Times New Roman" w:hAnsi="Times New Roman"/>
                <w:sz w:val="24"/>
                <w:szCs w:val="24"/>
              </w:rPr>
              <w:t xml:space="preserve"> </w:t>
            </w:r>
            <w:proofErr w:type="spellStart"/>
            <w:r w:rsidRPr="0060722A">
              <w:rPr>
                <w:rFonts w:ascii="Times New Roman" w:hAnsi="Times New Roman"/>
                <w:sz w:val="24"/>
                <w:szCs w:val="24"/>
              </w:rPr>
              <w:t>anuală</w:t>
            </w:r>
            <w:proofErr w:type="spellEnd"/>
            <w:r w:rsidRPr="0060722A">
              <w:rPr>
                <w:rFonts w:ascii="Times New Roman" w:hAnsi="Times New Roman"/>
                <w:sz w:val="24"/>
                <w:szCs w:val="24"/>
              </w:rPr>
              <w:t>.</w:t>
            </w:r>
            <w:bookmarkStart w:id="0" w:name="_GoBack"/>
            <w:bookmarkEnd w:id="0"/>
          </w:p>
        </w:tc>
      </w:tr>
      <w:tr w:rsidR="00AC1DBC" w:rsidRPr="001C6D17" w14:paraId="000630A5" w14:textId="77777777" w:rsidTr="006E58DF">
        <w:trPr>
          <w:gridAfter w:val="1"/>
          <w:wAfter w:w="19" w:type="dxa"/>
          <w:trHeight w:val="26494"/>
        </w:trPr>
        <w:tc>
          <w:tcPr>
            <w:tcW w:w="568" w:type="dxa"/>
            <w:vMerge/>
            <w:tcBorders>
              <w:left w:val="single" w:sz="8" w:space="0" w:color="000000"/>
              <w:right w:val="single" w:sz="8" w:space="0" w:color="000000"/>
            </w:tcBorders>
          </w:tcPr>
          <w:p w14:paraId="141C9377" w14:textId="77777777" w:rsidR="00AC1DBC" w:rsidRPr="009D3EF0"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2751EF1C" w14:textId="54D3F2F2" w:rsidR="00AC1DBC" w:rsidRPr="009D3EF0" w:rsidRDefault="00AC1DBC" w:rsidP="00FC6B89">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none" w:sz="4" w:space="0" w:color="000000"/>
              <w:left w:val="single" w:sz="4" w:space="0" w:color="auto"/>
              <w:right w:val="single" w:sz="4" w:space="0" w:color="auto"/>
            </w:tcBorders>
            <w:tcMar>
              <w:top w:w="0" w:type="dxa"/>
              <w:left w:w="108" w:type="dxa"/>
              <w:bottom w:w="0" w:type="dxa"/>
              <w:right w:w="108" w:type="dxa"/>
            </w:tcMar>
          </w:tcPr>
          <w:p w14:paraId="232B7F6F" w14:textId="77777777" w:rsidR="00AC1DBC" w:rsidRPr="00571659" w:rsidRDefault="00AC1DBC" w:rsidP="00AC1DBC">
            <w:pPr>
              <w:pBdr>
                <w:top w:val="none" w:sz="4" w:space="0" w:color="000000"/>
                <w:left w:val="none" w:sz="4" w:space="0" w:color="000000"/>
                <w:bottom w:val="none" w:sz="4" w:space="0" w:color="000000"/>
                <w:right w:val="none" w:sz="4" w:space="0" w:color="000000"/>
              </w:pBdr>
              <w:ind w:firstLine="0"/>
              <w:jc w:val="left"/>
              <w:rPr>
                <w:rFonts w:ascii="Times New Roman" w:hAnsi="Times New Roman"/>
                <w:bCs/>
                <w:sz w:val="24"/>
                <w:lang w:val="ro-MD"/>
              </w:rPr>
            </w:pPr>
            <w:r w:rsidRPr="00571659">
              <w:rPr>
                <w:rFonts w:ascii="Times New Roman" w:hAnsi="Times New Roman"/>
                <w:bCs/>
                <w:sz w:val="24"/>
                <w:lang w:val="ro-MD"/>
              </w:rPr>
              <w:t xml:space="preserve">De ordin conceptual,  </w:t>
            </w:r>
          </w:p>
          <w:p w14:paraId="0D4ED0F7" w14:textId="66CB224F" w:rsidR="00AC1DBC" w:rsidRPr="00571659"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Cs/>
                <w:i/>
                <w:sz w:val="24"/>
                <w:lang w:val="ro-MD"/>
              </w:rPr>
            </w:pPr>
            <w:r w:rsidRPr="00571659">
              <w:rPr>
                <w:rFonts w:ascii="Times New Roman" w:hAnsi="Times New Roman"/>
                <w:bCs/>
                <w:i/>
                <w:sz w:val="24"/>
                <w:lang w:val="ro-MD"/>
              </w:rPr>
              <w:t>referitor la  lacunele  privind  depășirea  cadrului  norm</w:t>
            </w:r>
            <w:r>
              <w:rPr>
                <w:rFonts w:ascii="Times New Roman" w:hAnsi="Times New Roman"/>
                <w:bCs/>
                <w:i/>
                <w:sz w:val="24"/>
                <w:lang w:val="ro-MD"/>
              </w:rPr>
              <w:t>ativ  în  domeniul  finanțelor publice</w:t>
            </w:r>
          </w:p>
        </w:tc>
        <w:tc>
          <w:tcPr>
            <w:tcW w:w="4961" w:type="dxa"/>
            <w:tcBorders>
              <w:top w:val="single" w:sz="4" w:space="0" w:color="auto"/>
              <w:left w:val="single" w:sz="4" w:space="0" w:color="auto"/>
              <w:right w:val="single" w:sz="4" w:space="0" w:color="auto"/>
            </w:tcBorders>
            <w:tcMar>
              <w:top w:w="0" w:type="dxa"/>
              <w:left w:w="108" w:type="dxa"/>
              <w:bottom w:w="0" w:type="dxa"/>
              <w:right w:w="108" w:type="dxa"/>
            </w:tcMar>
          </w:tcPr>
          <w:p w14:paraId="024ADE16" w14:textId="17C5F283" w:rsidR="00AC1DBC" w:rsidRPr="00571659" w:rsidRDefault="00AC1DBC" w:rsidP="00AC1DBC">
            <w:pPr>
              <w:pStyle w:val="Default"/>
              <w:jc w:val="both"/>
              <w:rPr>
                <w:rFonts w:ascii="Times New Roman" w:hAnsi="Times New Roman"/>
                <w:lang w:val="ro-MD"/>
              </w:rPr>
            </w:pPr>
            <w:r w:rsidRPr="00571659">
              <w:rPr>
                <w:rFonts w:ascii="Times New Roman" w:hAnsi="Times New Roman"/>
                <w:lang w:val="ro-MD"/>
              </w:rPr>
              <w:t xml:space="preserve">Proiectul de lege reglementează crearea Fondului național al patrimoniului cultural (în continuare – Fond), care reieșind din sursele de finanțare, urmează a fi constituit ca un fond special. </w:t>
            </w:r>
          </w:p>
          <w:p w14:paraId="3B45376C" w14:textId="64458B3B" w:rsidR="00AC1DBC" w:rsidRPr="00571659" w:rsidRDefault="00AC1DBC" w:rsidP="00AC1DBC">
            <w:pPr>
              <w:pStyle w:val="Default"/>
              <w:jc w:val="both"/>
              <w:rPr>
                <w:rFonts w:ascii="Times New Roman" w:hAnsi="Times New Roman"/>
                <w:lang w:val="ro-MD"/>
              </w:rPr>
            </w:pPr>
            <w:r w:rsidRPr="00571659">
              <w:rPr>
                <w:rFonts w:ascii="Times New Roman" w:hAnsi="Times New Roman"/>
                <w:lang w:val="ro-MD"/>
              </w:rPr>
              <w:t xml:space="preserve">Prin urmare, în partea ce ține de instituirea acestuia, comunicăm </w:t>
            </w:r>
            <w:r>
              <w:rPr>
                <w:rFonts w:ascii="Times New Roman" w:hAnsi="Times New Roman"/>
                <w:lang w:val="ro-MD"/>
              </w:rPr>
              <w:t xml:space="preserve">că propunerea respectivă nu se </w:t>
            </w:r>
            <w:r w:rsidRPr="00571659">
              <w:rPr>
                <w:rFonts w:ascii="Times New Roman" w:hAnsi="Times New Roman"/>
                <w:lang w:val="ro-MD"/>
              </w:rPr>
              <w:t>susține, reieși</w:t>
            </w:r>
            <w:r>
              <w:rPr>
                <w:rFonts w:ascii="Times New Roman" w:hAnsi="Times New Roman"/>
                <w:lang w:val="ro-MD"/>
              </w:rPr>
              <w:t xml:space="preserve">nd din următoarele argumente:  </w:t>
            </w:r>
          </w:p>
          <w:p w14:paraId="696C0D8B" w14:textId="77777777" w:rsidR="00AC1DBC" w:rsidRPr="00571659" w:rsidRDefault="00AC1DBC" w:rsidP="00AC1DBC">
            <w:pPr>
              <w:pStyle w:val="Default"/>
              <w:jc w:val="both"/>
              <w:rPr>
                <w:rFonts w:ascii="Times New Roman" w:hAnsi="Times New Roman"/>
                <w:lang w:val="ro-MD"/>
              </w:rPr>
            </w:pPr>
            <w:r w:rsidRPr="00571659">
              <w:rPr>
                <w:rFonts w:ascii="Times New Roman" w:hAnsi="Times New Roman"/>
                <w:lang w:val="ro-MD"/>
              </w:rPr>
              <w:t xml:space="preserve">- cadrul normativ în vigoare nu prevede reglementări distincte privind fondurile speciale, </w:t>
            </w:r>
          </w:p>
          <w:p w14:paraId="40BBC0FD" w14:textId="12D05AA7" w:rsidR="00AC1DBC" w:rsidRPr="00571659" w:rsidRDefault="00AC1DBC" w:rsidP="00AC1DBC">
            <w:pPr>
              <w:pStyle w:val="Default"/>
              <w:jc w:val="both"/>
              <w:rPr>
                <w:rFonts w:ascii="Times New Roman" w:hAnsi="Times New Roman"/>
                <w:lang w:val="ro-MD"/>
              </w:rPr>
            </w:pPr>
            <w:r w:rsidRPr="00571659">
              <w:rPr>
                <w:rFonts w:ascii="Times New Roman" w:hAnsi="Times New Roman"/>
                <w:lang w:val="ro-MD"/>
              </w:rPr>
              <w:t>deoarece prin crearea acestora se încalcă principiul universalității b</w:t>
            </w:r>
            <w:r>
              <w:rPr>
                <w:rFonts w:ascii="Times New Roman" w:hAnsi="Times New Roman"/>
                <w:lang w:val="ro-MD"/>
              </w:rPr>
              <w:t xml:space="preserve">ugetului, reglementat de art.8 </w:t>
            </w:r>
            <w:r w:rsidRPr="00571659">
              <w:rPr>
                <w:rFonts w:ascii="Times New Roman" w:hAnsi="Times New Roman"/>
                <w:lang w:val="ro-MD"/>
              </w:rPr>
              <w:t>din Legea nr.181/2014. În plus, existența fondurilor speciale cree</w:t>
            </w:r>
            <w:r>
              <w:rPr>
                <w:rFonts w:ascii="Times New Roman" w:hAnsi="Times New Roman"/>
                <w:lang w:val="ro-MD"/>
              </w:rPr>
              <w:t xml:space="preserve">ază impedimente în procesul de </w:t>
            </w:r>
            <w:r w:rsidRPr="00571659">
              <w:rPr>
                <w:rFonts w:ascii="Times New Roman" w:hAnsi="Times New Roman"/>
                <w:lang w:val="ro-MD"/>
              </w:rPr>
              <w:t xml:space="preserve">planificare strategică </w:t>
            </w:r>
            <w:proofErr w:type="spellStart"/>
            <w:r w:rsidRPr="00571659">
              <w:rPr>
                <w:rFonts w:ascii="Times New Roman" w:hAnsi="Times New Roman"/>
                <w:lang w:val="ro-MD"/>
              </w:rPr>
              <w:t>şi</w:t>
            </w:r>
            <w:proofErr w:type="spellEnd"/>
            <w:r w:rsidRPr="00571659">
              <w:rPr>
                <w:rFonts w:ascii="Times New Roman" w:hAnsi="Times New Roman"/>
                <w:lang w:val="ro-MD"/>
              </w:rPr>
              <w:t xml:space="preserve"> de stabilire a priorităților, precum </w:t>
            </w:r>
            <w:proofErr w:type="spellStart"/>
            <w:r w:rsidRPr="00571659">
              <w:rPr>
                <w:rFonts w:ascii="Times New Roman" w:hAnsi="Times New Roman"/>
                <w:lang w:val="ro-MD"/>
              </w:rPr>
              <w:t>şi</w:t>
            </w:r>
            <w:proofErr w:type="spellEnd"/>
            <w:r w:rsidRPr="00571659">
              <w:rPr>
                <w:rFonts w:ascii="Times New Roman" w:hAnsi="Times New Roman"/>
                <w:lang w:val="ro-MD"/>
              </w:rPr>
              <w:t xml:space="preserve"> afecteaz</w:t>
            </w:r>
            <w:r>
              <w:rPr>
                <w:rFonts w:ascii="Times New Roman" w:hAnsi="Times New Roman"/>
                <w:lang w:val="ro-MD"/>
              </w:rPr>
              <w:t xml:space="preserve">ă disciplina bugetară, ceea ce </w:t>
            </w:r>
            <w:r w:rsidRPr="00571659">
              <w:rPr>
                <w:rFonts w:ascii="Times New Roman" w:hAnsi="Times New Roman"/>
                <w:lang w:val="ro-MD"/>
              </w:rPr>
              <w:t>poate constitui un risc pent</w:t>
            </w:r>
            <w:r>
              <w:rPr>
                <w:rFonts w:ascii="Times New Roman" w:hAnsi="Times New Roman"/>
                <w:lang w:val="ro-MD"/>
              </w:rPr>
              <w:t xml:space="preserve">ru sustenabilitatea bugetului; </w:t>
            </w:r>
          </w:p>
          <w:p w14:paraId="37513BEE" w14:textId="38FA78C1" w:rsidR="00AC1DBC" w:rsidRPr="00571659" w:rsidRDefault="00AC1DBC" w:rsidP="00AC1DBC">
            <w:pPr>
              <w:pStyle w:val="Default"/>
              <w:jc w:val="both"/>
              <w:rPr>
                <w:rFonts w:ascii="Times New Roman" w:hAnsi="Times New Roman"/>
                <w:lang w:val="ro-MD"/>
              </w:rPr>
            </w:pPr>
            <w:r w:rsidRPr="00571659">
              <w:rPr>
                <w:rFonts w:ascii="Times New Roman" w:hAnsi="Times New Roman"/>
                <w:lang w:val="ro-MD"/>
              </w:rPr>
              <w:t>- sursele de formare ale Fondului, prevăzute la art.51 alin.(3) li</w:t>
            </w:r>
            <w:r>
              <w:rPr>
                <w:rFonts w:ascii="Times New Roman" w:hAnsi="Times New Roman"/>
                <w:lang w:val="ro-MD"/>
              </w:rPr>
              <w:t xml:space="preserve">t.(e)-(l) au caracter variabil </w:t>
            </w:r>
            <w:proofErr w:type="spellStart"/>
            <w:r w:rsidRPr="00571659">
              <w:rPr>
                <w:rFonts w:ascii="Times New Roman" w:hAnsi="Times New Roman"/>
                <w:lang w:val="ro-MD"/>
              </w:rPr>
              <w:t>şi</w:t>
            </w:r>
            <w:proofErr w:type="spellEnd"/>
            <w:r w:rsidRPr="00571659">
              <w:rPr>
                <w:rFonts w:ascii="Times New Roman" w:hAnsi="Times New Roman"/>
                <w:lang w:val="ro-MD"/>
              </w:rPr>
              <w:t xml:space="preserve">  imprevizibil,  fiind  dificil  de  a  fi  estimate  la  etapa  de  planificare  și,  de  asemenea,  de  a  fi </w:t>
            </w:r>
          </w:p>
          <w:p w14:paraId="75BE1710" w14:textId="1C128D72" w:rsidR="00AC1DBC" w:rsidRPr="00571659" w:rsidRDefault="00AC1DBC" w:rsidP="00AC1DBC">
            <w:pPr>
              <w:pStyle w:val="Default"/>
              <w:jc w:val="both"/>
              <w:rPr>
                <w:rFonts w:ascii="Times New Roman" w:hAnsi="Times New Roman"/>
                <w:lang w:val="ro-MD"/>
              </w:rPr>
            </w:pPr>
            <w:r w:rsidRPr="00571659">
              <w:rPr>
                <w:rFonts w:ascii="Times New Roman" w:hAnsi="Times New Roman"/>
                <w:lang w:val="ro-MD"/>
              </w:rPr>
              <w:t>administrate. Concomitent, vă informăm că administrarea venituri</w:t>
            </w:r>
            <w:r>
              <w:rPr>
                <w:rFonts w:ascii="Times New Roman" w:hAnsi="Times New Roman"/>
                <w:lang w:val="ro-MD"/>
              </w:rPr>
              <w:t xml:space="preserve">lor propuse drept surse pentru </w:t>
            </w:r>
            <w:r w:rsidRPr="00571659">
              <w:rPr>
                <w:rFonts w:ascii="Times New Roman" w:hAnsi="Times New Roman"/>
                <w:lang w:val="ro-MD"/>
              </w:rPr>
              <w:t>constituirea acestui fond, urmează a fi realizată de instituția bugeta</w:t>
            </w:r>
            <w:r>
              <w:rPr>
                <w:rFonts w:ascii="Times New Roman" w:hAnsi="Times New Roman"/>
                <w:lang w:val="ro-MD"/>
              </w:rPr>
              <w:t xml:space="preserve">ră responsabilă de gestionarea </w:t>
            </w:r>
            <w:r w:rsidRPr="00571659">
              <w:rPr>
                <w:rFonts w:ascii="Times New Roman" w:hAnsi="Times New Roman"/>
                <w:lang w:val="ro-MD"/>
              </w:rPr>
              <w:t>acestuia. Astfel, instituția bugetară care va administra veniturile Fo</w:t>
            </w:r>
            <w:r>
              <w:rPr>
                <w:rFonts w:ascii="Times New Roman" w:hAnsi="Times New Roman"/>
                <w:lang w:val="ro-MD"/>
              </w:rPr>
              <w:t xml:space="preserve">ndului va avea obligativitatea </w:t>
            </w:r>
            <w:r w:rsidRPr="00571659">
              <w:rPr>
                <w:rFonts w:ascii="Times New Roman" w:hAnsi="Times New Roman"/>
                <w:lang w:val="ro-MD"/>
              </w:rPr>
              <w:t>de a asigura colectarea, evidența și restituirea acestor tipuri de veni</w:t>
            </w:r>
            <w:r>
              <w:rPr>
                <w:rFonts w:ascii="Times New Roman" w:hAnsi="Times New Roman"/>
                <w:lang w:val="ro-MD"/>
              </w:rPr>
              <w:t xml:space="preserve">turi, precum și corectitudinea </w:t>
            </w:r>
            <w:r w:rsidRPr="00571659">
              <w:rPr>
                <w:rFonts w:ascii="Times New Roman" w:hAnsi="Times New Roman"/>
                <w:lang w:val="ro-MD"/>
              </w:rPr>
              <w:t>cal</w:t>
            </w:r>
            <w:r>
              <w:rPr>
                <w:rFonts w:ascii="Times New Roman" w:hAnsi="Times New Roman"/>
                <w:lang w:val="ro-MD"/>
              </w:rPr>
              <w:t xml:space="preserve">culării și încasării acestora. </w:t>
            </w:r>
          </w:p>
          <w:p w14:paraId="0D756D75" w14:textId="6D572D38" w:rsidR="00AC1DBC" w:rsidRPr="00571659" w:rsidRDefault="00AC1DBC" w:rsidP="00AC1DBC">
            <w:pPr>
              <w:pStyle w:val="Default"/>
              <w:jc w:val="both"/>
              <w:rPr>
                <w:rFonts w:ascii="Times New Roman" w:hAnsi="Times New Roman"/>
                <w:lang w:val="ro-MD"/>
              </w:rPr>
            </w:pPr>
            <w:r w:rsidRPr="00571659">
              <w:rPr>
                <w:rFonts w:ascii="Times New Roman" w:hAnsi="Times New Roman"/>
                <w:lang w:val="ro-MD"/>
              </w:rPr>
              <w:t>- prin art. 6 alin.(1) din Legea nr.142/2025 pentru modific</w:t>
            </w:r>
            <w:r>
              <w:rPr>
                <w:rFonts w:ascii="Times New Roman" w:hAnsi="Times New Roman"/>
                <w:lang w:val="ro-MD"/>
              </w:rPr>
              <w:t xml:space="preserve">area  Legii nr.12/2024 privind </w:t>
            </w:r>
            <w:r w:rsidRPr="00571659">
              <w:rPr>
                <w:rFonts w:ascii="Times New Roman" w:hAnsi="Times New Roman"/>
                <w:lang w:val="ro-MD"/>
              </w:rPr>
              <w:t>Fondul  național  al  culturii,  au  fost  extinse  domeniile  de  intervenț</w:t>
            </w:r>
            <w:r>
              <w:rPr>
                <w:rFonts w:ascii="Times New Roman" w:hAnsi="Times New Roman"/>
                <w:lang w:val="ro-MD"/>
              </w:rPr>
              <w:t xml:space="preserve">ie  finanțate  din  mijloacele </w:t>
            </w:r>
            <w:r w:rsidRPr="00571659">
              <w:rPr>
                <w:rFonts w:ascii="Times New Roman" w:hAnsi="Times New Roman"/>
                <w:lang w:val="ro-MD"/>
              </w:rPr>
              <w:t>Fondului,  prin  posibilitatea  alocării  mijloacelor  financiare  pentru  pr</w:t>
            </w:r>
            <w:r>
              <w:rPr>
                <w:rFonts w:ascii="Times New Roman" w:hAnsi="Times New Roman"/>
                <w:lang w:val="ro-MD"/>
              </w:rPr>
              <w:t xml:space="preserve">otejarea  și  ocrotirea </w:t>
            </w:r>
            <w:r w:rsidRPr="00571659">
              <w:rPr>
                <w:rFonts w:ascii="Times New Roman" w:hAnsi="Times New Roman"/>
                <w:lang w:val="ro-MD"/>
              </w:rPr>
              <w:t>m</w:t>
            </w:r>
            <w:r>
              <w:rPr>
                <w:rFonts w:ascii="Times New Roman" w:hAnsi="Times New Roman"/>
                <w:lang w:val="ro-MD"/>
              </w:rPr>
              <w:t xml:space="preserve">onumentelor, după cum urmează: </w:t>
            </w:r>
          </w:p>
          <w:p w14:paraId="3654DE4F" w14:textId="29D09C69" w:rsidR="00AC1DBC" w:rsidRPr="00571659" w:rsidRDefault="00AC1DBC" w:rsidP="00AC1DBC">
            <w:pPr>
              <w:pStyle w:val="Default"/>
              <w:jc w:val="both"/>
              <w:rPr>
                <w:rFonts w:ascii="Times New Roman" w:hAnsi="Times New Roman"/>
                <w:lang w:val="ro-MD"/>
              </w:rPr>
            </w:pPr>
            <w:r w:rsidRPr="00571659">
              <w:rPr>
                <w:rFonts w:ascii="Times New Roman" w:hAnsi="Times New Roman"/>
                <w:lang w:val="ro-MD"/>
              </w:rPr>
              <w:lastRenderedPageBreak/>
              <w:t>g)  programe  de  susținere  pentru  elaborarea  studiilor</w:t>
            </w:r>
            <w:r>
              <w:rPr>
                <w:rFonts w:ascii="Times New Roman" w:hAnsi="Times New Roman"/>
                <w:lang w:val="ro-MD"/>
              </w:rPr>
              <w:t xml:space="preserve">  de  fezabilitate  </w:t>
            </w:r>
            <w:proofErr w:type="spellStart"/>
            <w:r>
              <w:rPr>
                <w:rFonts w:ascii="Times New Roman" w:hAnsi="Times New Roman"/>
                <w:lang w:val="ro-MD"/>
              </w:rPr>
              <w:t>şi</w:t>
            </w:r>
            <w:proofErr w:type="spellEnd"/>
            <w:r>
              <w:rPr>
                <w:rFonts w:ascii="Times New Roman" w:hAnsi="Times New Roman"/>
                <w:lang w:val="ro-MD"/>
              </w:rPr>
              <w:t xml:space="preserve">  pentru </w:t>
            </w:r>
            <w:r w:rsidRPr="00571659">
              <w:rPr>
                <w:rFonts w:ascii="Times New Roman" w:hAnsi="Times New Roman"/>
                <w:lang w:val="ro-MD"/>
              </w:rPr>
              <w:t>proiectarea inter</w:t>
            </w:r>
            <w:r>
              <w:rPr>
                <w:rFonts w:ascii="Times New Roman" w:hAnsi="Times New Roman"/>
                <w:lang w:val="ro-MD"/>
              </w:rPr>
              <w:t xml:space="preserve">vențiilor asupra monumentelor; </w:t>
            </w:r>
          </w:p>
          <w:p w14:paraId="70E15663" w14:textId="6551E29C" w:rsidR="00AC1DBC" w:rsidRPr="00571659" w:rsidRDefault="00AC1DBC" w:rsidP="00AC1DBC">
            <w:pPr>
              <w:pStyle w:val="Default"/>
              <w:jc w:val="both"/>
              <w:rPr>
                <w:rFonts w:ascii="Times New Roman" w:hAnsi="Times New Roman"/>
                <w:lang w:val="ro-MD"/>
              </w:rPr>
            </w:pPr>
            <w:r w:rsidRPr="00571659">
              <w:rPr>
                <w:rFonts w:ascii="Times New Roman" w:hAnsi="Times New Roman"/>
                <w:lang w:val="ro-MD"/>
              </w:rPr>
              <w:t xml:space="preserve">h) programe de susținere pentru efectuarea intervențiilor asupra monumentelor; </w:t>
            </w:r>
          </w:p>
          <w:p w14:paraId="6B1BCC9F" w14:textId="79F1092E" w:rsidR="00AC1DBC" w:rsidRPr="00571659" w:rsidRDefault="00AC1DBC" w:rsidP="00AC1DBC">
            <w:pPr>
              <w:pStyle w:val="Default"/>
              <w:jc w:val="both"/>
              <w:rPr>
                <w:rFonts w:ascii="Times New Roman" w:hAnsi="Times New Roman"/>
                <w:lang w:val="ro-MD"/>
              </w:rPr>
            </w:pPr>
            <w:r w:rsidRPr="00571659">
              <w:rPr>
                <w:rFonts w:ascii="Times New Roman" w:hAnsi="Times New Roman"/>
                <w:lang w:val="ro-MD"/>
              </w:rPr>
              <w:t>i)  p</w:t>
            </w:r>
            <w:r>
              <w:rPr>
                <w:rFonts w:ascii="Times New Roman" w:hAnsi="Times New Roman"/>
                <w:lang w:val="ro-MD"/>
              </w:rPr>
              <w:t xml:space="preserve">rograme  de  susținere  pentru </w:t>
            </w:r>
            <w:r w:rsidRPr="00571659">
              <w:rPr>
                <w:rFonts w:ascii="Times New Roman" w:hAnsi="Times New Roman"/>
                <w:lang w:val="ro-MD"/>
              </w:rPr>
              <w:t>identificare</w:t>
            </w:r>
            <w:r>
              <w:rPr>
                <w:rFonts w:ascii="Times New Roman" w:hAnsi="Times New Roman"/>
                <w:lang w:val="ro-MD"/>
              </w:rPr>
              <w:t xml:space="preserve">a,  cercetarea,  documentarea, </w:t>
            </w:r>
            <w:r w:rsidRPr="00571659">
              <w:rPr>
                <w:rFonts w:ascii="Times New Roman" w:hAnsi="Times New Roman"/>
                <w:lang w:val="ro-MD"/>
              </w:rPr>
              <w:t xml:space="preserve">inventarierea, stabilirea zonei de protecție, prevenirea distrugerii sau mutilării, digitalizarea </w:t>
            </w:r>
            <w:proofErr w:type="spellStart"/>
            <w:r w:rsidRPr="00571659">
              <w:rPr>
                <w:rFonts w:ascii="Times New Roman" w:hAnsi="Times New Roman"/>
                <w:lang w:val="ro-MD"/>
              </w:rPr>
              <w:t>şi</w:t>
            </w:r>
            <w:proofErr w:type="spellEnd"/>
            <w:r w:rsidRPr="00571659">
              <w:rPr>
                <w:rFonts w:ascii="Times New Roman" w:hAnsi="Times New Roman"/>
                <w:lang w:val="ro-MD"/>
              </w:rPr>
              <w:t xml:space="preserve"> </w:t>
            </w:r>
          </w:p>
          <w:p w14:paraId="2485E4F4" w14:textId="77777777" w:rsidR="00AC1DBC" w:rsidRPr="00571659" w:rsidRDefault="00AC1DBC" w:rsidP="00AC1DBC">
            <w:pPr>
              <w:pStyle w:val="Default"/>
              <w:jc w:val="both"/>
              <w:rPr>
                <w:rFonts w:ascii="Times New Roman" w:hAnsi="Times New Roman"/>
                <w:lang w:val="ro-MD"/>
              </w:rPr>
            </w:pPr>
            <w:r w:rsidRPr="00571659">
              <w:rPr>
                <w:rFonts w:ascii="Times New Roman" w:hAnsi="Times New Roman"/>
                <w:lang w:val="ro-MD"/>
              </w:rPr>
              <w:t xml:space="preserve">promovarea monumentelor.  </w:t>
            </w:r>
          </w:p>
          <w:p w14:paraId="6F0182E1" w14:textId="6B65063A" w:rsidR="00AC1DBC" w:rsidRPr="00571659" w:rsidRDefault="00AC1DBC" w:rsidP="00AC1DBC">
            <w:pPr>
              <w:pStyle w:val="Default"/>
              <w:jc w:val="both"/>
              <w:rPr>
                <w:rFonts w:ascii="Times New Roman" w:hAnsi="Times New Roman"/>
                <w:lang w:val="ro-MD"/>
              </w:rPr>
            </w:pPr>
            <w:r w:rsidRPr="00571659">
              <w:rPr>
                <w:rFonts w:ascii="Times New Roman" w:hAnsi="Times New Roman"/>
                <w:lang w:val="ro-MD"/>
              </w:rPr>
              <w:t xml:space="preserve">În  acest  sens,  nu  sunt  aduse  argumente  plauzibile  privind  necesitatea  creării  unui  Fond </w:t>
            </w:r>
          </w:p>
          <w:p w14:paraId="04790FBA" w14:textId="77777777" w:rsidR="00AC1DBC" w:rsidRPr="00BA3DB6" w:rsidRDefault="00AC1DBC" w:rsidP="00AC1DBC">
            <w:pPr>
              <w:pStyle w:val="Default"/>
              <w:jc w:val="both"/>
              <w:rPr>
                <w:rFonts w:ascii="Times New Roman" w:hAnsi="Times New Roman"/>
                <w:lang w:val="ro-MD"/>
              </w:rPr>
            </w:pPr>
            <w:r w:rsidRPr="00571659">
              <w:rPr>
                <w:rFonts w:ascii="Times New Roman" w:hAnsi="Times New Roman"/>
                <w:lang w:val="ro-MD"/>
              </w:rPr>
              <w:t xml:space="preserve">special separat, care prevede intervenții similare în domeniul patrimoniului național.  </w:t>
            </w:r>
          </w:p>
          <w:p w14:paraId="335D0992" w14:textId="77777777" w:rsidR="00AC1DBC" w:rsidRPr="003B0317" w:rsidRDefault="00AC1DBC" w:rsidP="00AC1DBC">
            <w:pPr>
              <w:pStyle w:val="Default"/>
              <w:jc w:val="both"/>
              <w:rPr>
                <w:rFonts w:ascii="Times New Roman" w:hAnsi="Times New Roman"/>
                <w:lang w:val="ro-MD"/>
              </w:rPr>
            </w:pPr>
            <w:r w:rsidRPr="003B0317">
              <w:rPr>
                <w:rFonts w:ascii="Times New Roman" w:hAnsi="Times New Roman"/>
                <w:lang w:val="ro-MD"/>
              </w:rPr>
              <w:t xml:space="preserve">De asemenea, prin proiectul de lege, în sarcina Serviciului Fiscal de Stat (în continuare – </w:t>
            </w:r>
          </w:p>
          <w:p w14:paraId="1344E5F5" w14:textId="77777777" w:rsidR="00AC1DBC" w:rsidRPr="003B0317" w:rsidRDefault="00AC1DBC" w:rsidP="00AC1DBC">
            <w:pPr>
              <w:pStyle w:val="Default"/>
              <w:jc w:val="both"/>
              <w:rPr>
                <w:rFonts w:ascii="Times New Roman" w:hAnsi="Times New Roman"/>
                <w:lang w:val="ro-MD"/>
              </w:rPr>
            </w:pPr>
            <w:r w:rsidRPr="003B0317">
              <w:rPr>
                <w:rFonts w:ascii="Times New Roman" w:hAnsi="Times New Roman"/>
                <w:lang w:val="ro-MD"/>
              </w:rPr>
              <w:t>SFS)  se  stabilesc  noi  atribuții  de  administrare  (într-un  mod  similar</w:t>
            </w:r>
            <w:r>
              <w:rPr>
                <w:rFonts w:ascii="Times New Roman" w:hAnsi="Times New Roman"/>
                <w:lang w:val="ro-MD"/>
              </w:rPr>
              <w:t xml:space="preserve">  celui  pentru administrarea </w:t>
            </w:r>
            <w:r w:rsidRPr="003B0317">
              <w:rPr>
                <w:rFonts w:ascii="Times New Roman" w:hAnsi="Times New Roman"/>
                <w:lang w:val="ro-MD"/>
              </w:rPr>
              <w:t>impozitelor și taxelor, conform legislației fiscale) a unor plăți specifi</w:t>
            </w:r>
            <w:r>
              <w:rPr>
                <w:rFonts w:ascii="Times New Roman" w:hAnsi="Times New Roman"/>
                <w:lang w:val="ro-MD"/>
              </w:rPr>
              <w:t xml:space="preserve">ce care vor constitui surse de </w:t>
            </w:r>
            <w:r w:rsidRPr="003B0317">
              <w:rPr>
                <w:rFonts w:ascii="Times New Roman" w:hAnsi="Times New Roman"/>
                <w:lang w:val="ro-MD"/>
              </w:rPr>
              <w:t>venit a</w:t>
            </w:r>
            <w:r>
              <w:rPr>
                <w:rFonts w:ascii="Times New Roman" w:hAnsi="Times New Roman"/>
                <w:lang w:val="ro-MD"/>
              </w:rPr>
              <w:t xml:space="preserve">le Fondului (art.51 alin.(5)). </w:t>
            </w:r>
            <w:r w:rsidRPr="003B0317">
              <w:rPr>
                <w:rFonts w:ascii="Times New Roman" w:hAnsi="Times New Roman"/>
                <w:lang w:val="ro-MD"/>
              </w:rPr>
              <w:t>În  acest  sens,  subliniem  că,  în  conformitate  cu  prevederil</w:t>
            </w:r>
            <w:r>
              <w:rPr>
                <w:rFonts w:ascii="Times New Roman" w:hAnsi="Times New Roman"/>
                <w:lang w:val="ro-MD"/>
              </w:rPr>
              <w:t xml:space="preserve">e  art.132  din  Codul  fiscal </w:t>
            </w:r>
            <w:r w:rsidRPr="003B0317">
              <w:rPr>
                <w:rFonts w:ascii="Times New Roman" w:hAnsi="Times New Roman"/>
                <w:lang w:val="ro-MD"/>
              </w:rPr>
              <w:t>nr.1163/1997,  sarcina  de  bază  a  SFS  constă  în  asigurarea  administ</w:t>
            </w:r>
            <w:r>
              <w:rPr>
                <w:rFonts w:ascii="Times New Roman" w:hAnsi="Times New Roman"/>
                <w:lang w:val="ro-MD"/>
              </w:rPr>
              <w:t xml:space="preserve">rării  fiscale,  prin  crearea condițiilor  necesare  pentru </w:t>
            </w:r>
            <w:r w:rsidRPr="003B0317">
              <w:rPr>
                <w:rFonts w:ascii="Times New Roman" w:hAnsi="Times New Roman"/>
                <w:lang w:val="ro-MD"/>
              </w:rPr>
              <w:t>conformarea  contribuabililor  la  respec</w:t>
            </w:r>
            <w:r>
              <w:rPr>
                <w:rFonts w:ascii="Times New Roman" w:hAnsi="Times New Roman"/>
                <w:lang w:val="ro-MD"/>
              </w:rPr>
              <w:t xml:space="preserve">tarea  legislației,  aplicarea </w:t>
            </w:r>
            <w:r w:rsidRPr="003B0317">
              <w:rPr>
                <w:rFonts w:ascii="Times New Roman" w:hAnsi="Times New Roman"/>
                <w:lang w:val="ro-MD"/>
              </w:rPr>
              <w:t>uniformă a politicii și regle</w:t>
            </w:r>
            <w:r>
              <w:rPr>
                <w:rFonts w:ascii="Times New Roman" w:hAnsi="Times New Roman"/>
                <w:lang w:val="ro-MD"/>
              </w:rPr>
              <w:t xml:space="preserve">mentărilor în domeniul fiscal.  </w:t>
            </w:r>
            <w:r w:rsidRPr="003B0317">
              <w:rPr>
                <w:rFonts w:ascii="Times New Roman" w:hAnsi="Times New Roman"/>
                <w:lang w:val="ro-MD"/>
              </w:rPr>
              <w:t>Subsecvent, potrivit prevederilor art.1324 alin.2) din Codul fi</w:t>
            </w:r>
            <w:r>
              <w:rPr>
                <w:rFonts w:ascii="Times New Roman" w:hAnsi="Times New Roman"/>
                <w:lang w:val="ro-MD"/>
              </w:rPr>
              <w:t xml:space="preserve">scal, SFS îndeplinește funcția </w:t>
            </w:r>
            <w:r w:rsidRPr="003B0317">
              <w:rPr>
                <w:rFonts w:ascii="Times New Roman" w:hAnsi="Times New Roman"/>
                <w:lang w:val="ro-MD"/>
              </w:rPr>
              <w:t xml:space="preserve">de administrare, conform legii, a impozitelor, taxelor și altor venituri la bugetul public național </w:t>
            </w:r>
          </w:p>
          <w:p w14:paraId="55369928" w14:textId="77777777" w:rsidR="00AC1DBC" w:rsidRPr="003B0317" w:rsidRDefault="00AC1DBC" w:rsidP="00AC1DBC">
            <w:pPr>
              <w:pStyle w:val="Default"/>
              <w:jc w:val="both"/>
              <w:rPr>
                <w:rFonts w:ascii="Times New Roman" w:hAnsi="Times New Roman"/>
                <w:lang w:val="ro-MD"/>
              </w:rPr>
            </w:pPr>
            <w:r w:rsidRPr="003B0317">
              <w:rPr>
                <w:rFonts w:ascii="Times New Roman" w:hAnsi="Times New Roman"/>
                <w:lang w:val="ro-MD"/>
              </w:rPr>
              <w:t xml:space="preserve">date în competența sa, inclusiv expunerea poziției oficiale a SFS referitoare la aplicarea legislației </w:t>
            </w:r>
          </w:p>
          <w:p w14:paraId="74F1C95E" w14:textId="5B6139CF" w:rsidR="00AC1DBC" w:rsidRPr="003B0317" w:rsidRDefault="00AC1DBC" w:rsidP="00AC1DBC">
            <w:pPr>
              <w:pStyle w:val="Default"/>
              <w:jc w:val="both"/>
              <w:rPr>
                <w:rFonts w:ascii="Times New Roman" w:hAnsi="Times New Roman"/>
                <w:lang w:val="ro-MD"/>
              </w:rPr>
            </w:pPr>
            <w:r w:rsidRPr="003B0317">
              <w:rPr>
                <w:rFonts w:ascii="Times New Roman" w:hAnsi="Times New Roman"/>
                <w:lang w:val="ro-MD"/>
              </w:rPr>
              <w:t>fiscale.</w:t>
            </w:r>
            <w:r>
              <w:rPr>
                <w:rFonts w:ascii="Times New Roman" w:hAnsi="Times New Roman"/>
                <w:lang w:val="ro-MD"/>
              </w:rPr>
              <w:t xml:space="preserve"> </w:t>
            </w:r>
            <w:r w:rsidRPr="003B0317">
              <w:rPr>
                <w:rFonts w:ascii="Times New Roman" w:hAnsi="Times New Roman"/>
                <w:lang w:val="ro-MD"/>
              </w:rPr>
              <w:t xml:space="preserve">Adițional, menționăm că, în conformitate cu prevederile pct.1.1 din Modul de achitare și </w:t>
            </w:r>
            <w:r w:rsidRPr="003B0317">
              <w:rPr>
                <w:rFonts w:ascii="Times New Roman" w:hAnsi="Times New Roman"/>
                <w:lang w:val="ro-MD"/>
              </w:rPr>
              <w:lastRenderedPageBreak/>
              <w:t xml:space="preserve">evidență a plăților la bugetul public național prin sistemul </w:t>
            </w:r>
            <w:proofErr w:type="spellStart"/>
            <w:r w:rsidRPr="003B0317">
              <w:rPr>
                <w:rFonts w:ascii="Times New Roman" w:hAnsi="Times New Roman"/>
                <w:lang w:val="ro-MD"/>
              </w:rPr>
              <w:t>trezorerial</w:t>
            </w:r>
            <w:proofErr w:type="spellEnd"/>
            <w:r w:rsidRPr="003B0317">
              <w:rPr>
                <w:rFonts w:ascii="Times New Roman" w:hAnsi="Times New Roman"/>
                <w:lang w:val="ro-MD"/>
              </w:rPr>
              <w:t xml:space="preserve"> al Ministerului Finanțelor în </w:t>
            </w:r>
          </w:p>
          <w:p w14:paraId="1C482EA3" w14:textId="03595E39" w:rsidR="00AC1DBC" w:rsidRPr="003B0317" w:rsidRDefault="00AC1DBC" w:rsidP="00AC1DBC">
            <w:pPr>
              <w:pStyle w:val="Default"/>
              <w:jc w:val="both"/>
              <w:rPr>
                <w:rFonts w:ascii="Times New Roman" w:hAnsi="Times New Roman"/>
                <w:lang w:val="ro-MD"/>
              </w:rPr>
            </w:pPr>
            <w:r w:rsidRPr="003B0317">
              <w:rPr>
                <w:rFonts w:ascii="Times New Roman" w:hAnsi="Times New Roman"/>
                <w:lang w:val="ro-MD"/>
              </w:rPr>
              <w:t>anul 2026, aprobat în Anexă la Ordinul ministrului finanțelor nr.14</w:t>
            </w:r>
            <w:r>
              <w:rPr>
                <w:rFonts w:ascii="Times New Roman" w:hAnsi="Times New Roman"/>
                <w:lang w:val="ro-MD"/>
              </w:rPr>
              <w:t xml:space="preserve">9/2025, încasările la bugetele </w:t>
            </w:r>
            <w:r w:rsidRPr="003B0317">
              <w:rPr>
                <w:rFonts w:ascii="Times New Roman" w:hAnsi="Times New Roman"/>
                <w:lang w:val="ro-MD"/>
              </w:rPr>
              <w:t>componente ale bugetului public național constituie totalitatea impozi</w:t>
            </w:r>
            <w:r>
              <w:rPr>
                <w:rFonts w:ascii="Times New Roman" w:hAnsi="Times New Roman"/>
                <w:lang w:val="ro-MD"/>
              </w:rPr>
              <w:t xml:space="preserve">telor, taxelor, contribuțiilor </w:t>
            </w:r>
            <w:r w:rsidRPr="003B0317">
              <w:rPr>
                <w:rFonts w:ascii="Times New Roman" w:hAnsi="Times New Roman"/>
                <w:lang w:val="ro-MD"/>
              </w:rPr>
              <w:t>și primelor de asigurare obligatorie, precum și alte încasări stabilite prin legile/d</w:t>
            </w:r>
            <w:r>
              <w:rPr>
                <w:rFonts w:ascii="Times New Roman" w:hAnsi="Times New Roman"/>
                <w:lang w:val="ro-MD"/>
              </w:rPr>
              <w:t xml:space="preserve">eciziile bugetare anuale. </w:t>
            </w:r>
            <w:r w:rsidRPr="003B0317">
              <w:rPr>
                <w:rFonts w:ascii="Times New Roman" w:hAnsi="Times New Roman"/>
                <w:lang w:val="ro-MD"/>
              </w:rPr>
              <w:t>Prin prisma normelor legale citate supra, plățile obligatorii (c</w:t>
            </w:r>
            <w:r>
              <w:rPr>
                <w:rFonts w:ascii="Times New Roman" w:hAnsi="Times New Roman"/>
                <w:lang w:val="ro-MD"/>
              </w:rPr>
              <w:t xml:space="preserve">ontribuțiile) în Fond, conform </w:t>
            </w:r>
            <w:r w:rsidRPr="003B0317">
              <w:rPr>
                <w:rFonts w:ascii="Times New Roman" w:hAnsi="Times New Roman"/>
                <w:lang w:val="ro-MD"/>
              </w:rPr>
              <w:t>proiectului de lege, nu constituie venituri ale bugetului public națio</w:t>
            </w:r>
            <w:r>
              <w:rPr>
                <w:rFonts w:ascii="Times New Roman" w:hAnsi="Times New Roman"/>
                <w:lang w:val="ro-MD"/>
              </w:rPr>
              <w:t xml:space="preserve">nal, or administrarea plăților </w:t>
            </w:r>
            <w:r w:rsidRPr="003B0317">
              <w:rPr>
                <w:rFonts w:ascii="Times New Roman" w:hAnsi="Times New Roman"/>
                <w:lang w:val="ro-MD"/>
              </w:rPr>
              <w:t xml:space="preserve">specificate </w:t>
            </w:r>
            <w:proofErr w:type="spellStart"/>
            <w:r w:rsidRPr="003B0317">
              <w:rPr>
                <w:rFonts w:ascii="Times New Roman" w:hAnsi="Times New Roman"/>
                <w:lang w:val="ro-MD"/>
              </w:rPr>
              <w:t>exced</w:t>
            </w:r>
            <w:proofErr w:type="spellEnd"/>
            <w:r w:rsidRPr="003B0317">
              <w:rPr>
                <w:rFonts w:ascii="Times New Roman" w:hAnsi="Times New Roman"/>
                <w:lang w:val="ro-MD"/>
              </w:rPr>
              <w:t xml:space="preserve"> competența SFS. Drept urmare, se consideră ino</w:t>
            </w:r>
            <w:r>
              <w:rPr>
                <w:rFonts w:ascii="Times New Roman" w:hAnsi="Times New Roman"/>
                <w:lang w:val="ro-MD"/>
              </w:rPr>
              <w:t xml:space="preserve">portun promovarea prevederilor </w:t>
            </w:r>
            <w:r w:rsidRPr="003B0317">
              <w:rPr>
                <w:rFonts w:ascii="Times New Roman" w:hAnsi="Times New Roman"/>
                <w:lang w:val="ro-MD"/>
              </w:rPr>
              <w:t>stipulate în proiectul de lege și atribuirea competenței de administr</w:t>
            </w:r>
            <w:r>
              <w:rPr>
                <w:rFonts w:ascii="Times New Roman" w:hAnsi="Times New Roman"/>
                <w:lang w:val="ro-MD"/>
              </w:rPr>
              <w:t xml:space="preserve">are de către SFS a unor plăți, </w:t>
            </w:r>
            <w:r w:rsidRPr="003B0317">
              <w:rPr>
                <w:rFonts w:ascii="Times New Roman" w:hAnsi="Times New Roman"/>
                <w:lang w:val="ro-MD"/>
              </w:rPr>
              <w:t>care nu constituie venituri la bugetul public național și care vor reveni Institutului P</w:t>
            </w:r>
            <w:r>
              <w:rPr>
                <w:rFonts w:ascii="Times New Roman" w:hAnsi="Times New Roman"/>
                <w:lang w:val="ro-MD"/>
              </w:rPr>
              <w:t xml:space="preserve">atrimoniului </w:t>
            </w:r>
            <w:r w:rsidRPr="003B0317">
              <w:rPr>
                <w:rFonts w:ascii="Times New Roman" w:hAnsi="Times New Roman"/>
                <w:lang w:val="ro-MD"/>
              </w:rPr>
              <w:t xml:space="preserve">Cultural (art.51 alin.(1).) </w:t>
            </w:r>
          </w:p>
          <w:p w14:paraId="23B35003" w14:textId="3D3805F9" w:rsidR="00AC1DBC" w:rsidRPr="00BA3DB6" w:rsidRDefault="00AC1DBC" w:rsidP="00AC1DBC">
            <w:pPr>
              <w:pStyle w:val="Default"/>
              <w:jc w:val="both"/>
              <w:rPr>
                <w:rFonts w:ascii="Times New Roman" w:hAnsi="Times New Roman"/>
                <w:lang w:val="ro-MD"/>
              </w:rPr>
            </w:pPr>
            <w:r w:rsidRPr="003B0317">
              <w:rPr>
                <w:rFonts w:ascii="Times New Roman" w:hAnsi="Times New Roman"/>
                <w:lang w:val="ro-MD"/>
              </w:rPr>
              <w:t>În  acest  sens,  prevederile  art.51  urmează  a  fi  excluse  î</w:t>
            </w:r>
            <w:r>
              <w:rPr>
                <w:rFonts w:ascii="Times New Roman" w:hAnsi="Times New Roman"/>
                <w:lang w:val="ro-MD"/>
              </w:rPr>
              <w:t xml:space="preserve">n  totalitate,  cu  efectuarea </w:t>
            </w:r>
            <w:r w:rsidRPr="003B0317">
              <w:rPr>
                <w:rFonts w:ascii="Times New Roman" w:hAnsi="Times New Roman"/>
                <w:lang w:val="ro-MD"/>
              </w:rPr>
              <w:t>modificărilor corespunzătoare în tot setul de materiale.</w:t>
            </w:r>
          </w:p>
        </w:tc>
        <w:tc>
          <w:tcPr>
            <w:tcW w:w="4554" w:type="dxa"/>
            <w:tcBorders>
              <w:top w:val="single" w:sz="4" w:space="0" w:color="auto"/>
              <w:left w:val="single" w:sz="4" w:space="0" w:color="auto"/>
              <w:right w:val="single" w:sz="4" w:space="0" w:color="auto"/>
            </w:tcBorders>
            <w:tcMar>
              <w:top w:w="0" w:type="dxa"/>
              <w:left w:w="108" w:type="dxa"/>
              <w:bottom w:w="0" w:type="dxa"/>
              <w:right w:w="108" w:type="dxa"/>
            </w:tcMar>
          </w:tcPr>
          <w:p w14:paraId="3797422A" w14:textId="3CD68E87" w:rsidR="00AC1DBC" w:rsidRPr="00FB070D"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B070D">
              <w:rPr>
                <w:rFonts w:ascii="Times New Roman" w:hAnsi="Times New Roman"/>
                <w:b/>
                <w:sz w:val="24"/>
                <w:szCs w:val="24"/>
                <w:lang w:val="ro-RO"/>
              </w:rPr>
              <w:lastRenderedPageBreak/>
              <w:t xml:space="preserve">Se acceptă </w:t>
            </w:r>
            <w:r>
              <w:rPr>
                <w:rFonts w:ascii="Times New Roman" w:hAnsi="Times New Roman"/>
                <w:b/>
                <w:sz w:val="24"/>
                <w:szCs w:val="24"/>
                <w:lang w:val="ro-RO"/>
              </w:rPr>
              <w:t>parțial</w:t>
            </w:r>
          </w:p>
          <w:p w14:paraId="50DB6513" w14:textId="4B7FC3EE" w:rsidR="00AC1DBC" w:rsidRPr="00710DDE" w:rsidRDefault="00AC1DBC" w:rsidP="00AC1DB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Cs/>
                <w:sz w:val="24"/>
                <w:szCs w:val="24"/>
                <w:lang w:val="ro-RO"/>
              </w:rPr>
            </w:pPr>
            <w:proofErr w:type="spellStart"/>
            <w:r w:rsidRPr="00622152">
              <w:rPr>
                <w:rFonts w:ascii="Times New Roman" w:eastAsia="Times New Roman" w:hAnsi="Times New Roman"/>
                <w:iCs/>
                <w:sz w:val="24"/>
                <w:szCs w:val="24"/>
              </w:rPr>
              <w:t>În</w:t>
            </w:r>
            <w:proofErr w:type="spellEnd"/>
            <w:r w:rsidRPr="00622152">
              <w:rPr>
                <w:rFonts w:ascii="Times New Roman" w:eastAsia="Times New Roman" w:hAnsi="Times New Roman"/>
                <w:iCs/>
                <w:sz w:val="24"/>
                <w:szCs w:val="24"/>
              </w:rPr>
              <w:t xml:space="preserve"> </w:t>
            </w:r>
            <w:proofErr w:type="spellStart"/>
            <w:r w:rsidRPr="00622152">
              <w:rPr>
                <w:rFonts w:ascii="Times New Roman" w:eastAsia="Times New Roman" w:hAnsi="Times New Roman"/>
                <w:iCs/>
                <w:sz w:val="24"/>
                <w:szCs w:val="24"/>
              </w:rPr>
              <w:t>urma</w:t>
            </w:r>
            <w:proofErr w:type="spellEnd"/>
            <w:r w:rsidRPr="00622152">
              <w:rPr>
                <w:rFonts w:ascii="Times New Roman" w:eastAsia="Times New Roman" w:hAnsi="Times New Roman"/>
                <w:iCs/>
                <w:sz w:val="24"/>
                <w:szCs w:val="24"/>
              </w:rPr>
              <w:t xml:space="preserve"> </w:t>
            </w:r>
            <w:proofErr w:type="spellStart"/>
            <w:r w:rsidRPr="00622152">
              <w:rPr>
                <w:rFonts w:ascii="Times New Roman" w:eastAsia="Times New Roman" w:hAnsi="Times New Roman"/>
                <w:iCs/>
                <w:sz w:val="24"/>
                <w:szCs w:val="24"/>
              </w:rPr>
              <w:t>obiecțiilor</w:t>
            </w:r>
            <w:proofErr w:type="spellEnd"/>
            <w:r w:rsidRPr="00622152">
              <w:rPr>
                <w:rFonts w:ascii="Times New Roman" w:eastAsia="Times New Roman" w:hAnsi="Times New Roman"/>
                <w:iCs/>
                <w:sz w:val="24"/>
                <w:szCs w:val="24"/>
              </w:rPr>
              <w:t xml:space="preserve"> formulate, </w:t>
            </w:r>
            <w:proofErr w:type="spellStart"/>
            <w:r w:rsidRPr="00622152">
              <w:rPr>
                <w:rFonts w:ascii="Times New Roman" w:eastAsia="Times New Roman" w:hAnsi="Times New Roman"/>
                <w:iCs/>
                <w:sz w:val="24"/>
                <w:szCs w:val="24"/>
              </w:rPr>
              <w:t>conceptul</w:t>
            </w:r>
            <w:proofErr w:type="spellEnd"/>
            <w:r w:rsidRPr="00622152">
              <w:rPr>
                <w:rFonts w:ascii="Times New Roman" w:eastAsia="Times New Roman" w:hAnsi="Times New Roman"/>
                <w:iCs/>
                <w:sz w:val="24"/>
                <w:szCs w:val="24"/>
              </w:rPr>
              <w:t xml:space="preserve"> </w:t>
            </w:r>
            <w:proofErr w:type="spellStart"/>
            <w:r w:rsidRPr="00622152">
              <w:rPr>
                <w:rFonts w:ascii="Times New Roman" w:eastAsia="Times New Roman" w:hAnsi="Times New Roman"/>
                <w:iCs/>
                <w:sz w:val="24"/>
                <w:szCs w:val="24"/>
              </w:rPr>
              <w:t>Fondului</w:t>
            </w:r>
            <w:proofErr w:type="spellEnd"/>
            <w:r w:rsidRPr="00622152">
              <w:rPr>
                <w:rFonts w:ascii="Times New Roman" w:eastAsia="Times New Roman" w:hAnsi="Times New Roman"/>
                <w:iCs/>
                <w:sz w:val="24"/>
                <w:szCs w:val="24"/>
              </w:rPr>
              <w:t xml:space="preserve"> a </w:t>
            </w:r>
            <w:proofErr w:type="spellStart"/>
            <w:r w:rsidRPr="00622152">
              <w:rPr>
                <w:rFonts w:ascii="Times New Roman" w:eastAsia="Times New Roman" w:hAnsi="Times New Roman"/>
                <w:iCs/>
                <w:sz w:val="24"/>
                <w:szCs w:val="24"/>
              </w:rPr>
              <w:t>fost</w:t>
            </w:r>
            <w:proofErr w:type="spellEnd"/>
            <w:r w:rsidRPr="00622152">
              <w:rPr>
                <w:rFonts w:ascii="Times New Roman" w:eastAsia="Times New Roman" w:hAnsi="Times New Roman"/>
                <w:iCs/>
                <w:sz w:val="24"/>
                <w:szCs w:val="24"/>
              </w:rPr>
              <w:t xml:space="preserve"> </w:t>
            </w:r>
            <w:proofErr w:type="spellStart"/>
            <w:r w:rsidRPr="00622152">
              <w:rPr>
                <w:rFonts w:ascii="Times New Roman" w:eastAsia="Times New Roman" w:hAnsi="Times New Roman"/>
                <w:iCs/>
                <w:sz w:val="24"/>
                <w:szCs w:val="24"/>
              </w:rPr>
              <w:t>revizuit</w:t>
            </w:r>
            <w:proofErr w:type="spellEnd"/>
            <w:r w:rsidRPr="00622152">
              <w:rPr>
                <w:rFonts w:ascii="Times New Roman" w:eastAsia="Times New Roman" w:hAnsi="Times New Roman"/>
                <w:iCs/>
                <w:sz w:val="24"/>
                <w:szCs w:val="24"/>
              </w:rPr>
              <w:t xml:space="preserve">, </w:t>
            </w:r>
            <w:proofErr w:type="spellStart"/>
            <w:r w:rsidRPr="00622152">
              <w:rPr>
                <w:rFonts w:ascii="Times New Roman" w:eastAsia="Times New Roman" w:hAnsi="Times New Roman"/>
                <w:iCs/>
                <w:sz w:val="24"/>
                <w:szCs w:val="24"/>
              </w:rPr>
              <w:t>iar</w:t>
            </w:r>
            <w:proofErr w:type="spellEnd"/>
            <w:r w:rsidRPr="00622152">
              <w:rPr>
                <w:rFonts w:ascii="Times New Roman" w:eastAsia="Times New Roman" w:hAnsi="Times New Roman"/>
                <w:iCs/>
                <w:sz w:val="24"/>
                <w:szCs w:val="24"/>
              </w:rPr>
              <w:t xml:space="preserve"> </w:t>
            </w:r>
            <w:proofErr w:type="spellStart"/>
            <w:r w:rsidRPr="00622152">
              <w:rPr>
                <w:rFonts w:ascii="Times New Roman" w:eastAsia="Times New Roman" w:hAnsi="Times New Roman"/>
                <w:iCs/>
                <w:sz w:val="24"/>
                <w:szCs w:val="24"/>
              </w:rPr>
              <w:t>în</w:t>
            </w:r>
            <w:proofErr w:type="spellEnd"/>
            <w:r w:rsidRPr="00622152">
              <w:rPr>
                <w:rFonts w:ascii="Times New Roman" w:eastAsia="Times New Roman" w:hAnsi="Times New Roman"/>
                <w:iCs/>
                <w:sz w:val="24"/>
                <w:szCs w:val="24"/>
              </w:rPr>
              <w:t xml:space="preserve"> </w:t>
            </w:r>
            <w:proofErr w:type="spellStart"/>
            <w:r w:rsidRPr="00622152">
              <w:rPr>
                <w:rFonts w:ascii="Times New Roman" w:eastAsia="Times New Roman" w:hAnsi="Times New Roman"/>
                <w:iCs/>
                <w:sz w:val="24"/>
                <w:szCs w:val="24"/>
              </w:rPr>
              <w:t>proiectul</w:t>
            </w:r>
            <w:proofErr w:type="spellEnd"/>
            <w:r w:rsidRPr="00622152">
              <w:rPr>
                <w:rFonts w:ascii="Times New Roman" w:eastAsia="Times New Roman" w:hAnsi="Times New Roman"/>
                <w:iCs/>
                <w:sz w:val="24"/>
                <w:szCs w:val="24"/>
              </w:rPr>
              <w:t xml:space="preserve"> </w:t>
            </w:r>
            <w:proofErr w:type="spellStart"/>
            <w:r w:rsidRPr="00622152">
              <w:rPr>
                <w:rFonts w:ascii="Times New Roman" w:eastAsia="Times New Roman" w:hAnsi="Times New Roman"/>
                <w:iCs/>
                <w:sz w:val="24"/>
                <w:szCs w:val="24"/>
              </w:rPr>
              <w:t>revizuit</w:t>
            </w:r>
            <w:proofErr w:type="spellEnd"/>
            <w:r w:rsidRPr="00622152">
              <w:rPr>
                <w:rFonts w:ascii="Times New Roman" w:eastAsia="Times New Roman" w:hAnsi="Times New Roman"/>
                <w:iCs/>
                <w:sz w:val="24"/>
                <w:szCs w:val="24"/>
              </w:rPr>
              <w:t xml:space="preserve"> </w:t>
            </w:r>
            <w:proofErr w:type="spellStart"/>
            <w:r w:rsidRPr="00622152">
              <w:rPr>
                <w:rFonts w:ascii="Times New Roman" w:eastAsia="Times New Roman" w:hAnsi="Times New Roman"/>
                <w:iCs/>
                <w:sz w:val="24"/>
                <w:szCs w:val="24"/>
              </w:rPr>
              <w:t>acesta</w:t>
            </w:r>
            <w:proofErr w:type="spellEnd"/>
            <w:r w:rsidRPr="00622152">
              <w:rPr>
                <w:rFonts w:ascii="Times New Roman" w:eastAsia="Times New Roman" w:hAnsi="Times New Roman"/>
                <w:iCs/>
                <w:sz w:val="24"/>
                <w:szCs w:val="24"/>
              </w:rPr>
              <w:t xml:space="preserve"> </w:t>
            </w:r>
            <w:proofErr w:type="spellStart"/>
            <w:r w:rsidRPr="00622152">
              <w:rPr>
                <w:rFonts w:ascii="Times New Roman" w:eastAsia="Times New Roman" w:hAnsi="Times New Roman"/>
                <w:iCs/>
                <w:sz w:val="24"/>
                <w:szCs w:val="24"/>
              </w:rPr>
              <w:t>este</w:t>
            </w:r>
            <w:proofErr w:type="spellEnd"/>
            <w:r w:rsidRPr="00622152">
              <w:rPr>
                <w:rFonts w:ascii="Times New Roman" w:eastAsia="Times New Roman" w:hAnsi="Times New Roman"/>
                <w:iCs/>
                <w:sz w:val="24"/>
                <w:szCs w:val="24"/>
              </w:rPr>
              <w:t xml:space="preserve"> </w:t>
            </w:r>
            <w:proofErr w:type="spellStart"/>
            <w:r w:rsidRPr="00622152">
              <w:rPr>
                <w:rFonts w:ascii="Times New Roman" w:eastAsia="Times New Roman" w:hAnsi="Times New Roman"/>
                <w:iCs/>
                <w:sz w:val="24"/>
                <w:szCs w:val="24"/>
              </w:rPr>
              <w:t>reglementat</w:t>
            </w:r>
            <w:proofErr w:type="spellEnd"/>
            <w:r w:rsidRPr="00622152">
              <w:rPr>
                <w:rFonts w:ascii="Times New Roman" w:eastAsia="Times New Roman" w:hAnsi="Times New Roman"/>
                <w:iCs/>
                <w:sz w:val="24"/>
                <w:szCs w:val="24"/>
              </w:rPr>
              <w:t xml:space="preserve"> la </w:t>
            </w:r>
            <w:r w:rsidRPr="00622152">
              <w:rPr>
                <w:rFonts w:ascii="Times New Roman" w:eastAsia="Times New Roman" w:hAnsi="Times New Roman"/>
                <w:bCs/>
                <w:iCs/>
                <w:sz w:val="24"/>
                <w:szCs w:val="24"/>
              </w:rPr>
              <w:t>art. 52</w:t>
            </w:r>
            <w:r w:rsidRPr="00622152">
              <w:rPr>
                <w:rFonts w:ascii="Times New Roman" w:eastAsia="Times New Roman" w:hAnsi="Times New Roman"/>
                <w:iCs/>
                <w:sz w:val="24"/>
                <w:szCs w:val="24"/>
              </w:rPr>
              <w:t>.</w:t>
            </w:r>
            <w:r>
              <w:rPr>
                <w:rFonts w:ascii="Times New Roman" w:eastAsia="Times New Roman" w:hAnsi="Times New Roman"/>
                <w:iCs/>
                <w:sz w:val="24"/>
                <w:szCs w:val="24"/>
              </w:rPr>
              <w:t xml:space="preserve"> </w:t>
            </w:r>
            <w:r w:rsidRPr="00710DDE">
              <w:rPr>
                <w:rFonts w:ascii="Times New Roman" w:eastAsia="Times New Roman" w:hAnsi="Times New Roman"/>
                <w:iCs/>
                <w:sz w:val="24"/>
                <w:szCs w:val="24"/>
                <w:lang w:val="ro-RO"/>
              </w:rPr>
              <w:t>Acesta nu mai este reglementat ca fond special, ci ca mecanism financiar bugetar constituit în cadrul bugetului de stat, prin bugetul Ministerului Culturii, finanțat exclusiv din alocații aprobate anual prin legea bugetului de stat.</w:t>
            </w:r>
          </w:p>
          <w:p w14:paraId="4A7FF0FB" w14:textId="3D15B144" w:rsidR="00AC1DBC" w:rsidRPr="00710DDE" w:rsidRDefault="00AC1DBC" w:rsidP="00AC1DB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Cs/>
                <w:sz w:val="24"/>
                <w:szCs w:val="24"/>
                <w:lang w:val="ro-RO"/>
              </w:rPr>
            </w:pPr>
            <w:r w:rsidRPr="00710DDE">
              <w:rPr>
                <w:rFonts w:ascii="Times New Roman" w:eastAsia="Times New Roman" w:hAnsi="Times New Roman"/>
                <w:iCs/>
                <w:sz w:val="24"/>
                <w:szCs w:val="24"/>
                <w:lang w:val="ro-RO"/>
              </w:rPr>
              <w:t>Totodată, au fost excluse prevederile privind constituirea Fondului din surse variabile și atribuirea competențelor de administrare Serviciului Fiscal de Stat, pentru a asigura conformitatea cu cadrul normativ în domeniul finanțelor publice și cu princi</w:t>
            </w:r>
            <w:r>
              <w:rPr>
                <w:rFonts w:ascii="Times New Roman" w:eastAsia="Times New Roman" w:hAnsi="Times New Roman"/>
                <w:iCs/>
                <w:sz w:val="24"/>
                <w:szCs w:val="24"/>
                <w:lang w:val="ro-RO"/>
              </w:rPr>
              <w:t>piul universalității bugetului.</w:t>
            </w:r>
          </w:p>
          <w:p w14:paraId="60813F26" w14:textId="0E541E32" w:rsidR="00AC1DBC" w:rsidRPr="00710DDE" w:rsidRDefault="00AC1DBC" w:rsidP="00AC1DB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Cs/>
                <w:sz w:val="24"/>
                <w:szCs w:val="24"/>
                <w:lang w:val="ro-RO"/>
              </w:rPr>
            </w:pPr>
            <w:r w:rsidRPr="005A2C03">
              <w:rPr>
                <w:rFonts w:ascii="Times New Roman" w:eastAsia="Times New Roman" w:hAnsi="Times New Roman"/>
                <w:iCs/>
                <w:sz w:val="24"/>
                <w:szCs w:val="24"/>
                <w:lang w:val="ro-RO"/>
              </w:rPr>
              <w:t>Instituirea Fondului rămâne justificată prin necesitatea unui mecanism dedicat finanțării activităților de protejare a patrimoniului cultural. În acest context, se remarcă faptul că, la nivelul altor sectoare, au fost acceptate mecanisme financiare distincte, inclusiv pentru domenii sau componente sectoriale mai restrânse. De exemplu, prin Legea nr. 329 din 29.12.2025 a fost instituit Fondul național de dezvoltare a sistemului de documente normative în construcții. În aceste condiții, nu se justifică pe deplin respingerea unui mecanism financiar dedicat unui domeniu de interes public de asemenea amploare, cum este protejarea patrimoniului cultural.</w:t>
            </w:r>
          </w:p>
          <w:p w14:paraId="31114EBB" w14:textId="4027A0E8" w:rsidR="00AC1DBC" w:rsidRPr="00873A54"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r w:rsidRPr="00710DDE">
              <w:rPr>
                <w:rFonts w:ascii="Times New Roman" w:eastAsia="Times New Roman" w:hAnsi="Times New Roman"/>
                <w:iCs/>
                <w:sz w:val="24"/>
                <w:szCs w:val="24"/>
                <w:lang w:val="ro-RO"/>
              </w:rPr>
              <w:t xml:space="preserve">Fondul propus are caracter bugetar, funcționează în limita alocațiilor aprobate și nu creează obligații financiare suplimentare în afara cadrului bugetar anual, asigurând </w:t>
            </w:r>
            <w:r w:rsidRPr="00710DDE">
              <w:rPr>
                <w:rFonts w:ascii="Times New Roman" w:eastAsia="Times New Roman" w:hAnsi="Times New Roman"/>
                <w:iCs/>
                <w:sz w:val="24"/>
                <w:szCs w:val="24"/>
                <w:lang w:val="ro-RO"/>
              </w:rPr>
              <w:lastRenderedPageBreak/>
              <w:t>totodată transparența și controlul utilizării resurselor publice.</w:t>
            </w:r>
          </w:p>
        </w:tc>
      </w:tr>
      <w:tr w:rsidR="00AC1DBC" w:rsidRPr="001C6D17" w14:paraId="0E8FC4DC" w14:textId="77777777" w:rsidTr="006E58DF">
        <w:trPr>
          <w:gridAfter w:val="1"/>
          <w:wAfter w:w="19" w:type="dxa"/>
          <w:trHeight w:val="542"/>
        </w:trPr>
        <w:tc>
          <w:tcPr>
            <w:tcW w:w="568" w:type="dxa"/>
            <w:vMerge/>
            <w:tcBorders>
              <w:left w:val="single" w:sz="8" w:space="0" w:color="000000"/>
              <w:right w:val="single" w:sz="8" w:space="0" w:color="000000"/>
            </w:tcBorders>
          </w:tcPr>
          <w:p w14:paraId="2479A2AC" w14:textId="77777777" w:rsidR="00AC1DBC" w:rsidRPr="009D3EF0" w:rsidRDefault="00AC1DBC" w:rsidP="00AC1DBC">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696257B4" w14:textId="6BBC9130" w:rsidR="00AC1DBC" w:rsidRPr="009D3EF0" w:rsidRDefault="00AC1DBC" w:rsidP="00FC6B89">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4DE84EB8" w14:textId="77777777" w:rsidR="00AC1DBC" w:rsidRPr="00F464B9" w:rsidRDefault="00AC1DBC" w:rsidP="00AC1DBC">
            <w:pPr>
              <w:pBdr>
                <w:top w:val="none" w:sz="4" w:space="0" w:color="000000"/>
                <w:left w:val="none" w:sz="4" w:space="0" w:color="000000"/>
                <w:bottom w:val="none" w:sz="4" w:space="0" w:color="000000"/>
                <w:right w:val="none" w:sz="4" w:space="0" w:color="000000"/>
              </w:pBdr>
              <w:ind w:firstLine="0"/>
              <w:jc w:val="left"/>
              <w:rPr>
                <w:rFonts w:ascii="Times New Roman" w:hAnsi="Times New Roman"/>
                <w:bCs/>
                <w:sz w:val="24"/>
                <w:szCs w:val="24"/>
                <w:lang w:val="ro-MD"/>
              </w:rPr>
            </w:pPr>
            <w:r w:rsidRPr="00F464B9">
              <w:rPr>
                <w:rFonts w:ascii="Times New Roman" w:hAnsi="Times New Roman"/>
                <w:bCs/>
                <w:sz w:val="24"/>
                <w:szCs w:val="24"/>
                <w:lang w:val="ro-MD"/>
              </w:rPr>
              <w:t xml:space="preserve">De ordin conceptual,  </w:t>
            </w:r>
          </w:p>
          <w:p w14:paraId="7CCB8F92" w14:textId="0AA87343" w:rsidR="00AC1DBC" w:rsidRPr="00F464B9" w:rsidRDefault="00AC1DBC" w:rsidP="00AC1DBC">
            <w:pPr>
              <w:pBdr>
                <w:top w:val="none" w:sz="4" w:space="0" w:color="000000"/>
                <w:left w:val="none" w:sz="4" w:space="0" w:color="000000"/>
                <w:bottom w:val="none" w:sz="4" w:space="0" w:color="000000"/>
                <w:right w:val="none" w:sz="4" w:space="0" w:color="000000"/>
              </w:pBdr>
              <w:ind w:firstLine="0"/>
              <w:jc w:val="left"/>
              <w:rPr>
                <w:sz w:val="24"/>
                <w:szCs w:val="24"/>
              </w:rPr>
            </w:pPr>
            <w:r w:rsidRPr="00F464B9">
              <w:rPr>
                <w:rFonts w:ascii="Times New Roman" w:hAnsi="Times New Roman"/>
                <w:bCs/>
                <w:i/>
                <w:sz w:val="24"/>
                <w:szCs w:val="24"/>
                <w:lang w:val="ro-MD"/>
              </w:rPr>
              <w:t xml:space="preserve">referitor la  lacunele  </w:t>
            </w:r>
            <w:proofErr w:type="spellStart"/>
            <w:r w:rsidRPr="00F464B9">
              <w:rPr>
                <w:rFonts w:ascii="Times New Roman" w:hAnsi="Times New Roman"/>
                <w:bCs/>
                <w:i/>
                <w:sz w:val="24"/>
                <w:szCs w:val="24"/>
              </w:rPr>
              <w:t>pe</w:t>
            </w:r>
            <w:proofErr w:type="spellEnd"/>
            <w:r w:rsidRPr="00F464B9">
              <w:rPr>
                <w:rFonts w:ascii="Times New Roman" w:hAnsi="Times New Roman"/>
                <w:bCs/>
                <w:i/>
                <w:sz w:val="24"/>
                <w:szCs w:val="24"/>
              </w:rPr>
              <w:t xml:space="preserve"> </w:t>
            </w:r>
            <w:proofErr w:type="spellStart"/>
            <w:r w:rsidRPr="00F464B9">
              <w:rPr>
                <w:rFonts w:ascii="Times New Roman" w:hAnsi="Times New Roman"/>
                <w:bCs/>
                <w:i/>
                <w:sz w:val="24"/>
                <w:szCs w:val="24"/>
              </w:rPr>
              <w:t>aspecte</w:t>
            </w:r>
            <w:proofErr w:type="spellEnd"/>
            <w:r w:rsidRPr="00F464B9">
              <w:rPr>
                <w:rFonts w:ascii="Times New Roman" w:hAnsi="Times New Roman"/>
                <w:bCs/>
                <w:i/>
                <w:sz w:val="24"/>
                <w:szCs w:val="24"/>
              </w:rPr>
              <w:t xml:space="preserve"> </w:t>
            </w:r>
            <w:proofErr w:type="spellStart"/>
            <w:r w:rsidRPr="00F464B9">
              <w:rPr>
                <w:rFonts w:ascii="Times New Roman" w:hAnsi="Times New Roman"/>
                <w:bCs/>
                <w:i/>
                <w:sz w:val="24"/>
                <w:szCs w:val="24"/>
              </w:rPr>
              <w:t>fiscale</w:t>
            </w:r>
            <w:proofErr w:type="spellEnd"/>
            <w:r w:rsidRPr="00F464B9">
              <w:rPr>
                <w:rFonts w:ascii="Times New Roman" w:hAnsi="Times New Roman"/>
                <w:bCs/>
                <w:i/>
                <w:sz w:val="24"/>
                <w:szCs w:val="24"/>
              </w:rPr>
              <w:t>.</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B73DA" w14:textId="3CC3FD98" w:rsidR="00AC1DBC" w:rsidRPr="00F464B9"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464B9">
              <w:rPr>
                <w:rFonts w:ascii="Times New Roman" w:hAnsi="Times New Roman"/>
                <w:sz w:val="24"/>
                <w:szCs w:val="24"/>
                <w:lang w:val="ro-MD"/>
              </w:rPr>
              <w:t>Codul  fiscal  al  Republicii  Moldova  nr.1163/1997 (în  continua</w:t>
            </w:r>
            <w:r>
              <w:rPr>
                <w:rFonts w:ascii="Times New Roman" w:hAnsi="Times New Roman"/>
                <w:sz w:val="24"/>
                <w:szCs w:val="24"/>
                <w:lang w:val="ro-MD"/>
              </w:rPr>
              <w:t xml:space="preserve">re  -  Cod)  constituie  actul </w:t>
            </w:r>
            <w:r w:rsidRPr="00F464B9">
              <w:rPr>
                <w:rFonts w:ascii="Times New Roman" w:hAnsi="Times New Roman"/>
                <w:sz w:val="24"/>
                <w:szCs w:val="24"/>
                <w:lang w:val="ro-MD"/>
              </w:rPr>
              <w:t xml:space="preserve">normativ-cadru în materie de impozite și taxe, stabilind, potrivit art.1 </w:t>
            </w:r>
            <w:r>
              <w:rPr>
                <w:rFonts w:ascii="Times New Roman" w:hAnsi="Times New Roman"/>
                <w:sz w:val="24"/>
                <w:szCs w:val="24"/>
                <w:lang w:val="ro-MD"/>
              </w:rPr>
              <w:t xml:space="preserve">alin.(1), principiile generale </w:t>
            </w:r>
            <w:r w:rsidRPr="00F464B9">
              <w:rPr>
                <w:rFonts w:ascii="Times New Roman" w:hAnsi="Times New Roman"/>
                <w:sz w:val="24"/>
                <w:szCs w:val="24"/>
                <w:lang w:val="ro-MD"/>
              </w:rPr>
              <w:t>ale  impozitării  în  Republica  Moldova,  statutul  juridic  al  contribuabi</w:t>
            </w:r>
            <w:r>
              <w:rPr>
                <w:rFonts w:ascii="Times New Roman" w:hAnsi="Times New Roman"/>
                <w:sz w:val="24"/>
                <w:szCs w:val="24"/>
                <w:lang w:val="ro-MD"/>
              </w:rPr>
              <w:t xml:space="preserve">lilor,  al  SFS  și  al  altor </w:t>
            </w:r>
            <w:r w:rsidRPr="00F464B9">
              <w:rPr>
                <w:rFonts w:ascii="Times New Roman" w:hAnsi="Times New Roman"/>
                <w:sz w:val="24"/>
                <w:szCs w:val="24"/>
                <w:lang w:val="ro-MD"/>
              </w:rPr>
              <w:t>participanți  la relațiile reglementate de legislația  fiscală, principii</w:t>
            </w:r>
            <w:r>
              <w:rPr>
                <w:rFonts w:ascii="Times New Roman" w:hAnsi="Times New Roman"/>
                <w:sz w:val="24"/>
                <w:szCs w:val="24"/>
                <w:lang w:val="ro-MD"/>
              </w:rPr>
              <w:t xml:space="preserve">le de determinare a obiectului </w:t>
            </w:r>
            <w:r w:rsidRPr="00F464B9">
              <w:rPr>
                <w:rFonts w:ascii="Times New Roman" w:hAnsi="Times New Roman"/>
                <w:sz w:val="24"/>
                <w:szCs w:val="24"/>
                <w:lang w:val="ro-MD"/>
              </w:rPr>
              <w:t xml:space="preserve">impunerii. </w:t>
            </w:r>
          </w:p>
          <w:p w14:paraId="729F973C" w14:textId="35BC3AFA" w:rsidR="00AC1DBC" w:rsidRPr="00F464B9"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464B9">
              <w:rPr>
                <w:rFonts w:ascii="Times New Roman" w:hAnsi="Times New Roman"/>
                <w:sz w:val="24"/>
                <w:szCs w:val="24"/>
                <w:lang w:val="ro-MD"/>
              </w:rPr>
              <w:t xml:space="preserve">Elementele  esențiale  ale  impozitelor  și  taxelor  –  inclusiv  subiecții,  obiectul  impunerii, </w:t>
            </w:r>
          </w:p>
          <w:p w14:paraId="12FB3C68" w14:textId="380F2D8A" w:rsidR="00AC1DBC" w:rsidRPr="00F464B9"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464B9">
              <w:rPr>
                <w:rFonts w:ascii="Times New Roman" w:hAnsi="Times New Roman"/>
                <w:sz w:val="24"/>
                <w:szCs w:val="24"/>
                <w:lang w:val="ro-MD"/>
              </w:rPr>
              <w:t>cotele, scutirile și facilitățile – țin de domeniul reglementării fiscale ș</w:t>
            </w:r>
            <w:r>
              <w:rPr>
                <w:rFonts w:ascii="Times New Roman" w:hAnsi="Times New Roman"/>
                <w:sz w:val="24"/>
                <w:szCs w:val="24"/>
                <w:lang w:val="ro-MD"/>
              </w:rPr>
              <w:t xml:space="preserve">i sunt guvernate de principiul </w:t>
            </w:r>
            <w:r w:rsidRPr="00F464B9">
              <w:rPr>
                <w:rFonts w:ascii="Times New Roman" w:hAnsi="Times New Roman"/>
                <w:sz w:val="24"/>
                <w:szCs w:val="24"/>
                <w:lang w:val="ro-MD"/>
              </w:rPr>
              <w:t>legalității fiscale. În consecință, instituirea sau modificarea scutirilo</w:t>
            </w:r>
            <w:r>
              <w:rPr>
                <w:rFonts w:ascii="Times New Roman" w:hAnsi="Times New Roman"/>
                <w:sz w:val="24"/>
                <w:szCs w:val="24"/>
                <w:lang w:val="ro-MD"/>
              </w:rPr>
              <w:t xml:space="preserve">r de impozite și taxe poate fi </w:t>
            </w:r>
            <w:r w:rsidRPr="00F464B9">
              <w:rPr>
                <w:rFonts w:ascii="Times New Roman" w:hAnsi="Times New Roman"/>
                <w:sz w:val="24"/>
                <w:szCs w:val="24"/>
                <w:lang w:val="ro-MD"/>
              </w:rPr>
              <w:t xml:space="preserve">realizată doar prin intervenții directe și explicite în legislația fiscală, respectiv prin modificarea Codului, și nu prin acte normative sectoriale. Introducerea unor scutiri </w:t>
            </w:r>
            <w:r>
              <w:rPr>
                <w:rFonts w:ascii="Times New Roman" w:hAnsi="Times New Roman"/>
                <w:sz w:val="24"/>
                <w:szCs w:val="24"/>
                <w:lang w:val="ro-MD"/>
              </w:rPr>
              <w:t xml:space="preserve">fiscale într-o lege, cu obiect </w:t>
            </w:r>
            <w:r w:rsidRPr="00F464B9">
              <w:rPr>
                <w:rFonts w:ascii="Times New Roman" w:hAnsi="Times New Roman"/>
                <w:sz w:val="24"/>
                <w:szCs w:val="24"/>
                <w:lang w:val="ro-MD"/>
              </w:rPr>
              <w:t xml:space="preserve">principal  -  protecția  monumentelor  istorice,  ar  crea  o  reglementare  </w:t>
            </w:r>
            <w:r>
              <w:rPr>
                <w:rFonts w:ascii="Times New Roman" w:hAnsi="Times New Roman"/>
                <w:sz w:val="24"/>
                <w:szCs w:val="24"/>
                <w:lang w:val="ro-MD"/>
              </w:rPr>
              <w:t xml:space="preserve">paralelă  cu  risc  sporit  de </w:t>
            </w:r>
            <w:r w:rsidRPr="00F464B9">
              <w:rPr>
                <w:rFonts w:ascii="Times New Roman" w:hAnsi="Times New Roman"/>
                <w:sz w:val="24"/>
                <w:szCs w:val="24"/>
                <w:lang w:val="ro-MD"/>
              </w:rPr>
              <w:t xml:space="preserve">incoerență normativă și dificultăți în aplicare. </w:t>
            </w:r>
          </w:p>
          <w:p w14:paraId="3382D46B" w14:textId="7D7D4A07" w:rsidR="00AC1DBC" w:rsidRPr="00F464B9"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464B9">
              <w:rPr>
                <w:rFonts w:ascii="Times New Roman" w:hAnsi="Times New Roman"/>
                <w:sz w:val="24"/>
                <w:szCs w:val="24"/>
                <w:lang w:val="ro-MD"/>
              </w:rPr>
              <w:t>Suplimentar, acordarea de scutiri de impozit pe bunurile im</w:t>
            </w:r>
            <w:r>
              <w:rPr>
                <w:rFonts w:ascii="Times New Roman" w:hAnsi="Times New Roman"/>
                <w:sz w:val="24"/>
                <w:szCs w:val="24"/>
                <w:lang w:val="ro-MD"/>
              </w:rPr>
              <w:t xml:space="preserve">obiliare și de taxe locale are </w:t>
            </w:r>
            <w:r w:rsidRPr="00F464B9">
              <w:rPr>
                <w:rFonts w:ascii="Times New Roman" w:hAnsi="Times New Roman"/>
                <w:sz w:val="24"/>
                <w:szCs w:val="24"/>
                <w:lang w:val="ro-MD"/>
              </w:rPr>
              <w:t>impact  direct  asupra  veniturilor  bugetelor  unităților  administrativ-ter</w:t>
            </w:r>
            <w:r>
              <w:rPr>
                <w:rFonts w:ascii="Times New Roman" w:hAnsi="Times New Roman"/>
                <w:sz w:val="24"/>
                <w:szCs w:val="24"/>
                <w:lang w:val="ro-MD"/>
              </w:rPr>
              <w:t xml:space="preserve">itoriale.  Orice  diminuare  a </w:t>
            </w:r>
            <w:r w:rsidRPr="00F464B9">
              <w:rPr>
                <w:rFonts w:ascii="Times New Roman" w:hAnsi="Times New Roman"/>
                <w:sz w:val="24"/>
                <w:szCs w:val="24"/>
                <w:lang w:val="ro-MD"/>
              </w:rPr>
              <w:t>bazei fiscale locale trebuie analizată în corelație cu principiile autonom</w:t>
            </w:r>
            <w:r>
              <w:rPr>
                <w:rFonts w:ascii="Times New Roman" w:hAnsi="Times New Roman"/>
                <w:sz w:val="24"/>
                <w:szCs w:val="24"/>
                <w:lang w:val="ro-MD"/>
              </w:rPr>
              <w:t xml:space="preserve">iei financiare a autorităților </w:t>
            </w:r>
            <w:r w:rsidRPr="00F464B9">
              <w:rPr>
                <w:rFonts w:ascii="Times New Roman" w:hAnsi="Times New Roman"/>
                <w:sz w:val="24"/>
                <w:szCs w:val="24"/>
                <w:lang w:val="ro-MD"/>
              </w:rPr>
              <w:t>publice locale și cu necesitatea as</w:t>
            </w:r>
            <w:r>
              <w:rPr>
                <w:rFonts w:ascii="Times New Roman" w:hAnsi="Times New Roman"/>
                <w:sz w:val="24"/>
                <w:szCs w:val="24"/>
                <w:lang w:val="ro-MD"/>
              </w:rPr>
              <w:t xml:space="preserve">igurării echilibrului bugetar. </w:t>
            </w:r>
          </w:p>
          <w:p w14:paraId="73999856" w14:textId="7DDE5194" w:rsidR="00AC1DBC" w:rsidRPr="00F464B9"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464B9">
              <w:rPr>
                <w:rFonts w:ascii="Times New Roman" w:hAnsi="Times New Roman"/>
                <w:sz w:val="24"/>
                <w:szCs w:val="24"/>
                <w:lang w:val="ro-MD"/>
              </w:rPr>
              <w:t>Totodată,  atribuirea  printr-o  lege  specială  a  unei  competenț</w:t>
            </w:r>
            <w:r>
              <w:rPr>
                <w:rFonts w:ascii="Times New Roman" w:hAnsi="Times New Roman"/>
                <w:sz w:val="24"/>
                <w:szCs w:val="24"/>
                <w:lang w:val="ro-MD"/>
              </w:rPr>
              <w:t xml:space="preserve">e  suplimentare  autorităților </w:t>
            </w:r>
            <w:r w:rsidRPr="00F464B9">
              <w:rPr>
                <w:rFonts w:ascii="Times New Roman" w:hAnsi="Times New Roman"/>
                <w:sz w:val="24"/>
                <w:szCs w:val="24"/>
                <w:lang w:val="ro-MD"/>
              </w:rPr>
              <w:t xml:space="preserve">administrației publice locale de nivelul I de a stabili  măsuri  de suport fiscal, în  afara  cadrului </w:t>
            </w:r>
          </w:p>
          <w:p w14:paraId="7F6B5BB4" w14:textId="7583C1FE" w:rsidR="00AC1DBC" w:rsidRPr="00F464B9"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464B9">
              <w:rPr>
                <w:rFonts w:ascii="Times New Roman" w:hAnsi="Times New Roman"/>
                <w:sz w:val="24"/>
                <w:szCs w:val="24"/>
                <w:lang w:val="ro-MD"/>
              </w:rPr>
              <w:t>general stabilit de Cod, ar genera suprapuneri normative și riscul une</w:t>
            </w:r>
            <w:r>
              <w:rPr>
                <w:rFonts w:ascii="Times New Roman" w:hAnsi="Times New Roman"/>
                <w:sz w:val="24"/>
                <w:szCs w:val="24"/>
                <w:lang w:val="ro-MD"/>
              </w:rPr>
              <w:t xml:space="preserve">i practici neuniforme la </w:t>
            </w:r>
            <w:r>
              <w:rPr>
                <w:rFonts w:ascii="Times New Roman" w:hAnsi="Times New Roman"/>
                <w:sz w:val="24"/>
                <w:szCs w:val="24"/>
                <w:lang w:val="ro-MD"/>
              </w:rPr>
              <w:lastRenderedPageBreak/>
              <w:t xml:space="preserve">nivel </w:t>
            </w:r>
            <w:r w:rsidRPr="00F464B9">
              <w:rPr>
                <w:rFonts w:ascii="Times New Roman" w:hAnsi="Times New Roman"/>
                <w:sz w:val="24"/>
                <w:szCs w:val="24"/>
                <w:lang w:val="ro-MD"/>
              </w:rPr>
              <w:t>național. Competența de stabilire a cotelor taxelor locale și de acor</w:t>
            </w:r>
            <w:r>
              <w:rPr>
                <w:rFonts w:ascii="Times New Roman" w:hAnsi="Times New Roman"/>
                <w:sz w:val="24"/>
                <w:szCs w:val="24"/>
                <w:lang w:val="ro-MD"/>
              </w:rPr>
              <w:t xml:space="preserve">dare a eventualelor facilități </w:t>
            </w:r>
            <w:r w:rsidRPr="00F464B9">
              <w:rPr>
                <w:rFonts w:ascii="Times New Roman" w:hAnsi="Times New Roman"/>
                <w:sz w:val="24"/>
                <w:szCs w:val="24"/>
                <w:lang w:val="ro-MD"/>
              </w:rPr>
              <w:t>fiscale este deja reglementată în mod exhaustiv de legislația fiscală, în</w:t>
            </w:r>
            <w:r>
              <w:rPr>
                <w:rFonts w:ascii="Times New Roman" w:hAnsi="Times New Roman"/>
                <w:sz w:val="24"/>
                <w:szCs w:val="24"/>
                <w:lang w:val="ro-MD"/>
              </w:rPr>
              <w:t xml:space="preserve"> limitele și condițiile expres </w:t>
            </w:r>
            <w:r w:rsidRPr="00F464B9">
              <w:rPr>
                <w:rFonts w:ascii="Times New Roman" w:hAnsi="Times New Roman"/>
                <w:sz w:val="24"/>
                <w:szCs w:val="24"/>
                <w:lang w:val="ro-MD"/>
              </w:rPr>
              <w:t>prevăzute de aceasta. Crearea unei competențe „paralele” într-o le</w:t>
            </w:r>
            <w:r>
              <w:rPr>
                <w:rFonts w:ascii="Times New Roman" w:hAnsi="Times New Roman"/>
                <w:sz w:val="24"/>
                <w:szCs w:val="24"/>
                <w:lang w:val="ro-MD"/>
              </w:rPr>
              <w:t xml:space="preserve">ge sectorială ar putea conduce </w:t>
            </w:r>
            <w:r w:rsidRPr="00F464B9">
              <w:rPr>
                <w:rFonts w:ascii="Times New Roman" w:hAnsi="Times New Roman"/>
                <w:sz w:val="24"/>
                <w:szCs w:val="24"/>
                <w:lang w:val="ro-MD"/>
              </w:rPr>
              <w:t>la interpretări divergente și la un tratament fiscal diferențiat și nej</w:t>
            </w:r>
            <w:r>
              <w:rPr>
                <w:rFonts w:ascii="Times New Roman" w:hAnsi="Times New Roman"/>
                <w:sz w:val="24"/>
                <w:szCs w:val="24"/>
                <w:lang w:val="ro-MD"/>
              </w:rPr>
              <w:t xml:space="preserve">ustificat al contribuabililor. </w:t>
            </w:r>
          </w:p>
          <w:p w14:paraId="54AA0AC4" w14:textId="77777777" w:rsidR="00AC1DBC" w:rsidRPr="00F464B9"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464B9">
              <w:rPr>
                <w:rFonts w:ascii="Times New Roman" w:hAnsi="Times New Roman"/>
                <w:sz w:val="24"/>
                <w:szCs w:val="24"/>
                <w:lang w:val="ro-MD"/>
              </w:rPr>
              <w:t xml:space="preserve">De  asemenea,  se  menționează  că  regimul  scutirilor  de  impozit  aplicabil  monumentelor </w:t>
            </w:r>
          </w:p>
          <w:p w14:paraId="3D5D8CEB" w14:textId="1401F56C" w:rsidR="00AC1DBC" w:rsidRPr="004B56BF"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464B9">
              <w:rPr>
                <w:rFonts w:ascii="Times New Roman" w:hAnsi="Times New Roman"/>
                <w:sz w:val="24"/>
                <w:szCs w:val="24"/>
                <w:lang w:val="ro-MD"/>
              </w:rPr>
              <w:t>istorice este deja reglementat de Cod. Astfel, potrivit art.283 alin.(4) li</w:t>
            </w:r>
            <w:r>
              <w:rPr>
                <w:rFonts w:ascii="Times New Roman" w:hAnsi="Times New Roman"/>
                <w:sz w:val="24"/>
                <w:szCs w:val="24"/>
                <w:lang w:val="ro-MD"/>
              </w:rPr>
              <w:t xml:space="preserve">t. e) din Cod, sunt scutiți de </w:t>
            </w:r>
            <w:r w:rsidRPr="00F464B9">
              <w:rPr>
                <w:rFonts w:ascii="Times New Roman" w:hAnsi="Times New Roman"/>
                <w:sz w:val="24"/>
                <w:szCs w:val="24"/>
                <w:lang w:val="ro-MD"/>
              </w:rPr>
              <w:t>impozitul pe bunurile imobiliare (terenuri, loturi de pământ) propriet</w:t>
            </w:r>
            <w:r>
              <w:rPr>
                <w:rFonts w:ascii="Times New Roman" w:hAnsi="Times New Roman"/>
                <w:sz w:val="24"/>
                <w:szCs w:val="24"/>
                <w:lang w:val="ro-MD"/>
              </w:rPr>
              <w:t xml:space="preserve">arii și beneficiarii ale căror </w:t>
            </w:r>
            <w:r w:rsidRPr="00F464B9">
              <w:rPr>
                <w:rFonts w:ascii="Times New Roman" w:hAnsi="Times New Roman"/>
                <w:sz w:val="24"/>
                <w:szCs w:val="24"/>
                <w:lang w:val="ro-MD"/>
              </w:rPr>
              <w:t>terenuri și loturi sunt ocupate de instituții de cultură, artă, cinemato</w:t>
            </w:r>
            <w:r>
              <w:rPr>
                <w:rFonts w:ascii="Times New Roman" w:hAnsi="Times New Roman"/>
                <w:sz w:val="24"/>
                <w:szCs w:val="24"/>
                <w:lang w:val="ro-MD"/>
              </w:rPr>
              <w:t xml:space="preserve">grafie, învățământ, ocrotire a </w:t>
            </w:r>
            <w:r w:rsidRPr="00F464B9">
              <w:rPr>
                <w:rFonts w:ascii="Times New Roman" w:hAnsi="Times New Roman"/>
                <w:sz w:val="24"/>
                <w:szCs w:val="24"/>
                <w:lang w:val="ro-MD"/>
              </w:rPr>
              <w:t>sănătății, de complexe sportive și de agrement (cu excepția celor ocup</w:t>
            </w:r>
            <w:r>
              <w:rPr>
                <w:rFonts w:ascii="Times New Roman" w:hAnsi="Times New Roman"/>
                <w:sz w:val="24"/>
                <w:szCs w:val="24"/>
                <w:lang w:val="ro-MD"/>
              </w:rPr>
              <w:t xml:space="preserve">ate de instituțiile balneare), </w:t>
            </w:r>
            <w:r w:rsidRPr="00F464B9">
              <w:rPr>
                <w:rFonts w:ascii="Times New Roman" w:hAnsi="Times New Roman"/>
                <w:sz w:val="24"/>
                <w:szCs w:val="24"/>
                <w:lang w:val="ro-MD"/>
              </w:rPr>
              <w:t>precum și de monumente ale naturii, istoriei și culturii, a căror finanțare se realizează din bugetul</w:t>
            </w:r>
            <w:r>
              <w:t xml:space="preserve"> </w:t>
            </w:r>
            <w:r w:rsidRPr="004B56BF">
              <w:rPr>
                <w:rFonts w:ascii="Times New Roman" w:hAnsi="Times New Roman"/>
                <w:sz w:val="24"/>
                <w:szCs w:val="24"/>
                <w:lang w:val="ro-MD"/>
              </w:rPr>
              <w:t>de stat sau din mijloacele sindicatelor. În aceste condiții, introduc</w:t>
            </w:r>
            <w:r>
              <w:rPr>
                <w:rFonts w:ascii="Times New Roman" w:hAnsi="Times New Roman"/>
                <w:sz w:val="24"/>
                <w:szCs w:val="24"/>
                <w:lang w:val="ro-MD"/>
              </w:rPr>
              <w:t xml:space="preserve">erea unor scutiri suplimentare </w:t>
            </w:r>
            <w:r w:rsidRPr="004B56BF">
              <w:rPr>
                <w:rFonts w:ascii="Times New Roman" w:hAnsi="Times New Roman"/>
                <w:sz w:val="24"/>
                <w:szCs w:val="24"/>
                <w:lang w:val="ro-MD"/>
              </w:rPr>
              <w:t xml:space="preserve">prin proiectul de lege ar conduce la dublarea reglementărilor existente în materie fiscală. </w:t>
            </w:r>
          </w:p>
          <w:p w14:paraId="40C9FA6D" w14:textId="07F605BC" w:rsidR="00AC1DBC" w:rsidRPr="004B56BF"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4B56BF">
              <w:rPr>
                <w:rFonts w:ascii="Times New Roman" w:hAnsi="Times New Roman"/>
                <w:sz w:val="24"/>
                <w:szCs w:val="24"/>
                <w:lang w:val="ro-MD"/>
              </w:rPr>
              <w:t>Totodată, art.296 din Cod reglementează expres scutirea de tax</w:t>
            </w:r>
            <w:r>
              <w:rPr>
                <w:rFonts w:ascii="Times New Roman" w:hAnsi="Times New Roman"/>
                <w:sz w:val="24"/>
                <w:szCs w:val="24"/>
                <w:lang w:val="ro-MD"/>
              </w:rPr>
              <w:t xml:space="preserve">e locale și înlesnirile ce pot </w:t>
            </w:r>
            <w:r w:rsidRPr="004B56BF">
              <w:rPr>
                <w:rFonts w:ascii="Times New Roman" w:hAnsi="Times New Roman"/>
                <w:sz w:val="24"/>
                <w:szCs w:val="24"/>
                <w:lang w:val="ro-MD"/>
              </w:rPr>
              <w:t>fi acordate de autoritatea administrației publice locale, prevăzând că a</w:t>
            </w:r>
            <w:r>
              <w:rPr>
                <w:rFonts w:ascii="Times New Roman" w:hAnsi="Times New Roman"/>
                <w:sz w:val="24"/>
                <w:szCs w:val="24"/>
                <w:lang w:val="ro-MD"/>
              </w:rPr>
              <w:t xml:space="preserve">ceasta, cu condiția efectuării </w:t>
            </w:r>
            <w:r w:rsidRPr="004B56BF">
              <w:rPr>
                <w:rFonts w:ascii="Times New Roman" w:hAnsi="Times New Roman"/>
                <w:sz w:val="24"/>
                <w:szCs w:val="24"/>
                <w:lang w:val="ro-MD"/>
              </w:rPr>
              <w:t>modificărilor corespunzătoare în bugetul local, are dreptul, dar nu ș</w:t>
            </w:r>
            <w:r>
              <w:rPr>
                <w:rFonts w:ascii="Times New Roman" w:hAnsi="Times New Roman"/>
                <w:sz w:val="24"/>
                <w:szCs w:val="24"/>
                <w:lang w:val="ro-MD"/>
              </w:rPr>
              <w:t xml:space="preserve">i obligația, să acorde scutiri </w:t>
            </w:r>
            <w:r w:rsidRPr="004B56BF">
              <w:rPr>
                <w:rFonts w:ascii="Times New Roman" w:hAnsi="Times New Roman"/>
                <w:sz w:val="24"/>
                <w:szCs w:val="24"/>
                <w:lang w:val="ro-MD"/>
              </w:rPr>
              <w:t>suplimentare față de cele prevăzute la art.295, amânări la plata taxel</w:t>
            </w:r>
            <w:r>
              <w:rPr>
                <w:rFonts w:ascii="Times New Roman" w:hAnsi="Times New Roman"/>
                <w:sz w:val="24"/>
                <w:szCs w:val="24"/>
                <w:lang w:val="ro-MD"/>
              </w:rPr>
              <w:t xml:space="preserve">or locale sau înlesniri pentru </w:t>
            </w:r>
            <w:r w:rsidRPr="004B56BF">
              <w:rPr>
                <w:rFonts w:ascii="Times New Roman" w:hAnsi="Times New Roman"/>
                <w:sz w:val="24"/>
                <w:szCs w:val="24"/>
                <w:lang w:val="ro-MD"/>
              </w:rPr>
              <w:t>categoriile soci</w:t>
            </w:r>
            <w:r>
              <w:rPr>
                <w:rFonts w:ascii="Times New Roman" w:hAnsi="Times New Roman"/>
                <w:sz w:val="24"/>
                <w:szCs w:val="24"/>
                <w:lang w:val="ro-MD"/>
              </w:rPr>
              <w:t xml:space="preserve">al-vulnerabile ale populației. </w:t>
            </w:r>
          </w:p>
          <w:p w14:paraId="48C27AEC" w14:textId="3A7AC000" w:rsidR="00AC1DBC" w:rsidRPr="004B56BF"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4B56BF">
              <w:rPr>
                <w:rFonts w:ascii="Times New Roman" w:hAnsi="Times New Roman"/>
                <w:sz w:val="24"/>
                <w:szCs w:val="24"/>
                <w:lang w:val="ro-MD"/>
              </w:rPr>
              <w:lastRenderedPageBreak/>
              <w:t>Prin  urmare,  cadrul  legal  existent  conferă  autorităților  admini</w:t>
            </w:r>
            <w:r>
              <w:rPr>
                <w:rFonts w:ascii="Times New Roman" w:hAnsi="Times New Roman"/>
                <w:sz w:val="24"/>
                <w:szCs w:val="24"/>
                <w:lang w:val="ro-MD"/>
              </w:rPr>
              <w:t xml:space="preserve">strației  publice  locale  o </w:t>
            </w:r>
            <w:r w:rsidRPr="004B56BF">
              <w:rPr>
                <w:rFonts w:ascii="Times New Roman" w:hAnsi="Times New Roman"/>
                <w:sz w:val="24"/>
                <w:szCs w:val="24"/>
                <w:lang w:val="ro-MD"/>
              </w:rPr>
              <w:t xml:space="preserve">competență  discreționară  în  acest  domeniu,  exercitată  în  funcție  de  prioritățile  locale  și  de </w:t>
            </w:r>
          </w:p>
          <w:p w14:paraId="619F9B06" w14:textId="417A93E3" w:rsidR="00AC1DBC" w:rsidRPr="004B56BF"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4B56BF">
              <w:rPr>
                <w:rFonts w:ascii="Times New Roman" w:hAnsi="Times New Roman"/>
                <w:sz w:val="24"/>
                <w:szCs w:val="24"/>
                <w:lang w:val="ro-MD"/>
              </w:rPr>
              <w:t>capacitatea bugetară, fără a fi necesară instituirea prin lege sectorial</w:t>
            </w:r>
            <w:r>
              <w:rPr>
                <w:rFonts w:ascii="Times New Roman" w:hAnsi="Times New Roman"/>
                <w:sz w:val="24"/>
                <w:szCs w:val="24"/>
                <w:lang w:val="ro-MD"/>
              </w:rPr>
              <w:t xml:space="preserve">ă a unor facilități fiscale cu </w:t>
            </w:r>
            <w:r w:rsidRPr="004B56BF">
              <w:rPr>
                <w:rFonts w:ascii="Times New Roman" w:hAnsi="Times New Roman"/>
                <w:sz w:val="24"/>
                <w:szCs w:val="24"/>
                <w:lang w:val="ro-MD"/>
              </w:rPr>
              <w:t xml:space="preserve">caracter obligatoriu.   </w:t>
            </w:r>
          </w:p>
          <w:p w14:paraId="284FC58F" w14:textId="038406F6" w:rsidR="00AC1DBC" w:rsidRPr="004B56BF"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4B56BF">
              <w:rPr>
                <w:rFonts w:ascii="Times New Roman" w:hAnsi="Times New Roman"/>
                <w:sz w:val="24"/>
                <w:szCs w:val="24"/>
                <w:lang w:val="ro-MD"/>
              </w:rPr>
              <w:t>În contextul celor expuse, normele proiectului de lege ce</w:t>
            </w:r>
            <w:r>
              <w:rPr>
                <w:rFonts w:ascii="Times New Roman" w:hAnsi="Times New Roman"/>
                <w:sz w:val="24"/>
                <w:szCs w:val="24"/>
                <w:lang w:val="ro-MD"/>
              </w:rPr>
              <w:t xml:space="preserve"> vizează adoptarea unor măsuri </w:t>
            </w:r>
            <w:r w:rsidRPr="004B56BF">
              <w:rPr>
                <w:rFonts w:ascii="Times New Roman" w:hAnsi="Times New Roman"/>
                <w:sz w:val="24"/>
                <w:szCs w:val="24"/>
                <w:lang w:val="ro-MD"/>
              </w:rPr>
              <w:t xml:space="preserve">stimulative cu caracter fiscal urmează a fi excluse din proiectul de lege, în mod corespunzător.  </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7B83C" w14:textId="77DDCC0B"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Se acceptă</w:t>
            </w:r>
          </w:p>
          <w:p w14:paraId="6BCA8913" w14:textId="7C1CA3AF" w:rsidR="00AC1DBC" w:rsidRPr="00BA3DB6" w:rsidRDefault="00AC1DBC" w:rsidP="00AC1DBC">
            <w:pPr>
              <w:ind w:firstLine="0"/>
              <w:rPr>
                <w:sz w:val="24"/>
                <w:szCs w:val="24"/>
                <w:lang w:val="ro-RO"/>
              </w:rPr>
            </w:pPr>
            <w:r w:rsidRPr="0076038B">
              <w:rPr>
                <w:rFonts w:ascii="Times New Roman" w:eastAsia="Times New Roman" w:hAnsi="Times New Roman"/>
                <w:iCs/>
                <w:sz w:val="24"/>
                <w:szCs w:val="24"/>
                <w:lang w:val="ro-RO"/>
              </w:rPr>
              <w:t>În vederea asigurării conformității cu cadrul normativ fiscal și evitării paralelismelor normative, normele proiectului de lege care vizau instituirea unor măsuri stimulative cu caracter fiscal au fost excluse din proiect.</w:t>
            </w:r>
          </w:p>
        </w:tc>
      </w:tr>
      <w:tr w:rsidR="00AC1DBC" w:rsidRPr="001C6D17" w14:paraId="013E1D59" w14:textId="77777777" w:rsidTr="006E58DF">
        <w:trPr>
          <w:gridAfter w:val="1"/>
          <w:wAfter w:w="19" w:type="dxa"/>
          <w:trHeight w:val="1160"/>
        </w:trPr>
        <w:tc>
          <w:tcPr>
            <w:tcW w:w="568" w:type="dxa"/>
            <w:vMerge/>
            <w:tcBorders>
              <w:left w:val="single" w:sz="8" w:space="0" w:color="000000"/>
              <w:right w:val="single" w:sz="8" w:space="0" w:color="000000"/>
            </w:tcBorders>
          </w:tcPr>
          <w:p w14:paraId="0324C07C" w14:textId="0E1FAA58" w:rsidR="00AC1DBC" w:rsidRPr="008469BD" w:rsidRDefault="00AC1DBC" w:rsidP="00AC1DBC">
            <w:pPr>
              <w:ind w:firstLine="0"/>
              <w:rPr>
                <w:rFonts w:ascii="Times New Roman" w:hAnsi="Times New Roman"/>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5907C507" w14:textId="56AC0CEE" w:rsidR="00AC1DBC" w:rsidRPr="001C6D17" w:rsidRDefault="00AC1DBC" w:rsidP="00FC6B89">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p>
        </w:tc>
        <w:tc>
          <w:tcPr>
            <w:tcW w:w="2393"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1AC37327" w14:textId="491D9774" w:rsidR="00AC1DBC" w:rsidRPr="00AF7844" w:rsidRDefault="00AC1DBC" w:rsidP="00AC1DBC">
            <w:pPr>
              <w:pStyle w:val="Default"/>
              <w:rPr>
                <w:rFonts w:ascii="Times New Roman" w:hAnsi="Times New Roman"/>
              </w:rPr>
            </w:pPr>
            <w:r>
              <w:rPr>
                <w:rFonts w:ascii="Times New Roman" w:hAnsi="Times New Roman"/>
                <w:lang w:val="ro-RO"/>
              </w:rPr>
              <w:t>La proiectul de lege</w:t>
            </w:r>
            <w:r w:rsidRPr="009D559B">
              <w:rPr>
                <w:rFonts w:ascii="Times New Roman" w:hAnsi="Times New Roman"/>
              </w:rPr>
              <w:t xml:space="preserve"> </w:t>
            </w:r>
            <w:proofErr w:type="spellStart"/>
            <w:r w:rsidRPr="009D559B">
              <w:rPr>
                <w:rFonts w:ascii="Times New Roman" w:hAnsi="Times New Roman"/>
                <w:i/>
              </w:rPr>
              <w:t>Proiectul</w:t>
            </w:r>
            <w:proofErr w:type="spellEnd"/>
            <w:r w:rsidRPr="009D559B">
              <w:rPr>
                <w:rFonts w:ascii="Times New Roman" w:hAnsi="Times New Roman"/>
                <w:i/>
              </w:rPr>
              <w:t xml:space="preserve"> de </w:t>
            </w:r>
            <w:proofErr w:type="spellStart"/>
            <w:r w:rsidRPr="009D559B">
              <w:rPr>
                <w:rFonts w:ascii="Times New Roman" w:hAnsi="Times New Roman"/>
                <w:i/>
              </w:rPr>
              <w:t>lege</w:t>
            </w:r>
            <w:proofErr w:type="spellEnd"/>
            <w:r w:rsidRPr="009D559B">
              <w:rPr>
                <w:rFonts w:ascii="Times New Roman" w:hAnsi="Times New Roman"/>
                <w:i/>
              </w:rPr>
              <w:t xml:space="preserve"> se </w:t>
            </w:r>
            <w:proofErr w:type="spellStart"/>
            <w:r w:rsidRPr="009D559B">
              <w:rPr>
                <w:rFonts w:ascii="Times New Roman" w:hAnsi="Times New Roman"/>
                <w:i/>
              </w:rPr>
              <w:t>va</w:t>
            </w:r>
            <w:proofErr w:type="spellEnd"/>
            <w:r w:rsidRPr="009D559B">
              <w:rPr>
                <w:rFonts w:ascii="Times New Roman" w:hAnsi="Times New Roman"/>
                <w:i/>
              </w:rPr>
              <w:t xml:space="preserve"> </w:t>
            </w:r>
            <w:proofErr w:type="spellStart"/>
            <w:r w:rsidRPr="009D559B">
              <w:rPr>
                <w:rFonts w:ascii="Times New Roman" w:hAnsi="Times New Roman"/>
                <w:i/>
              </w:rPr>
              <w:t>ajusta</w:t>
            </w:r>
            <w:proofErr w:type="spellEnd"/>
            <w:r w:rsidRPr="009D559B">
              <w:rPr>
                <w:rFonts w:ascii="Times New Roman" w:hAnsi="Times New Roman"/>
                <w:i/>
              </w:rPr>
              <w:t xml:space="preserve">, </w:t>
            </w:r>
            <w:proofErr w:type="spellStart"/>
            <w:r w:rsidRPr="009D559B">
              <w:rPr>
                <w:rFonts w:ascii="Times New Roman" w:hAnsi="Times New Roman"/>
                <w:i/>
              </w:rPr>
              <w:t>ținând</w:t>
            </w:r>
            <w:proofErr w:type="spellEnd"/>
            <w:r w:rsidRPr="009D559B">
              <w:rPr>
                <w:rFonts w:ascii="Times New Roman" w:hAnsi="Times New Roman"/>
                <w:i/>
              </w:rPr>
              <w:t xml:space="preserve"> </w:t>
            </w:r>
            <w:proofErr w:type="spellStart"/>
            <w:r w:rsidRPr="009D559B">
              <w:rPr>
                <w:rFonts w:ascii="Times New Roman" w:hAnsi="Times New Roman"/>
                <w:i/>
              </w:rPr>
              <w:t>cont</w:t>
            </w:r>
            <w:proofErr w:type="spellEnd"/>
            <w:r w:rsidRPr="009D559B">
              <w:rPr>
                <w:rFonts w:ascii="Times New Roman" w:hAnsi="Times New Roman"/>
                <w:i/>
              </w:rPr>
              <w:t xml:space="preserve"> de </w:t>
            </w:r>
            <w:proofErr w:type="spellStart"/>
            <w:r w:rsidRPr="009D559B">
              <w:rPr>
                <w:rFonts w:ascii="Times New Roman" w:hAnsi="Times New Roman"/>
                <w:i/>
              </w:rPr>
              <w:t>obiecțiile</w:t>
            </w:r>
            <w:proofErr w:type="spellEnd"/>
            <w:r w:rsidRPr="009D559B">
              <w:rPr>
                <w:rFonts w:ascii="Times New Roman" w:hAnsi="Times New Roman"/>
                <w:i/>
              </w:rPr>
              <w:t xml:space="preserve"> de </w:t>
            </w:r>
            <w:proofErr w:type="spellStart"/>
            <w:r w:rsidRPr="009D559B">
              <w:rPr>
                <w:rFonts w:ascii="Times New Roman" w:hAnsi="Times New Roman"/>
                <w:i/>
              </w:rPr>
              <w:t>ordin</w:t>
            </w:r>
            <w:proofErr w:type="spellEnd"/>
            <w:r w:rsidRPr="009D559B">
              <w:rPr>
                <w:rFonts w:ascii="Times New Roman" w:hAnsi="Times New Roman"/>
                <w:i/>
              </w:rPr>
              <w:t xml:space="preserve"> conceptual.</w:t>
            </w:r>
            <w:r>
              <w:rPr>
                <w:rFonts w:ascii="Times New Roman" w:hAnsi="Times New Roman"/>
              </w:rPr>
              <w:t xml:space="preserve">  </w:t>
            </w:r>
          </w:p>
          <w:p w14:paraId="1A1E8DDD" w14:textId="52DD490C" w:rsidR="00AC1DBC" w:rsidRPr="009D559B"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9D559B">
              <w:rPr>
                <w:rFonts w:ascii="Times New Roman" w:hAnsi="Times New Roman"/>
                <w:b/>
                <w:sz w:val="24"/>
                <w:szCs w:val="24"/>
                <w:lang w:val="ro-RO"/>
              </w:rPr>
              <w:t>Art. 4</w:t>
            </w:r>
            <w:r>
              <w:rPr>
                <w:rFonts w:ascii="Times New Roman" w:hAnsi="Times New Roman"/>
                <w:b/>
                <w:sz w:val="24"/>
                <w:szCs w:val="24"/>
                <w:lang w:val="ro-RO"/>
              </w:rPr>
              <w:t xml:space="preserve"> lit. a)</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5157A" w14:textId="77656378" w:rsidR="00AC1DBC" w:rsidRPr="00DB6721" w:rsidRDefault="00AC1DBC" w:rsidP="00AC1DBC">
            <w:pPr>
              <w:pStyle w:val="Default"/>
              <w:jc w:val="both"/>
              <w:rPr>
                <w:rFonts w:ascii="Times New Roman" w:hAnsi="Times New Roman"/>
              </w:rPr>
            </w:pPr>
            <w:r>
              <w:rPr>
                <w:rFonts w:ascii="Times New Roman" w:hAnsi="Times New Roman"/>
              </w:rPr>
              <w:t xml:space="preserve">La art.4 se </w:t>
            </w:r>
            <w:proofErr w:type="spellStart"/>
            <w:r>
              <w:rPr>
                <w:rFonts w:ascii="Times New Roman" w:hAnsi="Times New Roman"/>
              </w:rPr>
              <w:t>propune</w:t>
            </w:r>
            <w:proofErr w:type="spellEnd"/>
            <w:r>
              <w:rPr>
                <w:rFonts w:ascii="Times New Roman" w:hAnsi="Times New Roman"/>
              </w:rPr>
              <w:t xml:space="preserve"> de</w:t>
            </w:r>
            <w:r w:rsidRPr="009D559B">
              <w:rPr>
                <w:rFonts w:ascii="Times New Roman" w:hAnsi="Times New Roman"/>
              </w:rPr>
              <w:t xml:space="preserve"> </w:t>
            </w:r>
            <w:proofErr w:type="spellStart"/>
            <w:r w:rsidRPr="009D559B">
              <w:rPr>
                <w:rFonts w:ascii="Times New Roman" w:hAnsi="Times New Roman"/>
              </w:rPr>
              <w:t>exclus</w:t>
            </w:r>
            <w:proofErr w:type="spellEnd"/>
            <w:r w:rsidRPr="009D559B">
              <w:rPr>
                <w:rFonts w:ascii="Times New Roman" w:hAnsi="Times New Roman"/>
              </w:rPr>
              <w:t xml:space="preserve"> lit. a), </w:t>
            </w:r>
            <w:proofErr w:type="spellStart"/>
            <w:r w:rsidRPr="009D559B">
              <w:rPr>
                <w:rFonts w:ascii="Times New Roman" w:hAnsi="Times New Roman"/>
              </w:rPr>
              <w:t>deoarece</w:t>
            </w:r>
            <w:proofErr w:type="spellEnd"/>
            <w:r w:rsidRPr="009D559B">
              <w:rPr>
                <w:rFonts w:ascii="Times New Roman" w:hAnsi="Times New Roman"/>
              </w:rPr>
              <w:t xml:space="preserve"> </w:t>
            </w:r>
            <w:proofErr w:type="spellStart"/>
            <w:r w:rsidRPr="009D559B">
              <w:rPr>
                <w:rFonts w:ascii="Times New Roman" w:hAnsi="Times New Roman"/>
              </w:rPr>
              <w:t>acest</w:t>
            </w:r>
            <w:proofErr w:type="spellEnd"/>
            <w:r w:rsidRPr="009D559B">
              <w:rPr>
                <w:rFonts w:ascii="Times New Roman" w:hAnsi="Times New Roman"/>
              </w:rPr>
              <w:t xml:space="preserve"> </w:t>
            </w:r>
            <w:proofErr w:type="spellStart"/>
            <w:r w:rsidRPr="009D559B">
              <w:rPr>
                <w:rFonts w:ascii="Times New Roman" w:hAnsi="Times New Roman"/>
              </w:rPr>
              <w:t>enunț</w:t>
            </w:r>
            <w:proofErr w:type="spellEnd"/>
            <w:r w:rsidRPr="009D559B">
              <w:rPr>
                <w:rFonts w:ascii="Times New Roman" w:hAnsi="Times New Roman"/>
              </w:rPr>
              <w:t xml:space="preserve"> </w:t>
            </w:r>
            <w:proofErr w:type="spellStart"/>
            <w:r w:rsidRPr="009D559B">
              <w:rPr>
                <w:rFonts w:ascii="Times New Roman" w:hAnsi="Times New Roman"/>
              </w:rPr>
              <w:t>poartă</w:t>
            </w:r>
            <w:proofErr w:type="spellEnd"/>
            <w:r w:rsidRPr="009D559B">
              <w:rPr>
                <w:rFonts w:ascii="Times New Roman" w:hAnsi="Times New Roman"/>
              </w:rPr>
              <w:t xml:space="preserve"> un </w:t>
            </w:r>
            <w:proofErr w:type="spellStart"/>
            <w:r w:rsidRPr="009D559B">
              <w:rPr>
                <w:rFonts w:ascii="Times New Roman" w:hAnsi="Times New Roman"/>
              </w:rPr>
              <w:t>caracter</w:t>
            </w:r>
            <w:proofErr w:type="spellEnd"/>
            <w:r w:rsidRPr="009D559B">
              <w:rPr>
                <w:rFonts w:ascii="Times New Roman" w:hAnsi="Times New Roman"/>
              </w:rPr>
              <w:t xml:space="preserve"> </w:t>
            </w:r>
            <w:proofErr w:type="spellStart"/>
            <w:r w:rsidRPr="009D559B">
              <w:rPr>
                <w:rFonts w:ascii="Times New Roman" w:hAnsi="Times New Roman"/>
              </w:rPr>
              <w:t>declarativ</w:t>
            </w:r>
            <w:proofErr w:type="spellEnd"/>
            <w:r w:rsidRPr="009D559B">
              <w:rPr>
                <w:rFonts w:ascii="Times New Roman" w:hAnsi="Times New Roman"/>
              </w:rPr>
              <w:t xml:space="preserve"> </w:t>
            </w:r>
            <w:proofErr w:type="spellStart"/>
            <w:r w:rsidRPr="009D559B">
              <w:rPr>
                <w:rFonts w:ascii="Times New Roman" w:hAnsi="Times New Roman"/>
              </w:rPr>
              <w:t>și</w:t>
            </w:r>
            <w:proofErr w:type="spellEnd"/>
            <w:r w:rsidRPr="009D559B">
              <w:rPr>
                <w:rFonts w:ascii="Times New Roman" w:hAnsi="Times New Roman"/>
              </w:rPr>
              <w:t xml:space="preserve"> </w:t>
            </w:r>
            <w:proofErr w:type="gramStart"/>
            <w:r w:rsidRPr="009D559B">
              <w:rPr>
                <w:rFonts w:ascii="Times New Roman" w:hAnsi="Times New Roman"/>
              </w:rPr>
              <w:t xml:space="preserve">nu  </w:t>
            </w:r>
            <w:proofErr w:type="spellStart"/>
            <w:r w:rsidRPr="009D559B">
              <w:rPr>
                <w:rFonts w:ascii="Times New Roman" w:hAnsi="Times New Roman"/>
              </w:rPr>
              <w:t>reprezintă</w:t>
            </w:r>
            <w:proofErr w:type="spellEnd"/>
            <w:proofErr w:type="gramEnd"/>
            <w:r w:rsidRPr="009D559B">
              <w:rPr>
                <w:rFonts w:ascii="Times New Roman" w:hAnsi="Times New Roman"/>
              </w:rPr>
              <w:t xml:space="preserve">  un  </w:t>
            </w:r>
            <w:proofErr w:type="spellStart"/>
            <w:r w:rsidRPr="009D559B">
              <w:rPr>
                <w:rFonts w:ascii="Times New Roman" w:hAnsi="Times New Roman"/>
              </w:rPr>
              <w:t>principiu</w:t>
            </w:r>
            <w:proofErr w:type="spellEnd"/>
            <w:r w:rsidRPr="009D559B">
              <w:rPr>
                <w:rFonts w:ascii="Times New Roman" w:hAnsi="Times New Roman"/>
              </w:rPr>
              <w:t xml:space="preserve">  general  </w:t>
            </w:r>
            <w:proofErr w:type="spellStart"/>
            <w:r w:rsidRPr="009D559B">
              <w:rPr>
                <w:rFonts w:ascii="Times New Roman" w:hAnsi="Times New Roman"/>
              </w:rPr>
              <w:t>pentru</w:t>
            </w:r>
            <w:proofErr w:type="spellEnd"/>
            <w:r w:rsidRPr="009D559B">
              <w:rPr>
                <w:rFonts w:ascii="Times New Roman" w:hAnsi="Times New Roman"/>
              </w:rPr>
              <w:t xml:space="preserve">  </w:t>
            </w:r>
            <w:proofErr w:type="spellStart"/>
            <w:r w:rsidRPr="009D559B">
              <w:rPr>
                <w:rFonts w:ascii="Times New Roman" w:hAnsi="Times New Roman"/>
              </w:rPr>
              <w:t>domeniul</w:t>
            </w:r>
            <w:proofErr w:type="spellEnd"/>
            <w:r w:rsidRPr="009D559B">
              <w:rPr>
                <w:rFonts w:ascii="Times New Roman" w:hAnsi="Times New Roman"/>
              </w:rPr>
              <w:t xml:space="preserve">  </w:t>
            </w:r>
            <w:proofErr w:type="spellStart"/>
            <w:r w:rsidRPr="009D559B">
              <w:rPr>
                <w:rFonts w:ascii="Times New Roman" w:hAnsi="Times New Roman"/>
              </w:rPr>
              <w:t>reglementat</w:t>
            </w:r>
            <w:proofErr w:type="spellEnd"/>
            <w:r w:rsidRPr="009D559B">
              <w:rPr>
                <w:rFonts w:ascii="Times New Roman" w:hAnsi="Times New Roman"/>
              </w:rPr>
              <w:t xml:space="preserve">.  </w:t>
            </w:r>
            <w:proofErr w:type="spellStart"/>
            <w:r w:rsidRPr="009D559B">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după</w:t>
            </w:r>
            <w:proofErr w:type="spellEnd"/>
            <w:r>
              <w:rPr>
                <w:rFonts w:ascii="Times New Roman" w:hAnsi="Times New Roman"/>
              </w:rPr>
              <w:t xml:space="preserve">  </w:t>
            </w:r>
            <w:proofErr w:type="spellStart"/>
            <w:r>
              <w:rPr>
                <w:rFonts w:ascii="Times New Roman" w:hAnsi="Times New Roman"/>
              </w:rPr>
              <w:t>caz</w:t>
            </w:r>
            <w:proofErr w:type="spellEnd"/>
            <w:r>
              <w:rPr>
                <w:rFonts w:ascii="Times New Roman" w:hAnsi="Times New Roman"/>
              </w:rPr>
              <w:t xml:space="preserve">,  </w:t>
            </w:r>
            <w:proofErr w:type="spellStart"/>
            <w:r>
              <w:rPr>
                <w:rFonts w:ascii="Times New Roman" w:hAnsi="Times New Roman"/>
              </w:rPr>
              <w:t>acesta</w:t>
            </w:r>
            <w:proofErr w:type="spellEnd"/>
            <w:r>
              <w:rPr>
                <w:rFonts w:ascii="Times New Roman" w:hAnsi="Times New Roman"/>
              </w:rPr>
              <w:t xml:space="preserve">  </w:t>
            </w:r>
            <w:proofErr w:type="spellStart"/>
            <w:r>
              <w:rPr>
                <w:rFonts w:ascii="Times New Roman" w:hAnsi="Times New Roman"/>
              </w:rPr>
              <w:t>trebuie</w:t>
            </w:r>
            <w:proofErr w:type="spellEnd"/>
            <w:r>
              <w:rPr>
                <w:rFonts w:ascii="Times New Roman" w:hAnsi="Times New Roman"/>
              </w:rPr>
              <w:t xml:space="preserve"> </w:t>
            </w:r>
            <w:proofErr w:type="spellStart"/>
            <w:r>
              <w:rPr>
                <w:rFonts w:ascii="Times New Roman" w:hAnsi="Times New Roman"/>
              </w:rPr>
              <w:t>definit</w:t>
            </w:r>
            <w:proofErr w:type="spellEnd"/>
            <w:r>
              <w:rPr>
                <w:rFonts w:ascii="Times New Roman" w:hAnsi="Times New Roman"/>
              </w:rPr>
              <w:t xml:space="preserve">  </w:t>
            </w:r>
            <w:proofErr w:type="spellStart"/>
            <w:r>
              <w:rPr>
                <w:rFonts w:ascii="Times New Roman" w:hAnsi="Times New Roman"/>
              </w:rPr>
              <w:t>clar</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a  </w:t>
            </w:r>
            <w:proofErr w:type="spellStart"/>
            <w:r>
              <w:rPr>
                <w:rFonts w:ascii="Times New Roman" w:hAnsi="Times New Roman"/>
              </w:rPr>
              <w:t>nu</w:t>
            </w:r>
            <w:proofErr w:type="spellEnd"/>
            <w:r>
              <w:rPr>
                <w:rFonts w:ascii="Times New Roman" w:hAnsi="Times New Roman"/>
              </w:rPr>
              <w:t xml:space="preserve"> </w:t>
            </w:r>
            <w:proofErr w:type="spellStart"/>
            <w:r w:rsidRPr="009D559B">
              <w:rPr>
                <w:rFonts w:ascii="Times New Roman" w:hAnsi="Times New Roman"/>
              </w:rPr>
              <w:t>confunda</w:t>
            </w:r>
            <w:proofErr w:type="spellEnd"/>
            <w:r w:rsidRPr="009D559B">
              <w:rPr>
                <w:rFonts w:ascii="Times New Roman" w:hAnsi="Times New Roman"/>
              </w:rPr>
              <w:t>/</w:t>
            </w:r>
            <w:proofErr w:type="spellStart"/>
            <w:r w:rsidRPr="009D559B">
              <w:rPr>
                <w:rFonts w:ascii="Times New Roman" w:hAnsi="Times New Roman"/>
              </w:rPr>
              <w:t>limita</w:t>
            </w:r>
            <w:proofErr w:type="spellEnd"/>
            <w:r w:rsidRPr="009D559B">
              <w:rPr>
                <w:rFonts w:ascii="Times New Roman" w:hAnsi="Times New Roman"/>
              </w:rPr>
              <w:t xml:space="preserve">  „</w:t>
            </w:r>
            <w:proofErr w:type="spellStart"/>
            <w:r w:rsidRPr="009D559B">
              <w:rPr>
                <w:rFonts w:ascii="Times New Roman" w:hAnsi="Times New Roman"/>
              </w:rPr>
              <w:t>garantarea</w:t>
            </w:r>
            <w:proofErr w:type="spellEnd"/>
            <w:r w:rsidRPr="009D559B">
              <w:rPr>
                <w:rFonts w:ascii="Times New Roman" w:hAnsi="Times New Roman"/>
              </w:rPr>
              <w:t xml:space="preserve">  de  </w:t>
            </w:r>
            <w:proofErr w:type="spellStart"/>
            <w:r w:rsidRPr="009D559B">
              <w:rPr>
                <w:rFonts w:ascii="Times New Roman" w:hAnsi="Times New Roman"/>
              </w:rPr>
              <w:t>către</w:t>
            </w:r>
            <w:proofErr w:type="spellEnd"/>
            <w:r w:rsidRPr="009D559B">
              <w:rPr>
                <w:rFonts w:ascii="Times New Roman" w:hAnsi="Times New Roman"/>
              </w:rPr>
              <w:t xml:space="preserve">  stat” </w:t>
            </w:r>
            <w:r>
              <w:rPr>
                <w:rFonts w:ascii="Times New Roman" w:hAnsi="Times New Roman"/>
              </w:rPr>
              <w:t xml:space="preserve"> cu  </w:t>
            </w:r>
            <w:proofErr w:type="spellStart"/>
            <w:r>
              <w:rPr>
                <w:rFonts w:ascii="Times New Roman" w:hAnsi="Times New Roman"/>
              </w:rPr>
              <w:t>mecanisme</w:t>
            </w:r>
            <w:proofErr w:type="spellEnd"/>
            <w:r>
              <w:rPr>
                <w:rFonts w:ascii="Times New Roman" w:hAnsi="Times New Roman"/>
              </w:rPr>
              <w:t xml:space="preserve"> </w:t>
            </w:r>
            <w:proofErr w:type="spellStart"/>
            <w:r>
              <w:rPr>
                <w:rFonts w:ascii="Times New Roman" w:hAnsi="Times New Roman"/>
              </w:rPr>
              <w:t>financiare</w:t>
            </w:r>
            <w:proofErr w:type="spellEnd"/>
            <w:r>
              <w:rPr>
                <w:rFonts w:ascii="Times New Roman" w:hAnsi="Times New Roman"/>
              </w:rPr>
              <w:t xml:space="preserve">  de </w:t>
            </w:r>
            <w:proofErr w:type="spellStart"/>
            <w:r>
              <w:rPr>
                <w:rFonts w:ascii="Times New Roman" w:hAnsi="Times New Roman"/>
              </w:rPr>
              <w:t>a</w:t>
            </w:r>
            <w:r w:rsidRPr="009D559B">
              <w:rPr>
                <w:rFonts w:ascii="Times New Roman" w:hAnsi="Times New Roman"/>
              </w:rPr>
              <w:t>plicare</w:t>
            </w:r>
            <w:proofErr w:type="spellEnd"/>
            <w:r w:rsidRPr="009D559B">
              <w:rPr>
                <w:rFonts w:ascii="Times New Roman" w:hAnsi="Times New Roman"/>
              </w:rPr>
              <w:t>.</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AF2A" w14:textId="4F804BAC"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0C85BA06" w14:textId="2B320DF1" w:rsidR="00AC1DBC" w:rsidRPr="00B85F6F" w:rsidRDefault="00AC1DBC" w:rsidP="00AC1DB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Cs/>
                <w:sz w:val="24"/>
                <w:szCs w:val="24"/>
              </w:rPr>
            </w:pPr>
            <w:r w:rsidRPr="00B85F6F">
              <w:rPr>
                <w:rFonts w:ascii="Times New Roman" w:eastAsia="Times New Roman" w:hAnsi="Times New Roman"/>
                <w:iCs/>
                <w:sz w:val="24"/>
                <w:szCs w:val="24"/>
                <w:lang w:val="ro-RO"/>
              </w:rPr>
              <w:t xml:space="preserve">Urmare a modificărilor operate, </w:t>
            </w:r>
            <w:r>
              <w:rPr>
                <w:rFonts w:ascii="Times New Roman" w:eastAsia="Times New Roman" w:hAnsi="Times New Roman"/>
                <w:iCs/>
                <w:sz w:val="24"/>
                <w:szCs w:val="24"/>
                <w:lang w:val="ro-RO"/>
              </w:rPr>
              <w:t>a</w:t>
            </w:r>
            <w:r w:rsidRPr="000134DC">
              <w:rPr>
                <w:rFonts w:ascii="Times New Roman" w:eastAsia="Times New Roman" w:hAnsi="Times New Roman"/>
                <w:iCs/>
                <w:sz w:val="24"/>
                <w:szCs w:val="24"/>
                <w:lang w:val="ro-RO"/>
              </w:rPr>
              <w:t xml:space="preserve">rt. 4 </w:t>
            </w:r>
            <w:r>
              <w:rPr>
                <w:rFonts w:ascii="Times New Roman" w:eastAsia="Times New Roman" w:hAnsi="Times New Roman"/>
                <w:iCs/>
                <w:sz w:val="24"/>
                <w:szCs w:val="24"/>
                <w:lang w:val="ro-RO"/>
              </w:rPr>
              <w:t>lit. a</w:t>
            </w:r>
            <w:r w:rsidRPr="000134DC">
              <w:rPr>
                <w:rFonts w:ascii="Times New Roman" w:eastAsia="Times New Roman" w:hAnsi="Times New Roman"/>
                <w:iCs/>
                <w:sz w:val="24"/>
                <w:szCs w:val="24"/>
                <w:lang w:val="ro-RO"/>
              </w:rPr>
              <w:t>)</w:t>
            </w:r>
            <w:r w:rsidRPr="00B85F6F">
              <w:rPr>
                <w:rFonts w:ascii="Times New Roman" w:eastAsia="Times New Roman" w:hAnsi="Times New Roman"/>
                <w:iCs/>
                <w:sz w:val="24"/>
                <w:szCs w:val="24"/>
                <w:lang w:val="ro-RO"/>
              </w:rPr>
              <w:t xml:space="preserve"> </w:t>
            </w:r>
            <w:r>
              <w:rPr>
                <w:rFonts w:ascii="Times New Roman" w:eastAsia="Times New Roman" w:hAnsi="Times New Roman"/>
                <w:iCs/>
                <w:sz w:val="24"/>
                <w:szCs w:val="24"/>
                <w:lang w:val="ro-RO"/>
              </w:rPr>
              <w:t>a fost reformulat</w:t>
            </w:r>
          </w:p>
        </w:tc>
      </w:tr>
      <w:tr w:rsidR="00AC1DBC" w:rsidRPr="007667BB" w14:paraId="1A889C31" w14:textId="77777777" w:rsidTr="006E58DF">
        <w:trPr>
          <w:gridAfter w:val="1"/>
          <w:wAfter w:w="19" w:type="dxa"/>
          <w:trHeight w:val="2676"/>
        </w:trPr>
        <w:tc>
          <w:tcPr>
            <w:tcW w:w="568" w:type="dxa"/>
            <w:vMerge/>
            <w:tcBorders>
              <w:left w:val="single" w:sz="8" w:space="0" w:color="000000"/>
              <w:right w:val="single" w:sz="8" w:space="0" w:color="000000"/>
            </w:tcBorders>
          </w:tcPr>
          <w:p w14:paraId="0A315D52" w14:textId="77777777" w:rsidR="00AC1DBC" w:rsidRDefault="00AC1DBC" w:rsidP="00AC1DBC">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22D5B87B" w14:textId="65A1DE80" w:rsidR="00AC1DBC" w:rsidRPr="001C6D17" w:rsidRDefault="00AC1DBC" w:rsidP="00FC6B89">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2393"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7C13082B" w14:textId="4D3AECF0" w:rsidR="00AC1DBC" w:rsidRPr="00DB6721" w:rsidRDefault="00AC1DBC" w:rsidP="00AC1DB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Pr>
                <w:rFonts w:ascii="Times New Roman" w:hAnsi="Times New Roman"/>
                <w:b/>
                <w:bCs/>
                <w:sz w:val="24"/>
                <w:szCs w:val="24"/>
                <w:lang w:val="ro-MD"/>
              </w:rPr>
              <w:t>Art</w:t>
            </w:r>
            <w:r w:rsidRPr="00DB6721">
              <w:rPr>
                <w:rFonts w:ascii="Times New Roman" w:hAnsi="Times New Roman"/>
                <w:b/>
                <w:bCs/>
                <w:sz w:val="24"/>
                <w:szCs w:val="24"/>
                <w:lang w:val="ro-MD"/>
              </w:rPr>
              <w:t>.</w:t>
            </w:r>
            <w:r>
              <w:rPr>
                <w:rFonts w:ascii="Times New Roman" w:hAnsi="Times New Roman"/>
                <w:b/>
                <w:bCs/>
                <w:sz w:val="24"/>
                <w:szCs w:val="24"/>
                <w:lang w:val="ro-MD"/>
              </w:rPr>
              <w:t xml:space="preserve"> 5.</w:t>
            </w:r>
            <w:r w:rsidRPr="00DB6721">
              <w:rPr>
                <w:rFonts w:ascii="Times New Roman" w:hAnsi="Times New Roman"/>
                <w:sz w:val="24"/>
                <w:szCs w:val="24"/>
                <w:lang w:val="ro-MD"/>
              </w:rPr>
              <w:t xml:space="preserve"> </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29DFE" w14:textId="34754368" w:rsidR="00AC1DBC" w:rsidRPr="00AF7844" w:rsidRDefault="00AC1DBC" w:rsidP="00AC1DBC">
            <w:pPr>
              <w:pStyle w:val="Default"/>
              <w:jc w:val="both"/>
              <w:rPr>
                <w:rFonts w:ascii="Times New Roman" w:hAnsi="Times New Roman"/>
                <w:lang w:val="ro-MD"/>
              </w:rPr>
            </w:pPr>
            <w:r w:rsidRPr="00AF7844">
              <w:rPr>
                <w:rFonts w:ascii="Times New Roman" w:hAnsi="Times New Roman"/>
                <w:lang w:val="ro-MD"/>
              </w:rPr>
              <w:t>-  după  noțiunea  „peisaj  cultural”  de  completat  cu  o  noț</w:t>
            </w:r>
            <w:r>
              <w:rPr>
                <w:rFonts w:ascii="Times New Roman" w:hAnsi="Times New Roman"/>
                <w:lang w:val="ro-MD"/>
              </w:rPr>
              <w:t xml:space="preserve">iune  „Programul  național  de </w:t>
            </w:r>
            <w:r w:rsidRPr="00AF7844">
              <w:rPr>
                <w:rFonts w:ascii="Times New Roman" w:hAnsi="Times New Roman"/>
                <w:lang w:val="ro-MD"/>
              </w:rPr>
              <w:t>restaurare  a  monumentelor  istorice  (în  continuare  -  Programul  nați</w:t>
            </w:r>
            <w:r>
              <w:rPr>
                <w:rFonts w:ascii="Times New Roman" w:hAnsi="Times New Roman"/>
                <w:lang w:val="ro-MD"/>
              </w:rPr>
              <w:t xml:space="preserve">onal  de  restaurare)”  este </w:t>
            </w:r>
            <w:r w:rsidRPr="00AF7844">
              <w:rPr>
                <w:rFonts w:ascii="Times New Roman" w:hAnsi="Times New Roman"/>
                <w:lang w:val="ro-MD"/>
              </w:rPr>
              <w:t>documentul care conține lista monumentelor istorice aflate în propr</w:t>
            </w:r>
            <w:r>
              <w:rPr>
                <w:rFonts w:ascii="Times New Roman" w:hAnsi="Times New Roman"/>
                <w:lang w:val="ro-MD"/>
              </w:rPr>
              <w:t xml:space="preserve">ietate publică, propuse pentru </w:t>
            </w:r>
            <w:r w:rsidRPr="00AF7844">
              <w:rPr>
                <w:rFonts w:ascii="Times New Roman" w:hAnsi="Times New Roman"/>
                <w:lang w:val="ro-MD"/>
              </w:rPr>
              <w:t>lucrări de conservare și/sau restaurare, însoțită de termenele și de repartizarea resurselor financiare pe obiecte;” cu excluderea conco</w:t>
            </w:r>
            <w:r>
              <w:rPr>
                <w:rFonts w:ascii="Times New Roman" w:hAnsi="Times New Roman"/>
                <w:lang w:val="ro-MD"/>
              </w:rPr>
              <w:t xml:space="preserve">mitentă a alin.(4) din art.10; </w:t>
            </w:r>
          </w:p>
          <w:p w14:paraId="61A3FDD3" w14:textId="77777777" w:rsidR="00AC1DBC" w:rsidRPr="00AF7844" w:rsidRDefault="00AC1DBC" w:rsidP="00AC1DBC">
            <w:pPr>
              <w:pStyle w:val="Default"/>
              <w:jc w:val="both"/>
              <w:rPr>
                <w:rFonts w:ascii="Times New Roman" w:hAnsi="Times New Roman"/>
                <w:lang w:val="ro-MD"/>
              </w:rPr>
            </w:pPr>
            <w:r w:rsidRPr="00AF7844">
              <w:rPr>
                <w:rFonts w:ascii="Times New Roman" w:hAnsi="Times New Roman"/>
                <w:lang w:val="ro-MD"/>
              </w:rPr>
              <w:t xml:space="preserve">- la noțiunea „protejare” cuvintele „financiar, fiscal și” de exclus, ținând cont de obiecțiile </w:t>
            </w:r>
          </w:p>
          <w:p w14:paraId="012D5063" w14:textId="260EA3B9" w:rsidR="00AC1DBC" w:rsidRPr="00E0788D" w:rsidRDefault="00AC1DBC" w:rsidP="00AC1DBC">
            <w:pPr>
              <w:pStyle w:val="Default"/>
              <w:jc w:val="both"/>
              <w:rPr>
                <w:rFonts w:ascii="Times New Roman" w:hAnsi="Times New Roman"/>
                <w:lang w:val="ro-MD"/>
              </w:rPr>
            </w:pPr>
            <w:r w:rsidRPr="00AF7844">
              <w:rPr>
                <w:rFonts w:ascii="Times New Roman" w:hAnsi="Times New Roman"/>
                <w:lang w:val="ro-MD"/>
              </w:rPr>
              <w:t xml:space="preserve">expuse de ordin conceptual, precum și având în vedere că „măsuri cu </w:t>
            </w:r>
            <w:r>
              <w:rPr>
                <w:rFonts w:ascii="Times New Roman" w:hAnsi="Times New Roman"/>
                <w:lang w:val="ro-MD"/>
              </w:rPr>
              <w:t xml:space="preserve">caracter financiar” și „măsuri </w:t>
            </w:r>
            <w:r w:rsidRPr="00AF7844">
              <w:rPr>
                <w:rFonts w:ascii="Times New Roman" w:hAnsi="Times New Roman"/>
                <w:lang w:val="ro-MD"/>
              </w:rPr>
              <w:t xml:space="preserve">cu caracter fiscal” nu sunt definite în Legea nr.181/2014 și în Codul </w:t>
            </w:r>
            <w:r>
              <w:rPr>
                <w:rFonts w:ascii="Times New Roman" w:hAnsi="Times New Roman"/>
                <w:lang w:val="ro-MD"/>
              </w:rPr>
              <w:t xml:space="preserve">fiscal. Mai mult, facilitățile </w:t>
            </w:r>
            <w:r w:rsidRPr="00AF7844">
              <w:rPr>
                <w:rFonts w:ascii="Times New Roman" w:hAnsi="Times New Roman"/>
                <w:lang w:val="ro-MD"/>
              </w:rPr>
              <w:t xml:space="preserve">fiscale nu pot reprezenta subiect de reglementare a proiectului de lege prezentat.   </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9F5DE" w14:textId="06D4692F"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1DD3F47C" w14:textId="596CF3A8" w:rsidR="00AC1DBC" w:rsidRPr="00282FFB"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82FFB">
              <w:rPr>
                <w:rFonts w:ascii="Times New Roman" w:hAnsi="Times New Roman"/>
                <w:sz w:val="24"/>
                <w:szCs w:val="24"/>
                <w:lang w:val="ro-RO"/>
              </w:rPr>
              <w:t>Modificările au fost operate</w:t>
            </w:r>
          </w:p>
          <w:p w14:paraId="427195B2" w14:textId="674D60D2" w:rsidR="00AC1DBC"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AC1DBC" w:rsidRPr="001C6D17" w14:paraId="4C9C5181" w14:textId="77777777" w:rsidTr="006E58DF">
        <w:trPr>
          <w:gridAfter w:val="1"/>
          <w:wAfter w:w="19" w:type="dxa"/>
          <w:trHeight w:val="537"/>
        </w:trPr>
        <w:tc>
          <w:tcPr>
            <w:tcW w:w="568" w:type="dxa"/>
            <w:vMerge/>
            <w:tcBorders>
              <w:left w:val="single" w:sz="8" w:space="0" w:color="000000"/>
              <w:right w:val="single" w:sz="8" w:space="0" w:color="000000"/>
            </w:tcBorders>
          </w:tcPr>
          <w:p w14:paraId="05DCD088" w14:textId="77777777" w:rsidR="00AC1DBC" w:rsidRDefault="00AC1DBC" w:rsidP="00AC1DBC">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0338A4E3" w14:textId="0C5EEB2B" w:rsidR="00AC1DBC" w:rsidRPr="001C6D17" w:rsidRDefault="00AC1DBC" w:rsidP="00FC6B89">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2393"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2F1A43C6" w14:textId="56865F9D" w:rsidR="00AC1DBC" w:rsidRPr="00B10B95" w:rsidRDefault="00AC1DBC" w:rsidP="00AC1DBC">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Pr>
                <w:rFonts w:ascii="Times New Roman" w:hAnsi="Times New Roman"/>
                <w:b/>
                <w:bCs/>
                <w:sz w:val="24"/>
                <w:szCs w:val="24"/>
                <w:lang w:val="ro-MD"/>
              </w:rPr>
              <w:t xml:space="preserve">Art. 10 alin. (1) </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7FB2B" w14:textId="7175D643" w:rsidR="00AC1DBC" w:rsidRPr="00B10B95" w:rsidRDefault="00AC1DBC" w:rsidP="00AC1DBC">
            <w:pPr>
              <w:pStyle w:val="Default"/>
              <w:rPr>
                <w:rFonts w:ascii="Times New Roman" w:hAnsi="Times New Roman"/>
                <w:lang w:val="ro-MD"/>
              </w:rPr>
            </w:pPr>
            <w:r w:rsidRPr="00B10B95">
              <w:rPr>
                <w:rFonts w:ascii="Times New Roman" w:hAnsi="Times New Roman"/>
                <w:lang w:val="ro-MD"/>
              </w:rPr>
              <w:t>la alin.</w:t>
            </w:r>
            <w:r>
              <w:rPr>
                <w:rFonts w:ascii="Times New Roman" w:hAnsi="Times New Roman"/>
                <w:lang w:val="ro-MD"/>
              </w:rPr>
              <w:t xml:space="preserve">(1) propoziția a doua, cuvântul </w:t>
            </w:r>
            <w:r w:rsidRPr="00B10B95">
              <w:rPr>
                <w:rFonts w:ascii="Times New Roman" w:hAnsi="Times New Roman"/>
                <w:lang w:val="ro-MD"/>
              </w:rPr>
              <w:t xml:space="preserve">„elaborează” de substituit cu cuvântul „aprobă”, </w:t>
            </w:r>
          </w:p>
          <w:p w14:paraId="1DA6DC53" w14:textId="2A7B1A05" w:rsidR="00AC1DBC" w:rsidRPr="00B11399" w:rsidRDefault="00AC1DBC" w:rsidP="00AC1DBC">
            <w:pPr>
              <w:pStyle w:val="Default"/>
              <w:jc w:val="both"/>
              <w:rPr>
                <w:lang w:val="ro-MD"/>
              </w:rPr>
            </w:pPr>
            <w:r w:rsidRPr="00B10B95">
              <w:rPr>
                <w:rFonts w:ascii="Times New Roman" w:hAnsi="Times New Roman"/>
                <w:lang w:val="ro-MD"/>
              </w:rPr>
              <w:t>iar la final de completat cu textul „ , Pro</w:t>
            </w:r>
            <w:r>
              <w:rPr>
                <w:rFonts w:ascii="Times New Roman" w:hAnsi="Times New Roman"/>
                <w:lang w:val="ro-MD"/>
              </w:rPr>
              <w:t>gramul național de restaurare”</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6FB2E" w14:textId="0D11879B"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 parțial</w:t>
            </w:r>
          </w:p>
          <w:p w14:paraId="39D72825"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Cuvântul a fost substituit, iar t</w:t>
            </w:r>
            <w:r w:rsidRPr="004B6DC4">
              <w:rPr>
                <w:rFonts w:ascii="Times New Roman" w:hAnsi="Times New Roman"/>
                <w:sz w:val="24"/>
                <w:szCs w:val="24"/>
                <w:lang w:val="ro-RO"/>
              </w:rPr>
              <w:t xml:space="preserve">extul </w:t>
            </w:r>
          </w:p>
          <w:p w14:paraId="255F1B05" w14:textId="3F8DB14A" w:rsidR="00AC1DBC" w:rsidRPr="004B6DC4"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B6DC4">
              <w:rPr>
                <w:rFonts w:ascii="Times New Roman" w:hAnsi="Times New Roman"/>
                <w:sz w:val="24"/>
                <w:szCs w:val="24"/>
                <w:lang w:val="ro-RO"/>
              </w:rPr>
              <w:t>„, Programul național de restaurare” nu a fost completat la finalul alineatului, întrucât acesta reprezintă un program de stat, iar referirea la programele de stat este deja prevăzută în partea introductivă a alineatului.</w:t>
            </w:r>
          </w:p>
        </w:tc>
      </w:tr>
      <w:tr w:rsidR="00AC1DBC" w:rsidRPr="002070F2" w14:paraId="6B5DD0EC" w14:textId="77777777" w:rsidTr="006E58DF">
        <w:trPr>
          <w:gridAfter w:val="1"/>
          <w:wAfter w:w="19" w:type="dxa"/>
          <w:trHeight w:val="1264"/>
        </w:trPr>
        <w:tc>
          <w:tcPr>
            <w:tcW w:w="568" w:type="dxa"/>
            <w:vMerge/>
            <w:tcBorders>
              <w:left w:val="single" w:sz="8" w:space="0" w:color="000000"/>
              <w:right w:val="single" w:sz="8" w:space="0" w:color="000000"/>
            </w:tcBorders>
          </w:tcPr>
          <w:p w14:paraId="23EF8EAB" w14:textId="77777777" w:rsidR="00AC1DBC" w:rsidRDefault="00AC1DBC" w:rsidP="00AC1DBC">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3840F091" w14:textId="67C1C66E" w:rsidR="00AC1DBC" w:rsidRPr="001C6D17" w:rsidRDefault="00AC1DBC" w:rsidP="00FC6B89">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2393"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2E59B83A" w14:textId="62C4C7EA" w:rsidR="00AC1DBC" w:rsidRPr="001C6D17" w:rsidRDefault="00AC1DBC" w:rsidP="00AC1DBC">
            <w:pPr>
              <w:pBdr>
                <w:top w:val="none" w:sz="4" w:space="0" w:color="000000"/>
                <w:left w:val="none" w:sz="4" w:space="0" w:color="000000"/>
                <w:bottom w:val="none" w:sz="4" w:space="0" w:color="000000"/>
                <w:right w:val="none" w:sz="4" w:space="0" w:color="000000"/>
              </w:pBdr>
              <w:ind w:firstLine="0"/>
              <w:jc w:val="left"/>
              <w:rPr>
                <w:sz w:val="24"/>
                <w:szCs w:val="24"/>
                <w:lang w:val="ro-RO"/>
              </w:rPr>
            </w:pPr>
            <w:r>
              <w:rPr>
                <w:rFonts w:ascii="Times New Roman" w:hAnsi="Times New Roman"/>
                <w:b/>
                <w:bCs/>
                <w:sz w:val="24"/>
                <w:szCs w:val="24"/>
                <w:lang w:val="ro-MD"/>
              </w:rPr>
              <w:t>Art. 10</w:t>
            </w:r>
            <w:r w:rsidRPr="00B10B95">
              <w:rPr>
                <w:rFonts w:ascii="Times New Roman" w:hAnsi="Times New Roman"/>
                <w:b/>
                <w:bCs/>
                <w:sz w:val="24"/>
                <w:szCs w:val="24"/>
                <w:lang w:val="ro-MD"/>
              </w:rPr>
              <w:t xml:space="preserve"> alin. (</w:t>
            </w:r>
            <w:r>
              <w:rPr>
                <w:rFonts w:ascii="Times New Roman" w:hAnsi="Times New Roman"/>
                <w:b/>
                <w:bCs/>
                <w:sz w:val="24"/>
                <w:szCs w:val="24"/>
                <w:lang w:val="ro-MD"/>
              </w:rPr>
              <w:t>2</w:t>
            </w:r>
            <w:r w:rsidRPr="00B10B95">
              <w:rPr>
                <w:rFonts w:ascii="Times New Roman" w:hAnsi="Times New Roman"/>
                <w:b/>
                <w:bCs/>
                <w:sz w:val="24"/>
                <w:szCs w:val="24"/>
                <w:lang w:val="ro-MD"/>
              </w:rPr>
              <w:t>)</w:t>
            </w:r>
            <w:r>
              <w:rPr>
                <w:rFonts w:ascii="Times New Roman" w:hAnsi="Times New Roman"/>
                <w:b/>
                <w:bCs/>
                <w:sz w:val="24"/>
                <w:lang w:val="ro-MD"/>
              </w:rPr>
              <w:t>-(3)</w:t>
            </w:r>
            <w:r>
              <w:rPr>
                <w:rFonts w:ascii="Times New Roman" w:hAnsi="Times New Roman"/>
                <w:sz w:val="24"/>
                <w:szCs w:val="24"/>
                <w:lang w:val="ro-MD"/>
              </w:rPr>
              <w:t xml:space="preserve"> </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D62D6" w14:textId="7B5C0CFD" w:rsidR="00AC1DBC" w:rsidRPr="00B10B95" w:rsidRDefault="00AC1DBC" w:rsidP="00AC1DBC">
            <w:pPr>
              <w:pStyle w:val="Default"/>
              <w:jc w:val="both"/>
              <w:rPr>
                <w:rFonts w:ascii="Times New Roman" w:hAnsi="Times New Roman"/>
                <w:bCs/>
                <w:lang w:val="ro-MD"/>
              </w:rPr>
            </w:pPr>
            <w:r w:rsidRPr="00B10B95">
              <w:rPr>
                <w:rFonts w:ascii="Times New Roman" w:hAnsi="Times New Roman"/>
                <w:bCs/>
                <w:lang w:val="ro-MD"/>
              </w:rPr>
              <w:t>alin.(2)-(3) de exclus, întrucât documentele de politici public</w:t>
            </w:r>
            <w:r>
              <w:rPr>
                <w:rFonts w:ascii="Times New Roman" w:hAnsi="Times New Roman"/>
                <w:bCs/>
                <w:lang w:val="ro-MD"/>
              </w:rPr>
              <w:t xml:space="preserve">e sunt definite prin Hotărârea  </w:t>
            </w:r>
            <w:r w:rsidRPr="00B10B95">
              <w:rPr>
                <w:rFonts w:ascii="Times New Roman" w:hAnsi="Times New Roman"/>
                <w:bCs/>
                <w:lang w:val="ro-MD"/>
              </w:rPr>
              <w:t>Guvernului cu privire la planificarea strategică nr.386/2020</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9C2D6" w14:textId="58D22B75"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0DC57673" w14:textId="539086FF" w:rsidR="00AC1DBC" w:rsidRPr="008F7FCF"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7FCF">
              <w:rPr>
                <w:rFonts w:ascii="Times New Roman" w:hAnsi="Times New Roman"/>
                <w:bCs/>
                <w:sz w:val="24"/>
                <w:szCs w:val="24"/>
                <w:lang w:val="ro-MD"/>
              </w:rPr>
              <w:t xml:space="preserve">Alin.(2)-(3) </w:t>
            </w:r>
            <w:r>
              <w:rPr>
                <w:rFonts w:ascii="Times New Roman" w:hAnsi="Times New Roman"/>
                <w:bCs/>
                <w:sz w:val="24"/>
                <w:szCs w:val="24"/>
                <w:lang w:val="ro-MD"/>
              </w:rPr>
              <w:t>au fost excluse</w:t>
            </w:r>
          </w:p>
        </w:tc>
      </w:tr>
      <w:tr w:rsidR="00AC1DBC" w:rsidRPr="001C6D17" w14:paraId="631F8287" w14:textId="77777777" w:rsidTr="006E58DF">
        <w:trPr>
          <w:gridAfter w:val="1"/>
          <w:wAfter w:w="19" w:type="dxa"/>
          <w:trHeight w:val="1150"/>
        </w:trPr>
        <w:tc>
          <w:tcPr>
            <w:tcW w:w="568" w:type="dxa"/>
            <w:vMerge/>
            <w:tcBorders>
              <w:left w:val="single" w:sz="8" w:space="0" w:color="000000"/>
              <w:right w:val="single" w:sz="8" w:space="0" w:color="000000"/>
            </w:tcBorders>
          </w:tcPr>
          <w:p w14:paraId="0924E1F4" w14:textId="77777777" w:rsidR="00AC1DBC" w:rsidRDefault="00AC1DBC" w:rsidP="00AC1DBC">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66FCF6A0" w14:textId="2F1E87AE" w:rsidR="00AC1DBC" w:rsidRPr="001C6D17" w:rsidRDefault="00AC1DBC" w:rsidP="00FC6B89">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2393"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118E3FAE" w14:textId="6F924BFE" w:rsidR="00AC1DBC" w:rsidRPr="001C6D17" w:rsidRDefault="00AC1DBC" w:rsidP="00AC1DBC">
            <w:pPr>
              <w:pBdr>
                <w:top w:val="none" w:sz="4" w:space="0" w:color="000000"/>
                <w:left w:val="none" w:sz="4" w:space="0" w:color="000000"/>
                <w:bottom w:val="none" w:sz="4" w:space="0" w:color="000000"/>
                <w:right w:val="none" w:sz="4" w:space="0" w:color="000000"/>
              </w:pBdr>
              <w:ind w:firstLine="0"/>
              <w:jc w:val="left"/>
              <w:rPr>
                <w:sz w:val="24"/>
                <w:szCs w:val="24"/>
                <w:lang w:val="ro-RO"/>
              </w:rPr>
            </w:pPr>
            <w:r>
              <w:rPr>
                <w:rFonts w:ascii="Times New Roman" w:hAnsi="Times New Roman"/>
                <w:b/>
                <w:bCs/>
                <w:sz w:val="24"/>
                <w:szCs w:val="24"/>
                <w:lang w:val="ro-MD"/>
              </w:rPr>
              <w:t>Art. 10</w:t>
            </w:r>
            <w:r w:rsidRPr="00B10B95">
              <w:rPr>
                <w:rFonts w:ascii="Times New Roman" w:hAnsi="Times New Roman"/>
                <w:b/>
                <w:bCs/>
                <w:sz w:val="24"/>
                <w:szCs w:val="24"/>
                <w:lang w:val="ro-MD"/>
              </w:rPr>
              <w:t xml:space="preserve"> alin. (</w:t>
            </w:r>
            <w:r>
              <w:rPr>
                <w:rFonts w:ascii="Times New Roman" w:hAnsi="Times New Roman"/>
                <w:b/>
                <w:bCs/>
                <w:sz w:val="24"/>
                <w:szCs w:val="24"/>
                <w:lang w:val="ro-MD"/>
              </w:rPr>
              <w:t>5</w:t>
            </w:r>
            <w:r w:rsidRPr="00B10B95">
              <w:rPr>
                <w:rFonts w:ascii="Times New Roman" w:hAnsi="Times New Roman"/>
                <w:b/>
                <w:bCs/>
                <w:sz w:val="24"/>
                <w:szCs w:val="24"/>
                <w:lang w:val="ro-MD"/>
              </w:rPr>
              <w:t>)</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DAABD" w14:textId="4DFA80BA" w:rsidR="00AC1DBC" w:rsidRPr="00B10B95" w:rsidRDefault="00AC1DBC" w:rsidP="00AC1DBC">
            <w:pPr>
              <w:pStyle w:val="Default"/>
              <w:jc w:val="both"/>
              <w:rPr>
                <w:rFonts w:ascii="Times New Roman" w:hAnsi="Times New Roman"/>
                <w:bCs/>
                <w:lang w:val="ro-MD"/>
              </w:rPr>
            </w:pPr>
            <w:r w:rsidRPr="00B10B95">
              <w:rPr>
                <w:rFonts w:ascii="Times New Roman" w:hAnsi="Times New Roman"/>
                <w:bCs/>
                <w:lang w:val="ro-MD"/>
              </w:rPr>
              <w:t>alin.(5)</w:t>
            </w:r>
            <w:r w:rsidRPr="00B10B95">
              <w:rPr>
                <w:rFonts w:ascii="Times New Roman" w:hAnsi="Times New Roman"/>
                <w:b/>
                <w:bCs/>
                <w:lang w:val="ro-MD"/>
              </w:rPr>
              <w:t xml:space="preserve"> </w:t>
            </w:r>
            <w:r w:rsidRPr="00B10B95">
              <w:rPr>
                <w:rFonts w:ascii="Times New Roman" w:hAnsi="Times New Roman"/>
                <w:bCs/>
                <w:lang w:val="ro-MD"/>
              </w:rPr>
              <w:t>de exclus, cu includerea concomitentă la art.35 ali</w:t>
            </w:r>
            <w:r>
              <w:rPr>
                <w:rFonts w:ascii="Times New Roman" w:hAnsi="Times New Roman"/>
                <w:bCs/>
                <w:lang w:val="ro-MD"/>
              </w:rPr>
              <w:t xml:space="preserve">n.(2) lit. e). Suplimentar, de </w:t>
            </w:r>
            <w:r w:rsidRPr="00B10B95">
              <w:rPr>
                <w:rFonts w:ascii="Times New Roman" w:hAnsi="Times New Roman"/>
                <w:bCs/>
                <w:lang w:val="ro-MD"/>
              </w:rPr>
              <w:t>dezvoltat ideea privind condițiile de e</w:t>
            </w:r>
            <w:r>
              <w:rPr>
                <w:rFonts w:ascii="Times New Roman" w:hAnsi="Times New Roman"/>
                <w:bCs/>
                <w:lang w:val="ro-MD"/>
              </w:rPr>
              <w:t>xecutare a lucrărilor finanțate</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14FDB" w14:textId="11FC265B"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 parțial</w:t>
            </w:r>
          </w:p>
          <w:p w14:paraId="07FBD4CD" w14:textId="3701F14B" w:rsidR="00AC1DBC" w:rsidRPr="003A76FF" w:rsidRDefault="00AC1DBC" w:rsidP="00AC1DBC">
            <w:pPr>
              <w:tabs>
                <w:tab w:val="left" w:pos="8789"/>
              </w:tabs>
              <w:ind w:firstLine="0"/>
              <w:rPr>
                <w:rFonts w:ascii="Times New Roman" w:hAnsi="Times New Roman"/>
                <w:b/>
                <w:sz w:val="24"/>
                <w:szCs w:val="24"/>
                <w:shd w:val="clear" w:color="auto" w:fill="FFFFFF"/>
                <w:lang w:val="ro-RO"/>
              </w:rPr>
            </w:pPr>
            <w:r>
              <w:rPr>
                <w:rFonts w:ascii="Times New Roman" w:eastAsia="Times New Roman" w:hAnsi="Times New Roman"/>
                <w:iCs/>
                <w:sz w:val="24"/>
                <w:szCs w:val="24"/>
                <w:lang w:val="ro-RO"/>
              </w:rPr>
              <w:t>Alin. (5) a fost reformulat, urmare a modificărilor operate a devenit alin. (2)</w:t>
            </w:r>
          </w:p>
        </w:tc>
      </w:tr>
      <w:tr w:rsidR="00AC1DBC" w:rsidRPr="00E06A3C" w14:paraId="6E338D47" w14:textId="77777777" w:rsidTr="006E58DF">
        <w:trPr>
          <w:gridAfter w:val="1"/>
          <w:wAfter w:w="19" w:type="dxa"/>
          <w:trHeight w:val="840"/>
        </w:trPr>
        <w:tc>
          <w:tcPr>
            <w:tcW w:w="568" w:type="dxa"/>
            <w:vMerge/>
            <w:tcBorders>
              <w:left w:val="single" w:sz="8" w:space="0" w:color="000000"/>
              <w:right w:val="single" w:sz="8" w:space="0" w:color="000000"/>
            </w:tcBorders>
          </w:tcPr>
          <w:p w14:paraId="4ADF6EE0" w14:textId="77777777" w:rsidR="00AC1DBC" w:rsidRDefault="00AC1DBC" w:rsidP="00AC1DBC">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78AD6E8C" w14:textId="0CBC5418" w:rsidR="00AC1DBC" w:rsidRPr="001C6D17" w:rsidRDefault="00AC1DBC" w:rsidP="00FC6B89">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2393"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3076F5A2" w14:textId="72986E9E" w:rsidR="00AC1DBC" w:rsidRPr="001C6D17" w:rsidRDefault="00AC1DBC" w:rsidP="00AC1DBC">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F54E95">
              <w:rPr>
                <w:rFonts w:ascii="Times New Roman" w:hAnsi="Times New Roman"/>
                <w:b/>
                <w:bCs/>
                <w:sz w:val="24"/>
                <w:szCs w:val="24"/>
                <w:lang w:val="ro-MD"/>
              </w:rPr>
              <w:t>Art. 1</w:t>
            </w:r>
            <w:r>
              <w:rPr>
                <w:rFonts w:ascii="Times New Roman" w:hAnsi="Times New Roman"/>
                <w:b/>
                <w:bCs/>
                <w:sz w:val="24"/>
                <w:szCs w:val="24"/>
                <w:lang w:val="ro-MD"/>
              </w:rPr>
              <w:t>0</w:t>
            </w:r>
            <w:r w:rsidRPr="00F54E95">
              <w:rPr>
                <w:rFonts w:ascii="Times New Roman" w:hAnsi="Times New Roman"/>
                <w:b/>
                <w:bCs/>
                <w:sz w:val="24"/>
                <w:szCs w:val="24"/>
                <w:lang w:val="ro-MD"/>
              </w:rPr>
              <w:t xml:space="preserve"> alin. (</w:t>
            </w:r>
            <w:r>
              <w:rPr>
                <w:rFonts w:ascii="Times New Roman" w:hAnsi="Times New Roman"/>
                <w:b/>
                <w:bCs/>
                <w:sz w:val="24"/>
                <w:szCs w:val="24"/>
                <w:lang w:val="ro-MD"/>
              </w:rPr>
              <w:t>6</w:t>
            </w:r>
            <w:r w:rsidRPr="00F54E95">
              <w:rPr>
                <w:rFonts w:ascii="Times New Roman" w:hAnsi="Times New Roman"/>
                <w:b/>
                <w:bCs/>
                <w:sz w:val="24"/>
                <w:szCs w:val="24"/>
                <w:lang w:val="ro-MD"/>
              </w:rPr>
              <w:t>)</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A1C98" w14:textId="0FD5BA89" w:rsidR="00AC1DBC" w:rsidRPr="00F54E95" w:rsidRDefault="00AC1DBC" w:rsidP="00AC1DBC">
            <w:pPr>
              <w:pStyle w:val="Default"/>
              <w:jc w:val="both"/>
              <w:rPr>
                <w:rFonts w:ascii="Times New Roman" w:hAnsi="Times New Roman"/>
                <w:lang w:val="ro-MD"/>
              </w:rPr>
            </w:pPr>
            <w:r w:rsidRPr="00F54E95">
              <w:rPr>
                <w:rFonts w:ascii="Times New Roman" w:hAnsi="Times New Roman"/>
                <w:lang w:val="ro-MD"/>
              </w:rPr>
              <w:t>alin.(6)  d</w:t>
            </w:r>
            <w:r>
              <w:rPr>
                <w:rFonts w:ascii="Times New Roman" w:hAnsi="Times New Roman"/>
                <w:lang w:val="ro-MD"/>
              </w:rPr>
              <w:t xml:space="preserve">e  exclus,  deoarece  dublează </w:t>
            </w:r>
            <w:r w:rsidRPr="00F54E95">
              <w:rPr>
                <w:rFonts w:ascii="Times New Roman" w:hAnsi="Times New Roman"/>
                <w:lang w:val="ro-MD"/>
              </w:rPr>
              <w:t xml:space="preserve">prevederile  art.35  </w:t>
            </w:r>
            <w:r>
              <w:rPr>
                <w:rFonts w:ascii="Times New Roman" w:hAnsi="Times New Roman"/>
                <w:lang w:val="ro-MD"/>
              </w:rPr>
              <w:t xml:space="preserve">alin.(2)  lit.  c)-e)  privind </w:t>
            </w:r>
            <w:r w:rsidRPr="00F54E95">
              <w:rPr>
                <w:rFonts w:ascii="Times New Roman" w:hAnsi="Times New Roman"/>
                <w:lang w:val="ro-MD"/>
              </w:rPr>
              <w:t xml:space="preserve">aprobarea documentelor de politici; </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38934"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24E7DDC5" w14:textId="05FB0443" w:rsidR="00AC1DBC" w:rsidRPr="00E376DD"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A</w:t>
            </w:r>
            <w:r w:rsidRPr="00E376DD">
              <w:rPr>
                <w:rFonts w:ascii="Times New Roman" w:hAnsi="Times New Roman"/>
                <w:sz w:val="24"/>
                <w:szCs w:val="24"/>
                <w:lang w:val="ro-RO"/>
              </w:rPr>
              <w:t>lin. (6)  a fost exclus</w:t>
            </w:r>
          </w:p>
        </w:tc>
      </w:tr>
      <w:tr w:rsidR="00AC1DBC" w:rsidRPr="00E06A3C" w14:paraId="3A63427E" w14:textId="77777777" w:rsidTr="006E58DF">
        <w:trPr>
          <w:gridAfter w:val="1"/>
          <w:wAfter w:w="19" w:type="dxa"/>
          <w:trHeight w:val="1675"/>
        </w:trPr>
        <w:tc>
          <w:tcPr>
            <w:tcW w:w="568" w:type="dxa"/>
            <w:vMerge/>
            <w:tcBorders>
              <w:left w:val="single" w:sz="8" w:space="0" w:color="000000"/>
              <w:right w:val="single" w:sz="8" w:space="0" w:color="000000"/>
            </w:tcBorders>
          </w:tcPr>
          <w:p w14:paraId="4ABFDE45" w14:textId="77777777" w:rsidR="00AC1DBC" w:rsidRDefault="00AC1DBC" w:rsidP="00AC1DBC">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3DBED21C" w14:textId="64AFBF98" w:rsidR="00AC1DBC" w:rsidRPr="001C6D17" w:rsidRDefault="00AC1DBC" w:rsidP="00FC6B89">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2393"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5C8F5C3B" w14:textId="7F70660F" w:rsidR="00AC1DBC" w:rsidRPr="001C6D17" w:rsidRDefault="00AC1DBC" w:rsidP="00AC1DBC">
            <w:pPr>
              <w:pBdr>
                <w:top w:val="none" w:sz="4" w:space="0" w:color="000000"/>
                <w:left w:val="none" w:sz="4" w:space="0" w:color="000000"/>
                <w:bottom w:val="none" w:sz="4" w:space="0" w:color="000000"/>
                <w:right w:val="none" w:sz="4" w:space="0" w:color="000000"/>
              </w:pBdr>
              <w:ind w:firstLine="0"/>
              <w:rPr>
                <w:sz w:val="24"/>
                <w:szCs w:val="24"/>
                <w:lang w:val="ro-RO"/>
              </w:rPr>
            </w:pPr>
            <w:r>
              <w:rPr>
                <w:rFonts w:ascii="Times New Roman" w:hAnsi="Times New Roman"/>
                <w:b/>
                <w:bCs/>
                <w:sz w:val="24"/>
                <w:szCs w:val="24"/>
                <w:lang w:val="ro-MD"/>
              </w:rPr>
              <w:t>Art. 10</w:t>
            </w:r>
            <w:r w:rsidRPr="005D55DF">
              <w:rPr>
                <w:rFonts w:ascii="Times New Roman" w:hAnsi="Times New Roman"/>
                <w:b/>
                <w:bCs/>
                <w:sz w:val="24"/>
                <w:szCs w:val="24"/>
                <w:lang w:val="ro-MD"/>
              </w:rPr>
              <w:t xml:space="preserve"> alin. (</w:t>
            </w:r>
            <w:r>
              <w:rPr>
                <w:rFonts w:ascii="Times New Roman" w:hAnsi="Times New Roman"/>
                <w:b/>
                <w:bCs/>
                <w:sz w:val="24"/>
                <w:szCs w:val="24"/>
                <w:lang w:val="ro-MD"/>
              </w:rPr>
              <w:t>7</w:t>
            </w:r>
            <w:r w:rsidRPr="005D55DF">
              <w:rPr>
                <w:rFonts w:ascii="Times New Roman" w:hAnsi="Times New Roman"/>
                <w:b/>
                <w:bCs/>
                <w:sz w:val="24"/>
                <w:szCs w:val="24"/>
                <w:lang w:val="ro-MD"/>
              </w:rPr>
              <w:t>)</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21808" w14:textId="4C5F471A" w:rsidR="00AC1DBC" w:rsidRPr="005D55DF" w:rsidRDefault="00AC1DBC" w:rsidP="00AC1DBC">
            <w:pPr>
              <w:pStyle w:val="Default"/>
              <w:pageBreakBefore/>
              <w:jc w:val="both"/>
              <w:rPr>
                <w:rFonts w:ascii="Times New Roman" w:hAnsi="Times New Roman"/>
                <w:lang w:val="ro-MD"/>
              </w:rPr>
            </w:pPr>
            <w:r w:rsidRPr="005D55DF">
              <w:rPr>
                <w:rFonts w:ascii="Times New Roman" w:hAnsi="Times New Roman"/>
                <w:lang w:val="ro-MD"/>
              </w:rPr>
              <w:t>alin.(7) de exclus, deoarece prima propoziție dublează alin.(1), iar conținutul propoziției a  doua  nu  coincide  cu  titlul  articolului.  Subsidiar,  finanțarea  progr</w:t>
            </w:r>
            <w:r>
              <w:rPr>
                <w:rFonts w:ascii="Times New Roman" w:hAnsi="Times New Roman"/>
                <w:lang w:val="ro-MD"/>
              </w:rPr>
              <w:t xml:space="preserve">amelor  din  contul  bugetelor </w:t>
            </w:r>
            <w:r w:rsidRPr="005D55DF">
              <w:rPr>
                <w:rFonts w:ascii="Times New Roman" w:hAnsi="Times New Roman"/>
                <w:lang w:val="ro-MD"/>
              </w:rPr>
              <w:t xml:space="preserve">autorităților publice locale (în continuare – APL) este reglementată la art.50. </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4E39C"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50F0A127" w14:textId="381DC3E0" w:rsidR="00AC1DBC" w:rsidRPr="00E06A3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eastAsia="Times New Roman" w:hAnsi="Times New Roman"/>
                <w:iCs/>
                <w:sz w:val="24"/>
                <w:szCs w:val="24"/>
                <w:lang w:val="ro-RO"/>
              </w:rPr>
              <w:t>Art. 10 alin (7) a fost exclus</w:t>
            </w:r>
          </w:p>
        </w:tc>
      </w:tr>
      <w:tr w:rsidR="00AC1DBC" w:rsidRPr="00C12389" w14:paraId="4D73A3F4" w14:textId="77777777" w:rsidTr="006E58DF">
        <w:trPr>
          <w:gridAfter w:val="1"/>
          <w:wAfter w:w="19" w:type="dxa"/>
          <w:trHeight w:val="1392"/>
        </w:trPr>
        <w:tc>
          <w:tcPr>
            <w:tcW w:w="568" w:type="dxa"/>
            <w:vMerge/>
            <w:tcBorders>
              <w:left w:val="single" w:sz="8" w:space="0" w:color="000000"/>
              <w:right w:val="single" w:sz="8" w:space="0" w:color="000000"/>
            </w:tcBorders>
          </w:tcPr>
          <w:p w14:paraId="0CFAA6C8" w14:textId="77777777" w:rsidR="00AC1DBC" w:rsidRDefault="00AC1DBC" w:rsidP="00AC1DBC">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06DCF351" w14:textId="28968094" w:rsidR="00AC1DBC" w:rsidRPr="001C6D17" w:rsidRDefault="00AC1DBC" w:rsidP="00FC6B89">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2393"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117F3A24" w14:textId="017415D5" w:rsidR="00AC1DBC" w:rsidRDefault="00AC1DBC" w:rsidP="00AC1DBC">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5D55DF">
              <w:rPr>
                <w:rFonts w:ascii="Times New Roman" w:hAnsi="Times New Roman"/>
                <w:b/>
                <w:bCs/>
                <w:sz w:val="24"/>
                <w:szCs w:val="24"/>
                <w:lang w:val="ro-MD"/>
              </w:rPr>
              <w:t>Art. 1</w:t>
            </w:r>
            <w:r>
              <w:rPr>
                <w:rFonts w:ascii="Times New Roman" w:hAnsi="Times New Roman"/>
                <w:b/>
                <w:bCs/>
                <w:sz w:val="24"/>
                <w:szCs w:val="24"/>
                <w:lang w:val="ro-MD"/>
              </w:rPr>
              <w:t>2</w:t>
            </w:r>
            <w:r w:rsidRPr="005D55DF">
              <w:rPr>
                <w:rFonts w:ascii="Times New Roman" w:hAnsi="Times New Roman"/>
                <w:b/>
                <w:bCs/>
                <w:sz w:val="24"/>
                <w:szCs w:val="24"/>
                <w:lang w:val="ro-MD"/>
              </w:rPr>
              <w:t xml:space="preserve"> alin. (</w:t>
            </w:r>
            <w:r>
              <w:rPr>
                <w:rFonts w:ascii="Times New Roman" w:hAnsi="Times New Roman"/>
                <w:b/>
                <w:bCs/>
                <w:sz w:val="24"/>
                <w:szCs w:val="24"/>
                <w:lang w:val="ro-MD"/>
              </w:rPr>
              <w:t>1</w:t>
            </w:r>
            <w:r w:rsidRPr="005D55DF">
              <w:rPr>
                <w:rFonts w:ascii="Times New Roman" w:hAnsi="Times New Roman"/>
                <w:b/>
                <w:bCs/>
                <w:sz w:val="24"/>
                <w:szCs w:val="24"/>
                <w:lang w:val="ro-MD"/>
              </w:rPr>
              <w:t>)</w:t>
            </w:r>
          </w:p>
          <w:p w14:paraId="12C16DF6" w14:textId="77777777" w:rsidR="00AC1DBC" w:rsidRDefault="00AC1DBC" w:rsidP="00AC1DBC">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Pr>
                <w:rFonts w:ascii="Times New Roman" w:hAnsi="Times New Roman"/>
                <w:b/>
                <w:bCs/>
                <w:sz w:val="24"/>
                <w:szCs w:val="24"/>
                <w:lang w:val="ro-MD"/>
              </w:rPr>
              <w:t>Art. 14</w:t>
            </w:r>
          </w:p>
          <w:p w14:paraId="656F27CA" w14:textId="6F2D0BD7" w:rsidR="00AC1DBC" w:rsidRPr="001C6D17" w:rsidRDefault="00AC1DBC" w:rsidP="00AC1DBC">
            <w:pPr>
              <w:pBdr>
                <w:top w:val="none" w:sz="4" w:space="0" w:color="000000"/>
                <w:left w:val="none" w:sz="4" w:space="0" w:color="000000"/>
                <w:bottom w:val="none" w:sz="4" w:space="0" w:color="000000"/>
                <w:right w:val="none" w:sz="4" w:space="0" w:color="000000"/>
              </w:pBdr>
              <w:ind w:firstLine="0"/>
              <w:jc w:val="left"/>
              <w:rPr>
                <w:sz w:val="24"/>
                <w:szCs w:val="24"/>
                <w:lang w:val="ro-RO"/>
              </w:rPr>
            </w:pPr>
            <w:r>
              <w:rPr>
                <w:rFonts w:ascii="Times New Roman" w:hAnsi="Times New Roman"/>
                <w:b/>
                <w:bCs/>
                <w:sz w:val="24"/>
                <w:szCs w:val="24"/>
                <w:lang w:val="ro-MD"/>
              </w:rPr>
              <w:t>Art. 15</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66784" w14:textId="57A345E7" w:rsidR="00AC1DBC" w:rsidRPr="001B409D" w:rsidRDefault="00AC1DBC" w:rsidP="00AC1DBC">
            <w:pPr>
              <w:pStyle w:val="Default"/>
              <w:jc w:val="both"/>
              <w:rPr>
                <w:rFonts w:ascii="Times New Roman" w:hAnsi="Times New Roman"/>
                <w:lang w:val="ro-MD"/>
              </w:rPr>
            </w:pPr>
            <w:r w:rsidRPr="005D55DF">
              <w:rPr>
                <w:rFonts w:ascii="Times New Roman" w:hAnsi="Times New Roman"/>
                <w:lang w:val="ro-MD"/>
              </w:rPr>
              <w:t xml:space="preserve">Potrivit prevederilor art.12 alin.(1), monumentele istorice </w:t>
            </w:r>
            <w:r>
              <w:rPr>
                <w:rFonts w:ascii="Times New Roman" w:hAnsi="Times New Roman"/>
                <w:lang w:val="ro-MD"/>
              </w:rPr>
              <w:t xml:space="preserve">pot aparține domeniului public </w:t>
            </w:r>
            <w:r w:rsidRPr="005D55DF">
              <w:rPr>
                <w:rFonts w:ascii="Times New Roman" w:hAnsi="Times New Roman"/>
                <w:lang w:val="ro-MD"/>
              </w:rPr>
              <w:t>sau privat al statului, al unităților administrativ-teritoriale (în continu</w:t>
            </w:r>
            <w:r>
              <w:rPr>
                <w:rFonts w:ascii="Times New Roman" w:hAnsi="Times New Roman"/>
                <w:lang w:val="ro-MD"/>
              </w:rPr>
              <w:t xml:space="preserve">are – UAT) de nivelul I și II, </w:t>
            </w:r>
            <w:r w:rsidRPr="005D55DF">
              <w:rPr>
                <w:rFonts w:ascii="Times New Roman" w:hAnsi="Times New Roman"/>
                <w:lang w:val="ro-MD"/>
              </w:rPr>
              <w:t>al  UTA Găgăuzia, ori pot fi proprietatea persoanelor fizice sau juridice de drept privat. Respectiv, art.14-15  reglementează  circuitul  civil  al  monumentelor  istorice  afl</w:t>
            </w:r>
            <w:r>
              <w:rPr>
                <w:rFonts w:ascii="Times New Roman" w:hAnsi="Times New Roman"/>
                <w:lang w:val="ro-MD"/>
              </w:rPr>
              <w:t xml:space="preserve">ate  în  proprietate  publică, </w:t>
            </w:r>
            <w:r w:rsidRPr="005D55DF">
              <w:rPr>
                <w:rFonts w:ascii="Times New Roman" w:hAnsi="Times New Roman"/>
                <w:lang w:val="ro-MD"/>
              </w:rPr>
              <w:t>precum  și  a  celor  aflate  în  proprietate  privată,  cu  norme  privind  d</w:t>
            </w:r>
            <w:r>
              <w:rPr>
                <w:rFonts w:ascii="Times New Roman" w:hAnsi="Times New Roman"/>
                <w:lang w:val="ro-MD"/>
              </w:rPr>
              <w:t xml:space="preserve">reptul  de  preemțiune  asupra </w:t>
            </w:r>
            <w:r w:rsidRPr="005D55DF">
              <w:rPr>
                <w:rFonts w:ascii="Times New Roman" w:hAnsi="Times New Roman"/>
                <w:lang w:val="ro-MD"/>
              </w:rPr>
              <w:t>monumentelor. Drept  urmare,  atenționam că  în  proiect  nu se re</w:t>
            </w:r>
            <w:r>
              <w:rPr>
                <w:rFonts w:ascii="Times New Roman" w:hAnsi="Times New Roman"/>
                <w:lang w:val="ro-MD"/>
              </w:rPr>
              <w:t xml:space="preserve">găsesc norme  </w:t>
            </w:r>
            <w:r>
              <w:rPr>
                <w:rFonts w:ascii="Times New Roman" w:hAnsi="Times New Roman"/>
                <w:lang w:val="ro-MD"/>
              </w:rPr>
              <w:lastRenderedPageBreak/>
              <w:t xml:space="preserve">ce ar reglementa </w:t>
            </w:r>
            <w:r w:rsidRPr="005D55DF">
              <w:rPr>
                <w:rFonts w:ascii="Times New Roman" w:hAnsi="Times New Roman"/>
                <w:lang w:val="ro-MD"/>
              </w:rPr>
              <w:t xml:space="preserve">circuitul  civil  al  monumentelor  istorice  care  aparțin  domeniului  </w:t>
            </w:r>
            <w:r>
              <w:rPr>
                <w:rFonts w:ascii="Times New Roman" w:hAnsi="Times New Roman"/>
                <w:lang w:val="ro-MD"/>
              </w:rPr>
              <w:t xml:space="preserve">privat  al  statului  sau  UAT </w:t>
            </w:r>
            <w:r w:rsidRPr="005D55DF">
              <w:rPr>
                <w:rFonts w:ascii="Times New Roman" w:hAnsi="Times New Roman"/>
                <w:lang w:val="ro-MD"/>
              </w:rPr>
              <w:t>(ambele nivele și UTA Găgăuzia) și s-ar impune completarea proi</w:t>
            </w:r>
            <w:r>
              <w:rPr>
                <w:rFonts w:ascii="Times New Roman" w:hAnsi="Times New Roman"/>
                <w:lang w:val="ro-MD"/>
              </w:rPr>
              <w:t xml:space="preserve">ectului cu completări clare în </w:t>
            </w:r>
            <w:r w:rsidRPr="005D55DF">
              <w:rPr>
                <w:rFonts w:ascii="Times New Roman" w:hAnsi="Times New Roman"/>
                <w:lang w:val="ro-MD"/>
              </w:rPr>
              <w:t xml:space="preserve">acest sens.  </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36049" w14:textId="6A85601D"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Se acceptă</w:t>
            </w:r>
          </w:p>
          <w:p w14:paraId="31CE2BD0" w14:textId="53D2B353" w:rsidR="00AC1DBC" w:rsidRPr="00C12389"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proofErr w:type="spellStart"/>
            <w:r w:rsidRPr="001B409D">
              <w:rPr>
                <w:rFonts w:ascii="Times New Roman" w:hAnsi="Times New Roman"/>
                <w:sz w:val="24"/>
                <w:szCs w:val="24"/>
              </w:rPr>
              <w:t>Completările</w:t>
            </w:r>
            <w:proofErr w:type="spellEnd"/>
            <w:r w:rsidRPr="001B409D">
              <w:rPr>
                <w:rFonts w:ascii="Times New Roman" w:hAnsi="Times New Roman"/>
                <w:sz w:val="24"/>
                <w:szCs w:val="24"/>
              </w:rPr>
              <w:t xml:space="preserve"> au </w:t>
            </w:r>
            <w:proofErr w:type="spellStart"/>
            <w:r w:rsidRPr="001B409D">
              <w:rPr>
                <w:rFonts w:ascii="Times New Roman" w:hAnsi="Times New Roman"/>
                <w:sz w:val="24"/>
                <w:szCs w:val="24"/>
              </w:rPr>
              <w:t>fost</w:t>
            </w:r>
            <w:proofErr w:type="spellEnd"/>
            <w:r w:rsidRPr="001B409D">
              <w:rPr>
                <w:rFonts w:ascii="Times New Roman" w:hAnsi="Times New Roman"/>
                <w:sz w:val="24"/>
                <w:szCs w:val="24"/>
              </w:rPr>
              <w:t xml:space="preserve"> operate. Art. 12 a </w:t>
            </w:r>
            <w:proofErr w:type="spellStart"/>
            <w:r w:rsidRPr="001B409D">
              <w:rPr>
                <w:rFonts w:ascii="Times New Roman" w:hAnsi="Times New Roman"/>
                <w:sz w:val="24"/>
                <w:szCs w:val="24"/>
              </w:rPr>
              <w:t>devenit</w:t>
            </w:r>
            <w:proofErr w:type="spellEnd"/>
            <w:r w:rsidRPr="001B409D">
              <w:rPr>
                <w:rFonts w:ascii="Times New Roman" w:hAnsi="Times New Roman"/>
                <w:sz w:val="24"/>
                <w:szCs w:val="24"/>
              </w:rPr>
              <w:t xml:space="preserve"> art. 13, cu </w:t>
            </w:r>
            <w:proofErr w:type="spellStart"/>
            <w:r w:rsidRPr="001B409D">
              <w:rPr>
                <w:rFonts w:ascii="Times New Roman" w:hAnsi="Times New Roman"/>
                <w:sz w:val="24"/>
                <w:szCs w:val="24"/>
              </w:rPr>
              <w:t>renumerotarea</w:t>
            </w:r>
            <w:proofErr w:type="spellEnd"/>
            <w:r w:rsidRPr="001B409D">
              <w:rPr>
                <w:rFonts w:ascii="Times New Roman" w:hAnsi="Times New Roman"/>
                <w:sz w:val="24"/>
                <w:szCs w:val="24"/>
              </w:rPr>
              <w:t xml:space="preserve"> </w:t>
            </w:r>
            <w:proofErr w:type="spellStart"/>
            <w:r w:rsidRPr="001B409D">
              <w:rPr>
                <w:rFonts w:ascii="Times New Roman" w:hAnsi="Times New Roman"/>
                <w:sz w:val="24"/>
                <w:szCs w:val="24"/>
              </w:rPr>
              <w:t>corespunzătoare</w:t>
            </w:r>
            <w:proofErr w:type="spellEnd"/>
            <w:r w:rsidRPr="001B409D">
              <w:rPr>
                <w:rFonts w:ascii="Times New Roman" w:hAnsi="Times New Roman"/>
                <w:sz w:val="24"/>
                <w:szCs w:val="24"/>
              </w:rPr>
              <w:t xml:space="preserve"> a </w:t>
            </w:r>
            <w:proofErr w:type="spellStart"/>
            <w:r w:rsidRPr="001B409D">
              <w:rPr>
                <w:rFonts w:ascii="Times New Roman" w:hAnsi="Times New Roman"/>
                <w:sz w:val="24"/>
                <w:szCs w:val="24"/>
              </w:rPr>
              <w:t>articolelor</w:t>
            </w:r>
            <w:proofErr w:type="spellEnd"/>
            <w:r w:rsidRPr="001B409D">
              <w:rPr>
                <w:rFonts w:ascii="Times New Roman" w:hAnsi="Times New Roman"/>
                <w:sz w:val="24"/>
                <w:szCs w:val="24"/>
              </w:rPr>
              <w:t xml:space="preserve"> </w:t>
            </w:r>
            <w:proofErr w:type="spellStart"/>
            <w:r w:rsidRPr="001B409D">
              <w:rPr>
                <w:rFonts w:ascii="Times New Roman" w:hAnsi="Times New Roman"/>
                <w:sz w:val="24"/>
                <w:szCs w:val="24"/>
              </w:rPr>
              <w:t>ulterioare</w:t>
            </w:r>
            <w:proofErr w:type="spellEnd"/>
            <w:r w:rsidRPr="001B409D">
              <w:rPr>
                <w:rFonts w:ascii="Times New Roman" w:hAnsi="Times New Roman"/>
                <w:sz w:val="24"/>
                <w:szCs w:val="24"/>
              </w:rPr>
              <w:t>.</w:t>
            </w:r>
          </w:p>
        </w:tc>
      </w:tr>
      <w:tr w:rsidR="00AC1DBC" w:rsidRPr="001C6D17" w14:paraId="4CBB253F" w14:textId="77777777" w:rsidTr="006E58DF">
        <w:trPr>
          <w:gridAfter w:val="1"/>
          <w:wAfter w:w="19" w:type="dxa"/>
          <w:trHeight w:val="1965"/>
        </w:trPr>
        <w:tc>
          <w:tcPr>
            <w:tcW w:w="568" w:type="dxa"/>
            <w:vMerge/>
            <w:tcBorders>
              <w:left w:val="single" w:sz="8" w:space="0" w:color="000000"/>
              <w:right w:val="single" w:sz="8" w:space="0" w:color="000000"/>
            </w:tcBorders>
          </w:tcPr>
          <w:p w14:paraId="686595DD" w14:textId="77777777" w:rsidR="00AC1DBC" w:rsidRDefault="00AC1DBC" w:rsidP="00AC1DBC">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1C333167" w14:textId="6DEAD727" w:rsidR="00AC1DBC" w:rsidRPr="001C6D17" w:rsidRDefault="00AC1DBC" w:rsidP="00FC6B89">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2393"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026D3E06"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MD"/>
              </w:rPr>
            </w:pPr>
            <w:r w:rsidRPr="003A0AA4">
              <w:rPr>
                <w:rFonts w:ascii="Times New Roman" w:hAnsi="Times New Roman"/>
                <w:b/>
                <w:bCs/>
                <w:sz w:val="24"/>
                <w:szCs w:val="24"/>
                <w:lang w:val="ro-MD"/>
              </w:rPr>
              <w:t>Art. 16</w:t>
            </w:r>
          </w:p>
          <w:p w14:paraId="72FB0864" w14:textId="0985BC12" w:rsidR="00AC1DBC" w:rsidRPr="003A0AA4"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b/>
                <w:bCs/>
                <w:sz w:val="24"/>
                <w:szCs w:val="24"/>
                <w:lang w:val="ro-MD"/>
              </w:rPr>
              <w:t>Art. 23-25</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61321" w14:textId="668910FE" w:rsidR="00AC1DBC" w:rsidRPr="003A0AA4" w:rsidRDefault="00AC1DBC" w:rsidP="00AC1DBC">
            <w:pPr>
              <w:pStyle w:val="Default"/>
              <w:jc w:val="both"/>
              <w:rPr>
                <w:rFonts w:ascii="Times New Roman" w:hAnsi="Times New Roman"/>
                <w:lang w:val="ro-MD"/>
              </w:rPr>
            </w:pPr>
            <w:r w:rsidRPr="003A0AA4">
              <w:rPr>
                <w:rFonts w:ascii="Times New Roman" w:hAnsi="Times New Roman"/>
                <w:lang w:val="ro-MD"/>
              </w:rPr>
              <w:t>Art.16 statuează că localitățile istorice (centre istorice urban</w:t>
            </w:r>
            <w:r>
              <w:rPr>
                <w:rFonts w:ascii="Times New Roman" w:hAnsi="Times New Roman"/>
                <w:lang w:val="ro-MD"/>
              </w:rPr>
              <w:t xml:space="preserve">e și rurale) sunt administrate </w:t>
            </w:r>
            <w:r w:rsidRPr="003A0AA4">
              <w:rPr>
                <w:rFonts w:ascii="Times New Roman" w:hAnsi="Times New Roman"/>
                <w:lang w:val="ro-MD"/>
              </w:rPr>
              <w:t xml:space="preserve">prin  intermediul  unor  subdiviziuni  sau  structuri  specializate,  create  în  acest  scop  de  către </w:t>
            </w:r>
          </w:p>
          <w:p w14:paraId="237DEB93" w14:textId="5672785A" w:rsidR="00AC1DBC" w:rsidRPr="003A0AA4" w:rsidRDefault="00AC1DBC" w:rsidP="00AC1DBC">
            <w:pPr>
              <w:pStyle w:val="Default"/>
              <w:jc w:val="both"/>
              <w:rPr>
                <w:rFonts w:ascii="Times New Roman" w:hAnsi="Times New Roman"/>
                <w:lang w:val="ro-MD"/>
              </w:rPr>
            </w:pPr>
            <w:r w:rsidRPr="003A0AA4">
              <w:rPr>
                <w:rFonts w:ascii="Times New Roman" w:hAnsi="Times New Roman"/>
                <w:lang w:val="ro-MD"/>
              </w:rPr>
              <w:t>autoritatea  administrației  publice  locale  în  cadrul  aparatului  primă</w:t>
            </w:r>
            <w:r>
              <w:rPr>
                <w:rFonts w:ascii="Times New Roman" w:hAnsi="Times New Roman"/>
                <w:lang w:val="ro-MD"/>
              </w:rPr>
              <w:t xml:space="preserve">riei,  gestionarea  cărora  se </w:t>
            </w:r>
            <w:r w:rsidRPr="003A0AA4">
              <w:rPr>
                <w:rFonts w:ascii="Times New Roman" w:hAnsi="Times New Roman"/>
                <w:lang w:val="ro-MD"/>
              </w:rPr>
              <w:t>baz</w:t>
            </w:r>
            <w:r>
              <w:rPr>
                <w:rFonts w:ascii="Times New Roman" w:hAnsi="Times New Roman"/>
                <w:lang w:val="ro-MD"/>
              </w:rPr>
              <w:t xml:space="preserve">ează pe prevederile Planului de </w:t>
            </w:r>
            <w:r w:rsidRPr="003A0AA4">
              <w:rPr>
                <w:rFonts w:ascii="Times New Roman" w:hAnsi="Times New Roman"/>
                <w:lang w:val="ro-MD"/>
              </w:rPr>
              <w:t>manag</w:t>
            </w:r>
            <w:r>
              <w:rPr>
                <w:rFonts w:ascii="Times New Roman" w:hAnsi="Times New Roman"/>
                <w:lang w:val="ro-MD"/>
              </w:rPr>
              <w:t xml:space="preserve">ement al localității istorice. </w:t>
            </w:r>
            <w:r w:rsidRPr="003A0AA4">
              <w:rPr>
                <w:rFonts w:ascii="Times New Roman" w:hAnsi="Times New Roman"/>
                <w:lang w:val="ro-MD"/>
              </w:rPr>
              <w:t>Obligativitatea normelor în cauză va genera un impact fina</w:t>
            </w:r>
            <w:r>
              <w:rPr>
                <w:rFonts w:ascii="Times New Roman" w:hAnsi="Times New Roman"/>
                <w:lang w:val="ro-MD"/>
              </w:rPr>
              <w:t xml:space="preserve">nciar asupra APL, care nu este </w:t>
            </w:r>
            <w:r w:rsidRPr="003A0AA4">
              <w:rPr>
                <w:rFonts w:ascii="Times New Roman" w:hAnsi="Times New Roman"/>
                <w:lang w:val="ro-MD"/>
              </w:rPr>
              <w:t>reflectat în Nota de fundamentare. Mai mult, sursele de acoperire a</w:t>
            </w:r>
            <w:r>
              <w:rPr>
                <w:rFonts w:ascii="Times New Roman" w:hAnsi="Times New Roman"/>
                <w:lang w:val="ro-MD"/>
              </w:rPr>
              <w:t xml:space="preserve"> costurilor implicate (sursele </w:t>
            </w:r>
            <w:r w:rsidRPr="003A0AA4">
              <w:rPr>
                <w:rFonts w:ascii="Times New Roman" w:hAnsi="Times New Roman"/>
                <w:lang w:val="ro-MD"/>
              </w:rPr>
              <w:t>de  finanțare)  nu  sunt  stabilite  în  corespundere  cu  prevederile  art.1</w:t>
            </w:r>
            <w:r>
              <w:rPr>
                <w:rFonts w:ascii="Times New Roman" w:hAnsi="Times New Roman"/>
                <w:lang w:val="ro-MD"/>
              </w:rPr>
              <w:t xml:space="preserve">31  alin.(6)  din  Constituția Republicii Moldova. </w:t>
            </w:r>
            <w:r w:rsidRPr="003A0AA4">
              <w:rPr>
                <w:rFonts w:ascii="Times New Roman" w:hAnsi="Times New Roman"/>
                <w:lang w:val="ro-MD"/>
              </w:rPr>
              <w:t>Mai  mult  ca  atât,  reieșind  din  prevederile  art.6  din  Le</w:t>
            </w:r>
            <w:r>
              <w:rPr>
                <w:rFonts w:ascii="Times New Roman" w:hAnsi="Times New Roman"/>
                <w:lang w:val="ro-MD"/>
              </w:rPr>
              <w:t xml:space="preserve">gea  privind  descentralizarea </w:t>
            </w:r>
            <w:r w:rsidRPr="003A0AA4">
              <w:rPr>
                <w:rFonts w:ascii="Times New Roman" w:hAnsi="Times New Roman"/>
                <w:lang w:val="ro-MD"/>
              </w:rPr>
              <w:t>administrativă nr.435/2006, atribuirea competenței date APL poate fi tratată ca și o delegare de</w:t>
            </w:r>
            <w:r>
              <w:rPr>
                <w:rFonts w:ascii="Times New Roman" w:hAnsi="Times New Roman"/>
                <w:lang w:val="ro-MD"/>
              </w:rPr>
              <w:t xml:space="preserve"> </w:t>
            </w:r>
            <w:r w:rsidRPr="003A0AA4">
              <w:rPr>
                <w:rFonts w:ascii="Times New Roman" w:hAnsi="Times New Roman"/>
                <w:lang w:val="ro-MD"/>
              </w:rPr>
              <w:t>competențe efectuată de către Parlament, la propunerea Guvernului</w:t>
            </w:r>
            <w:r>
              <w:rPr>
                <w:rFonts w:ascii="Times New Roman" w:hAnsi="Times New Roman"/>
                <w:lang w:val="ro-MD"/>
              </w:rPr>
              <w:t xml:space="preserve">. Delegarea de competențe este </w:t>
            </w:r>
            <w:r w:rsidRPr="003A0AA4">
              <w:rPr>
                <w:rFonts w:ascii="Times New Roman" w:hAnsi="Times New Roman"/>
                <w:lang w:val="ro-MD"/>
              </w:rPr>
              <w:t>însoțită obligatoriu de asigurarea resurselor financiare necesare și suf</w:t>
            </w:r>
            <w:r>
              <w:rPr>
                <w:rFonts w:ascii="Times New Roman" w:hAnsi="Times New Roman"/>
                <w:lang w:val="ro-MD"/>
              </w:rPr>
              <w:t xml:space="preserve">iciente realizării acestora și </w:t>
            </w:r>
            <w:r w:rsidRPr="003A0AA4">
              <w:rPr>
                <w:rFonts w:ascii="Times New Roman" w:hAnsi="Times New Roman"/>
                <w:lang w:val="ro-MD"/>
              </w:rPr>
              <w:t>această delegare este efectivă doar din momentul în care a avut loc tr</w:t>
            </w:r>
            <w:r>
              <w:rPr>
                <w:rFonts w:ascii="Times New Roman" w:hAnsi="Times New Roman"/>
                <w:lang w:val="ro-MD"/>
              </w:rPr>
              <w:t xml:space="preserve">ansferul resurselor financiare </w:t>
            </w:r>
            <w:r w:rsidRPr="003A0AA4">
              <w:rPr>
                <w:rFonts w:ascii="Times New Roman" w:hAnsi="Times New Roman"/>
                <w:lang w:val="ro-MD"/>
              </w:rPr>
              <w:t>și materiale necesare și s</w:t>
            </w:r>
            <w:r>
              <w:rPr>
                <w:rFonts w:ascii="Times New Roman" w:hAnsi="Times New Roman"/>
                <w:lang w:val="ro-MD"/>
              </w:rPr>
              <w:t xml:space="preserve">uficiente realizării acestora. </w:t>
            </w:r>
            <w:r w:rsidRPr="003A0AA4">
              <w:rPr>
                <w:rFonts w:ascii="Times New Roman" w:hAnsi="Times New Roman"/>
                <w:lang w:val="ro-MD"/>
              </w:rPr>
              <w:t>În consecință, impactul financiar asupra APL ar putea nece</w:t>
            </w:r>
            <w:r>
              <w:rPr>
                <w:rFonts w:ascii="Times New Roman" w:hAnsi="Times New Roman"/>
                <w:lang w:val="ro-MD"/>
              </w:rPr>
              <w:t xml:space="preserve">sita acoperirea din bugetul de </w:t>
            </w:r>
            <w:r w:rsidRPr="003A0AA4">
              <w:rPr>
                <w:rFonts w:ascii="Times New Roman" w:hAnsi="Times New Roman"/>
                <w:lang w:val="ro-MD"/>
              </w:rPr>
              <w:t xml:space="preserve">stat.  </w:t>
            </w:r>
            <w:r w:rsidRPr="00171DA0">
              <w:rPr>
                <w:rFonts w:ascii="Times New Roman" w:hAnsi="Times New Roman"/>
                <w:lang w:val="ro-MD"/>
              </w:rPr>
              <w:t>Reglementări similare se regăsesc și la art.23-25 (notarea î</w:t>
            </w:r>
            <w:r>
              <w:rPr>
                <w:rFonts w:ascii="Times New Roman" w:hAnsi="Times New Roman"/>
                <w:lang w:val="ro-MD"/>
              </w:rPr>
              <w:t xml:space="preserve">n registrul bunurilor imobile, </w:t>
            </w:r>
            <w:r w:rsidRPr="00171DA0">
              <w:rPr>
                <w:rFonts w:ascii="Times New Roman" w:hAnsi="Times New Roman"/>
                <w:lang w:val="ro-MD"/>
              </w:rPr>
              <w:t>inventarierea, însemnul distinctiv), cu impact financiar a</w:t>
            </w:r>
            <w:r>
              <w:rPr>
                <w:rFonts w:ascii="Times New Roman" w:hAnsi="Times New Roman"/>
                <w:lang w:val="ro-MD"/>
              </w:rPr>
              <w:t xml:space="preserve">supra APL, prin obligativitatea </w:t>
            </w:r>
            <w:r>
              <w:rPr>
                <w:rFonts w:ascii="Times New Roman" w:hAnsi="Times New Roman"/>
                <w:lang w:val="ro-MD"/>
              </w:rPr>
              <w:lastRenderedPageBreak/>
              <w:t xml:space="preserve">normelor </w:t>
            </w:r>
            <w:r w:rsidRPr="00171DA0">
              <w:rPr>
                <w:rFonts w:ascii="Times New Roman" w:hAnsi="Times New Roman"/>
                <w:lang w:val="ro-MD"/>
              </w:rPr>
              <w:t>juridice prevăzute, dar fără acoperire financiară efectivă către bugetele locale.</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54B4" w14:textId="674AE7F4"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Se acceptă parțial</w:t>
            </w:r>
          </w:p>
          <w:p w14:paraId="5E78E7E3" w14:textId="77777777" w:rsidR="00AC1DBC" w:rsidRPr="00343286" w:rsidRDefault="00AC1DBC" w:rsidP="00AC1DB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Cs/>
                <w:sz w:val="24"/>
                <w:szCs w:val="24"/>
                <w:lang w:val="ro-RO"/>
              </w:rPr>
            </w:pPr>
            <w:r w:rsidRPr="00343286">
              <w:rPr>
                <w:rFonts w:ascii="Times New Roman" w:eastAsia="Times New Roman" w:hAnsi="Times New Roman"/>
                <w:iCs/>
                <w:sz w:val="24"/>
                <w:szCs w:val="24"/>
                <w:lang w:val="ro-RO"/>
              </w:rPr>
              <w:t>Prevederile au fost revizuite, iar art. 16 a fost reformulat, devenind art. 17, în vederea clarificării modului de organizare și a eliminării caracterului imperativ privind crearea unor structuri noi. În redacția revizuită, administrarea localităților istorice se realizează de către autoritățile administrației publice locale prin intermediul subdiviziunilor existente din cadrul aparatului acestora, potrivit competențelor stabilite de legislația privind administrația publică locală. Astfel, nu se instituie obligația de creare a unor structuri noi și nu se generează costuri bugetare suplimentare. Totodată, prevederile nu constituie o delegare de competențe în sensul Legii nr. 435/2006, ci reglementează modul de exercitare a unor atribuții deja existente. Implementarea se va realiza în limita resurselor disponibile și a alocațiilor aprobate prin bugetele autorităților administrației publice locale.</w:t>
            </w:r>
          </w:p>
          <w:p w14:paraId="5F64DBA9" w14:textId="77777777" w:rsidR="00AC1DBC" w:rsidRPr="00343286" w:rsidRDefault="00AC1DBC" w:rsidP="00AC1DB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Cs/>
                <w:sz w:val="24"/>
                <w:szCs w:val="24"/>
                <w:lang w:val="ro-RO"/>
              </w:rPr>
            </w:pPr>
          </w:p>
          <w:p w14:paraId="3B4BC753" w14:textId="6990EEB3" w:rsidR="00AC1DBC" w:rsidRPr="00343286" w:rsidRDefault="00AC1DBC" w:rsidP="00AC1DB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Cs/>
                <w:sz w:val="24"/>
                <w:szCs w:val="24"/>
                <w:lang w:val="ro-RO"/>
              </w:rPr>
            </w:pPr>
            <w:r w:rsidRPr="00343286">
              <w:rPr>
                <w:rFonts w:ascii="Times New Roman" w:eastAsia="Times New Roman" w:hAnsi="Times New Roman"/>
                <w:iCs/>
                <w:sz w:val="24"/>
                <w:szCs w:val="24"/>
                <w:lang w:val="ro-RO"/>
              </w:rPr>
              <w:t>Prevederile referitoare la notare au fost menținute, întrucât nu instituie obligații noi cu impact financiar asupra autorităților administrației publice locale, ci dezvoltă mecanisme deja reglementate de legislația în vigoare. Astfel, art. 24 din proiect (</w:t>
            </w:r>
            <w:r>
              <w:rPr>
                <w:rFonts w:ascii="Times New Roman" w:eastAsia="Times New Roman" w:hAnsi="Times New Roman"/>
                <w:iCs/>
                <w:sz w:val="24"/>
                <w:szCs w:val="24"/>
                <w:lang w:val="ro-RO"/>
              </w:rPr>
              <w:t>anterior</w:t>
            </w:r>
            <w:r w:rsidRPr="00343286">
              <w:rPr>
                <w:rFonts w:ascii="Times New Roman" w:eastAsia="Times New Roman" w:hAnsi="Times New Roman"/>
                <w:iCs/>
                <w:sz w:val="24"/>
                <w:szCs w:val="24"/>
                <w:lang w:val="ro-RO"/>
              </w:rPr>
              <w:t xml:space="preserve"> art. 23) reglementează notarea statutului de protecție în registrul bunurilor imobile în condițiile legislației cadastrale. Potrivit Legii </w:t>
            </w:r>
            <w:r w:rsidRPr="00343286">
              <w:rPr>
                <w:rFonts w:ascii="Times New Roman" w:eastAsia="Times New Roman" w:hAnsi="Times New Roman"/>
                <w:iCs/>
                <w:sz w:val="24"/>
                <w:szCs w:val="24"/>
                <w:lang w:val="ro-RO"/>
              </w:rPr>
              <w:lastRenderedPageBreak/>
              <w:t>nr. 1543/1998</w:t>
            </w:r>
            <w:r>
              <w:rPr>
                <w:rFonts w:ascii="Times New Roman" w:eastAsia="Times New Roman" w:hAnsi="Times New Roman"/>
                <w:iCs/>
                <w:sz w:val="24"/>
                <w:szCs w:val="24"/>
                <w:lang w:val="ro-RO"/>
              </w:rPr>
              <w:t xml:space="preserve"> cadastrului bunurilor imobile (art. 46</w:t>
            </w:r>
            <w:r w:rsidRPr="001E74B8">
              <w:rPr>
                <w:rFonts w:ascii="Times New Roman" w:eastAsia="Times New Roman" w:hAnsi="Times New Roman"/>
                <w:iCs/>
                <w:sz w:val="24"/>
                <w:szCs w:val="24"/>
                <w:vertAlign w:val="superscript"/>
                <w:lang w:val="ro-RO"/>
              </w:rPr>
              <w:t>9</w:t>
            </w:r>
            <w:r>
              <w:rPr>
                <w:rFonts w:ascii="Times New Roman" w:eastAsia="Times New Roman" w:hAnsi="Times New Roman"/>
                <w:iCs/>
                <w:sz w:val="24"/>
                <w:szCs w:val="24"/>
                <w:lang w:val="ro-RO"/>
              </w:rPr>
              <w:t xml:space="preserve"> și art. 46</w:t>
            </w:r>
            <w:r w:rsidRPr="001E74B8">
              <w:rPr>
                <w:rFonts w:ascii="Times New Roman" w:eastAsia="Times New Roman" w:hAnsi="Times New Roman"/>
                <w:iCs/>
                <w:sz w:val="24"/>
                <w:szCs w:val="24"/>
                <w:vertAlign w:val="superscript"/>
                <w:lang w:val="ro-RO"/>
              </w:rPr>
              <w:t>10</w:t>
            </w:r>
            <w:r>
              <w:rPr>
                <w:rFonts w:ascii="Times New Roman" w:eastAsia="Times New Roman" w:hAnsi="Times New Roman"/>
                <w:iCs/>
                <w:sz w:val="24"/>
                <w:szCs w:val="24"/>
                <w:lang w:val="ro-RO"/>
              </w:rPr>
              <w:t>)</w:t>
            </w:r>
            <w:r w:rsidRPr="00343286">
              <w:rPr>
                <w:rFonts w:ascii="Times New Roman" w:eastAsia="Times New Roman" w:hAnsi="Times New Roman"/>
                <w:iCs/>
                <w:sz w:val="24"/>
                <w:szCs w:val="24"/>
                <w:lang w:val="ro-RO"/>
              </w:rPr>
              <w:t>, notarea se efectuează la cererea autorității competente, iar costurile aferente sunt suportate de autoritatea solicitantă. Prin urmare, prevederile nu generează impact financiar suplimentar, ci asigură corelarea și clarificarea regimului juridic aplicabil monumentelor istorice în cadrul sistemului cadastral existent.</w:t>
            </w:r>
          </w:p>
          <w:p w14:paraId="652A8854" w14:textId="77777777" w:rsidR="00AC1DBC" w:rsidRPr="00343286" w:rsidRDefault="00AC1DBC" w:rsidP="00AC1DB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Cs/>
                <w:sz w:val="24"/>
                <w:szCs w:val="24"/>
                <w:lang w:val="ro-RO"/>
              </w:rPr>
            </w:pPr>
          </w:p>
          <w:p w14:paraId="30C33AFF" w14:textId="360BF929" w:rsidR="00AC1DBC" w:rsidRPr="00F1788D"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343286">
              <w:rPr>
                <w:rFonts w:ascii="Times New Roman" w:eastAsia="Times New Roman" w:hAnsi="Times New Roman"/>
                <w:iCs/>
                <w:sz w:val="24"/>
                <w:szCs w:val="24"/>
                <w:lang w:val="ro-RO"/>
              </w:rPr>
              <w:t xml:space="preserve">Totodată, prevederile art. 25–26 </w:t>
            </w:r>
            <w:r>
              <w:rPr>
                <w:rFonts w:ascii="Times New Roman" w:eastAsia="Times New Roman" w:hAnsi="Times New Roman"/>
                <w:iCs/>
                <w:sz w:val="24"/>
                <w:szCs w:val="24"/>
                <w:lang w:val="ro-RO"/>
              </w:rPr>
              <w:t xml:space="preserve">(anterior art. 24-25) </w:t>
            </w:r>
            <w:r w:rsidRPr="00343286">
              <w:rPr>
                <w:rFonts w:ascii="Times New Roman" w:eastAsia="Times New Roman" w:hAnsi="Times New Roman"/>
                <w:iCs/>
                <w:sz w:val="24"/>
                <w:szCs w:val="24"/>
                <w:lang w:val="ro-RO"/>
              </w:rPr>
              <w:t xml:space="preserve">nu instituie obligații noi pentru autoritățile administrației publice locale, ci dezvoltă atribuții deja prevăzute de Legea nr. 1530/1993 privind ocrotirea monumentelor, care stabilește competențe ale APL în domeniul evidenței, gestionării, protejării și finanțării măsurilor privind monumentele istorice. </w:t>
            </w:r>
          </w:p>
        </w:tc>
      </w:tr>
      <w:tr w:rsidR="00AC1DBC" w:rsidRPr="00E966B6" w14:paraId="217E4BE1" w14:textId="77777777" w:rsidTr="006E58DF">
        <w:trPr>
          <w:gridAfter w:val="1"/>
          <w:wAfter w:w="19" w:type="dxa"/>
          <w:trHeight w:val="1129"/>
        </w:trPr>
        <w:tc>
          <w:tcPr>
            <w:tcW w:w="568" w:type="dxa"/>
            <w:vMerge/>
            <w:tcBorders>
              <w:left w:val="single" w:sz="8" w:space="0" w:color="000000"/>
              <w:right w:val="single" w:sz="8" w:space="0" w:color="000000"/>
            </w:tcBorders>
          </w:tcPr>
          <w:p w14:paraId="4290CF35" w14:textId="77777777" w:rsidR="00AC1DBC" w:rsidRDefault="00AC1DBC" w:rsidP="00AC1DBC">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4869FE9E" w14:textId="27C0849F" w:rsidR="00AC1DBC" w:rsidRPr="001C6D17" w:rsidRDefault="00AC1DBC" w:rsidP="00FC6B89">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2393"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2559CF7D" w14:textId="714B5FF2" w:rsidR="00AC1DBC" w:rsidRPr="001C6D17" w:rsidRDefault="00AC1DBC" w:rsidP="00AC1DBC">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71DA0">
              <w:rPr>
                <w:rFonts w:ascii="Times New Roman" w:hAnsi="Times New Roman"/>
                <w:b/>
                <w:bCs/>
                <w:sz w:val="24"/>
                <w:szCs w:val="24"/>
                <w:lang w:val="ro-MD"/>
              </w:rPr>
              <w:t>Art. 1</w:t>
            </w:r>
            <w:r>
              <w:rPr>
                <w:rFonts w:ascii="Times New Roman" w:hAnsi="Times New Roman"/>
                <w:b/>
                <w:bCs/>
                <w:sz w:val="24"/>
                <w:szCs w:val="24"/>
                <w:lang w:val="ro-MD"/>
              </w:rPr>
              <w:t>7 alin. (1)</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9AAF5" w14:textId="3AEC2785" w:rsidR="00AC1DBC" w:rsidRPr="006F79BA" w:rsidRDefault="00AC1DBC" w:rsidP="00AC1DBC">
            <w:pPr>
              <w:pStyle w:val="Default"/>
              <w:jc w:val="both"/>
              <w:rPr>
                <w:rFonts w:ascii="Times New Roman" w:hAnsi="Times New Roman"/>
                <w:bCs/>
                <w:lang w:val="ro-MD"/>
              </w:rPr>
            </w:pPr>
            <w:r w:rsidRPr="00273246">
              <w:rPr>
                <w:rFonts w:ascii="Times New Roman" w:hAnsi="Times New Roman"/>
                <w:bCs/>
                <w:lang w:val="ro-MD"/>
              </w:rPr>
              <w:t>la alin.(1) cuvintele „la propunerea Guvernului, prin lege a</w:t>
            </w:r>
            <w:r>
              <w:rPr>
                <w:rFonts w:ascii="Times New Roman" w:hAnsi="Times New Roman"/>
                <w:bCs/>
                <w:lang w:val="ro-MD"/>
              </w:rPr>
              <w:t xml:space="preserve">doptată de Parlament, inclusiv </w:t>
            </w:r>
            <w:r w:rsidRPr="00273246">
              <w:rPr>
                <w:rFonts w:ascii="Times New Roman" w:hAnsi="Times New Roman"/>
                <w:bCs/>
                <w:lang w:val="ro-MD"/>
              </w:rPr>
              <w:t>prin legi speciale” de substituit cu cuv</w:t>
            </w:r>
            <w:r>
              <w:rPr>
                <w:rFonts w:ascii="Times New Roman" w:hAnsi="Times New Roman"/>
                <w:bCs/>
                <w:lang w:val="ro-MD"/>
              </w:rPr>
              <w:t>intele „conform legii speciale”</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95AA7"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0301C648" w14:textId="21B59F37" w:rsidR="00AC1DBC" w:rsidRPr="006F79BA"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eastAsia="Times New Roman" w:hAnsi="Times New Roman"/>
                <w:iCs/>
                <w:sz w:val="24"/>
                <w:szCs w:val="24"/>
                <w:lang w:val="ro-RO"/>
              </w:rPr>
              <w:t>Cuvintele au fost excluse, totodată art. 17 a devenit art. 18</w:t>
            </w:r>
          </w:p>
        </w:tc>
      </w:tr>
      <w:tr w:rsidR="00AC1DBC" w:rsidRPr="001C6D17" w14:paraId="65690CCE" w14:textId="77777777" w:rsidTr="006E58DF">
        <w:trPr>
          <w:gridAfter w:val="1"/>
          <w:wAfter w:w="19" w:type="dxa"/>
          <w:trHeight w:val="537"/>
        </w:trPr>
        <w:tc>
          <w:tcPr>
            <w:tcW w:w="568" w:type="dxa"/>
            <w:vMerge/>
            <w:tcBorders>
              <w:left w:val="single" w:sz="8" w:space="0" w:color="000000"/>
              <w:right w:val="single" w:sz="8" w:space="0" w:color="000000"/>
            </w:tcBorders>
          </w:tcPr>
          <w:p w14:paraId="0531B113" w14:textId="77777777" w:rsidR="00AC1DBC" w:rsidRDefault="00AC1DBC" w:rsidP="00AC1DBC">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5E62D5D1" w14:textId="6E9F73BA" w:rsidR="00AC1DBC" w:rsidRPr="001C6D17" w:rsidRDefault="00AC1DBC" w:rsidP="00FC6B89">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2393"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10B1A60E" w14:textId="220656BB" w:rsidR="00AC1DBC" w:rsidRPr="001C6D17" w:rsidRDefault="00AC1DBC" w:rsidP="00AC1DBC">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273246">
              <w:rPr>
                <w:rFonts w:ascii="Times New Roman" w:hAnsi="Times New Roman"/>
                <w:b/>
                <w:bCs/>
                <w:sz w:val="24"/>
                <w:szCs w:val="24"/>
                <w:lang w:val="ro-MD"/>
              </w:rPr>
              <w:t>Art. 17 alin. (</w:t>
            </w:r>
            <w:r>
              <w:rPr>
                <w:rFonts w:ascii="Times New Roman" w:hAnsi="Times New Roman"/>
                <w:b/>
                <w:bCs/>
                <w:sz w:val="24"/>
                <w:szCs w:val="24"/>
                <w:lang w:val="ro-MD"/>
              </w:rPr>
              <w:t>3</w:t>
            </w:r>
            <w:r w:rsidRPr="00273246">
              <w:rPr>
                <w:rFonts w:ascii="Times New Roman" w:hAnsi="Times New Roman"/>
                <w:b/>
                <w:bCs/>
                <w:sz w:val="24"/>
                <w:szCs w:val="24"/>
                <w:lang w:val="ro-MD"/>
              </w:rPr>
              <w:t>)</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C3145" w14:textId="7E564AD0" w:rsidR="00AC1DBC" w:rsidRPr="00273246" w:rsidRDefault="00AC1DBC" w:rsidP="00AC1DBC">
            <w:pPr>
              <w:pStyle w:val="Default"/>
              <w:jc w:val="both"/>
              <w:rPr>
                <w:rFonts w:ascii="Times New Roman" w:hAnsi="Times New Roman"/>
                <w:bCs/>
                <w:lang w:val="ro-MD"/>
              </w:rPr>
            </w:pPr>
            <w:r w:rsidRPr="00273246">
              <w:rPr>
                <w:rFonts w:ascii="Times New Roman" w:hAnsi="Times New Roman"/>
                <w:bCs/>
                <w:lang w:val="ro-MD"/>
              </w:rPr>
              <w:t>la alin.(3) cuvintele „prin hotărâre de Guvern, la propun</w:t>
            </w:r>
            <w:r>
              <w:rPr>
                <w:rFonts w:ascii="Times New Roman" w:hAnsi="Times New Roman"/>
                <w:bCs/>
                <w:lang w:val="ro-MD"/>
              </w:rPr>
              <w:t xml:space="preserve">erea Ministerului Culturii” de </w:t>
            </w:r>
            <w:r w:rsidRPr="00273246">
              <w:rPr>
                <w:rFonts w:ascii="Times New Roman" w:hAnsi="Times New Roman"/>
                <w:bCs/>
                <w:lang w:val="ro-MD"/>
              </w:rPr>
              <w:t>subs</w:t>
            </w:r>
            <w:r>
              <w:rPr>
                <w:rFonts w:ascii="Times New Roman" w:hAnsi="Times New Roman"/>
                <w:bCs/>
                <w:lang w:val="ro-MD"/>
              </w:rPr>
              <w:t>tituit cu cuvintele „de Guvern”</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46D5D"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423AD0CC" w14:textId="1E2A6792" w:rsidR="00AC1DBC" w:rsidRPr="002C5B18"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eastAsia="Times New Roman" w:hAnsi="Times New Roman"/>
                <w:iCs/>
                <w:sz w:val="24"/>
                <w:szCs w:val="24"/>
                <w:lang w:val="ro-RO"/>
              </w:rPr>
              <w:t>Modificarea a fost operată</w:t>
            </w:r>
          </w:p>
        </w:tc>
      </w:tr>
      <w:tr w:rsidR="00AC1DBC" w:rsidRPr="001C6D17" w14:paraId="1644F5BB" w14:textId="77777777" w:rsidTr="006E58DF">
        <w:trPr>
          <w:gridAfter w:val="1"/>
          <w:wAfter w:w="19" w:type="dxa"/>
          <w:trHeight w:val="552"/>
        </w:trPr>
        <w:tc>
          <w:tcPr>
            <w:tcW w:w="568" w:type="dxa"/>
            <w:vMerge/>
            <w:tcBorders>
              <w:left w:val="single" w:sz="8" w:space="0" w:color="000000"/>
              <w:right w:val="single" w:sz="8" w:space="0" w:color="000000"/>
            </w:tcBorders>
          </w:tcPr>
          <w:p w14:paraId="0A1D2DDB" w14:textId="77777777" w:rsidR="00AC1DBC" w:rsidRDefault="00AC1DBC" w:rsidP="00AC1DBC">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1C74D712" w14:textId="292A76AE" w:rsidR="00AC1DBC" w:rsidRPr="001C6D17" w:rsidRDefault="00AC1DBC" w:rsidP="00FC6B89">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2393"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496B7CF8" w14:textId="3E404795" w:rsidR="00AC1DBC" w:rsidRPr="001C6D17" w:rsidRDefault="00AC1DBC" w:rsidP="00AC1DBC">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273246">
              <w:rPr>
                <w:rFonts w:ascii="Times New Roman" w:hAnsi="Times New Roman"/>
                <w:b/>
                <w:bCs/>
                <w:sz w:val="24"/>
                <w:szCs w:val="24"/>
                <w:lang w:val="ro-MD"/>
              </w:rPr>
              <w:t>Art. 1</w:t>
            </w:r>
            <w:r>
              <w:rPr>
                <w:rFonts w:ascii="Times New Roman" w:hAnsi="Times New Roman"/>
                <w:b/>
                <w:bCs/>
                <w:sz w:val="24"/>
                <w:szCs w:val="24"/>
                <w:lang w:val="ro-MD"/>
              </w:rPr>
              <w:t>8</w:t>
            </w:r>
            <w:r w:rsidRPr="00273246">
              <w:rPr>
                <w:rFonts w:ascii="Times New Roman" w:hAnsi="Times New Roman"/>
                <w:b/>
                <w:bCs/>
                <w:sz w:val="24"/>
                <w:szCs w:val="24"/>
                <w:lang w:val="ro-MD"/>
              </w:rPr>
              <w:t xml:space="preserve"> </w:t>
            </w:r>
            <w:r>
              <w:rPr>
                <w:rFonts w:ascii="Times New Roman" w:hAnsi="Times New Roman"/>
                <w:b/>
                <w:bCs/>
                <w:sz w:val="24"/>
                <w:szCs w:val="24"/>
                <w:lang w:val="ro-MD"/>
              </w:rPr>
              <w:t>alin (3)</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6EB11" w14:textId="77777777" w:rsidR="00AC1DBC" w:rsidRPr="00273246" w:rsidRDefault="00AC1DBC" w:rsidP="00AC1DBC">
            <w:pPr>
              <w:pStyle w:val="Default"/>
              <w:jc w:val="both"/>
              <w:rPr>
                <w:rFonts w:ascii="Times New Roman" w:hAnsi="Times New Roman"/>
                <w:bCs/>
                <w:lang w:val="ro-MD"/>
              </w:rPr>
            </w:pPr>
            <w:r w:rsidRPr="00273246">
              <w:rPr>
                <w:rFonts w:ascii="Times New Roman" w:hAnsi="Times New Roman"/>
                <w:bCs/>
                <w:lang w:val="ro-MD"/>
              </w:rPr>
              <w:t xml:space="preserve">- la alin.(3) la prima propoziție, de exclus cuvintele „ , la propunerea Guvernului, în baza </w:t>
            </w:r>
          </w:p>
          <w:p w14:paraId="3294ADD3" w14:textId="77777777" w:rsidR="00AC1DBC" w:rsidRPr="00273246" w:rsidRDefault="00AC1DBC" w:rsidP="00AC1DBC">
            <w:pPr>
              <w:pStyle w:val="Default"/>
              <w:jc w:val="both"/>
              <w:rPr>
                <w:rFonts w:ascii="Times New Roman" w:hAnsi="Times New Roman"/>
                <w:bCs/>
                <w:lang w:val="ro-MD"/>
              </w:rPr>
            </w:pPr>
            <w:r w:rsidRPr="00273246">
              <w:rPr>
                <w:rFonts w:ascii="Times New Roman" w:hAnsi="Times New Roman"/>
                <w:bCs/>
                <w:lang w:val="ro-MD"/>
              </w:rPr>
              <w:t xml:space="preserve">proiectului elaborat de Ministerul Culturii”, iar la propoziția a doua, după cuvintele „se aprobă” </w:t>
            </w:r>
          </w:p>
          <w:p w14:paraId="3BA60F1C" w14:textId="0D20AC68" w:rsidR="00AC1DBC" w:rsidRPr="00273246" w:rsidRDefault="00AC1DBC" w:rsidP="00AC1DBC">
            <w:pPr>
              <w:pStyle w:val="Default"/>
              <w:jc w:val="both"/>
              <w:rPr>
                <w:rFonts w:ascii="Times New Roman" w:hAnsi="Times New Roman"/>
                <w:bCs/>
                <w:lang w:val="ro-MD"/>
              </w:rPr>
            </w:pPr>
            <w:r w:rsidRPr="00273246">
              <w:rPr>
                <w:rFonts w:ascii="Times New Roman" w:hAnsi="Times New Roman"/>
                <w:bCs/>
                <w:lang w:val="ro-MD"/>
              </w:rPr>
              <w:t>de completat cu cuvintele „ , cu avizul Ministerului Culturii,” și d</w:t>
            </w:r>
            <w:r>
              <w:rPr>
                <w:rFonts w:ascii="Times New Roman" w:hAnsi="Times New Roman"/>
                <w:bCs/>
                <w:lang w:val="ro-MD"/>
              </w:rPr>
              <w:t xml:space="preserve">e exclus cuvintele „ , în baza </w:t>
            </w:r>
            <w:r w:rsidRPr="00273246">
              <w:rPr>
                <w:rFonts w:ascii="Times New Roman" w:hAnsi="Times New Roman"/>
                <w:bCs/>
                <w:lang w:val="ro-MD"/>
              </w:rPr>
              <w:t>proiectului elaborat de subdiviziunile structurale responsabile de do</w:t>
            </w:r>
            <w:r>
              <w:rPr>
                <w:rFonts w:ascii="Times New Roman" w:hAnsi="Times New Roman"/>
                <w:bCs/>
                <w:lang w:val="ro-MD"/>
              </w:rPr>
              <w:t>meniul patrimoniului cultural, avizat de Ministerul Culturii”</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749AB" w14:textId="0C6D261F"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B0311">
              <w:rPr>
                <w:rFonts w:ascii="Times New Roman" w:hAnsi="Times New Roman"/>
                <w:b/>
                <w:sz w:val="24"/>
                <w:szCs w:val="24"/>
                <w:lang w:val="ro-RO"/>
              </w:rPr>
              <w:t xml:space="preserve">Se </w:t>
            </w:r>
            <w:r>
              <w:rPr>
                <w:rFonts w:ascii="Times New Roman" w:hAnsi="Times New Roman"/>
                <w:b/>
                <w:sz w:val="24"/>
                <w:szCs w:val="24"/>
                <w:lang w:val="ro-RO"/>
              </w:rPr>
              <w:t>acceptă</w:t>
            </w:r>
          </w:p>
          <w:p w14:paraId="6C9E76EB" w14:textId="0F312461" w:rsidR="00AC1DBC" w:rsidRPr="008B0311"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eastAsia="Times New Roman" w:hAnsi="Times New Roman"/>
                <w:iCs/>
                <w:sz w:val="24"/>
                <w:szCs w:val="24"/>
                <w:lang w:val="ro-RO"/>
              </w:rPr>
              <w:t>Modificările au fost operate. Art. 18 a devenit art. 19</w:t>
            </w:r>
          </w:p>
        </w:tc>
      </w:tr>
      <w:tr w:rsidR="00AC1DBC" w:rsidRPr="00C370CB" w14:paraId="156AB82E" w14:textId="77777777" w:rsidTr="006E58DF">
        <w:trPr>
          <w:gridAfter w:val="1"/>
          <w:wAfter w:w="19" w:type="dxa"/>
          <w:trHeight w:val="1126"/>
        </w:trPr>
        <w:tc>
          <w:tcPr>
            <w:tcW w:w="568" w:type="dxa"/>
            <w:vMerge/>
            <w:tcBorders>
              <w:left w:val="single" w:sz="8" w:space="0" w:color="000000"/>
              <w:right w:val="single" w:sz="8" w:space="0" w:color="000000"/>
            </w:tcBorders>
          </w:tcPr>
          <w:p w14:paraId="6E93D12F" w14:textId="77777777" w:rsidR="00AC1DBC" w:rsidRDefault="00AC1DBC" w:rsidP="00AC1DBC">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37CCF881" w14:textId="5593C476" w:rsidR="00AC1DBC" w:rsidRPr="001C6D17" w:rsidRDefault="00AC1DBC" w:rsidP="00FC6B89">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2393"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4D662D3A" w14:textId="625645F3" w:rsidR="00AC1DBC" w:rsidRPr="001F1E73" w:rsidRDefault="00AC1DBC" w:rsidP="00AC1DB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1F1E73">
              <w:rPr>
                <w:rFonts w:ascii="Times New Roman" w:hAnsi="Times New Roman"/>
                <w:b/>
                <w:bCs/>
                <w:sz w:val="24"/>
                <w:szCs w:val="24"/>
                <w:lang w:val="ro-MD"/>
              </w:rPr>
              <w:t>Art. 18 alin</w:t>
            </w:r>
            <w:r>
              <w:rPr>
                <w:rFonts w:ascii="Times New Roman" w:hAnsi="Times New Roman"/>
                <w:b/>
                <w:bCs/>
                <w:sz w:val="24"/>
                <w:szCs w:val="24"/>
                <w:lang w:val="ro-MD"/>
              </w:rPr>
              <w:t>.</w:t>
            </w:r>
            <w:r w:rsidRPr="001F1E73">
              <w:rPr>
                <w:rFonts w:ascii="Times New Roman" w:hAnsi="Times New Roman"/>
                <w:b/>
                <w:bCs/>
                <w:sz w:val="24"/>
                <w:szCs w:val="24"/>
                <w:lang w:val="ro-MD"/>
              </w:rPr>
              <w:t xml:space="preserve"> (</w:t>
            </w:r>
            <w:r>
              <w:rPr>
                <w:rFonts w:ascii="Times New Roman" w:hAnsi="Times New Roman"/>
                <w:b/>
                <w:bCs/>
                <w:sz w:val="24"/>
                <w:szCs w:val="24"/>
                <w:lang w:val="ro-MD"/>
              </w:rPr>
              <w:t>4</w:t>
            </w:r>
            <w:r w:rsidRPr="001F1E73">
              <w:rPr>
                <w:rFonts w:ascii="Times New Roman" w:hAnsi="Times New Roman"/>
                <w:b/>
                <w:bCs/>
                <w:sz w:val="24"/>
                <w:szCs w:val="24"/>
                <w:lang w:val="ro-MD"/>
              </w:rPr>
              <w:t>)</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9914C" w14:textId="77777777" w:rsidR="00AC1DBC" w:rsidRPr="001F1E73" w:rsidRDefault="00AC1DBC" w:rsidP="00AC1DBC">
            <w:pPr>
              <w:pStyle w:val="Default"/>
              <w:rPr>
                <w:rFonts w:ascii="Times New Roman" w:hAnsi="Times New Roman"/>
                <w:bCs/>
                <w:lang w:val="ro-MD"/>
              </w:rPr>
            </w:pPr>
            <w:r w:rsidRPr="001F1E73">
              <w:rPr>
                <w:rFonts w:ascii="Times New Roman" w:hAnsi="Times New Roman"/>
                <w:bCs/>
                <w:lang w:val="ro-MD"/>
              </w:rPr>
              <w:t xml:space="preserve">- alin.(4) de expus în următoarea redacție: </w:t>
            </w:r>
          </w:p>
          <w:p w14:paraId="63E1E508" w14:textId="35EE5300" w:rsidR="00AC1DBC" w:rsidRPr="001F1E73" w:rsidRDefault="00AC1DBC" w:rsidP="00AC1DBC">
            <w:pPr>
              <w:pStyle w:val="Default"/>
              <w:jc w:val="both"/>
              <w:rPr>
                <w:rFonts w:ascii="Times New Roman" w:hAnsi="Times New Roman"/>
                <w:bCs/>
                <w:lang w:val="ro-MD"/>
              </w:rPr>
            </w:pPr>
            <w:r w:rsidRPr="001F1E73">
              <w:rPr>
                <w:rFonts w:ascii="Times New Roman" w:hAnsi="Times New Roman"/>
                <w:bCs/>
                <w:lang w:val="ro-MD"/>
              </w:rPr>
              <w:t>„(4) Registrul național  și registrele locale, în  caz de neces</w:t>
            </w:r>
            <w:r>
              <w:rPr>
                <w:rFonts w:ascii="Times New Roman" w:hAnsi="Times New Roman"/>
                <w:bCs/>
                <w:lang w:val="ro-MD"/>
              </w:rPr>
              <w:t xml:space="preserve">itate, se actualizează conform </w:t>
            </w:r>
            <w:r w:rsidRPr="001F1E73">
              <w:rPr>
                <w:rFonts w:ascii="Times New Roman" w:hAnsi="Times New Roman"/>
                <w:bCs/>
                <w:lang w:val="ro-MD"/>
              </w:rPr>
              <w:t>procedurilor similare celor</w:t>
            </w:r>
            <w:r>
              <w:rPr>
                <w:rFonts w:ascii="Times New Roman" w:hAnsi="Times New Roman"/>
                <w:bCs/>
                <w:lang w:val="ro-MD"/>
              </w:rPr>
              <w:t xml:space="preserve"> pentru aprobare.”</w:t>
            </w:r>
            <w:r w:rsidRPr="001F1E73">
              <w:rPr>
                <w:rFonts w:ascii="Times New Roman" w:hAnsi="Times New Roman"/>
                <w:b/>
                <w:bCs/>
                <w:lang w:val="ro-MD"/>
              </w:rPr>
              <w:t xml:space="preserve"> </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9293B"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B0311">
              <w:rPr>
                <w:rFonts w:ascii="Times New Roman" w:hAnsi="Times New Roman"/>
                <w:b/>
                <w:sz w:val="24"/>
                <w:szCs w:val="24"/>
                <w:lang w:val="ro-RO"/>
              </w:rPr>
              <w:t xml:space="preserve">Se </w:t>
            </w:r>
            <w:r>
              <w:rPr>
                <w:rFonts w:ascii="Times New Roman" w:hAnsi="Times New Roman"/>
                <w:b/>
                <w:sz w:val="24"/>
                <w:szCs w:val="24"/>
                <w:lang w:val="ro-RO"/>
              </w:rPr>
              <w:t>acceptă</w:t>
            </w:r>
          </w:p>
          <w:p w14:paraId="6C1C5160" w14:textId="50B85EF3" w:rsidR="00AC1DBC"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eastAsia="Times New Roman" w:hAnsi="Times New Roman"/>
                <w:iCs/>
                <w:sz w:val="24"/>
                <w:szCs w:val="24"/>
                <w:lang w:val="ro-RO"/>
              </w:rPr>
              <w:t>Modificarea a fost operată</w:t>
            </w:r>
          </w:p>
        </w:tc>
      </w:tr>
      <w:tr w:rsidR="00AC1DBC" w:rsidRPr="001C6D17" w14:paraId="07032D2E" w14:textId="77777777" w:rsidTr="006E58DF">
        <w:trPr>
          <w:gridAfter w:val="1"/>
          <w:wAfter w:w="19" w:type="dxa"/>
          <w:trHeight w:val="868"/>
        </w:trPr>
        <w:tc>
          <w:tcPr>
            <w:tcW w:w="568" w:type="dxa"/>
            <w:vMerge/>
            <w:tcBorders>
              <w:left w:val="single" w:sz="8" w:space="0" w:color="000000"/>
              <w:right w:val="single" w:sz="8" w:space="0" w:color="000000"/>
            </w:tcBorders>
          </w:tcPr>
          <w:p w14:paraId="7F404CE0" w14:textId="77777777" w:rsidR="00AC1DBC" w:rsidRDefault="00AC1DBC" w:rsidP="00AC1DBC">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60D23777" w14:textId="3CC86F07" w:rsidR="00AC1DBC" w:rsidRPr="001C6D17" w:rsidRDefault="00AC1DBC" w:rsidP="00FC6B89">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2393"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2805A60A" w14:textId="518D1D98" w:rsidR="00AC1DBC" w:rsidRDefault="00AC1DBC" w:rsidP="00AC1DBC">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1F1E73">
              <w:rPr>
                <w:rFonts w:ascii="Times New Roman" w:hAnsi="Times New Roman"/>
                <w:b/>
                <w:bCs/>
                <w:sz w:val="24"/>
                <w:szCs w:val="24"/>
                <w:lang w:val="ro-MD"/>
              </w:rPr>
              <w:t>Art. 1</w:t>
            </w:r>
            <w:r>
              <w:rPr>
                <w:rFonts w:ascii="Times New Roman" w:hAnsi="Times New Roman"/>
                <w:b/>
                <w:bCs/>
                <w:sz w:val="24"/>
                <w:szCs w:val="24"/>
                <w:lang w:val="ro-MD"/>
              </w:rPr>
              <w:t>9</w:t>
            </w:r>
            <w:r w:rsidRPr="001F1E73">
              <w:rPr>
                <w:rFonts w:ascii="Times New Roman" w:hAnsi="Times New Roman"/>
                <w:b/>
                <w:bCs/>
                <w:sz w:val="24"/>
                <w:szCs w:val="24"/>
                <w:lang w:val="ro-MD"/>
              </w:rPr>
              <w:t xml:space="preserve"> alin</w:t>
            </w:r>
            <w:r>
              <w:rPr>
                <w:rFonts w:ascii="Times New Roman" w:hAnsi="Times New Roman"/>
                <w:b/>
                <w:bCs/>
                <w:sz w:val="24"/>
                <w:szCs w:val="24"/>
                <w:lang w:val="ro-MD"/>
              </w:rPr>
              <w:t>.</w:t>
            </w:r>
            <w:r w:rsidRPr="001F1E73">
              <w:rPr>
                <w:rFonts w:ascii="Times New Roman" w:hAnsi="Times New Roman"/>
                <w:b/>
                <w:bCs/>
                <w:sz w:val="24"/>
                <w:szCs w:val="24"/>
                <w:lang w:val="ro-MD"/>
              </w:rPr>
              <w:t xml:space="preserve"> (</w:t>
            </w:r>
            <w:r>
              <w:rPr>
                <w:rFonts w:ascii="Times New Roman" w:hAnsi="Times New Roman"/>
                <w:b/>
                <w:bCs/>
                <w:sz w:val="24"/>
                <w:szCs w:val="24"/>
                <w:lang w:val="ro-MD"/>
              </w:rPr>
              <w:t>1</w:t>
            </w:r>
            <w:r w:rsidRPr="001F1E73">
              <w:rPr>
                <w:rFonts w:ascii="Times New Roman" w:hAnsi="Times New Roman"/>
                <w:b/>
                <w:bCs/>
                <w:sz w:val="24"/>
                <w:szCs w:val="24"/>
                <w:lang w:val="ro-MD"/>
              </w:rPr>
              <w:t>)</w:t>
            </w:r>
          </w:p>
          <w:p w14:paraId="105600D6" w14:textId="77777777" w:rsidR="00AC1DBC" w:rsidRDefault="00AC1DBC" w:rsidP="00AC1DBC">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Pr>
                <w:rFonts w:ascii="Times New Roman" w:hAnsi="Times New Roman"/>
                <w:b/>
                <w:bCs/>
                <w:sz w:val="24"/>
                <w:szCs w:val="24"/>
                <w:lang w:val="ro-MD"/>
              </w:rPr>
              <w:t xml:space="preserve">Art. 21 alin. (2) </w:t>
            </w:r>
          </w:p>
          <w:p w14:paraId="21194FA3" w14:textId="6A9AF72C" w:rsidR="00AC1DBC" w:rsidRDefault="00AC1DBC" w:rsidP="00AC1DBC">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1F1E73">
              <w:rPr>
                <w:rFonts w:ascii="Times New Roman" w:hAnsi="Times New Roman"/>
                <w:b/>
                <w:bCs/>
                <w:sz w:val="24"/>
                <w:szCs w:val="24"/>
                <w:lang w:val="ro-MD"/>
              </w:rPr>
              <w:t>Art. 21 alin. (</w:t>
            </w:r>
            <w:r>
              <w:rPr>
                <w:rFonts w:ascii="Times New Roman" w:hAnsi="Times New Roman"/>
                <w:b/>
                <w:bCs/>
                <w:sz w:val="24"/>
                <w:szCs w:val="24"/>
                <w:lang w:val="ro-MD"/>
              </w:rPr>
              <w:t>3</w:t>
            </w:r>
            <w:r w:rsidRPr="001F1E73">
              <w:rPr>
                <w:rFonts w:ascii="Times New Roman" w:hAnsi="Times New Roman"/>
                <w:b/>
                <w:bCs/>
                <w:sz w:val="24"/>
                <w:szCs w:val="24"/>
                <w:lang w:val="ro-MD"/>
              </w:rPr>
              <w:t>)</w:t>
            </w:r>
          </w:p>
          <w:p w14:paraId="7BA6C770" w14:textId="65768238" w:rsidR="00AC1DBC" w:rsidRPr="001C6D17" w:rsidRDefault="00AC1DBC" w:rsidP="00AC1DBC">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F1E73">
              <w:rPr>
                <w:rFonts w:ascii="Times New Roman" w:hAnsi="Times New Roman"/>
                <w:b/>
                <w:bCs/>
                <w:sz w:val="24"/>
                <w:szCs w:val="24"/>
                <w:lang w:val="ro-MD"/>
              </w:rPr>
              <w:t>Art. 21 alin. (</w:t>
            </w:r>
            <w:r>
              <w:rPr>
                <w:rFonts w:ascii="Times New Roman" w:hAnsi="Times New Roman"/>
                <w:b/>
                <w:bCs/>
                <w:sz w:val="24"/>
                <w:szCs w:val="24"/>
                <w:lang w:val="ro-MD"/>
              </w:rPr>
              <w:t>6</w:t>
            </w:r>
            <w:r w:rsidRPr="001F1E73">
              <w:rPr>
                <w:rFonts w:ascii="Times New Roman" w:hAnsi="Times New Roman"/>
                <w:b/>
                <w:bCs/>
                <w:sz w:val="24"/>
                <w:szCs w:val="24"/>
                <w:lang w:val="ro-MD"/>
              </w:rPr>
              <w:t>)</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29D51" w14:textId="77777777" w:rsidR="00AC1DBC" w:rsidRPr="001F1E73" w:rsidRDefault="00AC1DBC" w:rsidP="00AC1DBC">
            <w:pPr>
              <w:pStyle w:val="Default"/>
              <w:jc w:val="both"/>
              <w:rPr>
                <w:rFonts w:ascii="Times New Roman" w:hAnsi="Times New Roman"/>
                <w:bCs/>
                <w:lang w:val="ro-MD"/>
              </w:rPr>
            </w:pPr>
            <w:r w:rsidRPr="001F1E73">
              <w:rPr>
                <w:rFonts w:ascii="Times New Roman" w:hAnsi="Times New Roman"/>
                <w:bCs/>
                <w:lang w:val="ro-MD"/>
              </w:rPr>
              <w:t xml:space="preserve">-  la  alin.(1)  de  exclus  cuvintele  „din  oficiu”.  Obiecția  valabilă  și  la  art.21  alin.(2). </w:t>
            </w:r>
          </w:p>
          <w:p w14:paraId="52C9D9D5" w14:textId="77777777" w:rsidR="00AC1DBC" w:rsidRPr="001F1E73" w:rsidRDefault="00AC1DBC" w:rsidP="00AC1DBC">
            <w:pPr>
              <w:pStyle w:val="Default"/>
              <w:jc w:val="both"/>
              <w:rPr>
                <w:rFonts w:ascii="Times New Roman" w:hAnsi="Times New Roman"/>
                <w:bCs/>
                <w:lang w:val="ro-MD"/>
              </w:rPr>
            </w:pPr>
            <w:r w:rsidRPr="001F1E73">
              <w:rPr>
                <w:rFonts w:ascii="Times New Roman" w:hAnsi="Times New Roman"/>
                <w:bCs/>
                <w:lang w:val="ro-MD"/>
              </w:rPr>
              <w:t xml:space="preserve">Totodată, nu este clar dacă procedura privind includerea bunurilor în Registrul național poate fi </w:t>
            </w:r>
          </w:p>
          <w:p w14:paraId="24B69D11" w14:textId="77777777" w:rsidR="00AC1DBC" w:rsidRPr="001F1E73" w:rsidRDefault="00AC1DBC" w:rsidP="00AC1DBC">
            <w:pPr>
              <w:pStyle w:val="Default"/>
              <w:jc w:val="both"/>
              <w:rPr>
                <w:rFonts w:ascii="Times New Roman" w:hAnsi="Times New Roman"/>
                <w:bCs/>
                <w:lang w:val="ro-MD"/>
              </w:rPr>
            </w:pPr>
            <w:r w:rsidRPr="001F1E73">
              <w:rPr>
                <w:rFonts w:ascii="Times New Roman" w:hAnsi="Times New Roman"/>
                <w:bCs/>
                <w:lang w:val="ro-MD"/>
              </w:rPr>
              <w:t xml:space="preserve">inițiată  și  la  propunerea  APL  de  nivelul  întâi.  Obiecția  valabilă  și  în  cazul  registrelor  locale, </w:t>
            </w:r>
          </w:p>
          <w:p w14:paraId="0CB4631B" w14:textId="77777777" w:rsidR="00AC1DBC" w:rsidRPr="001F1E73" w:rsidRDefault="00AC1DBC" w:rsidP="00AC1DBC">
            <w:pPr>
              <w:pStyle w:val="Default"/>
              <w:jc w:val="both"/>
              <w:rPr>
                <w:rFonts w:ascii="Times New Roman" w:hAnsi="Times New Roman"/>
                <w:bCs/>
                <w:lang w:val="ro-MD"/>
              </w:rPr>
            </w:pPr>
            <w:r w:rsidRPr="001F1E73">
              <w:rPr>
                <w:rFonts w:ascii="Times New Roman" w:hAnsi="Times New Roman"/>
                <w:bCs/>
                <w:lang w:val="ro-MD"/>
              </w:rPr>
              <w:t xml:space="preserve">prevăzute la alin.(6), precum și în cazurile clasărilor de urgență, stipulate la art.21 alin.(3); </w:t>
            </w:r>
          </w:p>
          <w:p w14:paraId="483E1384" w14:textId="7F4AB2AF" w:rsidR="00AC1DBC" w:rsidRPr="00B11399" w:rsidRDefault="00AC1DBC" w:rsidP="00AC1DBC">
            <w:pPr>
              <w:pStyle w:val="Default"/>
              <w:jc w:val="both"/>
              <w:rPr>
                <w:b/>
                <w:bCs/>
                <w:lang w:val="ro-MD"/>
              </w:rPr>
            </w:pPr>
            <w:r w:rsidRPr="001F1E73">
              <w:rPr>
                <w:rFonts w:ascii="Times New Roman" w:hAnsi="Times New Roman"/>
                <w:bCs/>
                <w:lang w:val="ro-MD"/>
              </w:rPr>
              <w:t>- la alin.(6) de exclus cuvintele „ , în baza avizului pozitiv al Ministerului Culturii”.</w:t>
            </w:r>
            <w:r w:rsidRPr="001F1E73">
              <w:rPr>
                <w:rFonts w:ascii="Times New Roman" w:hAnsi="Times New Roman"/>
                <w:b/>
                <w:bCs/>
                <w:lang w:val="ro-MD"/>
              </w:rPr>
              <w:t xml:space="preserve">  </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5305D"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B0311">
              <w:rPr>
                <w:rFonts w:ascii="Times New Roman" w:hAnsi="Times New Roman"/>
                <w:b/>
                <w:sz w:val="24"/>
                <w:szCs w:val="24"/>
                <w:lang w:val="ro-RO"/>
              </w:rPr>
              <w:t xml:space="preserve">Se </w:t>
            </w:r>
            <w:r>
              <w:rPr>
                <w:rFonts w:ascii="Times New Roman" w:hAnsi="Times New Roman"/>
                <w:b/>
                <w:sz w:val="24"/>
                <w:szCs w:val="24"/>
                <w:lang w:val="ro-RO"/>
              </w:rPr>
              <w:t>acceptă</w:t>
            </w:r>
          </w:p>
          <w:p w14:paraId="107F844D" w14:textId="42BFAE69" w:rsidR="00AC1DBC" w:rsidRPr="005F7810" w:rsidRDefault="00AC1DBC" w:rsidP="00AC1DBC">
            <w:pPr>
              <w:pBdr>
                <w:top w:val="none" w:sz="4" w:space="0" w:color="000000"/>
                <w:left w:val="none" w:sz="4" w:space="0" w:color="000000"/>
                <w:bottom w:val="none" w:sz="4" w:space="0" w:color="000000"/>
                <w:right w:val="none" w:sz="4" w:space="0" w:color="000000"/>
              </w:pBdr>
              <w:ind w:firstLine="0"/>
              <w:rPr>
                <w:sz w:val="24"/>
                <w:szCs w:val="24"/>
                <w:lang w:val="ro-RO"/>
              </w:rPr>
            </w:pPr>
            <w:r w:rsidRPr="005F7810">
              <w:rPr>
                <w:rFonts w:ascii="Times New Roman" w:eastAsia="Times New Roman" w:hAnsi="Times New Roman"/>
                <w:bCs/>
                <w:iCs/>
                <w:sz w:val="24"/>
                <w:szCs w:val="24"/>
                <w:lang w:val="ro-MD"/>
              </w:rPr>
              <w:t>Modificările au fost operate</w:t>
            </w:r>
            <w:r>
              <w:rPr>
                <w:rFonts w:ascii="Times New Roman" w:eastAsia="Times New Roman" w:hAnsi="Times New Roman"/>
                <w:bCs/>
                <w:iCs/>
                <w:sz w:val="24"/>
                <w:szCs w:val="24"/>
                <w:lang w:val="ro-MD"/>
              </w:rPr>
              <w:t>. Art. 19 a devenit art. 20, iar art. 21 a devenit art. 22</w:t>
            </w:r>
          </w:p>
        </w:tc>
      </w:tr>
      <w:tr w:rsidR="00AC1DBC" w:rsidRPr="001C6D17" w14:paraId="37DA28ED" w14:textId="77777777" w:rsidTr="006E58DF">
        <w:trPr>
          <w:gridAfter w:val="1"/>
          <w:wAfter w:w="19" w:type="dxa"/>
          <w:trHeight w:val="1108"/>
        </w:trPr>
        <w:tc>
          <w:tcPr>
            <w:tcW w:w="568" w:type="dxa"/>
            <w:vMerge/>
            <w:tcBorders>
              <w:left w:val="single" w:sz="8" w:space="0" w:color="000000"/>
              <w:right w:val="single" w:sz="8" w:space="0" w:color="000000"/>
            </w:tcBorders>
          </w:tcPr>
          <w:p w14:paraId="3A286A31" w14:textId="77777777" w:rsidR="00AC1DBC" w:rsidRDefault="00AC1DBC" w:rsidP="00AC1DBC">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3B7EBD75" w14:textId="73E36A53" w:rsidR="00AC1DBC" w:rsidRPr="001C6D17" w:rsidRDefault="00AC1DBC" w:rsidP="00FC6B89">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2393"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4084FE1F" w14:textId="77777777" w:rsidR="00AC1DBC" w:rsidRDefault="00AC1DBC" w:rsidP="00AC1DBC">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FE0FF6">
              <w:rPr>
                <w:rFonts w:ascii="Times New Roman" w:hAnsi="Times New Roman"/>
                <w:b/>
                <w:bCs/>
                <w:sz w:val="24"/>
                <w:szCs w:val="24"/>
                <w:lang w:val="ro-MD"/>
              </w:rPr>
              <w:t>Art. 2</w:t>
            </w:r>
            <w:r>
              <w:rPr>
                <w:rFonts w:ascii="Times New Roman" w:hAnsi="Times New Roman"/>
                <w:b/>
                <w:bCs/>
                <w:sz w:val="24"/>
                <w:szCs w:val="24"/>
                <w:lang w:val="ro-MD"/>
              </w:rPr>
              <w:t>3</w:t>
            </w:r>
            <w:r w:rsidRPr="00FE0FF6">
              <w:rPr>
                <w:rFonts w:ascii="Times New Roman" w:hAnsi="Times New Roman"/>
                <w:b/>
                <w:bCs/>
                <w:sz w:val="24"/>
                <w:szCs w:val="24"/>
                <w:lang w:val="ro-MD"/>
              </w:rPr>
              <w:t xml:space="preserve"> alin. (</w:t>
            </w:r>
            <w:r>
              <w:rPr>
                <w:rFonts w:ascii="Times New Roman" w:hAnsi="Times New Roman"/>
                <w:b/>
                <w:bCs/>
                <w:sz w:val="24"/>
                <w:szCs w:val="24"/>
                <w:lang w:val="ro-MD"/>
              </w:rPr>
              <w:t>2</w:t>
            </w:r>
            <w:r w:rsidRPr="00FE0FF6">
              <w:rPr>
                <w:rFonts w:ascii="Times New Roman" w:hAnsi="Times New Roman"/>
                <w:b/>
                <w:bCs/>
                <w:sz w:val="24"/>
                <w:szCs w:val="24"/>
                <w:lang w:val="ro-MD"/>
              </w:rPr>
              <w:t>)</w:t>
            </w:r>
          </w:p>
          <w:p w14:paraId="0836FB50" w14:textId="122A080B" w:rsidR="00AC1DBC" w:rsidRPr="00FE0FF6" w:rsidRDefault="00AC1DBC" w:rsidP="00AC1DBC">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FE0FF6">
              <w:rPr>
                <w:rFonts w:ascii="Times New Roman" w:hAnsi="Times New Roman"/>
                <w:b/>
                <w:bCs/>
                <w:sz w:val="24"/>
                <w:szCs w:val="24"/>
                <w:lang w:val="ro-MD"/>
              </w:rPr>
              <w:t>Art. 2</w:t>
            </w:r>
            <w:r>
              <w:rPr>
                <w:rFonts w:ascii="Times New Roman" w:hAnsi="Times New Roman"/>
                <w:b/>
                <w:bCs/>
                <w:sz w:val="24"/>
                <w:szCs w:val="24"/>
                <w:lang w:val="ro-MD"/>
              </w:rPr>
              <w:t>4</w:t>
            </w:r>
            <w:r w:rsidRPr="00FE0FF6">
              <w:rPr>
                <w:rFonts w:ascii="Times New Roman" w:hAnsi="Times New Roman"/>
                <w:b/>
                <w:bCs/>
                <w:sz w:val="24"/>
                <w:szCs w:val="24"/>
                <w:lang w:val="ro-MD"/>
              </w:rPr>
              <w:t xml:space="preserve"> alin. (</w:t>
            </w:r>
            <w:r>
              <w:rPr>
                <w:rFonts w:ascii="Times New Roman" w:hAnsi="Times New Roman"/>
                <w:b/>
                <w:bCs/>
                <w:sz w:val="24"/>
                <w:szCs w:val="24"/>
                <w:lang w:val="ro-MD"/>
              </w:rPr>
              <w:t>3</w:t>
            </w:r>
            <w:r w:rsidRPr="00FE0FF6">
              <w:rPr>
                <w:rFonts w:ascii="Times New Roman" w:hAnsi="Times New Roman"/>
                <w:b/>
                <w:bCs/>
                <w:sz w:val="24"/>
                <w:szCs w:val="24"/>
                <w:lang w:val="ro-MD"/>
              </w:rPr>
              <w:t>)</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A692F" w14:textId="09856BC8" w:rsidR="00AC1DBC" w:rsidRPr="008A1A1E" w:rsidRDefault="00AC1DBC" w:rsidP="00AC1DBC">
            <w:pPr>
              <w:pStyle w:val="Default"/>
              <w:jc w:val="both"/>
              <w:rPr>
                <w:rFonts w:ascii="Times New Roman" w:hAnsi="Times New Roman"/>
                <w:bCs/>
                <w:lang w:val="ro-MD"/>
              </w:rPr>
            </w:pPr>
            <w:r w:rsidRPr="008A1A1E">
              <w:rPr>
                <w:rFonts w:ascii="Times New Roman" w:hAnsi="Times New Roman"/>
                <w:bCs/>
                <w:lang w:val="ro-MD"/>
              </w:rPr>
              <w:t xml:space="preserve">Art.23  alin.(2)  statuează  că  notarea  în  registrul  bunurilor  imobile  se  efectuează  la solicitarea autorităților publice locale competente teritorial, pentru bunurile înscrise în registrele locale  ale  monumentelor  istorice.  Totodată,  potrivit  art.18  alin.(3),  registrul  local  al monumentelor istorice este deținut de către APL de nivelul al doilea. Drept urmare, nu este clar cine face notarea în registrul bunurilor imobile și suportă cheltuielile, APL de nivelul întâi unde este amplasat monumentul istoric sau APL de nivelul al doilea în calitate de deținător al registrului. </w:t>
            </w:r>
          </w:p>
          <w:p w14:paraId="4053DC51" w14:textId="13850749" w:rsidR="00AC1DBC" w:rsidRPr="00FE0FF6" w:rsidRDefault="00AC1DBC" w:rsidP="00AC1DBC">
            <w:pPr>
              <w:pStyle w:val="Default"/>
              <w:jc w:val="both"/>
              <w:rPr>
                <w:rFonts w:ascii="Times New Roman" w:hAnsi="Times New Roman"/>
                <w:bCs/>
                <w:lang w:val="ro-MD"/>
              </w:rPr>
            </w:pPr>
            <w:r w:rsidRPr="008A1A1E">
              <w:rPr>
                <w:rFonts w:ascii="Times New Roman" w:hAnsi="Times New Roman"/>
                <w:bCs/>
                <w:lang w:val="ro-MD"/>
              </w:rPr>
              <w:t>Considerăm  imperativ  clarificarea  acestei  ambiguități  de  interpretare  pentru  a  evita  eventuale conflicte  de  competență  între  nivelurile  APL.  Similar,  atenționăm  că  o  astfel  de  reglementare ambiguă se regăsește și la art.24 alin.(3).</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048A8" w14:textId="2E0A68F4"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B0311">
              <w:rPr>
                <w:rFonts w:ascii="Times New Roman" w:hAnsi="Times New Roman"/>
                <w:b/>
                <w:sz w:val="24"/>
                <w:szCs w:val="24"/>
                <w:lang w:val="ro-RO"/>
              </w:rPr>
              <w:t xml:space="preserve">Se </w:t>
            </w:r>
            <w:r>
              <w:rPr>
                <w:rFonts w:ascii="Times New Roman" w:hAnsi="Times New Roman"/>
                <w:b/>
                <w:sz w:val="24"/>
                <w:szCs w:val="24"/>
                <w:lang w:val="ro-RO"/>
              </w:rPr>
              <w:t>acceptă</w:t>
            </w:r>
          </w:p>
          <w:p w14:paraId="6069351A" w14:textId="21445A10" w:rsidR="00AC1DBC" w:rsidRPr="008A1A1E"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1A1E">
              <w:rPr>
                <w:rFonts w:ascii="Times New Roman" w:hAnsi="Times New Roman"/>
                <w:sz w:val="24"/>
                <w:szCs w:val="24"/>
                <w:lang w:val="ro-RO"/>
              </w:rPr>
              <w:t>Prevederile au fost revizuite pentru eliminarea ambigui</w:t>
            </w:r>
            <w:r>
              <w:rPr>
                <w:rFonts w:ascii="Times New Roman" w:hAnsi="Times New Roman"/>
                <w:sz w:val="24"/>
                <w:szCs w:val="24"/>
                <w:lang w:val="ro-RO"/>
              </w:rPr>
              <w:t>tății. Astfel, se</w:t>
            </w:r>
            <w:r w:rsidRPr="008A1A1E">
              <w:rPr>
                <w:rFonts w:ascii="Times New Roman" w:hAnsi="Times New Roman"/>
                <w:sz w:val="24"/>
                <w:szCs w:val="24"/>
                <w:lang w:val="ro-RO"/>
              </w:rPr>
              <w:t xml:space="preserve"> stabilește expres că notarea se efectuează la solicitarea autorității executive a APL de nivelul II, în calitate de deținător al registrului local, care inițiază procedura și suportă costurile aferente, în condițiile legislației cadastrale.</w:t>
            </w:r>
          </w:p>
          <w:p w14:paraId="6C37E85D" w14:textId="433AF9D4" w:rsidR="00AC1DBC" w:rsidRPr="00220529"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20529">
              <w:rPr>
                <w:rFonts w:ascii="Times New Roman" w:hAnsi="Times New Roman"/>
                <w:sz w:val="24"/>
                <w:szCs w:val="24"/>
                <w:lang w:val="ro-RO"/>
              </w:rPr>
              <w:t>Art. 23 a devenit art. 24, iar art. 24 a devenit art. 25</w:t>
            </w:r>
          </w:p>
        </w:tc>
      </w:tr>
      <w:tr w:rsidR="00AC1DBC" w:rsidRPr="001C6D17" w14:paraId="7BD9209B" w14:textId="77777777" w:rsidTr="006E58DF">
        <w:trPr>
          <w:gridAfter w:val="1"/>
          <w:wAfter w:w="19" w:type="dxa"/>
          <w:trHeight w:val="1686"/>
        </w:trPr>
        <w:tc>
          <w:tcPr>
            <w:tcW w:w="568" w:type="dxa"/>
            <w:vMerge/>
            <w:tcBorders>
              <w:left w:val="single" w:sz="8" w:space="0" w:color="000000"/>
              <w:right w:val="single" w:sz="8" w:space="0" w:color="000000"/>
            </w:tcBorders>
          </w:tcPr>
          <w:p w14:paraId="4760F0BA" w14:textId="77777777" w:rsidR="00AC1DBC" w:rsidRDefault="00AC1DBC" w:rsidP="00AC1DBC">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6CFFE73C" w14:textId="17729865" w:rsidR="00AC1DBC" w:rsidRPr="001C6D17" w:rsidRDefault="00AC1DBC" w:rsidP="00FC6B89">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2393" w:type="dxa"/>
            <w:tcBorders>
              <w:top w:val="none" w:sz="4" w:space="0" w:color="000000"/>
              <w:left w:val="single" w:sz="4" w:space="0" w:color="auto"/>
              <w:bottom w:val="single" w:sz="4" w:space="0" w:color="auto"/>
              <w:right w:val="single" w:sz="4" w:space="0" w:color="auto"/>
            </w:tcBorders>
            <w:tcMar>
              <w:top w:w="0" w:type="dxa"/>
              <w:left w:w="108" w:type="dxa"/>
              <w:bottom w:w="0" w:type="dxa"/>
              <w:right w:w="108" w:type="dxa"/>
            </w:tcMar>
          </w:tcPr>
          <w:p w14:paraId="5D47CEDE"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MD"/>
              </w:rPr>
            </w:pPr>
            <w:r w:rsidRPr="00FE0FF6">
              <w:rPr>
                <w:rFonts w:ascii="Times New Roman" w:hAnsi="Times New Roman"/>
                <w:b/>
                <w:bCs/>
                <w:sz w:val="24"/>
                <w:szCs w:val="24"/>
                <w:lang w:val="ro-MD"/>
              </w:rPr>
              <w:t xml:space="preserve">Art. 24 alin. </w:t>
            </w:r>
            <w:r>
              <w:rPr>
                <w:rFonts w:ascii="Times New Roman" w:hAnsi="Times New Roman"/>
                <w:b/>
                <w:bCs/>
                <w:sz w:val="24"/>
                <w:szCs w:val="24"/>
                <w:lang w:val="ro-MD"/>
              </w:rPr>
              <w:t>(5)</w:t>
            </w:r>
          </w:p>
          <w:p w14:paraId="3056D691" w14:textId="22BD6591" w:rsidR="00AC1DBC" w:rsidRPr="00890C4E"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60C12">
              <w:rPr>
                <w:rFonts w:ascii="Times New Roman" w:hAnsi="Times New Roman"/>
                <w:b/>
                <w:bCs/>
                <w:sz w:val="24"/>
                <w:szCs w:val="24"/>
                <w:lang w:val="ro-MD"/>
              </w:rPr>
              <w:t xml:space="preserve">Art. 24 </w:t>
            </w:r>
            <w:r>
              <w:rPr>
                <w:rFonts w:ascii="Times New Roman" w:hAnsi="Times New Roman"/>
                <w:b/>
                <w:bCs/>
                <w:sz w:val="24"/>
                <w:szCs w:val="24"/>
                <w:lang w:val="ro-MD"/>
              </w:rPr>
              <w:t>alin. (7)-</w:t>
            </w:r>
            <w:r w:rsidRPr="00FE0FF6">
              <w:rPr>
                <w:rFonts w:ascii="Times New Roman" w:hAnsi="Times New Roman"/>
                <w:b/>
                <w:bCs/>
                <w:sz w:val="24"/>
                <w:szCs w:val="24"/>
                <w:lang w:val="ro-MD"/>
              </w:rPr>
              <w:t>(</w:t>
            </w:r>
            <w:r>
              <w:rPr>
                <w:rFonts w:ascii="Times New Roman" w:hAnsi="Times New Roman"/>
                <w:b/>
                <w:bCs/>
                <w:sz w:val="24"/>
                <w:szCs w:val="24"/>
                <w:lang w:val="ro-MD"/>
              </w:rPr>
              <w:t>9</w:t>
            </w:r>
            <w:r w:rsidRPr="00FE0FF6">
              <w:rPr>
                <w:rFonts w:ascii="Times New Roman" w:hAnsi="Times New Roman"/>
                <w:b/>
                <w:bCs/>
                <w:sz w:val="24"/>
                <w:szCs w:val="24"/>
                <w:lang w:val="ro-MD"/>
              </w:rPr>
              <w:t>)</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CC8" w14:textId="59943206" w:rsidR="00AC1DBC" w:rsidRPr="008057C1" w:rsidRDefault="00AC1DBC" w:rsidP="00AC1DBC">
            <w:pPr>
              <w:pStyle w:val="Default"/>
              <w:jc w:val="both"/>
              <w:rPr>
                <w:rFonts w:ascii="Times New Roman" w:hAnsi="Times New Roman"/>
                <w:lang w:val="ro-MD"/>
              </w:rPr>
            </w:pPr>
            <w:r w:rsidRPr="008057C1">
              <w:rPr>
                <w:rFonts w:ascii="Times New Roman" w:hAnsi="Times New Roman"/>
                <w:lang w:val="ro-MD"/>
              </w:rPr>
              <w:t xml:space="preserve">La art.24 alin.(9), cuvintele „realizează din bugetul alocat anual” de substituit cu textul </w:t>
            </w:r>
          </w:p>
          <w:p w14:paraId="0E725690" w14:textId="022EEE41" w:rsidR="00AC1DBC" w:rsidRPr="00ED0207" w:rsidRDefault="00AC1DBC" w:rsidP="00AC1DBC">
            <w:pPr>
              <w:pStyle w:val="Default"/>
              <w:jc w:val="both"/>
              <w:rPr>
                <w:rFonts w:ascii="Times New Roman" w:hAnsi="Times New Roman"/>
                <w:highlight w:val="yellow"/>
                <w:lang w:val="ro-MD"/>
              </w:rPr>
            </w:pPr>
            <w:r w:rsidRPr="008057C1">
              <w:rPr>
                <w:rFonts w:ascii="Times New Roman" w:hAnsi="Times New Roman"/>
                <w:lang w:val="ro-MD"/>
              </w:rPr>
              <w:t>„efectuează  în  limita  bugetului”.  Totodată,  cu  titlu  de  recomandare,  considerăm  oportun excluderea alin.(5) și alin. (7)-(9) și incorporarea acestora în Regulamentul aprobat de Guvern.</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2D702" w14:textId="1CC08BF4" w:rsidR="00AC1DBC" w:rsidRPr="008057C1"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057C1">
              <w:rPr>
                <w:rFonts w:ascii="Times New Roman" w:hAnsi="Times New Roman"/>
                <w:b/>
                <w:sz w:val="24"/>
                <w:szCs w:val="24"/>
                <w:lang w:val="ro-RO"/>
              </w:rPr>
              <w:t>Se acceptă</w:t>
            </w:r>
          </w:p>
          <w:p w14:paraId="536F9CA4" w14:textId="75E313EA" w:rsidR="00AC1DBC" w:rsidRPr="008057C1"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highlight w:val="yellow"/>
                <w:lang w:val="ro-RO"/>
              </w:rPr>
            </w:pPr>
            <w:r w:rsidRPr="008057C1">
              <w:rPr>
                <w:rFonts w:ascii="Times New Roman" w:hAnsi="Times New Roman"/>
                <w:sz w:val="24"/>
                <w:szCs w:val="24"/>
                <w:lang w:val="ro-RO"/>
              </w:rPr>
              <w:t>Cuvintele au fost substituite</w:t>
            </w:r>
            <w:r>
              <w:rPr>
                <w:rFonts w:ascii="Times New Roman" w:hAnsi="Times New Roman"/>
                <w:sz w:val="24"/>
                <w:szCs w:val="24"/>
                <w:lang w:val="ro-RO"/>
              </w:rPr>
              <w:t>. Art. 24 a devenit art. 25</w:t>
            </w:r>
          </w:p>
        </w:tc>
      </w:tr>
      <w:tr w:rsidR="00AC1DBC" w:rsidRPr="001C6D17" w14:paraId="5B80DD23" w14:textId="77777777" w:rsidTr="006E58DF">
        <w:trPr>
          <w:gridAfter w:val="1"/>
          <w:wAfter w:w="19" w:type="dxa"/>
          <w:trHeight w:val="821"/>
        </w:trPr>
        <w:tc>
          <w:tcPr>
            <w:tcW w:w="568" w:type="dxa"/>
            <w:vMerge/>
            <w:tcBorders>
              <w:left w:val="single" w:sz="8" w:space="0" w:color="000000"/>
              <w:right w:val="single" w:sz="8" w:space="0" w:color="000000"/>
            </w:tcBorders>
          </w:tcPr>
          <w:p w14:paraId="49C6B9B2" w14:textId="67556D87" w:rsidR="00AC1DBC" w:rsidRPr="008469BD"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035D30EA" w14:textId="1440CA9E" w:rsidR="00AC1DBC" w:rsidRPr="001C6D17" w:rsidRDefault="00AC1DBC" w:rsidP="00FC6B89">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2393" w:type="dxa"/>
            <w:tcBorders>
              <w:top w:val="single" w:sz="4" w:space="0" w:color="auto"/>
              <w:left w:val="single" w:sz="4" w:space="0" w:color="auto"/>
              <w:right w:val="single" w:sz="4" w:space="0" w:color="auto"/>
            </w:tcBorders>
            <w:tcMar>
              <w:top w:w="0" w:type="dxa"/>
              <w:left w:w="108" w:type="dxa"/>
              <w:bottom w:w="0" w:type="dxa"/>
              <w:right w:w="108" w:type="dxa"/>
            </w:tcMar>
          </w:tcPr>
          <w:p w14:paraId="76AAC4FA" w14:textId="4A055D69" w:rsidR="00AC1DBC" w:rsidRDefault="00AC1DBC" w:rsidP="00AC1DBC">
            <w:pPr>
              <w:pStyle w:val="Default"/>
              <w:rPr>
                <w:rFonts w:ascii="Times New Roman" w:hAnsi="Times New Roman"/>
                <w:lang w:val="ro-RO"/>
              </w:rPr>
            </w:pPr>
            <w:r>
              <w:rPr>
                <w:rFonts w:ascii="Times New Roman" w:hAnsi="Times New Roman"/>
                <w:b/>
                <w:lang w:val="ro-RO"/>
              </w:rPr>
              <w:t>Capitolul</w:t>
            </w:r>
            <w:r w:rsidRPr="00F72826">
              <w:rPr>
                <w:rFonts w:ascii="Times New Roman" w:hAnsi="Times New Roman"/>
                <w:b/>
                <w:lang w:val="ro-RO"/>
              </w:rPr>
              <w:t xml:space="preserve"> V</w:t>
            </w:r>
            <w:r>
              <w:rPr>
                <w:rFonts w:ascii="Times New Roman" w:hAnsi="Times New Roman"/>
                <w:lang w:val="ro-RO"/>
              </w:rPr>
              <w:t xml:space="preserve"> </w:t>
            </w:r>
          </w:p>
          <w:p w14:paraId="292A2CC5" w14:textId="25B30B7A" w:rsidR="00AC1DBC" w:rsidRPr="00F72826" w:rsidRDefault="00AC1DBC" w:rsidP="00AC1DBC">
            <w:pPr>
              <w:pStyle w:val="Default"/>
              <w:rPr>
                <w:rFonts w:ascii="Times New Roman" w:hAnsi="Times New Roman"/>
                <w:b/>
                <w:lang w:val="ro-RO"/>
              </w:rPr>
            </w:pPr>
            <w:r w:rsidRPr="00F72826">
              <w:rPr>
                <w:rFonts w:ascii="Times New Roman" w:hAnsi="Times New Roman"/>
                <w:b/>
                <w:lang w:val="ro-RO"/>
              </w:rPr>
              <w:t>Art.</w:t>
            </w:r>
            <w:r>
              <w:rPr>
                <w:rFonts w:ascii="Times New Roman" w:hAnsi="Times New Roman"/>
                <w:b/>
                <w:lang w:val="ro-RO"/>
              </w:rPr>
              <w:t xml:space="preserve"> </w:t>
            </w:r>
            <w:r w:rsidRPr="00F72826">
              <w:rPr>
                <w:rFonts w:ascii="Times New Roman" w:hAnsi="Times New Roman"/>
                <w:b/>
                <w:lang w:val="ro-RO"/>
              </w:rPr>
              <w:t>35</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9F7BD" w14:textId="460A3A82" w:rsidR="00AC1DBC" w:rsidRPr="008F224D" w:rsidRDefault="00AC1DBC" w:rsidP="00AC1DBC">
            <w:pPr>
              <w:pStyle w:val="Default"/>
              <w:jc w:val="both"/>
              <w:rPr>
                <w:rFonts w:ascii="Times New Roman" w:hAnsi="Times New Roman"/>
                <w:lang w:val="ro-MD"/>
              </w:rPr>
            </w:pPr>
            <w:r w:rsidRPr="008F224D">
              <w:rPr>
                <w:rFonts w:ascii="Times New Roman" w:hAnsi="Times New Roman"/>
                <w:lang w:val="ro-MD"/>
              </w:rPr>
              <w:t>Titlul Capitolului V și al art.35 de revizuit, luând în conside</w:t>
            </w:r>
            <w:r>
              <w:rPr>
                <w:rFonts w:ascii="Times New Roman" w:hAnsi="Times New Roman"/>
                <w:lang w:val="ro-MD"/>
              </w:rPr>
              <w:t xml:space="preserve">rare că, conform Constituției </w:t>
            </w:r>
            <w:r w:rsidRPr="008F224D">
              <w:rPr>
                <w:rFonts w:ascii="Times New Roman" w:hAnsi="Times New Roman"/>
                <w:lang w:val="ro-MD"/>
              </w:rPr>
              <w:t xml:space="preserve">Republicii  Moldova,  Parlamentul  este  organul  reprezentativ  suprem  al  poporului  Republicii </w:t>
            </w:r>
          </w:p>
          <w:p w14:paraId="5204380A" w14:textId="4901DE35" w:rsidR="00AC1DBC" w:rsidRPr="001C6D17" w:rsidRDefault="00AC1DBC" w:rsidP="00AC1DBC">
            <w:pPr>
              <w:pStyle w:val="Default"/>
              <w:jc w:val="both"/>
              <w:rPr>
                <w:rFonts w:ascii="Times New Roman" w:hAnsi="Times New Roman"/>
                <w:lang w:val="ro-MD"/>
              </w:rPr>
            </w:pPr>
            <w:r w:rsidRPr="008F224D">
              <w:rPr>
                <w:rFonts w:ascii="Times New Roman" w:hAnsi="Times New Roman"/>
                <w:lang w:val="ro-MD"/>
              </w:rPr>
              <w:t xml:space="preserve">Moldova.  </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F86BF" w14:textId="6A65502C"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41388">
              <w:rPr>
                <w:rFonts w:ascii="Times New Roman" w:hAnsi="Times New Roman"/>
                <w:b/>
                <w:sz w:val="24"/>
                <w:szCs w:val="24"/>
                <w:lang w:val="ro-RO"/>
              </w:rPr>
              <w:t>Se acceptă</w:t>
            </w:r>
            <w:r>
              <w:rPr>
                <w:rFonts w:ascii="Times New Roman" w:hAnsi="Times New Roman"/>
                <w:b/>
                <w:sz w:val="24"/>
                <w:szCs w:val="24"/>
                <w:lang w:val="ro-RO"/>
              </w:rPr>
              <w:t xml:space="preserve"> </w:t>
            </w:r>
          </w:p>
          <w:p w14:paraId="06E6B380" w14:textId="2B7A0741" w:rsidR="00AC1DBC" w:rsidRPr="00FE1A32"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sz w:val="24"/>
                <w:lang w:val="ro-MD"/>
              </w:rPr>
              <w:t>Titlurile au fost revizuite. Art. 35 a devenit art. 36</w:t>
            </w:r>
          </w:p>
        </w:tc>
      </w:tr>
      <w:tr w:rsidR="00AC1DBC" w:rsidRPr="0078022E" w14:paraId="7C1FF55C" w14:textId="77777777" w:rsidTr="006E58DF">
        <w:trPr>
          <w:gridAfter w:val="1"/>
          <w:wAfter w:w="19" w:type="dxa"/>
          <w:trHeight w:val="2087"/>
        </w:trPr>
        <w:tc>
          <w:tcPr>
            <w:tcW w:w="568" w:type="dxa"/>
            <w:vMerge/>
            <w:tcBorders>
              <w:left w:val="single" w:sz="8" w:space="0" w:color="000000"/>
              <w:right w:val="single" w:sz="8" w:space="0" w:color="000000"/>
            </w:tcBorders>
          </w:tcPr>
          <w:p w14:paraId="7F02BB89" w14:textId="77777777" w:rsidR="00AC1DBC" w:rsidRPr="00087D16"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26E1661D" w14:textId="03FE8C04" w:rsidR="00AC1DBC" w:rsidRPr="008614D9" w:rsidRDefault="00AC1DBC" w:rsidP="00FC6B89">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305D8" w14:textId="760506B1" w:rsidR="00AC1DBC" w:rsidRPr="007B237B" w:rsidRDefault="00AC1DBC" w:rsidP="00AC1DBC">
            <w:pPr>
              <w:pStyle w:val="Default"/>
              <w:rPr>
                <w:rFonts w:ascii="Times New Roman" w:hAnsi="Times New Roman"/>
                <w:b/>
                <w:bCs/>
                <w:lang w:val="ro-MD"/>
              </w:rPr>
            </w:pPr>
            <w:r w:rsidRPr="007B237B">
              <w:rPr>
                <w:rFonts w:ascii="Times New Roman" w:hAnsi="Times New Roman"/>
                <w:b/>
                <w:bCs/>
                <w:lang w:val="ro-MD"/>
              </w:rPr>
              <w:t xml:space="preserve">Art. </w:t>
            </w:r>
            <w:r>
              <w:rPr>
                <w:rFonts w:ascii="Times New Roman" w:hAnsi="Times New Roman"/>
                <w:b/>
                <w:bCs/>
                <w:lang w:val="ro-MD"/>
              </w:rPr>
              <w:t>35</w:t>
            </w:r>
            <w:r w:rsidRPr="007B237B">
              <w:rPr>
                <w:rFonts w:ascii="Times New Roman" w:hAnsi="Times New Roman"/>
                <w:b/>
                <w:bCs/>
                <w:lang w:val="ro-MD"/>
              </w:rPr>
              <w:t xml:space="preserve"> alin. (</w:t>
            </w:r>
            <w:r>
              <w:rPr>
                <w:rFonts w:ascii="Times New Roman" w:hAnsi="Times New Roman"/>
                <w:b/>
                <w:bCs/>
                <w:lang w:val="ro-MD"/>
              </w:rPr>
              <w:t>2</w:t>
            </w:r>
            <w:r w:rsidRPr="007B237B">
              <w:rPr>
                <w:rFonts w:ascii="Times New Roman" w:hAnsi="Times New Roman"/>
                <w:b/>
                <w:bCs/>
                <w:lang w:val="ro-MD"/>
              </w:rPr>
              <w:t>)</w:t>
            </w:r>
            <w:r>
              <w:rPr>
                <w:rFonts w:ascii="Times New Roman" w:hAnsi="Times New Roman"/>
                <w:b/>
                <w:bCs/>
                <w:lang w:val="ro-MD"/>
              </w:rPr>
              <w:t xml:space="preserve"> lit. f)</w:t>
            </w:r>
          </w:p>
          <w:p w14:paraId="30173D61" w14:textId="77777777" w:rsidR="00AC1DBC" w:rsidRPr="008614D9" w:rsidRDefault="00AC1DBC" w:rsidP="00AC1DBC">
            <w:pPr>
              <w:pStyle w:val="Default"/>
              <w:jc w:val="both"/>
              <w:rPr>
                <w:bCs/>
                <w:lang w:val="ro-MD"/>
              </w:rPr>
            </w:pP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B06CB" w14:textId="2382B83B" w:rsidR="00AC1DBC" w:rsidRPr="007B237B" w:rsidRDefault="00AC1DBC" w:rsidP="00AC1DBC">
            <w:pPr>
              <w:pStyle w:val="Default"/>
              <w:jc w:val="both"/>
              <w:rPr>
                <w:rFonts w:ascii="Times New Roman" w:hAnsi="Times New Roman"/>
                <w:bCs/>
                <w:lang w:val="ro-MD"/>
              </w:rPr>
            </w:pPr>
            <w:r w:rsidRPr="007B237B">
              <w:rPr>
                <w:rFonts w:ascii="Times New Roman" w:hAnsi="Times New Roman"/>
                <w:bCs/>
                <w:lang w:val="ro-MD"/>
              </w:rPr>
              <w:t>La art.35,  alin.(2) lit.</w:t>
            </w:r>
            <w:r>
              <w:rPr>
                <w:rFonts w:ascii="Times New Roman" w:hAnsi="Times New Roman"/>
                <w:bCs/>
                <w:lang w:val="ro-MD"/>
              </w:rPr>
              <w:t xml:space="preserve"> f) va avea următorul cuprins: </w:t>
            </w:r>
            <w:r w:rsidRPr="007B237B">
              <w:rPr>
                <w:rFonts w:ascii="Times New Roman" w:hAnsi="Times New Roman"/>
                <w:bCs/>
                <w:lang w:val="ro-MD"/>
              </w:rPr>
              <w:t xml:space="preserve">„f)  acordarea  sprijinului  financiar  pentru  implementarea  Programului  național  de </w:t>
            </w:r>
          </w:p>
          <w:p w14:paraId="069A79B9" w14:textId="761D7019" w:rsidR="00AC1DBC" w:rsidRPr="0034377A" w:rsidRDefault="00AC1DBC" w:rsidP="00AC1DBC">
            <w:pPr>
              <w:pStyle w:val="Default"/>
              <w:jc w:val="both"/>
              <w:rPr>
                <w:rFonts w:ascii="Times New Roman" w:hAnsi="Times New Roman"/>
                <w:bCs/>
                <w:lang w:val="ro-MD"/>
              </w:rPr>
            </w:pPr>
            <w:r w:rsidRPr="007B237B">
              <w:rPr>
                <w:rFonts w:ascii="Times New Roman" w:hAnsi="Times New Roman"/>
                <w:bCs/>
                <w:lang w:val="ro-MD"/>
              </w:rPr>
              <w:t>restaurare.”.</w:t>
            </w:r>
            <w:r w:rsidRPr="007B237B">
              <w:rPr>
                <w:rFonts w:ascii="Times New Roman" w:hAnsi="Times New Roman"/>
                <w:b/>
                <w:bCs/>
                <w:lang w:val="ro-MD"/>
              </w:rPr>
              <w:t xml:space="preserve">  </w:t>
            </w:r>
            <w:r w:rsidRPr="0034377A">
              <w:rPr>
                <w:rFonts w:ascii="Times New Roman" w:hAnsi="Times New Roman"/>
                <w:bCs/>
                <w:lang w:val="ro-MD"/>
              </w:rPr>
              <w:t>Menționăm  că,  din  punct  de  vedere  a  bugetării  și  a  sensului</w:t>
            </w:r>
            <w:r>
              <w:rPr>
                <w:rFonts w:ascii="Times New Roman" w:hAnsi="Times New Roman"/>
                <w:bCs/>
                <w:lang w:val="ro-MD"/>
              </w:rPr>
              <w:t xml:space="preserve">  economic  al  cheltuielilor, </w:t>
            </w:r>
            <w:r w:rsidRPr="0034377A">
              <w:rPr>
                <w:rFonts w:ascii="Times New Roman" w:hAnsi="Times New Roman"/>
                <w:bCs/>
                <w:lang w:val="ro-MD"/>
              </w:rPr>
              <w:t xml:space="preserve">subvenția  nerambursabilă  nu  se  încadrează  la  noțiunea  subvenția </w:t>
            </w:r>
            <w:r>
              <w:rPr>
                <w:rFonts w:ascii="Times New Roman" w:hAnsi="Times New Roman"/>
                <w:bCs/>
                <w:lang w:val="ro-MD"/>
              </w:rPr>
              <w:t xml:space="preserve"> stabilită  prin  Clasificația bugetară, aprobată prin Ordinul </w:t>
            </w:r>
            <w:r w:rsidRPr="0034377A">
              <w:rPr>
                <w:rFonts w:ascii="Times New Roman" w:hAnsi="Times New Roman"/>
                <w:bCs/>
                <w:lang w:val="ro-MD"/>
              </w:rPr>
              <w:t>ministrului finanțelor nr.208/2015.</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F415C" w14:textId="77777777" w:rsidR="00AC1DBC" w:rsidRPr="00F41388"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41388">
              <w:rPr>
                <w:rFonts w:ascii="Times New Roman" w:hAnsi="Times New Roman"/>
                <w:b/>
                <w:sz w:val="24"/>
                <w:szCs w:val="24"/>
                <w:lang w:val="ro-RO"/>
              </w:rPr>
              <w:t>Se acceptă</w:t>
            </w:r>
          </w:p>
          <w:p w14:paraId="6F3C6C9F" w14:textId="15F45D9D" w:rsidR="00AC1DBC" w:rsidRPr="00F41388"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eastAsia="Times New Roman" w:hAnsi="Times New Roman"/>
                <w:iCs/>
                <w:sz w:val="24"/>
                <w:szCs w:val="24"/>
                <w:lang w:val="ro-RO"/>
              </w:rPr>
              <w:t>Modificarea a fost operată</w:t>
            </w:r>
          </w:p>
        </w:tc>
      </w:tr>
      <w:tr w:rsidR="00AC1DBC" w:rsidRPr="001C6D17" w14:paraId="43BC7704" w14:textId="77777777" w:rsidTr="006E58DF">
        <w:trPr>
          <w:gridAfter w:val="1"/>
          <w:wAfter w:w="19" w:type="dxa"/>
          <w:trHeight w:val="1066"/>
        </w:trPr>
        <w:tc>
          <w:tcPr>
            <w:tcW w:w="568" w:type="dxa"/>
            <w:vMerge/>
            <w:tcBorders>
              <w:left w:val="single" w:sz="8" w:space="0" w:color="000000"/>
              <w:right w:val="single" w:sz="8" w:space="0" w:color="000000"/>
            </w:tcBorders>
          </w:tcPr>
          <w:p w14:paraId="000A6B90" w14:textId="77777777" w:rsidR="00AC1DBC" w:rsidRPr="00087D16"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2ACD1E53" w14:textId="1261697C" w:rsidR="00AC1DBC" w:rsidRPr="008614D9" w:rsidRDefault="00AC1DBC" w:rsidP="00FC6B89">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86B32" w14:textId="277F4141" w:rsidR="00AC1DBC" w:rsidRPr="002A1792" w:rsidRDefault="00AC1DBC" w:rsidP="00AC1DBC">
            <w:pPr>
              <w:pStyle w:val="Default"/>
              <w:rPr>
                <w:rFonts w:ascii="Times New Roman" w:hAnsi="Times New Roman"/>
                <w:b/>
                <w:bCs/>
                <w:lang w:val="ro-MD"/>
              </w:rPr>
            </w:pPr>
            <w:r w:rsidRPr="002A1792">
              <w:rPr>
                <w:rFonts w:ascii="Times New Roman" w:hAnsi="Times New Roman"/>
                <w:b/>
                <w:bCs/>
                <w:lang w:val="ro-MD"/>
              </w:rPr>
              <w:t>Art. 3</w:t>
            </w:r>
            <w:r>
              <w:rPr>
                <w:rFonts w:ascii="Times New Roman" w:hAnsi="Times New Roman"/>
                <w:b/>
                <w:bCs/>
                <w:lang w:val="ro-MD"/>
              </w:rPr>
              <w:t>6</w:t>
            </w:r>
            <w:r w:rsidRPr="002A1792">
              <w:rPr>
                <w:rFonts w:ascii="Times New Roman" w:hAnsi="Times New Roman"/>
                <w:b/>
                <w:bCs/>
                <w:lang w:val="ro-MD"/>
              </w:rPr>
              <w:t xml:space="preserve"> alin. (2) </w:t>
            </w:r>
          </w:p>
          <w:p w14:paraId="1A1113AC" w14:textId="77777777" w:rsidR="00AC1DBC" w:rsidRPr="008614D9" w:rsidRDefault="00AC1DBC" w:rsidP="00AC1DBC">
            <w:pPr>
              <w:pStyle w:val="Default"/>
              <w:jc w:val="both"/>
              <w:rPr>
                <w:bCs/>
                <w:lang w:val="ro-MD"/>
              </w:rPr>
            </w:pP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71AD3" w14:textId="77777777" w:rsidR="00AC1DBC" w:rsidRPr="002A1792" w:rsidRDefault="00AC1DBC" w:rsidP="00AC1DBC">
            <w:pPr>
              <w:pStyle w:val="Default"/>
              <w:rPr>
                <w:rFonts w:ascii="Times New Roman" w:hAnsi="Times New Roman"/>
                <w:lang w:val="ro-MD"/>
              </w:rPr>
            </w:pPr>
            <w:r w:rsidRPr="002A1792">
              <w:rPr>
                <w:rFonts w:ascii="Times New Roman" w:hAnsi="Times New Roman"/>
                <w:lang w:val="ro-MD"/>
              </w:rPr>
              <w:t xml:space="preserve">La art.36 se propun următoarele modificări:   </w:t>
            </w:r>
          </w:p>
          <w:p w14:paraId="1C2C7378" w14:textId="230B1BE8" w:rsidR="00AC1DBC" w:rsidRPr="001B3363" w:rsidRDefault="00AC1DBC" w:rsidP="00AC1DBC">
            <w:pPr>
              <w:pStyle w:val="Default"/>
              <w:jc w:val="both"/>
              <w:rPr>
                <w:rFonts w:ascii="Times New Roman" w:hAnsi="Times New Roman"/>
                <w:lang w:val="ro-MD"/>
              </w:rPr>
            </w:pPr>
            <w:r w:rsidRPr="002A1792">
              <w:rPr>
                <w:rFonts w:ascii="Times New Roman" w:hAnsi="Times New Roman"/>
                <w:lang w:val="ro-MD"/>
              </w:rPr>
              <w:t xml:space="preserve">- la alin.(2) cuvintele „Instituțiile și organismele naționale de </w:t>
            </w:r>
            <w:r>
              <w:rPr>
                <w:rFonts w:ascii="Times New Roman" w:hAnsi="Times New Roman"/>
                <w:lang w:val="ro-MD"/>
              </w:rPr>
              <w:t xml:space="preserve">specialitate” de substituit cu </w:t>
            </w:r>
            <w:r w:rsidRPr="002A1792">
              <w:rPr>
                <w:rFonts w:ascii="Times New Roman" w:hAnsi="Times New Roman"/>
                <w:lang w:val="ro-MD"/>
              </w:rPr>
              <w:t>cuvintele „Autoritățil</w:t>
            </w:r>
            <w:r>
              <w:rPr>
                <w:rFonts w:ascii="Times New Roman" w:hAnsi="Times New Roman"/>
                <w:lang w:val="ro-MD"/>
              </w:rPr>
              <w:t>e, instituțiile și alte organe”</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68CE" w14:textId="77777777" w:rsidR="00AC1DBC" w:rsidRPr="00B11399"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11399">
              <w:rPr>
                <w:rFonts w:ascii="Times New Roman" w:hAnsi="Times New Roman"/>
                <w:b/>
                <w:sz w:val="24"/>
                <w:szCs w:val="24"/>
                <w:lang w:val="ro-RO"/>
              </w:rPr>
              <w:t>Se acceptă parțial</w:t>
            </w:r>
          </w:p>
          <w:p w14:paraId="4BBB9641" w14:textId="5568404F" w:rsidR="00AC1DBC" w:rsidRPr="003B07E5"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roofErr w:type="spellStart"/>
            <w:r>
              <w:rPr>
                <w:rFonts w:ascii="Times New Roman" w:hAnsi="Times New Roman"/>
                <w:sz w:val="24"/>
                <w:szCs w:val="24"/>
              </w:rPr>
              <w:t>Modificarea</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operată</w:t>
            </w:r>
            <w:proofErr w:type="spellEnd"/>
            <w:r>
              <w:rPr>
                <w:rFonts w:ascii="Times New Roman" w:hAnsi="Times New Roman"/>
                <w:sz w:val="24"/>
                <w:szCs w:val="24"/>
              </w:rPr>
              <w:t xml:space="preserve">. Art. 36 a </w:t>
            </w:r>
            <w:proofErr w:type="spellStart"/>
            <w:r>
              <w:rPr>
                <w:rFonts w:ascii="Times New Roman" w:hAnsi="Times New Roman"/>
                <w:sz w:val="24"/>
                <w:szCs w:val="24"/>
              </w:rPr>
              <w:t>devenit</w:t>
            </w:r>
            <w:proofErr w:type="spellEnd"/>
            <w:r>
              <w:rPr>
                <w:rFonts w:ascii="Times New Roman" w:hAnsi="Times New Roman"/>
                <w:sz w:val="24"/>
                <w:szCs w:val="24"/>
              </w:rPr>
              <w:t xml:space="preserve"> art. 37 </w:t>
            </w:r>
          </w:p>
          <w:p w14:paraId="70568F18" w14:textId="77777777" w:rsidR="00AC1DBC" w:rsidRPr="00291AD8" w:rsidRDefault="00AC1DBC" w:rsidP="00AC1DBC">
            <w:pPr>
              <w:pBdr>
                <w:top w:val="none" w:sz="4" w:space="0" w:color="000000"/>
                <w:left w:val="none" w:sz="4" w:space="0" w:color="000000"/>
                <w:bottom w:val="none" w:sz="4" w:space="0" w:color="000000"/>
                <w:right w:val="none" w:sz="4" w:space="0" w:color="000000"/>
              </w:pBdr>
              <w:ind w:firstLine="0"/>
              <w:rPr>
                <w:b/>
                <w:sz w:val="24"/>
                <w:szCs w:val="24"/>
              </w:rPr>
            </w:pPr>
          </w:p>
        </w:tc>
      </w:tr>
      <w:tr w:rsidR="00AC1DBC" w:rsidRPr="001C6D17" w14:paraId="63D17792" w14:textId="77777777" w:rsidTr="006E58DF">
        <w:trPr>
          <w:gridAfter w:val="1"/>
          <w:wAfter w:w="19" w:type="dxa"/>
          <w:trHeight w:val="954"/>
        </w:trPr>
        <w:tc>
          <w:tcPr>
            <w:tcW w:w="568" w:type="dxa"/>
            <w:vMerge/>
            <w:tcBorders>
              <w:left w:val="single" w:sz="8" w:space="0" w:color="000000"/>
              <w:right w:val="single" w:sz="8" w:space="0" w:color="000000"/>
            </w:tcBorders>
          </w:tcPr>
          <w:p w14:paraId="39E83565" w14:textId="77777777" w:rsidR="00AC1DBC" w:rsidRPr="00087D16"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1C553DE8" w14:textId="400A6418" w:rsidR="00AC1DBC" w:rsidRPr="008614D9" w:rsidRDefault="00AC1DBC" w:rsidP="00FC6B89">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88F72" w14:textId="3FD0C89C" w:rsidR="00AC1DBC" w:rsidRPr="00B23D9A" w:rsidRDefault="00AC1DBC" w:rsidP="00AC1DBC">
            <w:pPr>
              <w:pStyle w:val="Default"/>
              <w:rPr>
                <w:rFonts w:ascii="Times New Roman" w:hAnsi="Times New Roman"/>
                <w:b/>
                <w:bCs/>
                <w:lang w:val="ro-MD"/>
              </w:rPr>
            </w:pPr>
            <w:r w:rsidRPr="00B23D9A">
              <w:rPr>
                <w:rFonts w:ascii="Times New Roman" w:hAnsi="Times New Roman"/>
                <w:b/>
                <w:bCs/>
                <w:lang w:val="ro-MD"/>
              </w:rPr>
              <w:t>Art. 36 alin. (</w:t>
            </w:r>
            <w:r>
              <w:rPr>
                <w:rFonts w:ascii="Times New Roman" w:hAnsi="Times New Roman"/>
                <w:b/>
                <w:bCs/>
                <w:lang w:val="ro-MD"/>
              </w:rPr>
              <w:t>3</w:t>
            </w:r>
            <w:r w:rsidRPr="00B23D9A">
              <w:rPr>
                <w:rFonts w:ascii="Times New Roman" w:hAnsi="Times New Roman"/>
                <w:b/>
                <w:bCs/>
                <w:lang w:val="ro-MD"/>
              </w:rPr>
              <w:t xml:space="preserve">) </w:t>
            </w:r>
            <w:r>
              <w:rPr>
                <w:rFonts w:ascii="Times New Roman" w:hAnsi="Times New Roman"/>
                <w:b/>
                <w:bCs/>
                <w:lang w:val="ro-MD"/>
              </w:rPr>
              <w:t>lit. b)</w:t>
            </w:r>
          </w:p>
          <w:p w14:paraId="0D34BB6F" w14:textId="01BEF84F" w:rsidR="00AC1DBC" w:rsidRPr="001B3363" w:rsidRDefault="00AC1DBC" w:rsidP="00AC1DBC">
            <w:pPr>
              <w:pStyle w:val="Default"/>
              <w:jc w:val="both"/>
              <w:rPr>
                <w:rFonts w:ascii="Times New Roman" w:hAnsi="Times New Roman"/>
                <w:bCs/>
                <w:lang w:val="ro-MD"/>
              </w:rPr>
            </w:pP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5949F" w14:textId="0AAF4849" w:rsidR="00AC1DBC" w:rsidRPr="00B23D9A" w:rsidRDefault="00AC1DBC" w:rsidP="00AC1DBC">
            <w:pPr>
              <w:pStyle w:val="Default"/>
              <w:rPr>
                <w:rFonts w:ascii="Times New Roman" w:hAnsi="Times New Roman"/>
                <w:bCs/>
                <w:lang w:val="ro-MD"/>
              </w:rPr>
            </w:pPr>
            <w:r w:rsidRPr="00B23D9A">
              <w:rPr>
                <w:rFonts w:ascii="Times New Roman" w:hAnsi="Times New Roman"/>
                <w:bCs/>
                <w:lang w:val="ro-MD"/>
              </w:rPr>
              <w:t>- la a</w:t>
            </w:r>
            <w:r>
              <w:rPr>
                <w:rFonts w:ascii="Times New Roman" w:hAnsi="Times New Roman"/>
                <w:bCs/>
                <w:lang w:val="ro-MD"/>
              </w:rPr>
              <w:t xml:space="preserve">lin.(3) se propun următoarele: </w:t>
            </w:r>
          </w:p>
          <w:p w14:paraId="3B07561C" w14:textId="23A72BC6" w:rsidR="00AC1DBC" w:rsidRPr="00B23D9A" w:rsidRDefault="00AC1DBC" w:rsidP="00AC1DBC">
            <w:pPr>
              <w:pStyle w:val="Default"/>
              <w:jc w:val="both"/>
              <w:rPr>
                <w:rFonts w:ascii="Times New Roman" w:hAnsi="Times New Roman"/>
                <w:bCs/>
                <w:lang w:val="ro-MD"/>
              </w:rPr>
            </w:pPr>
            <w:r w:rsidRPr="00B23D9A">
              <w:rPr>
                <w:rFonts w:ascii="Times New Roman" w:hAnsi="Times New Roman"/>
                <w:bCs/>
                <w:lang w:val="ro-MD"/>
              </w:rPr>
              <w:t>- la lit. b) textul „face propuneri pentru includerea în proiectul bugetului de stat a sumelor necesare în vederea finanțării acestora” de substituit cu textul „prezintă propune</w:t>
            </w:r>
            <w:r>
              <w:rPr>
                <w:rFonts w:ascii="Times New Roman" w:hAnsi="Times New Roman"/>
                <w:bCs/>
                <w:lang w:val="ro-MD"/>
              </w:rPr>
              <w:t xml:space="preserve">ri pentru </w:t>
            </w:r>
            <w:r w:rsidRPr="00B23D9A">
              <w:rPr>
                <w:rFonts w:ascii="Times New Roman" w:hAnsi="Times New Roman"/>
                <w:bCs/>
                <w:lang w:val="ro-MD"/>
              </w:rPr>
              <w:t>elaborarea Cadrului bugetar pe termen mediu și a proie</w:t>
            </w:r>
            <w:r>
              <w:rPr>
                <w:rFonts w:ascii="Times New Roman" w:hAnsi="Times New Roman"/>
                <w:bCs/>
                <w:lang w:val="ro-MD"/>
              </w:rPr>
              <w:t>ctului legii bugetului de stat”</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E9CDE" w14:textId="77777777" w:rsidR="00AC1DBC" w:rsidRPr="00F41388"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41388">
              <w:rPr>
                <w:rFonts w:ascii="Times New Roman" w:hAnsi="Times New Roman"/>
                <w:b/>
                <w:sz w:val="24"/>
                <w:szCs w:val="24"/>
                <w:lang w:val="ro-RO"/>
              </w:rPr>
              <w:t>Se acceptă</w:t>
            </w:r>
          </w:p>
          <w:p w14:paraId="237F4046" w14:textId="1501130D" w:rsidR="00AC1DBC" w:rsidRPr="007875E4" w:rsidRDefault="00AC1DBC" w:rsidP="00AC1DBC">
            <w:pPr>
              <w:pBdr>
                <w:top w:val="none" w:sz="4" w:space="0" w:color="000000"/>
                <w:left w:val="none" w:sz="4" w:space="0" w:color="000000"/>
                <w:bottom w:val="none" w:sz="4" w:space="0" w:color="000000"/>
                <w:right w:val="none" w:sz="4" w:space="0" w:color="000000"/>
              </w:pBdr>
              <w:ind w:firstLine="0"/>
              <w:rPr>
                <w:b/>
                <w:sz w:val="24"/>
                <w:szCs w:val="24"/>
              </w:rPr>
            </w:pPr>
            <w:r>
              <w:rPr>
                <w:rFonts w:ascii="Times New Roman" w:eastAsia="Times New Roman" w:hAnsi="Times New Roman"/>
                <w:iCs/>
                <w:sz w:val="24"/>
                <w:szCs w:val="24"/>
                <w:lang w:val="ro-RO"/>
              </w:rPr>
              <w:t>Modificarea a fost operată</w:t>
            </w:r>
          </w:p>
        </w:tc>
      </w:tr>
      <w:tr w:rsidR="00AC1DBC" w:rsidRPr="001C6D17" w14:paraId="0450CD47" w14:textId="77777777" w:rsidTr="006E58DF">
        <w:trPr>
          <w:gridAfter w:val="1"/>
          <w:wAfter w:w="19" w:type="dxa"/>
          <w:trHeight w:val="1115"/>
        </w:trPr>
        <w:tc>
          <w:tcPr>
            <w:tcW w:w="568" w:type="dxa"/>
            <w:vMerge/>
            <w:tcBorders>
              <w:left w:val="single" w:sz="8" w:space="0" w:color="000000"/>
              <w:right w:val="single" w:sz="8" w:space="0" w:color="000000"/>
            </w:tcBorders>
          </w:tcPr>
          <w:p w14:paraId="4C2660FD" w14:textId="77777777" w:rsidR="00AC1DBC" w:rsidRPr="00087D16"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7763AF49" w14:textId="01861E9A" w:rsidR="00AC1DBC" w:rsidRPr="008614D9" w:rsidRDefault="00AC1DBC" w:rsidP="00FC6B89">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87A81" w14:textId="3D1BFAD4" w:rsidR="00AC1DBC" w:rsidRPr="0052583A" w:rsidRDefault="00AC1DBC" w:rsidP="00AC1DBC">
            <w:pPr>
              <w:pStyle w:val="Default"/>
              <w:jc w:val="both"/>
              <w:rPr>
                <w:b/>
                <w:bCs/>
                <w:lang w:val="ro-MD"/>
              </w:rPr>
            </w:pPr>
            <w:r>
              <w:rPr>
                <w:rFonts w:ascii="Times New Roman" w:hAnsi="Times New Roman"/>
                <w:b/>
                <w:bCs/>
                <w:lang w:val="ro-MD"/>
              </w:rPr>
              <w:t>Art. 36 alin. (3) lit. d</w:t>
            </w:r>
            <w:r w:rsidRPr="0052583A">
              <w:rPr>
                <w:rFonts w:ascii="Times New Roman" w:hAnsi="Times New Roman"/>
                <w:b/>
                <w:bCs/>
                <w:lang w:val="ro-MD"/>
              </w:rPr>
              <w:t>)</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091C9" w14:textId="3F4D340F" w:rsidR="00AC1DBC" w:rsidRPr="0052583A" w:rsidRDefault="00AC1DBC" w:rsidP="00AC1DBC">
            <w:pPr>
              <w:pStyle w:val="Default"/>
              <w:rPr>
                <w:rFonts w:ascii="Times New Roman" w:hAnsi="Times New Roman"/>
                <w:lang w:val="ro-MD"/>
              </w:rPr>
            </w:pPr>
            <w:r w:rsidRPr="0052583A">
              <w:rPr>
                <w:rFonts w:ascii="Times New Roman" w:hAnsi="Times New Roman"/>
                <w:lang w:val="ro-MD"/>
              </w:rPr>
              <w:t>- la lit. d) la final de completat cu cuvintele „ , prec</w:t>
            </w:r>
            <w:r>
              <w:rPr>
                <w:rFonts w:ascii="Times New Roman" w:hAnsi="Times New Roman"/>
                <w:lang w:val="ro-MD"/>
              </w:rPr>
              <w:t xml:space="preserve">um și nomenclatorul și mărimea </w:t>
            </w:r>
            <w:r w:rsidRPr="0052583A">
              <w:rPr>
                <w:rFonts w:ascii="Times New Roman" w:hAnsi="Times New Roman"/>
                <w:lang w:val="ro-MD"/>
              </w:rPr>
              <w:t>tarifelor la ser</w:t>
            </w:r>
            <w:r>
              <w:rPr>
                <w:rFonts w:ascii="Times New Roman" w:hAnsi="Times New Roman"/>
                <w:lang w:val="ro-MD"/>
              </w:rPr>
              <w:t>viciile prestate contra plată;”</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883B4" w14:textId="77777777" w:rsidR="00AC1DBC" w:rsidRPr="00F41388"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41388">
              <w:rPr>
                <w:rFonts w:ascii="Times New Roman" w:hAnsi="Times New Roman"/>
                <w:b/>
                <w:sz w:val="24"/>
                <w:szCs w:val="24"/>
                <w:lang w:val="ro-RO"/>
              </w:rPr>
              <w:t>Se acceptă</w:t>
            </w:r>
          </w:p>
          <w:p w14:paraId="7635AD93" w14:textId="4F99FCF1" w:rsidR="00AC1DBC" w:rsidRPr="007672FB"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eastAsia="Times New Roman" w:hAnsi="Times New Roman"/>
                <w:iCs/>
                <w:sz w:val="24"/>
                <w:szCs w:val="24"/>
                <w:lang w:val="ro-RO"/>
              </w:rPr>
              <w:t>Modificarea a fost operată</w:t>
            </w:r>
          </w:p>
        </w:tc>
      </w:tr>
      <w:tr w:rsidR="00AC1DBC" w:rsidRPr="006076D1" w14:paraId="11DC5EB8" w14:textId="77777777" w:rsidTr="006E58DF">
        <w:trPr>
          <w:gridAfter w:val="1"/>
          <w:wAfter w:w="19" w:type="dxa"/>
          <w:trHeight w:val="987"/>
        </w:trPr>
        <w:tc>
          <w:tcPr>
            <w:tcW w:w="568" w:type="dxa"/>
            <w:vMerge/>
            <w:tcBorders>
              <w:left w:val="single" w:sz="8" w:space="0" w:color="000000"/>
              <w:right w:val="single" w:sz="8" w:space="0" w:color="000000"/>
            </w:tcBorders>
          </w:tcPr>
          <w:p w14:paraId="72461532" w14:textId="77777777" w:rsidR="00AC1DBC" w:rsidRPr="00087D16"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05A81A5A" w14:textId="27FF8713" w:rsidR="00AC1DBC" w:rsidRPr="008614D9" w:rsidRDefault="00AC1DBC" w:rsidP="00FC6B89">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7937D" w14:textId="15EA4ABB" w:rsidR="00AC1DBC" w:rsidRPr="008614D9" w:rsidRDefault="00AC1DBC" w:rsidP="00AC1DBC">
            <w:pPr>
              <w:pStyle w:val="Default"/>
              <w:jc w:val="both"/>
              <w:rPr>
                <w:bCs/>
                <w:lang w:val="ro-MD"/>
              </w:rPr>
            </w:pPr>
            <w:r w:rsidRPr="001C7B13">
              <w:rPr>
                <w:rFonts w:ascii="Times New Roman" w:hAnsi="Times New Roman"/>
                <w:b/>
                <w:bCs/>
                <w:lang w:val="ro-MD"/>
              </w:rPr>
              <w:t xml:space="preserve">Art. 36 alin. (3) lit. </w:t>
            </w:r>
            <w:r>
              <w:rPr>
                <w:rFonts w:ascii="Times New Roman" w:hAnsi="Times New Roman"/>
                <w:b/>
                <w:bCs/>
                <w:lang w:val="ro-MD"/>
              </w:rPr>
              <w:t>g</w:t>
            </w:r>
            <w:r w:rsidRPr="001C7B13">
              <w:rPr>
                <w:rFonts w:ascii="Times New Roman" w:hAnsi="Times New Roman"/>
                <w:b/>
                <w:bCs/>
                <w:lang w:val="ro-MD"/>
              </w:rPr>
              <w:t>)</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DD01" w14:textId="17D3C628" w:rsidR="00AC1DBC" w:rsidRPr="001C7B13" w:rsidRDefault="00AC1DBC" w:rsidP="00AC1DBC">
            <w:pPr>
              <w:pStyle w:val="Default"/>
              <w:rPr>
                <w:rFonts w:ascii="Times New Roman" w:hAnsi="Times New Roman"/>
                <w:bCs/>
                <w:lang w:val="ro-MD"/>
              </w:rPr>
            </w:pPr>
            <w:r w:rsidRPr="001C7B13">
              <w:rPr>
                <w:rFonts w:ascii="Times New Roman" w:hAnsi="Times New Roman"/>
                <w:bCs/>
                <w:lang w:val="ro-MD"/>
              </w:rPr>
              <w:t xml:space="preserve">-  lit.  g)  de  exclus,  întrucât  crearea  Fondului  nu  se  </w:t>
            </w:r>
            <w:r>
              <w:rPr>
                <w:rFonts w:ascii="Times New Roman" w:hAnsi="Times New Roman"/>
                <w:bCs/>
                <w:lang w:val="ro-MD"/>
              </w:rPr>
              <w:t xml:space="preserve">susține,  argumentările  fiind </w:t>
            </w:r>
            <w:r w:rsidRPr="001C7B13">
              <w:rPr>
                <w:rFonts w:ascii="Times New Roman" w:hAnsi="Times New Roman"/>
                <w:bCs/>
                <w:lang w:val="ro-MD"/>
              </w:rPr>
              <w:t>expuse la obiecții de ordin conceptual.</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F69B"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30784ADA" w14:textId="54A3F13D" w:rsidR="00AC1DBC" w:rsidRPr="00A56728"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56728">
              <w:rPr>
                <w:rFonts w:ascii="Times New Roman" w:hAnsi="Times New Roman"/>
                <w:bCs/>
                <w:sz w:val="24"/>
                <w:szCs w:val="24"/>
                <w:lang w:val="ro-RO"/>
              </w:rPr>
              <w:t>Instituirea Fondului se menține, argumentarea fiind prezentată mai sus.</w:t>
            </w:r>
          </w:p>
        </w:tc>
      </w:tr>
      <w:tr w:rsidR="00AC1DBC" w:rsidRPr="004651E1" w14:paraId="03B847F6" w14:textId="77777777" w:rsidTr="006E58DF">
        <w:trPr>
          <w:gridAfter w:val="1"/>
          <w:wAfter w:w="19" w:type="dxa"/>
          <w:trHeight w:val="1965"/>
        </w:trPr>
        <w:tc>
          <w:tcPr>
            <w:tcW w:w="568" w:type="dxa"/>
            <w:vMerge/>
            <w:tcBorders>
              <w:left w:val="single" w:sz="8" w:space="0" w:color="000000"/>
              <w:right w:val="single" w:sz="8" w:space="0" w:color="000000"/>
            </w:tcBorders>
          </w:tcPr>
          <w:p w14:paraId="5DECE013" w14:textId="77777777" w:rsidR="00AC1DBC" w:rsidRPr="00087D16"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635D294B" w14:textId="484DC0CE" w:rsidR="00AC1DBC" w:rsidRPr="008614D9" w:rsidRDefault="00AC1DBC" w:rsidP="00FC6B89">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0DC6" w14:textId="77043E25" w:rsidR="00AC1DBC" w:rsidRDefault="00AC1DBC" w:rsidP="00AC1DBC">
            <w:pPr>
              <w:pStyle w:val="Default"/>
              <w:rPr>
                <w:bCs/>
                <w:lang w:val="ro-MD"/>
              </w:rPr>
            </w:pPr>
            <w:r>
              <w:rPr>
                <w:rFonts w:ascii="Times New Roman" w:hAnsi="Times New Roman"/>
                <w:b/>
                <w:bCs/>
                <w:lang w:val="ro-MD"/>
              </w:rPr>
              <w:t>Art. 37 alin. (1)</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3502" w14:textId="77777777" w:rsidR="00AC1DBC" w:rsidRPr="00241058" w:rsidRDefault="00AC1DBC" w:rsidP="00AC1DBC">
            <w:pPr>
              <w:pStyle w:val="Default"/>
              <w:jc w:val="both"/>
              <w:rPr>
                <w:rFonts w:ascii="Times New Roman" w:hAnsi="Times New Roman"/>
                <w:lang w:val="ro-MD"/>
              </w:rPr>
            </w:pPr>
            <w:r w:rsidRPr="00241058">
              <w:rPr>
                <w:rFonts w:ascii="Times New Roman" w:hAnsi="Times New Roman"/>
                <w:lang w:val="ro-MD"/>
              </w:rPr>
              <w:t xml:space="preserve">La art.37: </w:t>
            </w:r>
          </w:p>
          <w:p w14:paraId="7E025534" w14:textId="77777777" w:rsidR="00AC1DBC" w:rsidRPr="00241058" w:rsidRDefault="00AC1DBC" w:rsidP="00AC1DBC">
            <w:pPr>
              <w:pStyle w:val="Default"/>
              <w:jc w:val="both"/>
              <w:rPr>
                <w:rFonts w:ascii="Times New Roman" w:hAnsi="Times New Roman"/>
                <w:lang w:val="ro-MD"/>
              </w:rPr>
            </w:pPr>
            <w:r w:rsidRPr="00241058">
              <w:rPr>
                <w:rFonts w:ascii="Times New Roman" w:hAnsi="Times New Roman"/>
                <w:lang w:val="ro-MD"/>
              </w:rPr>
              <w:t xml:space="preserve">- la alin.(1) cuvintele „o instituție publică” de substituit cu cuvintele „o instituție bugetară”, </w:t>
            </w:r>
          </w:p>
          <w:p w14:paraId="3A8BB708" w14:textId="77777777" w:rsidR="00AC1DBC" w:rsidRPr="00241058" w:rsidRDefault="00AC1DBC" w:rsidP="00AC1DBC">
            <w:pPr>
              <w:pStyle w:val="Default"/>
              <w:jc w:val="both"/>
              <w:rPr>
                <w:rFonts w:ascii="Times New Roman" w:hAnsi="Times New Roman"/>
                <w:lang w:val="ro-MD"/>
              </w:rPr>
            </w:pPr>
            <w:r w:rsidRPr="00241058">
              <w:rPr>
                <w:rFonts w:ascii="Times New Roman" w:hAnsi="Times New Roman"/>
                <w:lang w:val="ro-MD"/>
              </w:rPr>
              <w:t xml:space="preserve">iar cuvintele „din venituri proprii provenite din activități specifice domeniului de competență” de </w:t>
            </w:r>
          </w:p>
          <w:p w14:paraId="1CF99396" w14:textId="77777777" w:rsidR="00AC1DBC" w:rsidRPr="00241058" w:rsidRDefault="00AC1DBC" w:rsidP="00AC1DBC">
            <w:pPr>
              <w:pStyle w:val="Default"/>
              <w:jc w:val="both"/>
              <w:rPr>
                <w:rFonts w:ascii="Times New Roman" w:hAnsi="Times New Roman"/>
                <w:lang w:val="ro-MD"/>
              </w:rPr>
            </w:pPr>
            <w:r w:rsidRPr="00241058">
              <w:rPr>
                <w:rFonts w:ascii="Times New Roman" w:hAnsi="Times New Roman"/>
                <w:lang w:val="ro-MD"/>
              </w:rPr>
              <w:t xml:space="preserve">substituit cu „mijloace provenite din alte surse conform legislației”. Potrivit  Legii nr.181/2014, </w:t>
            </w:r>
          </w:p>
          <w:p w14:paraId="2D9FA7A0" w14:textId="77777777" w:rsidR="00AC1DBC" w:rsidRPr="00241058" w:rsidRDefault="00AC1DBC" w:rsidP="00AC1DBC">
            <w:pPr>
              <w:pStyle w:val="Default"/>
              <w:jc w:val="both"/>
              <w:rPr>
                <w:rFonts w:ascii="Times New Roman" w:hAnsi="Times New Roman"/>
                <w:lang w:val="ro-MD"/>
              </w:rPr>
            </w:pPr>
            <w:r w:rsidRPr="00241058">
              <w:rPr>
                <w:rFonts w:ascii="Times New Roman" w:hAnsi="Times New Roman"/>
                <w:lang w:val="ro-MD"/>
              </w:rPr>
              <w:t xml:space="preserve">modificată prin Legea nr.327/2025, începând cu 01.01.2027 instituția publică finanțată din buget </w:t>
            </w:r>
          </w:p>
          <w:p w14:paraId="6B4B0B24" w14:textId="1BA13A78" w:rsidR="00AC1DBC" w:rsidRPr="00A56728" w:rsidRDefault="00AC1DBC" w:rsidP="00AC1DBC">
            <w:pPr>
              <w:pStyle w:val="Default"/>
              <w:jc w:val="both"/>
              <w:rPr>
                <w:rFonts w:ascii="Times New Roman" w:hAnsi="Times New Roman"/>
                <w:lang w:val="ro-MD"/>
              </w:rPr>
            </w:pPr>
            <w:r w:rsidRPr="00241058">
              <w:rPr>
                <w:rFonts w:ascii="Times New Roman" w:hAnsi="Times New Roman"/>
                <w:lang w:val="ro-MD"/>
              </w:rPr>
              <w:t xml:space="preserve">va fi considerată ca instituție bugetară și, respectiv, gestionarea finanțelor publice va fi efectuată conform principiilor, regulilor și procedurilor stabilite prin legea </w:t>
            </w:r>
            <w:r>
              <w:rPr>
                <w:rFonts w:ascii="Times New Roman" w:hAnsi="Times New Roman"/>
                <w:lang w:val="ro-MD"/>
              </w:rPr>
              <w:t xml:space="preserve">de bază în domeniul finanțelor </w:t>
            </w:r>
            <w:r w:rsidRPr="00241058">
              <w:rPr>
                <w:rFonts w:ascii="Times New Roman" w:hAnsi="Times New Roman"/>
                <w:lang w:val="ro-MD"/>
              </w:rPr>
              <w:t>publice;</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0D61" w14:textId="77777777" w:rsidR="00AC1DBC" w:rsidRPr="00BF100F" w:rsidRDefault="00AC1DBC" w:rsidP="00AC1DBC">
            <w:pPr>
              <w:ind w:firstLine="38"/>
            </w:pPr>
            <w:r w:rsidRPr="005E7F51">
              <w:rPr>
                <w:rFonts w:ascii="Times New Roman" w:hAnsi="Times New Roman"/>
                <w:b/>
                <w:sz w:val="24"/>
                <w:szCs w:val="28"/>
              </w:rPr>
              <w:t xml:space="preserve">Se </w:t>
            </w:r>
            <w:proofErr w:type="spellStart"/>
            <w:r w:rsidRPr="005E7F51">
              <w:rPr>
                <w:rFonts w:ascii="Times New Roman" w:hAnsi="Times New Roman"/>
                <w:b/>
                <w:sz w:val="24"/>
                <w:szCs w:val="28"/>
              </w:rPr>
              <w:t>acceptă</w:t>
            </w:r>
            <w:proofErr w:type="spellEnd"/>
          </w:p>
          <w:p w14:paraId="66CD3D58" w14:textId="5E6D74F2" w:rsidR="00AC1DBC" w:rsidRPr="001D38AB" w:rsidRDefault="00AC1DBC" w:rsidP="00AC1DBC">
            <w:pPr>
              <w:ind w:firstLine="0"/>
              <w:rPr>
                <w:sz w:val="24"/>
                <w:szCs w:val="24"/>
                <w:lang w:val="ro-RO"/>
              </w:rPr>
            </w:pPr>
            <w:r>
              <w:rPr>
                <w:rFonts w:ascii="Times New Roman" w:eastAsia="Times New Roman" w:hAnsi="Times New Roman"/>
                <w:iCs/>
                <w:sz w:val="24"/>
                <w:szCs w:val="24"/>
                <w:lang w:val="ro-RO"/>
              </w:rPr>
              <w:t>Modificările au fost operate. Art. 37 a devenit art. 38</w:t>
            </w:r>
          </w:p>
          <w:p w14:paraId="38F75658" w14:textId="77777777" w:rsidR="00AC1DBC" w:rsidRPr="00891611"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AC1DBC" w:rsidRPr="004651E1" w14:paraId="262674BF" w14:textId="77777777" w:rsidTr="006E58DF">
        <w:trPr>
          <w:gridAfter w:val="1"/>
          <w:wAfter w:w="19" w:type="dxa"/>
          <w:trHeight w:val="645"/>
        </w:trPr>
        <w:tc>
          <w:tcPr>
            <w:tcW w:w="568" w:type="dxa"/>
            <w:vMerge/>
            <w:tcBorders>
              <w:left w:val="single" w:sz="8" w:space="0" w:color="000000"/>
              <w:right w:val="single" w:sz="8" w:space="0" w:color="000000"/>
            </w:tcBorders>
          </w:tcPr>
          <w:p w14:paraId="57077377" w14:textId="77777777" w:rsidR="00AC1DBC" w:rsidRPr="00087D16"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53E58F52" w14:textId="66745451" w:rsidR="00AC1DBC" w:rsidRPr="008614D9" w:rsidRDefault="00AC1DBC" w:rsidP="00FC6B89">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816A1" w14:textId="34E44B07" w:rsidR="00AC1DBC" w:rsidRDefault="00AC1DBC" w:rsidP="00AC1DBC">
            <w:pPr>
              <w:pStyle w:val="Default"/>
              <w:rPr>
                <w:bCs/>
                <w:lang w:val="ro-MD"/>
              </w:rPr>
            </w:pPr>
            <w:r w:rsidRPr="00241058">
              <w:rPr>
                <w:rFonts w:ascii="Times New Roman" w:hAnsi="Times New Roman"/>
                <w:b/>
                <w:bCs/>
                <w:lang w:val="ro-MD"/>
              </w:rPr>
              <w:t>Art. 37 alin. (</w:t>
            </w:r>
            <w:r>
              <w:rPr>
                <w:rFonts w:ascii="Times New Roman" w:hAnsi="Times New Roman"/>
                <w:b/>
                <w:bCs/>
                <w:lang w:val="ro-MD"/>
              </w:rPr>
              <w:t>3</w:t>
            </w:r>
            <w:r w:rsidRPr="00241058">
              <w:rPr>
                <w:rFonts w:ascii="Times New Roman" w:hAnsi="Times New Roman"/>
                <w:b/>
                <w:bCs/>
                <w:lang w:val="ro-MD"/>
              </w:rPr>
              <w:t>)</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8F029" w14:textId="06E612B9" w:rsidR="00AC1DBC" w:rsidRPr="00241058" w:rsidRDefault="00AC1DBC" w:rsidP="00AC1DBC">
            <w:pPr>
              <w:pStyle w:val="Default"/>
              <w:jc w:val="both"/>
              <w:rPr>
                <w:bCs/>
                <w:lang w:val="ro-MD"/>
              </w:rPr>
            </w:pPr>
            <w:r w:rsidRPr="00241058">
              <w:rPr>
                <w:rFonts w:ascii="Times New Roman" w:hAnsi="Times New Roman"/>
                <w:bCs/>
                <w:lang w:val="ro-MD"/>
              </w:rPr>
              <w:t>- la alin.(3) cuvântul „statut” de subs</w:t>
            </w:r>
            <w:r>
              <w:rPr>
                <w:rFonts w:ascii="Times New Roman" w:hAnsi="Times New Roman"/>
                <w:bCs/>
                <w:lang w:val="ro-MD"/>
              </w:rPr>
              <w:t>tituit cu cuvântul „regulament”</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5133" w14:textId="77777777" w:rsidR="00AC1DBC" w:rsidRPr="00F41388"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41388">
              <w:rPr>
                <w:rFonts w:ascii="Times New Roman" w:hAnsi="Times New Roman"/>
                <w:b/>
                <w:sz w:val="24"/>
                <w:szCs w:val="24"/>
                <w:lang w:val="ro-RO"/>
              </w:rPr>
              <w:t>Se acceptă</w:t>
            </w:r>
          </w:p>
          <w:p w14:paraId="3E322E49" w14:textId="4713936D" w:rsidR="00AC1DBC" w:rsidRPr="005E7F51" w:rsidRDefault="00AC1DBC" w:rsidP="00AC1DBC">
            <w:pPr>
              <w:ind w:firstLine="38"/>
              <w:rPr>
                <w:b/>
                <w:sz w:val="24"/>
                <w:szCs w:val="28"/>
              </w:rPr>
            </w:pPr>
            <w:r>
              <w:rPr>
                <w:rFonts w:ascii="Times New Roman" w:eastAsia="Times New Roman" w:hAnsi="Times New Roman"/>
                <w:iCs/>
                <w:sz w:val="24"/>
                <w:szCs w:val="24"/>
                <w:lang w:val="ro-RO"/>
              </w:rPr>
              <w:t>Modificarea a fost operată</w:t>
            </w:r>
          </w:p>
        </w:tc>
      </w:tr>
      <w:tr w:rsidR="00AC1DBC" w:rsidRPr="004651E1" w14:paraId="3A7ED313" w14:textId="77777777" w:rsidTr="006E58DF">
        <w:trPr>
          <w:gridAfter w:val="1"/>
          <w:wAfter w:w="19" w:type="dxa"/>
          <w:trHeight w:val="852"/>
        </w:trPr>
        <w:tc>
          <w:tcPr>
            <w:tcW w:w="568" w:type="dxa"/>
            <w:vMerge/>
            <w:tcBorders>
              <w:left w:val="single" w:sz="8" w:space="0" w:color="000000"/>
              <w:right w:val="single" w:sz="8" w:space="0" w:color="000000"/>
            </w:tcBorders>
          </w:tcPr>
          <w:p w14:paraId="6D7FAD06" w14:textId="77777777" w:rsidR="00AC1DBC" w:rsidRPr="00087D16"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561DBF75" w14:textId="04E4C945" w:rsidR="00AC1DBC" w:rsidRPr="008614D9" w:rsidRDefault="00AC1DBC" w:rsidP="00FC6B89">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6C425" w14:textId="7C1D79AB" w:rsidR="00AC1DBC" w:rsidRPr="009061C3" w:rsidRDefault="00AC1DBC" w:rsidP="00AC1DBC">
            <w:pPr>
              <w:pStyle w:val="Default"/>
              <w:rPr>
                <w:b/>
                <w:bCs/>
                <w:lang w:val="ro-MD"/>
              </w:rPr>
            </w:pPr>
            <w:r>
              <w:rPr>
                <w:rFonts w:ascii="Times New Roman" w:hAnsi="Times New Roman"/>
                <w:b/>
                <w:lang w:val="ro-MD"/>
              </w:rPr>
              <w:t>Art. 37 alin. (4</w:t>
            </w:r>
            <w:r w:rsidRPr="009061C3">
              <w:rPr>
                <w:rFonts w:ascii="Times New Roman" w:hAnsi="Times New Roman"/>
                <w:b/>
                <w:lang w:val="ro-MD"/>
              </w:rPr>
              <w:t>)</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0B562" w14:textId="77777777" w:rsidR="00AC1DBC" w:rsidRPr="009061C3" w:rsidRDefault="00AC1DBC" w:rsidP="00AC1DBC">
            <w:pPr>
              <w:pStyle w:val="Default"/>
              <w:rPr>
                <w:rFonts w:ascii="Times New Roman" w:hAnsi="Times New Roman"/>
                <w:lang w:val="ro-MD"/>
              </w:rPr>
            </w:pPr>
            <w:r w:rsidRPr="009061C3">
              <w:rPr>
                <w:rFonts w:ascii="Times New Roman" w:hAnsi="Times New Roman"/>
                <w:lang w:val="ro-MD"/>
              </w:rPr>
              <w:t xml:space="preserve">- alin.(4) de expus în următoarea redacție: </w:t>
            </w:r>
          </w:p>
          <w:p w14:paraId="0BDF94B7" w14:textId="34CB59F4" w:rsidR="00AC1DBC" w:rsidRPr="004651E1" w:rsidRDefault="00AC1DBC" w:rsidP="00AC1DBC">
            <w:pPr>
              <w:pStyle w:val="Default"/>
              <w:jc w:val="both"/>
              <w:rPr>
                <w:b/>
                <w:bCs/>
                <w:lang w:val="ro-MD"/>
              </w:rPr>
            </w:pPr>
            <w:r w:rsidRPr="009061C3">
              <w:rPr>
                <w:rFonts w:ascii="Times New Roman" w:hAnsi="Times New Roman"/>
                <w:lang w:val="ro-MD"/>
              </w:rPr>
              <w:t xml:space="preserve">„(4) Institutul poate presta contra plată servicii conexe atribuțiilor sale.”  </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2E417" w14:textId="1078AABE" w:rsidR="00AC1DBC" w:rsidRDefault="00AC1DBC" w:rsidP="00AC1DBC">
            <w:pPr>
              <w:ind w:firstLine="0"/>
              <w:rPr>
                <w:rFonts w:ascii="Times New Roman" w:hAnsi="Times New Roman"/>
                <w:b/>
                <w:sz w:val="24"/>
                <w:szCs w:val="28"/>
              </w:rPr>
            </w:pPr>
            <w:r>
              <w:rPr>
                <w:rFonts w:ascii="Times New Roman" w:hAnsi="Times New Roman"/>
                <w:b/>
                <w:sz w:val="24"/>
                <w:szCs w:val="28"/>
              </w:rPr>
              <w:t xml:space="preserve">Se </w:t>
            </w:r>
            <w:proofErr w:type="spellStart"/>
            <w:r>
              <w:rPr>
                <w:rFonts w:ascii="Times New Roman" w:hAnsi="Times New Roman"/>
                <w:b/>
                <w:sz w:val="24"/>
                <w:szCs w:val="28"/>
              </w:rPr>
              <w:t>acceptă</w:t>
            </w:r>
            <w:proofErr w:type="spellEnd"/>
            <w:r>
              <w:rPr>
                <w:rFonts w:ascii="Times New Roman" w:hAnsi="Times New Roman"/>
                <w:b/>
                <w:sz w:val="24"/>
                <w:szCs w:val="28"/>
              </w:rPr>
              <w:t xml:space="preserve"> </w:t>
            </w:r>
          </w:p>
          <w:p w14:paraId="003AE789" w14:textId="00A6394A" w:rsidR="00AC1DBC" w:rsidRPr="007F0808" w:rsidRDefault="00AC1DBC" w:rsidP="00AC1DBC">
            <w:pPr>
              <w:ind w:firstLine="0"/>
              <w:rPr>
                <w:sz w:val="24"/>
                <w:szCs w:val="28"/>
              </w:rPr>
            </w:pPr>
            <w:proofErr w:type="spellStart"/>
            <w:r w:rsidRPr="007F0808">
              <w:rPr>
                <w:rFonts w:ascii="Times New Roman" w:hAnsi="Times New Roman"/>
                <w:sz w:val="24"/>
                <w:szCs w:val="28"/>
              </w:rPr>
              <w:t>Modificarea</w:t>
            </w:r>
            <w:proofErr w:type="spellEnd"/>
            <w:r w:rsidRPr="007F0808">
              <w:rPr>
                <w:rFonts w:ascii="Times New Roman" w:hAnsi="Times New Roman"/>
                <w:sz w:val="24"/>
                <w:szCs w:val="28"/>
              </w:rPr>
              <w:t xml:space="preserve"> a </w:t>
            </w:r>
            <w:proofErr w:type="spellStart"/>
            <w:r w:rsidRPr="007F0808">
              <w:rPr>
                <w:rFonts w:ascii="Times New Roman" w:hAnsi="Times New Roman"/>
                <w:sz w:val="24"/>
                <w:szCs w:val="28"/>
              </w:rPr>
              <w:t>fost</w:t>
            </w:r>
            <w:proofErr w:type="spellEnd"/>
            <w:r w:rsidRPr="007F0808">
              <w:rPr>
                <w:rFonts w:ascii="Times New Roman" w:hAnsi="Times New Roman"/>
                <w:sz w:val="24"/>
                <w:szCs w:val="28"/>
              </w:rPr>
              <w:t xml:space="preserve"> </w:t>
            </w:r>
            <w:proofErr w:type="spellStart"/>
            <w:r w:rsidRPr="007F0808">
              <w:rPr>
                <w:rFonts w:ascii="Times New Roman" w:hAnsi="Times New Roman"/>
                <w:sz w:val="24"/>
                <w:szCs w:val="28"/>
              </w:rPr>
              <w:t>operată</w:t>
            </w:r>
            <w:proofErr w:type="spellEnd"/>
          </w:p>
          <w:p w14:paraId="1B58D8B8" w14:textId="0D190EA5" w:rsidR="00AC1DBC" w:rsidRPr="005E7F51" w:rsidRDefault="00AC1DBC" w:rsidP="00AC1DBC">
            <w:pPr>
              <w:ind w:firstLine="38"/>
              <w:rPr>
                <w:b/>
                <w:sz w:val="24"/>
                <w:szCs w:val="28"/>
              </w:rPr>
            </w:pPr>
          </w:p>
        </w:tc>
      </w:tr>
      <w:tr w:rsidR="00AC1DBC" w:rsidRPr="001C6D17" w14:paraId="64BE53EF" w14:textId="77777777" w:rsidTr="006E58DF">
        <w:trPr>
          <w:gridAfter w:val="1"/>
          <w:wAfter w:w="19" w:type="dxa"/>
          <w:trHeight w:val="1404"/>
        </w:trPr>
        <w:tc>
          <w:tcPr>
            <w:tcW w:w="568" w:type="dxa"/>
            <w:vMerge/>
            <w:tcBorders>
              <w:left w:val="single" w:sz="8" w:space="0" w:color="000000"/>
              <w:right w:val="single" w:sz="8" w:space="0" w:color="000000"/>
            </w:tcBorders>
          </w:tcPr>
          <w:p w14:paraId="64BA0B74" w14:textId="77777777" w:rsidR="00AC1DBC" w:rsidRPr="001C6D17" w:rsidRDefault="00AC1DBC" w:rsidP="00AC1DBC">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50565DF8" w14:textId="7DE3BA8B" w:rsidR="00AC1DBC" w:rsidRPr="008614D9" w:rsidRDefault="00AC1DBC" w:rsidP="00FC6B89">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FE476" w14:textId="57AFA2CD" w:rsidR="00AC1DBC" w:rsidRPr="008614D9" w:rsidRDefault="00AC1DBC" w:rsidP="00AC1DBC">
            <w:pPr>
              <w:pStyle w:val="Default"/>
              <w:jc w:val="both"/>
              <w:rPr>
                <w:bCs/>
                <w:lang w:val="ro-MD"/>
              </w:rPr>
            </w:pPr>
            <w:r>
              <w:rPr>
                <w:rFonts w:ascii="Times New Roman" w:hAnsi="Times New Roman"/>
                <w:b/>
                <w:bCs/>
                <w:lang w:val="ro-MD"/>
              </w:rPr>
              <w:t>Art. 38</w:t>
            </w:r>
            <w:r w:rsidRPr="009061C3">
              <w:rPr>
                <w:rFonts w:ascii="Times New Roman" w:hAnsi="Times New Roman"/>
                <w:b/>
                <w:bCs/>
                <w:lang w:val="ro-MD"/>
              </w:rPr>
              <w:t xml:space="preserve"> alin. (4)</w:t>
            </w:r>
            <w:r>
              <w:rPr>
                <w:rFonts w:ascii="Times New Roman" w:hAnsi="Times New Roman"/>
                <w:b/>
                <w:bCs/>
                <w:lang w:val="ro-MD"/>
              </w:rPr>
              <w:t xml:space="preserve"> lit. i)</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CDBB7" w14:textId="0EB7D253" w:rsidR="00AC1DBC" w:rsidRPr="009061C3" w:rsidRDefault="00AC1DBC" w:rsidP="00AC1DBC">
            <w:pPr>
              <w:pStyle w:val="Default"/>
              <w:jc w:val="both"/>
              <w:rPr>
                <w:rFonts w:ascii="Times New Roman" w:hAnsi="Times New Roman"/>
                <w:lang w:val="ro-MD"/>
              </w:rPr>
            </w:pPr>
            <w:r w:rsidRPr="009061C3">
              <w:rPr>
                <w:rFonts w:ascii="Times New Roman" w:hAnsi="Times New Roman"/>
                <w:lang w:val="ro-MD"/>
              </w:rPr>
              <w:t xml:space="preserve">La art.38 alin.(4) lit. i) cuvintele „din fonduri publice alocate de Ministerul Culturii” de substituit  cu  cuvintele  „în  limita  alocațiilor  prevăzute  în  acest  scop  în  bugetul  Ministerului </w:t>
            </w:r>
          </w:p>
          <w:p w14:paraId="25CC55E4" w14:textId="3185D9BE" w:rsidR="00AC1DBC" w:rsidRPr="00254880" w:rsidRDefault="00AC1DBC" w:rsidP="00AC1DBC">
            <w:pPr>
              <w:pStyle w:val="Default"/>
              <w:jc w:val="both"/>
              <w:rPr>
                <w:rFonts w:ascii="Times New Roman" w:hAnsi="Times New Roman"/>
                <w:lang w:val="ro-MD"/>
              </w:rPr>
            </w:pPr>
            <w:r w:rsidRPr="009061C3">
              <w:rPr>
                <w:rFonts w:ascii="Times New Roman" w:hAnsi="Times New Roman"/>
                <w:lang w:val="ro-MD"/>
              </w:rPr>
              <w:t>Culturii”.</w:t>
            </w:r>
          </w:p>
        </w:tc>
        <w:tc>
          <w:tcPr>
            <w:tcW w:w="4554"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14:paraId="1FF1DCFD" w14:textId="0FD1AEE3" w:rsidR="00AC1DBC" w:rsidRDefault="00AC1DBC" w:rsidP="00AC1DBC">
            <w:pPr>
              <w:ind w:firstLine="0"/>
              <w:rPr>
                <w:rFonts w:ascii="Times New Roman" w:hAnsi="Times New Roman"/>
                <w:b/>
                <w:sz w:val="24"/>
                <w:szCs w:val="28"/>
              </w:rPr>
            </w:pPr>
            <w:r>
              <w:rPr>
                <w:rFonts w:ascii="Times New Roman" w:hAnsi="Times New Roman"/>
                <w:b/>
                <w:sz w:val="24"/>
                <w:szCs w:val="28"/>
              </w:rPr>
              <w:t xml:space="preserve">Se </w:t>
            </w:r>
            <w:proofErr w:type="spellStart"/>
            <w:r>
              <w:rPr>
                <w:rFonts w:ascii="Times New Roman" w:hAnsi="Times New Roman"/>
                <w:b/>
                <w:sz w:val="24"/>
                <w:szCs w:val="28"/>
              </w:rPr>
              <w:t>acceptă</w:t>
            </w:r>
            <w:proofErr w:type="spellEnd"/>
            <w:r>
              <w:rPr>
                <w:rFonts w:ascii="Times New Roman" w:hAnsi="Times New Roman"/>
                <w:b/>
                <w:sz w:val="24"/>
                <w:szCs w:val="28"/>
              </w:rPr>
              <w:t xml:space="preserve"> </w:t>
            </w:r>
          </w:p>
          <w:p w14:paraId="2B07C932" w14:textId="3A9641DB" w:rsidR="00AC1DBC" w:rsidRPr="00002D77" w:rsidRDefault="00AC1DBC" w:rsidP="00AC1DBC">
            <w:pPr>
              <w:ind w:firstLine="0"/>
              <w:rPr>
                <w:rFonts w:ascii="Times New Roman" w:hAnsi="Times New Roman"/>
                <w:sz w:val="24"/>
                <w:szCs w:val="28"/>
              </w:rPr>
            </w:pPr>
            <w:proofErr w:type="spellStart"/>
            <w:r>
              <w:rPr>
                <w:rFonts w:ascii="Times New Roman" w:hAnsi="Times New Roman"/>
                <w:sz w:val="24"/>
                <w:szCs w:val="28"/>
              </w:rPr>
              <w:t>Modificarea</w:t>
            </w:r>
            <w:proofErr w:type="spellEnd"/>
            <w:r>
              <w:rPr>
                <w:rFonts w:ascii="Times New Roman" w:hAnsi="Times New Roman"/>
                <w:sz w:val="24"/>
                <w:szCs w:val="28"/>
              </w:rPr>
              <w:t xml:space="preserve"> a </w:t>
            </w:r>
            <w:proofErr w:type="spellStart"/>
            <w:r>
              <w:rPr>
                <w:rFonts w:ascii="Times New Roman" w:hAnsi="Times New Roman"/>
                <w:sz w:val="24"/>
                <w:szCs w:val="28"/>
              </w:rPr>
              <w:t>fost</w:t>
            </w:r>
            <w:proofErr w:type="spellEnd"/>
            <w:r>
              <w:rPr>
                <w:rFonts w:ascii="Times New Roman" w:hAnsi="Times New Roman"/>
                <w:sz w:val="24"/>
                <w:szCs w:val="28"/>
              </w:rPr>
              <w:t xml:space="preserve"> operate. Art. 38 a </w:t>
            </w:r>
            <w:proofErr w:type="spellStart"/>
            <w:r>
              <w:rPr>
                <w:rFonts w:ascii="Times New Roman" w:hAnsi="Times New Roman"/>
                <w:sz w:val="24"/>
                <w:szCs w:val="28"/>
              </w:rPr>
              <w:t>devenit</w:t>
            </w:r>
            <w:proofErr w:type="spellEnd"/>
            <w:r>
              <w:rPr>
                <w:rFonts w:ascii="Times New Roman" w:hAnsi="Times New Roman"/>
                <w:sz w:val="24"/>
                <w:szCs w:val="28"/>
              </w:rPr>
              <w:t xml:space="preserve"> art. 39</w:t>
            </w:r>
          </w:p>
        </w:tc>
      </w:tr>
      <w:tr w:rsidR="00AC1DBC" w:rsidRPr="001C6D17" w14:paraId="02912046" w14:textId="77777777" w:rsidTr="006E58DF">
        <w:trPr>
          <w:gridAfter w:val="1"/>
          <w:wAfter w:w="19" w:type="dxa"/>
          <w:trHeight w:val="1105"/>
        </w:trPr>
        <w:tc>
          <w:tcPr>
            <w:tcW w:w="568" w:type="dxa"/>
            <w:vMerge/>
            <w:tcBorders>
              <w:left w:val="single" w:sz="8" w:space="0" w:color="000000"/>
              <w:right w:val="single" w:sz="8" w:space="0" w:color="000000"/>
            </w:tcBorders>
          </w:tcPr>
          <w:p w14:paraId="0B5861CC" w14:textId="77777777" w:rsidR="00AC1DBC" w:rsidRPr="001C6D17" w:rsidRDefault="00AC1DBC" w:rsidP="00AC1DBC">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58AC7C84" w14:textId="2C5500AA" w:rsidR="00AC1DBC" w:rsidRPr="008614D9" w:rsidRDefault="00AC1DBC" w:rsidP="00FC6B89">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1B0A3" w14:textId="36D78263" w:rsidR="00AC1DBC" w:rsidRPr="008614D9" w:rsidRDefault="00AC1DBC" w:rsidP="00AC1DBC">
            <w:pPr>
              <w:pStyle w:val="Default"/>
              <w:jc w:val="both"/>
              <w:rPr>
                <w:bCs/>
                <w:lang w:val="ro-MD"/>
              </w:rPr>
            </w:pPr>
            <w:r w:rsidRPr="00604DCE">
              <w:rPr>
                <w:rFonts w:ascii="Times New Roman" w:hAnsi="Times New Roman"/>
                <w:b/>
                <w:bCs/>
                <w:lang w:val="ro-MD"/>
              </w:rPr>
              <w:t>Art. 3</w:t>
            </w:r>
            <w:r>
              <w:rPr>
                <w:rFonts w:ascii="Times New Roman" w:hAnsi="Times New Roman"/>
                <w:b/>
                <w:bCs/>
                <w:lang w:val="ro-MD"/>
              </w:rPr>
              <w:t>9</w:t>
            </w:r>
            <w:r w:rsidRPr="00604DCE">
              <w:rPr>
                <w:rFonts w:ascii="Times New Roman" w:hAnsi="Times New Roman"/>
                <w:b/>
                <w:bCs/>
                <w:lang w:val="ro-MD"/>
              </w:rPr>
              <w:t xml:space="preserve"> </w:t>
            </w:r>
            <w:r>
              <w:rPr>
                <w:rFonts w:ascii="Times New Roman" w:hAnsi="Times New Roman"/>
                <w:b/>
                <w:bCs/>
                <w:lang w:val="ro-MD"/>
              </w:rPr>
              <w:t>alin. (6)</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48AF0" w14:textId="77777777" w:rsidR="00AC1DBC" w:rsidRPr="00604DCE" w:rsidRDefault="00AC1DBC" w:rsidP="00AC1DBC">
            <w:pPr>
              <w:pStyle w:val="Default"/>
              <w:jc w:val="both"/>
              <w:rPr>
                <w:rFonts w:ascii="Times New Roman" w:hAnsi="Times New Roman"/>
                <w:lang w:val="ro-MD"/>
              </w:rPr>
            </w:pPr>
            <w:r w:rsidRPr="00604DCE">
              <w:rPr>
                <w:rFonts w:ascii="Times New Roman" w:hAnsi="Times New Roman"/>
                <w:lang w:val="ro-MD"/>
              </w:rPr>
              <w:t xml:space="preserve">Art.39 prevede statutul Consiliului Național al Monumentelor Istorice – un organism de </w:t>
            </w:r>
          </w:p>
          <w:p w14:paraId="6C85C5C5" w14:textId="7168D95F" w:rsidR="00AC1DBC" w:rsidRPr="00604DCE" w:rsidRDefault="00AC1DBC" w:rsidP="00AC1DBC">
            <w:pPr>
              <w:pStyle w:val="Default"/>
              <w:jc w:val="both"/>
              <w:rPr>
                <w:rFonts w:ascii="Times New Roman" w:hAnsi="Times New Roman"/>
                <w:lang w:val="ro-MD"/>
              </w:rPr>
            </w:pPr>
            <w:r w:rsidRPr="00604DCE">
              <w:rPr>
                <w:rFonts w:ascii="Times New Roman" w:hAnsi="Times New Roman"/>
                <w:lang w:val="ro-MD"/>
              </w:rPr>
              <w:t>specialitate  fără  personalitate  juridică,  care  exercită  rolul  de  autori</w:t>
            </w:r>
            <w:r>
              <w:rPr>
                <w:rFonts w:ascii="Times New Roman" w:hAnsi="Times New Roman"/>
                <w:lang w:val="ro-MD"/>
              </w:rPr>
              <w:t xml:space="preserve">tate  </w:t>
            </w:r>
            <w:proofErr w:type="spellStart"/>
            <w:r>
              <w:rPr>
                <w:rFonts w:ascii="Times New Roman" w:hAnsi="Times New Roman"/>
                <w:lang w:val="ro-MD"/>
              </w:rPr>
              <w:t>științifico</w:t>
            </w:r>
            <w:proofErr w:type="spellEnd"/>
            <w:r>
              <w:rPr>
                <w:rFonts w:ascii="Times New Roman" w:hAnsi="Times New Roman"/>
                <w:lang w:val="ro-MD"/>
              </w:rPr>
              <w:t xml:space="preserve">-metodică  în </w:t>
            </w:r>
            <w:r w:rsidRPr="00604DCE">
              <w:rPr>
                <w:rFonts w:ascii="Times New Roman" w:hAnsi="Times New Roman"/>
                <w:lang w:val="ro-MD"/>
              </w:rPr>
              <w:t xml:space="preserve">domeniul protejării monumentelor istorice și funcționează pe lângă </w:t>
            </w:r>
            <w:r>
              <w:rPr>
                <w:rFonts w:ascii="Times New Roman" w:hAnsi="Times New Roman"/>
                <w:lang w:val="ro-MD"/>
              </w:rPr>
              <w:t xml:space="preserve">Ministerului Culturii, numărul </w:t>
            </w:r>
            <w:r w:rsidRPr="00604DCE">
              <w:rPr>
                <w:rFonts w:ascii="Times New Roman" w:hAnsi="Times New Roman"/>
                <w:lang w:val="ro-MD"/>
              </w:rPr>
              <w:t>de unități de personal, atribuțiile, re</w:t>
            </w:r>
            <w:r>
              <w:rPr>
                <w:rFonts w:ascii="Times New Roman" w:hAnsi="Times New Roman"/>
                <w:lang w:val="ro-MD"/>
              </w:rPr>
              <w:t xml:space="preserve">munerarea. </w:t>
            </w:r>
            <w:r w:rsidRPr="00604DCE">
              <w:rPr>
                <w:rFonts w:ascii="Times New Roman" w:hAnsi="Times New Roman"/>
                <w:lang w:val="ro-MD"/>
              </w:rPr>
              <w:t>În  același  timp,  potrivit  prevederilor  Regulamentului  cu</w:t>
            </w:r>
            <w:r>
              <w:rPr>
                <w:rFonts w:ascii="Times New Roman" w:hAnsi="Times New Roman"/>
                <w:lang w:val="ro-MD"/>
              </w:rPr>
              <w:t xml:space="preserve">  privire  la  </w:t>
            </w:r>
            <w:r>
              <w:rPr>
                <w:rFonts w:ascii="Times New Roman" w:hAnsi="Times New Roman"/>
                <w:lang w:val="ro-MD"/>
              </w:rPr>
              <w:lastRenderedPageBreak/>
              <w:t xml:space="preserve">organizarea  și </w:t>
            </w:r>
            <w:r w:rsidRPr="00604DCE">
              <w:rPr>
                <w:rFonts w:ascii="Times New Roman" w:hAnsi="Times New Roman"/>
                <w:lang w:val="ro-MD"/>
              </w:rPr>
              <w:t>funcționarea Consiliului Național al Monumentelor Istorice, apro</w:t>
            </w:r>
            <w:r>
              <w:rPr>
                <w:rFonts w:ascii="Times New Roman" w:hAnsi="Times New Roman"/>
                <w:lang w:val="ro-MD"/>
              </w:rPr>
              <w:t xml:space="preserve">bat prin  Hotărârea Guvernului </w:t>
            </w:r>
            <w:r w:rsidRPr="00604DCE">
              <w:rPr>
                <w:rFonts w:ascii="Times New Roman" w:hAnsi="Times New Roman"/>
                <w:lang w:val="ro-MD"/>
              </w:rPr>
              <w:t xml:space="preserve">nr.116/2025,  Consiliul  este  un  organ  consultativ,  fără  personalitate  </w:t>
            </w:r>
            <w:r>
              <w:rPr>
                <w:rFonts w:ascii="Times New Roman" w:hAnsi="Times New Roman"/>
                <w:lang w:val="ro-MD"/>
              </w:rPr>
              <w:t>juridică,  care  activează  pe l</w:t>
            </w:r>
            <w:r w:rsidRPr="00604DCE">
              <w:rPr>
                <w:rFonts w:ascii="Times New Roman" w:hAnsi="Times New Roman"/>
                <w:lang w:val="ro-MD"/>
              </w:rPr>
              <w:t xml:space="preserve">ângă  Ministerul  Culturii  </w:t>
            </w:r>
            <w:proofErr w:type="spellStart"/>
            <w:r w:rsidRPr="00604DCE">
              <w:rPr>
                <w:rFonts w:ascii="Times New Roman" w:hAnsi="Times New Roman"/>
                <w:lang w:val="ro-MD"/>
              </w:rPr>
              <w:t>şi</w:t>
            </w:r>
            <w:proofErr w:type="spellEnd"/>
            <w:r w:rsidRPr="00604DCE">
              <w:rPr>
                <w:rFonts w:ascii="Times New Roman" w:hAnsi="Times New Roman"/>
                <w:lang w:val="ro-MD"/>
              </w:rPr>
              <w:t xml:space="preserve">  reprezintă  autoritatea  </w:t>
            </w:r>
            <w:proofErr w:type="spellStart"/>
            <w:r w:rsidRPr="00604DCE">
              <w:rPr>
                <w:rFonts w:ascii="Times New Roman" w:hAnsi="Times New Roman"/>
                <w:lang w:val="ro-MD"/>
              </w:rPr>
              <w:t>științifico</w:t>
            </w:r>
            <w:proofErr w:type="spellEnd"/>
            <w:r w:rsidRPr="00604DCE">
              <w:rPr>
                <w:rFonts w:ascii="Times New Roman" w:hAnsi="Times New Roman"/>
                <w:lang w:val="ro-MD"/>
              </w:rPr>
              <w:t>-meto</w:t>
            </w:r>
            <w:r>
              <w:rPr>
                <w:rFonts w:ascii="Times New Roman" w:hAnsi="Times New Roman"/>
                <w:lang w:val="ro-MD"/>
              </w:rPr>
              <w:t xml:space="preserve">dică  în  domeniul  protejării </w:t>
            </w:r>
            <w:r w:rsidRPr="00604DCE">
              <w:rPr>
                <w:rFonts w:ascii="Times New Roman" w:hAnsi="Times New Roman"/>
                <w:lang w:val="ro-MD"/>
              </w:rPr>
              <w:t>monumentelor cu remunerarea lunară pentru particip</w:t>
            </w:r>
            <w:r>
              <w:rPr>
                <w:rFonts w:ascii="Times New Roman" w:hAnsi="Times New Roman"/>
                <w:lang w:val="ro-MD"/>
              </w:rPr>
              <w:t xml:space="preserve">area la ședințele Consiliului. </w:t>
            </w:r>
            <w:r w:rsidRPr="00604DCE">
              <w:rPr>
                <w:rFonts w:ascii="Times New Roman" w:hAnsi="Times New Roman"/>
                <w:lang w:val="ro-MD"/>
              </w:rPr>
              <w:t>Astfel,  statutul  de  organism  de  specialitate  nu  este  rec</w:t>
            </w:r>
            <w:r>
              <w:rPr>
                <w:rFonts w:ascii="Times New Roman" w:hAnsi="Times New Roman"/>
                <w:lang w:val="ro-MD"/>
              </w:rPr>
              <w:t xml:space="preserve">unoscut  în  actele  normative </w:t>
            </w:r>
            <w:r w:rsidRPr="00604DCE">
              <w:rPr>
                <w:rFonts w:ascii="Times New Roman" w:hAnsi="Times New Roman"/>
                <w:lang w:val="ro-MD"/>
              </w:rPr>
              <w:t>naționale, de regulă, se utilizează</w:t>
            </w:r>
            <w:r>
              <w:rPr>
                <w:rFonts w:ascii="Times New Roman" w:hAnsi="Times New Roman"/>
                <w:lang w:val="ro-MD"/>
              </w:rPr>
              <w:t xml:space="preserve"> – organ consultativ/colegial. </w:t>
            </w:r>
            <w:r w:rsidRPr="00604DCE">
              <w:rPr>
                <w:rFonts w:ascii="Times New Roman" w:hAnsi="Times New Roman"/>
                <w:lang w:val="ro-MD"/>
              </w:rPr>
              <w:t>Totodată,  constatăm  că  Nota  de  fundamentare  nu  expl</w:t>
            </w:r>
            <w:r>
              <w:rPr>
                <w:rFonts w:ascii="Times New Roman" w:hAnsi="Times New Roman"/>
                <w:lang w:val="ro-MD"/>
              </w:rPr>
              <w:t xml:space="preserve">ică  necesitatea  funcționării </w:t>
            </w:r>
            <w:r w:rsidRPr="00604DCE">
              <w:rPr>
                <w:rFonts w:ascii="Times New Roman" w:hAnsi="Times New Roman"/>
                <w:lang w:val="ro-MD"/>
              </w:rPr>
              <w:t>permanente a Consiliului și, r</w:t>
            </w:r>
            <w:r>
              <w:rPr>
                <w:rFonts w:ascii="Times New Roman" w:hAnsi="Times New Roman"/>
                <w:lang w:val="ro-MD"/>
              </w:rPr>
              <w:t xml:space="preserve">espectiv, retribuirea membrilor </w:t>
            </w:r>
            <w:r w:rsidRPr="00604DCE">
              <w:rPr>
                <w:rFonts w:ascii="Times New Roman" w:hAnsi="Times New Roman"/>
                <w:lang w:val="ro-MD"/>
              </w:rPr>
              <w:t>acestor</w:t>
            </w:r>
            <w:r>
              <w:rPr>
                <w:rFonts w:ascii="Times New Roman" w:hAnsi="Times New Roman"/>
                <w:lang w:val="ro-MD"/>
              </w:rPr>
              <w:t xml:space="preserve">a și impactul asupra bugetului în cazul dat. </w:t>
            </w:r>
            <w:r w:rsidRPr="00604DCE">
              <w:rPr>
                <w:rFonts w:ascii="Times New Roman" w:hAnsi="Times New Roman"/>
                <w:lang w:val="ro-MD"/>
              </w:rPr>
              <w:t xml:space="preserve">În această ordine de idei, statutul urmează să fie revizuit cu precizarea redacției propuse la </w:t>
            </w:r>
          </w:p>
          <w:p w14:paraId="07A2996D" w14:textId="14684CF8" w:rsidR="00AC1DBC" w:rsidRPr="00604DCE" w:rsidRDefault="00AC1DBC" w:rsidP="00AC1DBC">
            <w:pPr>
              <w:pStyle w:val="Default"/>
              <w:jc w:val="both"/>
              <w:rPr>
                <w:rFonts w:ascii="Times New Roman" w:hAnsi="Times New Roman"/>
                <w:lang w:val="ro-MD"/>
              </w:rPr>
            </w:pPr>
            <w:r w:rsidRPr="00604DCE">
              <w:rPr>
                <w:rFonts w:ascii="Times New Roman" w:hAnsi="Times New Roman"/>
                <w:lang w:val="ro-MD"/>
              </w:rPr>
              <w:t>art.36 alin.(2). Suplimentar, la art.39 alin.(6) urmează să fie menți</w:t>
            </w:r>
            <w:r>
              <w:rPr>
                <w:rFonts w:ascii="Times New Roman" w:hAnsi="Times New Roman"/>
                <w:lang w:val="ro-MD"/>
              </w:rPr>
              <w:t xml:space="preserve">onat concret actul normativ în </w:t>
            </w:r>
            <w:r w:rsidRPr="00604DCE">
              <w:rPr>
                <w:rFonts w:ascii="Times New Roman" w:hAnsi="Times New Roman"/>
                <w:lang w:val="ro-MD"/>
              </w:rPr>
              <w:t>baza  căruia  va  fi  efectuată  remunerarea.  Astfel,  doar  după  ajust</w:t>
            </w:r>
            <w:r>
              <w:rPr>
                <w:rFonts w:ascii="Times New Roman" w:hAnsi="Times New Roman"/>
                <w:lang w:val="ro-MD"/>
              </w:rPr>
              <w:t xml:space="preserve">area  prevederilor  prenotate, </w:t>
            </w:r>
            <w:r w:rsidRPr="00604DCE">
              <w:rPr>
                <w:rFonts w:ascii="Times New Roman" w:hAnsi="Times New Roman"/>
                <w:lang w:val="ro-MD"/>
              </w:rPr>
              <w:t>Ministerul Finanțelor poate să se expună asupra necesității reglementării remunerării membrilo</w:t>
            </w:r>
            <w:r>
              <w:rPr>
                <w:rFonts w:ascii="Times New Roman" w:hAnsi="Times New Roman"/>
                <w:lang w:val="ro-MD"/>
              </w:rPr>
              <w:t xml:space="preserve">r </w:t>
            </w:r>
            <w:r w:rsidRPr="00604DCE">
              <w:rPr>
                <w:rFonts w:ascii="Times New Roman" w:hAnsi="Times New Roman"/>
                <w:lang w:val="ro-MD"/>
              </w:rPr>
              <w:t xml:space="preserve">Consiliului în proiectul vizat.  </w:t>
            </w:r>
          </w:p>
        </w:tc>
        <w:tc>
          <w:tcPr>
            <w:tcW w:w="4554"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1A116906" w14:textId="5809DB8F" w:rsidR="00AC1DBC" w:rsidRDefault="00AC1DBC" w:rsidP="00AC1DBC">
            <w:pPr>
              <w:ind w:firstLine="0"/>
              <w:rPr>
                <w:rFonts w:ascii="Times New Roman" w:hAnsi="Times New Roman"/>
                <w:b/>
                <w:sz w:val="24"/>
                <w:szCs w:val="28"/>
                <w:lang w:val="ro-RO"/>
              </w:rPr>
            </w:pPr>
            <w:r>
              <w:rPr>
                <w:rFonts w:ascii="Times New Roman" w:hAnsi="Times New Roman"/>
                <w:b/>
                <w:sz w:val="24"/>
                <w:szCs w:val="28"/>
              </w:rPr>
              <w:lastRenderedPageBreak/>
              <w:t>Se accept</w:t>
            </w:r>
            <w:r>
              <w:rPr>
                <w:rFonts w:ascii="Times New Roman" w:hAnsi="Times New Roman"/>
                <w:b/>
                <w:sz w:val="24"/>
                <w:szCs w:val="28"/>
                <w:lang w:val="ro-RO"/>
              </w:rPr>
              <w:t>ă parțial</w:t>
            </w:r>
          </w:p>
          <w:p w14:paraId="63B33717" w14:textId="57021969" w:rsidR="00AC1DBC" w:rsidRPr="00A853F2"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roofErr w:type="spellStart"/>
            <w:r w:rsidRPr="00A853F2">
              <w:rPr>
                <w:rFonts w:ascii="Times New Roman" w:hAnsi="Times New Roman"/>
                <w:sz w:val="24"/>
                <w:szCs w:val="24"/>
              </w:rPr>
              <w:t>Prevederile</w:t>
            </w:r>
            <w:proofErr w:type="spellEnd"/>
            <w:r w:rsidRPr="00A853F2">
              <w:rPr>
                <w:rFonts w:ascii="Times New Roman" w:hAnsi="Times New Roman"/>
                <w:sz w:val="24"/>
                <w:szCs w:val="24"/>
              </w:rPr>
              <w:t xml:space="preserve"> au </w:t>
            </w:r>
            <w:proofErr w:type="spellStart"/>
            <w:r w:rsidRPr="00A853F2">
              <w:rPr>
                <w:rFonts w:ascii="Times New Roman" w:hAnsi="Times New Roman"/>
                <w:sz w:val="24"/>
                <w:szCs w:val="24"/>
              </w:rPr>
              <w:t>fost</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revizuite</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iar</w:t>
            </w:r>
            <w:proofErr w:type="spellEnd"/>
            <w:r w:rsidRPr="00A853F2">
              <w:rPr>
                <w:rFonts w:ascii="Times New Roman" w:hAnsi="Times New Roman"/>
                <w:sz w:val="24"/>
                <w:szCs w:val="24"/>
              </w:rPr>
              <w:t xml:space="preserve"> art. 39 a </w:t>
            </w:r>
            <w:proofErr w:type="spellStart"/>
            <w:r w:rsidRPr="00A853F2">
              <w:rPr>
                <w:rFonts w:ascii="Times New Roman" w:hAnsi="Times New Roman"/>
                <w:sz w:val="24"/>
                <w:szCs w:val="24"/>
              </w:rPr>
              <w:t>fost</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reformulat</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devenind</w:t>
            </w:r>
            <w:proofErr w:type="spellEnd"/>
            <w:r w:rsidRPr="00A853F2">
              <w:rPr>
                <w:rFonts w:ascii="Times New Roman" w:hAnsi="Times New Roman"/>
                <w:sz w:val="24"/>
                <w:szCs w:val="24"/>
              </w:rPr>
              <w:t xml:space="preserve"> art. 40, </w:t>
            </w:r>
            <w:proofErr w:type="spellStart"/>
            <w:r w:rsidRPr="00A853F2">
              <w:rPr>
                <w:rFonts w:ascii="Times New Roman" w:hAnsi="Times New Roman"/>
                <w:sz w:val="24"/>
                <w:szCs w:val="24"/>
              </w:rPr>
              <w:t>în</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vederea</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alinierii</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terminologiei</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și</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conținutului</w:t>
            </w:r>
            <w:proofErr w:type="spellEnd"/>
            <w:r w:rsidRPr="00A853F2">
              <w:rPr>
                <w:rFonts w:ascii="Times New Roman" w:hAnsi="Times New Roman"/>
                <w:sz w:val="24"/>
                <w:szCs w:val="24"/>
              </w:rPr>
              <w:t xml:space="preserve"> cu </w:t>
            </w:r>
            <w:proofErr w:type="spellStart"/>
            <w:r w:rsidRPr="00A853F2">
              <w:rPr>
                <w:rFonts w:ascii="Times New Roman" w:hAnsi="Times New Roman"/>
                <w:sz w:val="24"/>
                <w:szCs w:val="24"/>
              </w:rPr>
              <w:t>cadrul</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normativ</w:t>
            </w:r>
            <w:proofErr w:type="spellEnd"/>
            <w:r w:rsidRPr="00A853F2">
              <w:rPr>
                <w:rFonts w:ascii="Times New Roman" w:hAnsi="Times New Roman"/>
                <w:sz w:val="24"/>
                <w:szCs w:val="24"/>
              </w:rPr>
              <w:t xml:space="preserve"> existent, </w:t>
            </w:r>
            <w:proofErr w:type="spellStart"/>
            <w:r w:rsidRPr="00A853F2">
              <w:rPr>
                <w:rFonts w:ascii="Times New Roman" w:hAnsi="Times New Roman"/>
                <w:sz w:val="24"/>
                <w:szCs w:val="24"/>
              </w:rPr>
              <w:t>în</w:t>
            </w:r>
            <w:proofErr w:type="spellEnd"/>
            <w:r w:rsidRPr="00A853F2">
              <w:rPr>
                <w:rFonts w:ascii="Times New Roman" w:hAnsi="Times New Roman"/>
                <w:sz w:val="24"/>
                <w:szCs w:val="24"/>
              </w:rPr>
              <w:t xml:space="preserve"> special cu </w:t>
            </w:r>
            <w:proofErr w:type="spellStart"/>
            <w:r w:rsidRPr="00A853F2">
              <w:rPr>
                <w:rFonts w:ascii="Times New Roman" w:hAnsi="Times New Roman"/>
                <w:sz w:val="24"/>
                <w:szCs w:val="24"/>
              </w:rPr>
              <w:t>Hotărârea</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Guvernului</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nr</w:t>
            </w:r>
            <w:proofErr w:type="spellEnd"/>
            <w:r w:rsidRPr="00A853F2">
              <w:rPr>
                <w:rFonts w:ascii="Times New Roman" w:hAnsi="Times New Roman"/>
                <w:sz w:val="24"/>
                <w:szCs w:val="24"/>
              </w:rPr>
              <w:t>. 116/2025</w:t>
            </w:r>
            <w:r>
              <w:rPr>
                <w:rFonts w:ascii="Times New Roman" w:hAnsi="Times New Roman"/>
                <w:sz w:val="24"/>
                <w:szCs w:val="24"/>
              </w:rPr>
              <w:t xml:space="preserve"> cu </w:t>
            </w:r>
            <w:proofErr w:type="spellStart"/>
            <w:r>
              <w:rPr>
                <w:rFonts w:ascii="Times New Roman" w:hAnsi="Times New Roman"/>
                <w:sz w:val="24"/>
                <w:szCs w:val="24"/>
              </w:rPr>
              <w:t>privire</w:t>
            </w:r>
            <w:proofErr w:type="spellEnd"/>
            <w:r>
              <w:rPr>
                <w:rFonts w:ascii="Times New Roman" w:hAnsi="Times New Roman"/>
                <w:sz w:val="24"/>
                <w:szCs w:val="24"/>
              </w:rPr>
              <w:t xml:space="preserve"> la </w:t>
            </w:r>
            <w:proofErr w:type="spellStart"/>
            <w:r>
              <w:rPr>
                <w:rFonts w:ascii="Times New Roman" w:hAnsi="Times New Roman"/>
                <w:sz w:val="24"/>
                <w:szCs w:val="24"/>
              </w:rPr>
              <w:t>organizarea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funcționarea</w:t>
            </w:r>
            <w:proofErr w:type="spellEnd"/>
            <w:r>
              <w:rPr>
                <w:rFonts w:ascii="Times New Roman" w:hAnsi="Times New Roman"/>
                <w:sz w:val="24"/>
                <w:szCs w:val="24"/>
              </w:rPr>
              <w:t xml:space="preserve"> </w:t>
            </w:r>
            <w:proofErr w:type="spellStart"/>
            <w:r>
              <w:rPr>
                <w:rFonts w:ascii="Times New Roman" w:hAnsi="Times New Roman"/>
                <w:sz w:val="24"/>
                <w:szCs w:val="24"/>
              </w:rPr>
              <w:t>Consiliului</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al </w:t>
            </w:r>
            <w:proofErr w:type="spellStart"/>
            <w:r>
              <w:rPr>
                <w:rFonts w:ascii="Times New Roman" w:hAnsi="Times New Roman"/>
                <w:sz w:val="24"/>
                <w:szCs w:val="24"/>
              </w:rPr>
              <w:t>Monumentelor</w:t>
            </w:r>
            <w:proofErr w:type="spellEnd"/>
            <w:r>
              <w:rPr>
                <w:rFonts w:ascii="Times New Roman" w:hAnsi="Times New Roman"/>
                <w:sz w:val="24"/>
                <w:szCs w:val="24"/>
              </w:rPr>
              <w:t xml:space="preserve"> </w:t>
            </w:r>
            <w:proofErr w:type="spellStart"/>
            <w:r>
              <w:rPr>
                <w:rFonts w:ascii="Times New Roman" w:hAnsi="Times New Roman"/>
                <w:sz w:val="24"/>
                <w:szCs w:val="24"/>
              </w:rPr>
              <w:t>Istorice</w:t>
            </w:r>
            <w:proofErr w:type="spellEnd"/>
            <w:r w:rsidRPr="00A853F2">
              <w:rPr>
                <w:rFonts w:ascii="Times New Roman" w:hAnsi="Times New Roman"/>
                <w:sz w:val="24"/>
                <w:szCs w:val="24"/>
              </w:rPr>
              <w:t>.</w:t>
            </w:r>
          </w:p>
          <w:p w14:paraId="7EC9761B" w14:textId="07E5FF35" w:rsidR="00AC1DBC" w:rsidRPr="00A853F2"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roofErr w:type="spellStart"/>
            <w:r w:rsidRPr="00A853F2">
              <w:rPr>
                <w:rFonts w:ascii="Times New Roman" w:hAnsi="Times New Roman"/>
                <w:sz w:val="24"/>
                <w:szCs w:val="24"/>
              </w:rPr>
              <w:lastRenderedPageBreak/>
              <w:t>În</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redacția</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revizuită</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Consiliul</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este</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definit</w:t>
            </w:r>
            <w:proofErr w:type="spellEnd"/>
            <w:r w:rsidRPr="00A853F2">
              <w:rPr>
                <w:rFonts w:ascii="Times New Roman" w:hAnsi="Times New Roman"/>
                <w:sz w:val="24"/>
                <w:szCs w:val="24"/>
              </w:rPr>
              <w:t xml:space="preserve"> ca organ </w:t>
            </w:r>
            <w:proofErr w:type="spellStart"/>
            <w:r w:rsidRPr="00A853F2">
              <w:rPr>
                <w:rFonts w:ascii="Times New Roman" w:hAnsi="Times New Roman"/>
                <w:sz w:val="24"/>
                <w:szCs w:val="24"/>
              </w:rPr>
              <w:t>consultativ</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fără</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personalitate</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juridică</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iar</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prevederile</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privind</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organizarea</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funcționarea</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și</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remunerarea</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membrilor</w:t>
            </w:r>
            <w:proofErr w:type="spellEnd"/>
            <w:r w:rsidRPr="00A853F2">
              <w:rPr>
                <w:rFonts w:ascii="Times New Roman" w:hAnsi="Times New Roman"/>
                <w:sz w:val="24"/>
                <w:szCs w:val="24"/>
              </w:rPr>
              <w:t xml:space="preserve"> au </w:t>
            </w:r>
            <w:proofErr w:type="spellStart"/>
            <w:r w:rsidRPr="00A853F2">
              <w:rPr>
                <w:rFonts w:ascii="Times New Roman" w:hAnsi="Times New Roman"/>
                <w:sz w:val="24"/>
                <w:szCs w:val="24"/>
              </w:rPr>
              <w:t>fost</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corelate</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expres</w:t>
            </w:r>
            <w:proofErr w:type="spellEnd"/>
            <w:r w:rsidRPr="00A853F2">
              <w:rPr>
                <w:rFonts w:ascii="Times New Roman" w:hAnsi="Times New Roman"/>
                <w:sz w:val="24"/>
                <w:szCs w:val="24"/>
              </w:rPr>
              <w:t xml:space="preserve"> cu </w:t>
            </w:r>
            <w:proofErr w:type="spellStart"/>
            <w:r w:rsidRPr="00A853F2">
              <w:rPr>
                <w:rFonts w:ascii="Times New Roman" w:hAnsi="Times New Roman"/>
                <w:sz w:val="24"/>
                <w:szCs w:val="24"/>
              </w:rPr>
              <w:t>actul</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normativ</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în</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vigoare</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Astfel</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proiectul</w:t>
            </w:r>
            <w:proofErr w:type="spellEnd"/>
            <w:r w:rsidRPr="00A853F2">
              <w:rPr>
                <w:rFonts w:ascii="Times New Roman" w:hAnsi="Times New Roman"/>
                <w:sz w:val="24"/>
                <w:szCs w:val="24"/>
              </w:rPr>
              <w:t xml:space="preserve"> nu introduce </w:t>
            </w:r>
            <w:proofErr w:type="spellStart"/>
            <w:r w:rsidRPr="00A853F2">
              <w:rPr>
                <w:rFonts w:ascii="Times New Roman" w:hAnsi="Times New Roman"/>
                <w:sz w:val="24"/>
                <w:szCs w:val="24"/>
              </w:rPr>
              <w:t>reglementări</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noi</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privind</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remunerarea</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aceasta</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fiind</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realizată</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în</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conformitate</w:t>
            </w:r>
            <w:proofErr w:type="spellEnd"/>
            <w:r w:rsidRPr="00A853F2">
              <w:rPr>
                <w:rFonts w:ascii="Times New Roman" w:hAnsi="Times New Roman"/>
                <w:sz w:val="24"/>
                <w:szCs w:val="24"/>
              </w:rPr>
              <w:t xml:space="preserve"> cu </w:t>
            </w:r>
            <w:proofErr w:type="spellStart"/>
            <w:r w:rsidRPr="00A853F2">
              <w:rPr>
                <w:rFonts w:ascii="Times New Roman" w:hAnsi="Times New Roman"/>
                <w:sz w:val="24"/>
                <w:szCs w:val="24"/>
              </w:rPr>
              <w:t>Hotărârea</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Guvernului</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nr</w:t>
            </w:r>
            <w:proofErr w:type="spellEnd"/>
            <w:r w:rsidRPr="00A853F2">
              <w:rPr>
                <w:rFonts w:ascii="Times New Roman" w:hAnsi="Times New Roman"/>
                <w:sz w:val="24"/>
                <w:szCs w:val="24"/>
              </w:rPr>
              <w:t xml:space="preserve">. 116/2025 </w:t>
            </w:r>
            <w:proofErr w:type="spellStart"/>
            <w:r w:rsidRPr="00A853F2">
              <w:rPr>
                <w:rFonts w:ascii="Times New Roman" w:hAnsi="Times New Roman"/>
                <w:sz w:val="24"/>
                <w:szCs w:val="24"/>
              </w:rPr>
              <w:t>și</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în</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limita</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alocațiilor</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bugetare</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aprobate</w:t>
            </w:r>
            <w:proofErr w:type="spellEnd"/>
            <w:r w:rsidRPr="00A853F2">
              <w:rPr>
                <w:rFonts w:ascii="Times New Roman" w:hAnsi="Times New Roman"/>
                <w:sz w:val="24"/>
                <w:szCs w:val="24"/>
              </w:rPr>
              <w:t>.</w:t>
            </w:r>
          </w:p>
          <w:p w14:paraId="760D981A" w14:textId="485C43D7" w:rsidR="00AC1DBC" w:rsidRPr="00F41388"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proofErr w:type="spellStart"/>
            <w:r w:rsidRPr="00A853F2">
              <w:rPr>
                <w:rFonts w:ascii="Times New Roman" w:hAnsi="Times New Roman"/>
                <w:sz w:val="24"/>
                <w:szCs w:val="24"/>
              </w:rPr>
              <w:t>Prin</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urmare</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prevederile</w:t>
            </w:r>
            <w:proofErr w:type="spellEnd"/>
            <w:r w:rsidRPr="00A853F2">
              <w:rPr>
                <w:rFonts w:ascii="Times New Roman" w:hAnsi="Times New Roman"/>
                <w:sz w:val="24"/>
                <w:szCs w:val="24"/>
              </w:rPr>
              <w:t xml:space="preserve"> au </w:t>
            </w:r>
            <w:proofErr w:type="spellStart"/>
            <w:r w:rsidRPr="00A853F2">
              <w:rPr>
                <w:rFonts w:ascii="Times New Roman" w:hAnsi="Times New Roman"/>
                <w:sz w:val="24"/>
                <w:szCs w:val="24"/>
              </w:rPr>
              <w:t>fost</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ajustate</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în</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sensul</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solicitărilor</w:t>
            </w:r>
            <w:proofErr w:type="spellEnd"/>
            <w:r w:rsidRPr="00A853F2">
              <w:rPr>
                <w:rFonts w:ascii="Times New Roman" w:hAnsi="Times New Roman"/>
                <w:sz w:val="24"/>
                <w:szCs w:val="24"/>
              </w:rPr>
              <w:t xml:space="preserve"> formulate, </w:t>
            </w:r>
            <w:proofErr w:type="spellStart"/>
            <w:r w:rsidRPr="00A853F2">
              <w:rPr>
                <w:rFonts w:ascii="Times New Roman" w:hAnsi="Times New Roman"/>
                <w:sz w:val="24"/>
                <w:szCs w:val="24"/>
              </w:rPr>
              <w:t>fără</w:t>
            </w:r>
            <w:proofErr w:type="spellEnd"/>
            <w:r w:rsidRPr="00A853F2">
              <w:rPr>
                <w:rFonts w:ascii="Times New Roman" w:hAnsi="Times New Roman"/>
                <w:sz w:val="24"/>
                <w:szCs w:val="24"/>
              </w:rPr>
              <w:t xml:space="preserve"> a genera impact </w:t>
            </w:r>
            <w:proofErr w:type="spellStart"/>
            <w:r w:rsidRPr="00A853F2">
              <w:rPr>
                <w:rFonts w:ascii="Times New Roman" w:hAnsi="Times New Roman"/>
                <w:sz w:val="24"/>
                <w:szCs w:val="24"/>
              </w:rPr>
              <w:t>financiar</w:t>
            </w:r>
            <w:proofErr w:type="spellEnd"/>
            <w:r w:rsidRPr="00A853F2">
              <w:rPr>
                <w:rFonts w:ascii="Times New Roman" w:hAnsi="Times New Roman"/>
                <w:sz w:val="24"/>
                <w:szCs w:val="24"/>
              </w:rPr>
              <w:t xml:space="preserve"> </w:t>
            </w:r>
            <w:proofErr w:type="spellStart"/>
            <w:r w:rsidRPr="00A853F2">
              <w:rPr>
                <w:rFonts w:ascii="Times New Roman" w:hAnsi="Times New Roman"/>
                <w:sz w:val="24"/>
                <w:szCs w:val="24"/>
              </w:rPr>
              <w:t>suplimentar</w:t>
            </w:r>
            <w:proofErr w:type="spellEnd"/>
            <w:r w:rsidRPr="00A853F2">
              <w:rPr>
                <w:rFonts w:ascii="Times New Roman" w:hAnsi="Times New Roman"/>
                <w:sz w:val="24"/>
                <w:szCs w:val="24"/>
              </w:rPr>
              <w:t>.</w:t>
            </w:r>
            <w:r w:rsidRPr="00FE1A32">
              <w:rPr>
                <w:rFonts w:ascii="Times New Roman" w:hAnsi="Times New Roman"/>
                <w:sz w:val="24"/>
                <w:szCs w:val="24"/>
              </w:rPr>
              <w:t>.</w:t>
            </w:r>
          </w:p>
        </w:tc>
      </w:tr>
      <w:tr w:rsidR="00AC1DBC" w:rsidRPr="001C6D17" w14:paraId="3930BEC3" w14:textId="77777777" w:rsidTr="006E58DF">
        <w:trPr>
          <w:gridAfter w:val="1"/>
          <w:wAfter w:w="19" w:type="dxa"/>
          <w:trHeight w:val="5806"/>
        </w:trPr>
        <w:tc>
          <w:tcPr>
            <w:tcW w:w="568" w:type="dxa"/>
            <w:vMerge/>
            <w:tcBorders>
              <w:left w:val="single" w:sz="8" w:space="0" w:color="000000"/>
              <w:right w:val="single" w:sz="8" w:space="0" w:color="000000"/>
            </w:tcBorders>
          </w:tcPr>
          <w:p w14:paraId="02C520FA" w14:textId="2E05EC43" w:rsidR="00AC1DBC" w:rsidRPr="008469BD"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4ECB01FB" w14:textId="2CD0816A" w:rsidR="00AC1DBC" w:rsidRPr="001C6D17" w:rsidRDefault="00AC1DBC" w:rsidP="00AC1DB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CDBA" w14:textId="4DA93E4F" w:rsidR="00AC1DBC" w:rsidRPr="00B94835" w:rsidRDefault="00AC1DBC" w:rsidP="00AC1DBC">
            <w:pPr>
              <w:pStyle w:val="Default"/>
              <w:jc w:val="both"/>
              <w:rPr>
                <w:rFonts w:ascii="Times New Roman" w:hAnsi="Times New Roman"/>
                <w:b/>
                <w:lang w:val="ro-RO"/>
              </w:rPr>
            </w:pPr>
            <w:r w:rsidRPr="00B94835">
              <w:rPr>
                <w:rFonts w:ascii="Times New Roman" w:hAnsi="Times New Roman"/>
                <w:b/>
                <w:lang w:val="ro-RO"/>
              </w:rPr>
              <w:t>Capitolul VI</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AF7D6" w14:textId="2AEAE384" w:rsidR="00AC1DBC" w:rsidRPr="00B94835" w:rsidRDefault="00AC1DBC" w:rsidP="00AC1DBC">
            <w:pPr>
              <w:pStyle w:val="Default"/>
              <w:jc w:val="both"/>
              <w:rPr>
                <w:rFonts w:ascii="Times New Roman" w:hAnsi="Times New Roman"/>
                <w:lang w:val="ro-MD"/>
              </w:rPr>
            </w:pPr>
            <w:r w:rsidRPr="00B94835">
              <w:rPr>
                <w:rFonts w:ascii="Times New Roman" w:hAnsi="Times New Roman"/>
                <w:lang w:val="ro-MD"/>
              </w:rPr>
              <w:t>Menționăm  că,  potrivit  reglementărilor  Legii  privind  administrația  publică  locală nr.436/2006, la nivel de orice UAT, inclusiv cea cu statut juridic spe</w:t>
            </w:r>
            <w:r>
              <w:rPr>
                <w:rFonts w:ascii="Times New Roman" w:hAnsi="Times New Roman"/>
                <w:lang w:val="ro-MD"/>
              </w:rPr>
              <w:t xml:space="preserve">cial (UTA Găgăuzia), în cadrul </w:t>
            </w:r>
            <w:r w:rsidRPr="00B94835">
              <w:rPr>
                <w:rFonts w:ascii="Times New Roman" w:hAnsi="Times New Roman"/>
                <w:lang w:val="ro-MD"/>
              </w:rPr>
              <w:t xml:space="preserve">autorităților  administrației  publice  locale  se  cuprind  autoritățile  deliberative  (consiliile </w:t>
            </w:r>
          </w:p>
          <w:p w14:paraId="7182BE41" w14:textId="77777777" w:rsidR="00AC1DBC" w:rsidRPr="00B94835" w:rsidRDefault="00AC1DBC" w:rsidP="00AC1DBC">
            <w:pPr>
              <w:pStyle w:val="Default"/>
              <w:jc w:val="both"/>
              <w:rPr>
                <w:rFonts w:ascii="Times New Roman" w:hAnsi="Times New Roman"/>
                <w:lang w:val="ro-MD"/>
              </w:rPr>
            </w:pPr>
            <w:r w:rsidRPr="00B94835">
              <w:rPr>
                <w:rFonts w:ascii="Times New Roman" w:hAnsi="Times New Roman"/>
                <w:lang w:val="ro-MD"/>
              </w:rPr>
              <w:t xml:space="preserve">locale/comunale/orășenești/municipale/raionale  și  Adunarea  Populară)  și  autoritățile  executive </w:t>
            </w:r>
          </w:p>
          <w:p w14:paraId="3B7DEE42" w14:textId="2D00F74A" w:rsidR="00AC1DBC" w:rsidRPr="00B94835" w:rsidRDefault="00AC1DBC" w:rsidP="00AC1DBC">
            <w:pPr>
              <w:pStyle w:val="Default"/>
              <w:jc w:val="both"/>
              <w:rPr>
                <w:rFonts w:ascii="Times New Roman" w:hAnsi="Times New Roman"/>
                <w:lang w:val="ro-MD"/>
              </w:rPr>
            </w:pPr>
            <w:r w:rsidRPr="00B94835">
              <w:rPr>
                <w:rFonts w:ascii="Times New Roman" w:hAnsi="Times New Roman"/>
                <w:lang w:val="ro-MD"/>
              </w:rPr>
              <w:t>(primarii, președinții de raion, Guve</w:t>
            </w:r>
            <w:r>
              <w:rPr>
                <w:rFonts w:ascii="Times New Roman" w:hAnsi="Times New Roman"/>
                <w:lang w:val="ro-MD"/>
              </w:rPr>
              <w:t xml:space="preserve">rnator și Comitetul executiv). </w:t>
            </w:r>
          </w:p>
          <w:p w14:paraId="692A2E58" w14:textId="77777777" w:rsidR="00AC1DBC" w:rsidRPr="00B94835" w:rsidRDefault="00AC1DBC" w:rsidP="00AC1DBC">
            <w:pPr>
              <w:pStyle w:val="Default"/>
              <w:jc w:val="both"/>
              <w:rPr>
                <w:rFonts w:ascii="Times New Roman" w:hAnsi="Times New Roman"/>
                <w:lang w:val="ro-MD"/>
              </w:rPr>
            </w:pPr>
            <w:r w:rsidRPr="00B94835">
              <w:rPr>
                <w:rFonts w:ascii="Times New Roman" w:hAnsi="Times New Roman"/>
                <w:lang w:val="ro-MD"/>
              </w:rPr>
              <w:t xml:space="preserve">Din acest considerent, pentru a exclude orice interpretare eronată a prevederilor prezentului </w:t>
            </w:r>
          </w:p>
          <w:p w14:paraId="753C46B6" w14:textId="075AC025" w:rsidR="00AC1DBC" w:rsidRPr="000D111D" w:rsidRDefault="00AC1DBC" w:rsidP="00AC1DBC">
            <w:pPr>
              <w:pStyle w:val="Default"/>
              <w:jc w:val="both"/>
              <w:rPr>
                <w:rFonts w:ascii="Times New Roman" w:hAnsi="Times New Roman"/>
                <w:lang w:val="ro-MD"/>
              </w:rPr>
            </w:pPr>
            <w:r w:rsidRPr="00B94835">
              <w:rPr>
                <w:rFonts w:ascii="Times New Roman" w:hAnsi="Times New Roman"/>
                <w:lang w:val="ro-MD"/>
              </w:rPr>
              <w:t>Capitol sau eventuale ambiguități (în special în contextul art.42 privind atribuțiile prima</w:t>
            </w:r>
            <w:r>
              <w:rPr>
                <w:rFonts w:ascii="Times New Roman" w:hAnsi="Times New Roman"/>
                <w:lang w:val="ro-MD"/>
              </w:rPr>
              <w:t xml:space="preserve">rului, care, </w:t>
            </w:r>
            <w:r w:rsidRPr="00B94835">
              <w:rPr>
                <w:rFonts w:ascii="Times New Roman" w:hAnsi="Times New Roman"/>
                <w:lang w:val="ro-MD"/>
              </w:rPr>
              <w:t>în calitate de autoritate executivă, face parte din categoria APL de ni</w:t>
            </w:r>
            <w:r>
              <w:rPr>
                <w:rFonts w:ascii="Times New Roman" w:hAnsi="Times New Roman"/>
                <w:lang w:val="ro-MD"/>
              </w:rPr>
              <w:t xml:space="preserve">velul I, prevăzuta la art.41), </w:t>
            </w:r>
            <w:r w:rsidRPr="00B94835">
              <w:rPr>
                <w:rFonts w:ascii="Times New Roman" w:hAnsi="Times New Roman"/>
                <w:lang w:val="ro-MD"/>
              </w:rPr>
              <w:t xml:space="preserve">este  imperios  necesară  instituirea  unor  reglementări  distincte  pentru  </w:t>
            </w:r>
            <w:r>
              <w:rPr>
                <w:rFonts w:ascii="Times New Roman" w:hAnsi="Times New Roman"/>
                <w:lang w:val="ro-MD"/>
              </w:rPr>
              <w:t xml:space="preserve">autoritățile  deliberative  și </w:t>
            </w:r>
            <w:r w:rsidRPr="00B94835">
              <w:rPr>
                <w:rFonts w:ascii="Times New Roman" w:hAnsi="Times New Roman"/>
                <w:lang w:val="ro-MD"/>
              </w:rPr>
              <w:t>respectiv, executive, diferențiate pentru APL de nivelul I și II (inclu</w:t>
            </w:r>
            <w:r>
              <w:rPr>
                <w:rFonts w:ascii="Times New Roman" w:hAnsi="Times New Roman"/>
                <w:lang w:val="ro-MD"/>
              </w:rPr>
              <w:t xml:space="preserve">siv cu statut special), pentru </w:t>
            </w:r>
            <w:r w:rsidRPr="00B94835">
              <w:rPr>
                <w:rFonts w:ascii="Times New Roman" w:hAnsi="Times New Roman"/>
                <w:lang w:val="ro-MD"/>
              </w:rPr>
              <w:t>fiecare autoritate în parte.</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6F17C" w14:textId="38936A8B"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A2604F">
              <w:rPr>
                <w:rFonts w:ascii="Times New Roman" w:hAnsi="Times New Roman"/>
                <w:b/>
                <w:sz w:val="24"/>
                <w:szCs w:val="24"/>
                <w:lang w:val="ro-RO"/>
              </w:rPr>
              <w:t xml:space="preserve">Se ia act  </w:t>
            </w:r>
          </w:p>
          <w:p w14:paraId="04FF5294"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11A57934"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3F978905"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594A80FE"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58254232"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7111D94F"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03B46C92"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783DAFB6"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020000FE"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7724FE1"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1BAA8524"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30929224"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7AEEFFCA"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7E92A4DB"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3EFFB2A7"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7997DA77" w14:textId="74A62C2D"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471B4C5" w14:textId="684CA198" w:rsidR="00AC1DBC" w:rsidRPr="00A2604F"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AC1DBC" w:rsidRPr="001C6D17" w14:paraId="73B12C3E" w14:textId="77777777" w:rsidTr="006E58DF">
        <w:trPr>
          <w:gridAfter w:val="1"/>
          <w:wAfter w:w="19" w:type="dxa"/>
          <w:trHeight w:val="1114"/>
        </w:trPr>
        <w:tc>
          <w:tcPr>
            <w:tcW w:w="568" w:type="dxa"/>
            <w:vMerge/>
            <w:tcBorders>
              <w:left w:val="single" w:sz="8" w:space="0" w:color="000000"/>
              <w:right w:val="single" w:sz="8" w:space="0" w:color="000000"/>
            </w:tcBorders>
          </w:tcPr>
          <w:p w14:paraId="69DE4AE3" w14:textId="77777777" w:rsidR="00AC1DBC"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0FEBE5D9" w14:textId="77777777" w:rsidR="00AC1DBC" w:rsidRPr="00950D6A" w:rsidRDefault="00AC1DBC" w:rsidP="00AC1DBC">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D6137" w14:textId="6735C320" w:rsidR="00AC1DBC" w:rsidRPr="00950D6A" w:rsidRDefault="00AC1DBC" w:rsidP="00AC1DBC">
            <w:pPr>
              <w:pStyle w:val="Default"/>
              <w:jc w:val="both"/>
              <w:rPr>
                <w:bCs/>
                <w:lang w:val="ro-MD"/>
              </w:rPr>
            </w:pPr>
            <w:r>
              <w:rPr>
                <w:rFonts w:ascii="Times New Roman" w:hAnsi="Times New Roman"/>
                <w:b/>
                <w:bCs/>
                <w:lang w:val="ro-MD"/>
              </w:rPr>
              <w:t>Art. 40</w:t>
            </w:r>
            <w:r w:rsidRPr="00B94835">
              <w:rPr>
                <w:rFonts w:ascii="Times New Roman" w:hAnsi="Times New Roman"/>
                <w:b/>
                <w:bCs/>
                <w:lang w:val="ro-MD"/>
              </w:rPr>
              <w:t xml:space="preserve"> alin. (</w:t>
            </w:r>
            <w:r>
              <w:rPr>
                <w:rFonts w:ascii="Times New Roman" w:hAnsi="Times New Roman"/>
                <w:b/>
                <w:bCs/>
                <w:lang w:val="ro-MD"/>
              </w:rPr>
              <w:t>1</w:t>
            </w:r>
            <w:r w:rsidRPr="00B94835">
              <w:rPr>
                <w:rFonts w:ascii="Times New Roman" w:hAnsi="Times New Roman"/>
                <w:b/>
                <w:bCs/>
                <w:lang w:val="ro-MD"/>
              </w:rPr>
              <w:t>)</w:t>
            </w:r>
            <w:r>
              <w:rPr>
                <w:rFonts w:ascii="Times New Roman" w:hAnsi="Times New Roman"/>
                <w:b/>
                <w:bCs/>
                <w:lang w:val="ro-MD"/>
              </w:rPr>
              <w:t xml:space="preserve"> lit. f)</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46E9D" w14:textId="77777777" w:rsidR="00AC1DBC" w:rsidRPr="00B94835" w:rsidRDefault="00AC1DBC" w:rsidP="00AC1DBC">
            <w:pPr>
              <w:pStyle w:val="Default"/>
              <w:jc w:val="both"/>
              <w:rPr>
                <w:rFonts w:ascii="Times New Roman" w:hAnsi="Times New Roman"/>
                <w:lang w:val="ro-MD"/>
              </w:rPr>
            </w:pPr>
            <w:r w:rsidRPr="00B94835">
              <w:rPr>
                <w:rFonts w:ascii="Times New Roman" w:hAnsi="Times New Roman"/>
                <w:lang w:val="ro-MD"/>
              </w:rPr>
              <w:t xml:space="preserve">La  art.40  alin.(1)  lit.  f)  cuvintele  „naționale  și”  de  exclus,  iar  cuvintele  „și  pot  acorda </w:t>
            </w:r>
          </w:p>
          <w:p w14:paraId="3A744531" w14:textId="77777777" w:rsidR="00AC1DBC" w:rsidRPr="00B94835" w:rsidRDefault="00AC1DBC" w:rsidP="00AC1DBC">
            <w:pPr>
              <w:pStyle w:val="Default"/>
              <w:jc w:val="both"/>
              <w:rPr>
                <w:rFonts w:ascii="Times New Roman" w:hAnsi="Times New Roman"/>
                <w:lang w:val="ro-MD"/>
              </w:rPr>
            </w:pPr>
            <w:r w:rsidRPr="00B94835">
              <w:rPr>
                <w:rFonts w:ascii="Times New Roman" w:hAnsi="Times New Roman"/>
                <w:lang w:val="ro-MD"/>
              </w:rPr>
              <w:t xml:space="preserve">subvenții nerambursabile din” de substituit cu cuvintele „în limita alocațiilor prevăzute în acest </w:t>
            </w:r>
          </w:p>
          <w:p w14:paraId="32E75B57" w14:textId="198F3F92" w:rsidR="00AC1DBC" w:rsidRPr="000D111D" w:rsidRDefault="00AC1DBC" w:rsidP="00AC1DBC">
            <w:pPr>
              <w:pStyle w:val="Default"/>
              <w:jc w:val="both"/>
              <w:rPr>
                <w:rFonts w:ascii="Times New Roman" w:hAnsi="Times New Roman"/>
                <w:lang w:val="ro-MD"/>
              </w:rPr>
            </w:pPr>
            <w:r w:rsidRPr="00B94835">
              <w:rPr>
                <w:rFonts w:ascii="Times New Roman" w:hAnsi="Times New Roman"/>
                <w:lang w:val="ro-MD"/>
              </w:rPr>
              <w:t>scop în”.</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1367B"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r w:rsidRPr="00A2604F">
              <w:rPr>
                <w:rFonts w:ascii="Times New Roman" w:hAnsi="Times New Roman"/>
                <w:b/>
                <w:sz w:val="24"/>
                <w:szCs w:val="24"/>
                <w:lang w:val="ro-RO"/>
              </w:rPr>
              <w:t xml:space="preserve"> </w:t>
            </w:r>
          </w:p>
          <w:p w14:paraId="70A7E2B5" w14:textId="7482DD6E" w:rsidR="00AC1DBC" w:rsidRPr="00A2604F"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eastAsia="Times New Roman" w:hAnsi="Times New Roman"/>
                <w:iCs/>
                <w:sz w:val="24"/>
                <w:szCs w:val="24"/>
                <w:lang w:val="ro-RO"/>
              </w:rPr>
              <w:t>Art. 40 a devenit art. 41, iar modificările au fost operate la lit. f) și lit. g)</w:t>
            </w:r>
          </w:p>
        </w:tc>
      </w:tr>
      <w:tr w:rsidR="00AC1DBC" w:rsidRPr="001C6D17" w14:paraId="044A5A79" w14:textId="77777777" w:rsidTr="006E58DF">
        <w:trPr>
          <w:gridAfter w:val="1"/>
          <w:wAfter w:w="19" w:type="dxa"/>
          <w:trHeight w:val="734"/>
        </w:trPr>
        <w:tc>
          <w:tcPr>
            <w:tcW w:w="568" w:type="dxa"/>
            <w:vMerge/>
            <w:tcBorders>
              <w:left w:val="single" w:sz="8" w:space="0" w:color="000000"/>
              <w:right w:val="single" w:sz="8" w:space="0" w:color="000000"/>
            </w:tcBorders>
          </w:tcPr>
          <w:p w14:paraId="61CCFFB6" w14:textId="77777777" w:rsidR="00AC1DBC"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107AE08E" w14:textId="77777777" w:rsidR="00AC1DBC" w:rsidRPr="00950D6A" w:rsidRDefault="00AC1DBC" w:rsidP="00AC1DBC">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56F97" w14:textId="7D025819" w:rsidR="00AC1DBC" w:rsidRPr="000D111D" w:rsidRDefault="00AC1DBC" w:rsidP="00AC1DBC">
            <w:pPr>
              <w:pStyle w:val="Default"/>
              <w:jc w:val="both"/>
              <w:rPr>
                <w:bCs/>
                <w:lang w:val="ro-MD"/>
              </w:rPr>
            </w:pPr>
            <w:r w:rsidRPr="00BB347B">
              <w:rPr>
                <w:rFonts w:ascii="Times New Roman" w:hAnsi="Times New Roman"/>
                <w:b/>
                <w:bCs/>
                <w:lang w:val="ro-MD"/>
              </w:rPr>
              <w:t>Art. 4</w:t>
            </w:r>
            <w:r>
              <w:rPr>
                <w:rFonts w:ascii="Times New Roman" w:hAnsi="Times New Roman"/>
                <w:b/>
                <w:bCs/>
                <w:lang w:val="ro-MD"/>
              </w:rPr>
              <w:t>1</w:t>
            </w:r>
            <w:r w:rsidRPr="00BB347B">
              <w:rPr>
                <w:rFonts w:ascii="Times New Roman" w:hAnsi="Times New Roman"/>
                <w:b/>
                <w:bCs/>
                <w:lang w:val="ro-MD"/>
              </w:rPr>
              <w:t xml:space="preserve"> lit. f)</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6E30C" w14:textId="4B00B490" w:rsidR="00AC1DBC" w:rsidRPr="00BB347B" w:rsidRDefault="00AC1DBC" w:rsidP="00AC1DBC">
            <w:pPr>
              <w:pStyle w:val="Default"/>
              <w:rPr>
                <w:rFonts w:ascii="Times New Roman" w:hAnsi="Times New Roman"/>
                <w:lang w:val="ro-MD"/>
              </w:rPr>
            </w:pPr>
            <w:r w:rsidRPr="00BB347B">
              <w:rPr>
                <w:rFonts w:ascii="Times New Roman" w:hAnsi="Times New Roman"/>
                <w:lang w:val="ro-MD"/>
              </w:rPr>
              <w:t>La art.41 lit. f) de exclus cuvintele „bugetare ori fiscale specia</w:t>
            </w:r>
            <w:r>
              <w:rPr>
                <w:rFonts w:ascii="Times New Roman" w:hAnsi="Times New Roman"/>
                <w:lang w:val="ro-MD"/>
              </w:rPr>
              <w:t xml:space="preserve">le”, ținând cont de obiecțiile </w:t>
            </w:r>
            <w:r w:rsidRPr="00BB347B">
              <w:rPr>
                <w:rFonts w:ascii="Times New Roman" w:hAnsi="Times New Roman"/>
                <w:lang w:val="ro-MD"/>
              </w:rPr>
              <w:t>expuse de ordin conceptual.</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D5E14" w14:textId="38356F1E"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r w:rsidRPr="00A2604F">
              <w:rPr>
                <w:rFonts w:ascii="Times New Roman" w:hAnsi="Times New Roman"/>
                <w:b/>
                <w:sz w:val="24"/>
                <w:szCs w:val="24"/>
                <w:lang w:val="ro-RO"/>
              </w:rPr>
              <w:t xml:space="preserve"> </w:t>
            </w:r>
          </w:p>
          <w:p w14:paraId="5391327A" w14:textId="04C08A89" w:rsidR="00AC1DBC"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4"/>
                <w:szCs w:val="24"/>
                <w:lang w:val="ro-RO"/>
              </w:rPr>
              <w:t>Art. 41 a devenit art. 42</w:t>
            </w:r>
          </w:p>
        </w:tc>
      </w:tr>
      <w:tr w:rsidR="00AC1DBC" w:rsidRPr="001C6D17" w14:paraId="5D9F4C38" w14:textId="77777777" w:rsidTr="006E58DF">
        <w:trPr>
          <w:gridAfter w:val="1"/>
          <w:wAfter w:w="19" w:type="dxa"/>
          <w:trHeight w:val="888"/>
        </w:trPr>
        <w:tc>
          <w:tcPr>
            <w:tcW w:w="568" w:type="dxa"/>
            <w:vMerge/>
            <w:tcBorders>
              <w:left w:val="single" w:sz="8" w:space="0" w:color="000000"/>
              <w:right w:val="single" w:sz="8" w:space="0" w:color="000000"/>
            </w:tcBorders>
          </w:tcPr>
          <w:p w14:paraId="6EFB3557" w14:textId="77777777" w:rsidR="00AC1DBC"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363A3D52" w14:textId="77777777" w:rsidR="00AC1DBC" w:rsidRPr="00950D6A" w:rsidRDefault="00AC1DBC" w:rsidP="00AC1DBC">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F5039" w14:textId="04A84115" w:rsidR="00AC1DBC" w:rsidRPr="00EF735A" w:rsidRDefault="00AC1DBC" w:rsidP="00AC1DBC">
            <w:pPr>
              <w:pStyle w:val="Default"/>
              <w:jc w:val="both"/>
              <w:rPr>
                <w:rFonts w:ascii="Times New Roman" w:hAnsi="Times New Roman"/>
                <w:b/>
                <w:bCs/>
                <w:lang w:val="ro-MD"/>
              </w:rPr>
            </w:pPr>
            <w:r w:rsidRPr="00BB347B">
              <w:rPr>
                <w:rFonts w:ascii="Times New Roman" w:hAnsi="Times New Roman"/>
                <w:b/>
                <w:bCs/>
                <w:lang w:val="ro-MD"/>
              </w:rPr>
              <w:t>Art. 4</w:t>
            </w:r>
            <w:r>
              <w:rPr>
                <w:rFonts w:ascii="Times New Roman" w:hAnsi="Times New Roman"/>
                <w:b/>
                <w:bCs/>
                <w:lang w:val="ro-MD"/>
              </w:rPr>
              <w:t>3 lit. e)</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DF8AF" w14:textId="77777777" w:rsidR="00AC1DBC" w:rsidRPr="00BB347B" w:rsidRDefault="00AC1DBC" w:rsidP="00AC1DBC">
            <w:pPr>
              <w:pStyle w:val="Default"/>
              <w:rPr>
                <w:rFonts w:ascii="Times New Roman" w:hAnsi="Times New Roman"/>
                <w:lang w:val="ro-MD"/>
              </w:rPr>
            </w:pPr>
            <w:r w:rsidRPr="00BB347B">
              <w:rPr>
                <w:rFonts w:ascii="Times New Roman" w:hAnsi="Times New Roman"/>
                <w:lang w:val="ro-MD"/>
              </w:rPr>
              <w:t xml:space="preserve">La art.43: </w:t>
            </w:r>
          </w:p>
          <w:p w14:paraId="44C587F4" w14:textId="3521B1EF" w:rsidR="00AC1DBC" w:rsidRPr="00BF48AE" w:rsidRDefault="00AC1DBC" w:rsidP="00AC1DBC">
            <w:pPr>
              <w:pStyle w:val="Default"/>
              <w:jc w:val="both"/>
              <w:rPr>
                <w:lang w:val="ro-MD"/>
              </w:rPr>
            </w:pPr>
            <w:r w:rsidRPr="00BB347B">
              <w:rPr>
                <w:rFonts w:ascii="Times New Roman" w:hAnsi="Times New Roman"/>
                <w:lang w:val="ro-MD"/>
              </w:rPr>
              <w:t>- la lit. e) cuvântul „elaborează” de substituit cu cuvântul „a</w:t>
            </w:r>
            <w:r>
              <w:rPr>
                <w:rFonts w:ascii="Times New Roman" w:hAnsi="Times New Roman"/>
                <w:lang w:val="ro-MD"/>
              </w:rPr>
              <w:t>probă”</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620D1" w14:textId="49B90549"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r w:rsidRPr="00A2604F">
              <w:rPr>
                <w:rFonts w:ascii="Times New Roman" w:hAnsi="Times New Roman"/>
                <w:b/>
                <w:sz w:val="24"/>
                <w:szCs w:val="24"/>
                <w:lang w:val="ro-RO"/>
              </w:rPr>
              <w:t xml:space="preserve"> </w:t>
            </w:r>
          </w:p>
          <w:p w14:paraId="68FD6F2F" w14:textId="4DA0D58C" w:rsidR="00AC1DBC" w:rsidRPr="00A2604F"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4"/>
                <w:lang w:val="ro-MD"/>
              </w:rPr>
              <w:t>Modificarea a fost operată. Art. 43 a devenit art. 44</w:t>
            </w:r>
          </w:p>
        </w:tc>
      </w:tr>
      <w:tr w:rsidR="00AC1DBC" w:rsidRPr="001C6D17" w14:paraId="7D5707F4" w14:textId="77777777" w:rsidTr="006E58DF">
        <w:trPr>
          <w:gridAfter w:val="1"/>
          <w:wAfter w:w="19" w:type="dxa"/>
          <w:trHeight w:val="689"/>
        </w:trPr>
        <w:tc>
          <w:tcPr>
            <w:tcW w:w="568" w:type="dxa"/>
            <w:vMerge/>
            <w:tcBorders>
              <w:left w:val="single" w:sz="8" w:space="0" w:color="000000"/>
              <w:right w:val="single" w:sz="8" w:space="0" w:color="000000"/>
            </w:tcBorders>
          </w:tcPr>
          <w:p w14:paraId="433BDAA2" w14:textId="77777777" w:rsidR="00AC1DBC"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6A3F4DF8" w14:textId="77777777" w:rsidR="00AC1DBC" w:rsidRPr="00950D6A" w:rsidRDefault="00AC1DBC" w:rsidP="00AC1DBC">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F0A1F" w14:textId="50E02DF9" w:rsidR="00AC1DBC" w:rsidRPr="00BB347B" w:rsidRDefault="00AC1DBC" w:rsidP="00AC1DBC">
            <w:pPr>
              <w:pStyle w:val="Default"/>
              <w:jc w:val="both"/>
              <w:rPr>
                <w:b/>
                <w:bCs/>
                <w:lang w:val="ro-MD"/>
              </w:rPr>
            </w:pPr>
            <w:r>
              <w:rPr>
                <w:rFonts w:ascii="Times New Roman" w:hAnsi="Times New Roman"/>
                <w:b/>
                <w:bCs/>
                <w:lang w:val="ro-MD"/>
              </w:rPr>
              <w:t>Art. 43 lit. f</w:t>
            </w:r>
            <w:r w:rsidRPr="00BB347B">
              <w:rPr>
                <w:rFonts w:ascii="Times New Roman" w:hAnsi="Times New Roman"/>
                <w:b/>
                <w:bCs/>
                <w:lang w:val="ro-MD"/>
              </w:rPr>
              <w:t>)</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17BD" w14:textId="5E4870AC" w:rsidR="00AC1DBC" w:rsidRPr="00EF735A" w:rsidRDefault="00AC1DBC" w:rsidP="00596210">
            <w:pPr>
              <w:pStyle w:val="Default"/>
              <w:jc w:val="both"/>
              <w:rPr>
                <w:rFonts w:ascii="Times New Roman" w:hAnsi="Times New Roman"/>
                <w:lang w:val="ro-MD"/>
              </w:rPr>
            </w:pPr>
            <w:r w:rsidRPr="00BB347B">
              <w:rPr>
                <w:rFonts w:ascii="Times New Roman" w:hAnsi="Times New Roman"/>
                <w:lang w:val="ro-MD"/>
              </w:rPr>
              <w:t>- la lit. f) cuvintele „de atragere a finanțărilor naționale și” de exclus, ca fiind ne</w:t>
            </w:r>
            <w:r>
              <w:rPr>
                <w:rFonts w:ascii="Times New Roman" w:hAnsi="Times New Roman"/>
                <w:lang w:val="ro-MD"/>
              </w:rPr>
              <w:t xml:space="preserve">conforme </w:t>
            </w:r>
            <w:r w:rsidRPr="00BB347B">
              <w:rPr>
                <w:rFonts w:ascii="Times New Roman" w:hAnsi="Times New Roman"/>
                <w:lang w:val="ro-MD"/>
              </w:rPr>
              <w:t>cadrului normativ aferent finanțelor publice.</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B5B2" w14:textId="57DF8C7A"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r w:rsidRPr="00A2604F">
              <w:rPr>
                <w:rFonts w:ascii="Times New Roman" w:hAnsi="Times New Roman"/>
                <w:b/>
                <w:sz w:val="24"/>
                <w:szCs w:val="24"/>
                <w:lang w:val="ro-RO"/>
              </w:rPr>
              <w:t xml:space="preserve"> </w:t>
            </w:r>
          </w:p>
          <w:p w14:paraId="061F6449" w14:textId="77777777" w:rsidR="00AC1DBC" w:rsidRPr="00A2604F"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AC1DBC" w:rsidRPr="00C370CB" w14:paraId="4EC4B34E" w14:textId="77777777" w:rsidTr="006E58DF">
        <w:trPr>
          <w:gridAfter w:val="1"/>
          <w:wAfter w:w="19" w:type="dxa"/>
          <w:trHeight w:val="1135"/>
        </w:trPr>
        <w:tc>
          <w:tcPr>
            <w:tcW w:w="568" w:type="dxa"/>
            <w:vMerge/>
            <w:tcBorders>
              <w:left w:val="single" w:sz="8" w:space="0" w:color="000000"/>
              <w:right w:val="single" w:sz="8" w:space="0" w:color="000000"/>
            </w:tcBorders>
          </w:tcPr>
          <w:p w14:paraId="5623CD23" w14:textId="77777777" w:rsidR="00AC1DBC"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368190E1" w14:textId="77777777" w:rsidR="00AC1DBC" w:rsidRPr="00950D6A" w:rsidRDefault="00AC1DBC" w:rsidP="00AC1DBC">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FE76C" w14:textId="074B1946" w:rsidR="00AC1DBC" w:rsidRPr="00950D6A" w:rsidRDefault="00AC1DBC" w:rsidP="00AC1DBC">
            <w:pPr>
              <w:pStyle w:val="Default"/>
              <w:jc w:val="both"/>
              <w:rPr>
                <w:bCs/>
                <w:lang w:val="ro-MD"/>
              </w:rPr>
            </w:pPr>
            <w:r>
              <w:rPr>
                <w:rFonts w:ascii="Times New Roman" w:hAnsi="Times New Roman"/>
                <w:b/>
                <w:bCs/>
                <w:lang w:val="ro-MD"/>
              </w:rPr>
              <w:t>Art. 48 alin</w:t>
            </w:r>
            <w:r w:rsidRPr="00702236">
              <w:rPr>
                <w:rFonts w:ascii="Times New Roman" w:hAnsi="Times New Roman"/>
                <w:b/>
                <w:bCs/>
                <w:lang w:val="ro-MD"/>
              </w:rPr>
              <w:t xml:space="preserve">. </w:t>
            </w:r>
            <w:r>
              <w:rPr>
                <w:rFonts w:ascii="Times New Roman" w:hAnsi="Times New Roman"/>
                <w:b/>
                <w:bCs/>
                <w:lang w:val="ro-MD"/>
              </w:rPr>
              <w:t>(5</w:t>
            </w:r>
            <w:r w:rsidRPr="00702236">
              <w:rPr>
                <w:rFonts w:ascii="Times New Roman" w:hAnsi="Times New Roman"/>
                <w:b/>
                <w:bCs/>
                <w:lang w:val="ro-MD"/>
              </w:rPr>
              <w:t>)</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49454" w14:textId="77777777" w:rsidR="00AC1DBC" w:rsidRPr="00702236" w:rsidRDefault="00AC1DBC" w:rsidP="00596210">
            <w:pPr>
              <w:pStyle w:val="Default"/>
              <w:jc w:val="both"/>
              <w:rPr>
                <w:rFonts w:ascii="Times New Roman" w:hAnsi="Times New Roman"/>
                <w:lang w:val="ro-MD"/>
              </w:rPr>
            </w:pPr>
            <w:r w:rsidRPr="00702236">
              <w:rPr>
                <w:rFonts w:ascii="Times New Roman" w:hAnsi="Times New Roman"/>
                <w:lang w:val="ro-MD"/>
              </w:rPr>
              <w:t xml:space="preserve">La art.48 alin.(5) textul „Sumele încasate ca urmare a hotărârii judecătorești” de substituit </w:t>
            </w:r>
          </w:p>
          <w:p w14:paraId="487DF25A" w14:textId="4E42B541" w:rsidR="00AC1DBC" w:rsidRPr="000D111D" w:rsidRDefault="00AC1DBC" w:rsidP="00596210">
            <w:pPr>
              <w:pStyle w:val="Default"/>
              <w:jc w:val="both"/>
              <w:rPr>
                <w:rFonts w:ascii="Times New Roman" w:hAnsi="Times New Roman"/>
                <w:lang w:val="ro-MD"/>
              </w:rPr>
            </w:pPr>
            <w:r w:rsidRPr="00702236">
              <w:rPr>
                <w:rFonts w:ascii="Times New Roman" w:hAnsi="Times New Roman"/>
                <w:lang w:val="ro-MD"/>
              </w:rPr>
              <w:t>cu textul „Plățile achitate cu titlu de reparare a prejudiciului cauzat monumentului”.</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9A89E"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r w:rsidRPr="00A2604F">
              <w:rPr>
                <w:rFonts w:ascii="Times New Roman" w:hAnsi="Times New Roman"/>
                <w:b/>
                <w:sz w:val="24"/>
                <w:szCs w:val="24"/>
                <w:lang w:val="ro-RO"/>
              </w:rPr>
              <w:t xml:space="preserve">  </w:t>
            </w:r>
          </w:p>
          <w:p w14:paraId="70F10296"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Cs/>
                <w:sz w:val="24"/>
                <w:szCs w:val="24"/>
                <w:lang w:val="ro-RO"/>
              </w:rPr>
            </w:pPr>
            <w:r>
              <w:rPr>
                <w:rFonts w:ascii="Times New Roman" w:eastAsia="Times New Roman" w:hAnsi="Times New Roman"/>
                <w:iCs/>
                <w:sz w:val="24"/>
                <w:szCs w:val="24"/>
                <w:lang w:val="ro-RO"/>
              </w:rPr>
              <w:t>Modificarea a fost operată</w:t>
            </w:r>
          </w:p>
          <w:p w14:paraId="22C7318D" w14:textId="37F0D45F" w:rsidR="00AC1DBC" w:rsidRPr="00A2604F"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eastAsia="Times New Roman" w:hAnsi="Times New Roman"/>
                <w:iCs/>
                <w:sz w:val="24"/>
                <w:szCs w:val="24"/>
                <w:lang w:val="ro-RO"/>
              </w:rPr>
              <w:t>Art. 48 a devenit art. 49</w:t>
            </w:r>
          </w:p>
        </w:tc>
      </w:tr>
      <w:tr w:rsidR="00AC1DBC" w:rsidRPr="00EF735A" w14:paraId="57760F40" w14:textId="77777777" w:rsidTr="006E58DF">
        <w:trPr>
          <w:gridAfter w:val="1"/>
          <w:wAfter w:w="19" w:type="dxa"/>
          <w:trHeight w:val="140"/>
        </w:trPr>
        <w:tc>
          <w:tcPr>
            <w:tcW w:w="568" w:type="dxa"/>
            <w:vMerge/>
            <w:tcBorders>
              <w:left w:val="single" w:sz="8" w:space="0" w:color="000000"/>
              <w:right w:val="single" w:sz="8" w:space="0" w:color="000000"/>
            </w:tcBorders>
          </w:tcPr>
          <w:p w14:paraId="7EF3B5DA" w14:textId="27BC50DE" w:rsidR="00AC1DBC" w:rsidRPr="008469BD"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6694620E" w14:textId="412D9EAF" w:rsidR="00AC1DBC" w:rsidRPr="00C36367" w:rsidRDefault="00AC1DBC" w:rsidP="00AC1DB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2A8A5" w14:textId="08A19C29" w:rsidR="00AC1DBC" w:rsidRPr="00EF735A" w:rsidRDefault="00AC1DBC" w:rsidP="00AC1DBC">
            <w:pPr>
              <w:pStyle w:val="Default"/>
              <w:jc w:val="both"/>
              <w:rPr>
                <w:bCs/>
                <w:lang w:val="ro-MD"/>
              </w:rPr>
            </w:pPr>
            <w:r w:rsidRPr="00702236">
              <w:rPr>
                <w:rFonts w:ascii="Times New Roman" w:hAnsi="Times New Roman"/>
                <w:b/>
                <w:bCs/>
                <w:lang w:val="ro-MD"/>
              </w:rPr>
              <w:t>Art. 4</w:t>
            </w:r>
            <w:r>
              <w:rPr>
                <w:rFonts w:ascii="Times New Roman" w:hAnsi="Times New Roman"/>
                <w:b/>
                <w:bCs/>
                <w:lang w:val="ro-MD"/>
              </w:rPr>
              <w:t>9</w:t>
            </w:r>
            <w:r w:rsidRPr="00702236">
              <w:rPr>
                <w:rFonts w:ascii="Times New Roman" w:hAnsi="Times New Roman"/>
                <w:b/>
                <w:bCs/>
                <w:lang w:val="ro-MD"/>
              </w:rPr>
              <w:t xml:space="preserve"> </w:t>
            </w:r>
            <w:r>
              <w:rPr>
                <w:rFonts w:ascii="Times New Roman" w:hAnsi="Times New Roman"/>
                <w:b/>
                <w:bCs/>
                <w:lang w:val="ro-MD"/>
              </w:rPr>
              <w:t>alin. (2)</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C1EB" w14:textId="34702A0D" w:rsidR="00AC1DBC" w:rsidRPr="00702236" w:rsidRDefault="00AC1DBC" w:rsidP="00AC1DBC">
            <w:pPr>
              <w:pStyle w:val="Default"/>
              <w:jc w:val="both"/>
              <w:rPr>
                <w:rFonts w:ascii="Times New Roman" w:hAnsi="Times New Roman"/>
              </w:rPr>
            </w:pPr>
            <w:r w:rsidRPr="00702236">
              <w:rPr>
                <w:rFonts w:ascii="Times New Roman" w:hAnsi="Times New Roman"/>
              </w:rPr>
              <w:t xml:space="preserve">- la </w:t>
            </w:r>
            <w:proofErr w:type="spellStart"/>
            <w:proofErr w:type="gramStart"/>
            <w:r w:rsidRPr="00702236">
              <w:rPr>
                <w:rFonts w:ascii="Times New Roman" w:hAnsi="Times New Roman"/>
              </w:rPr>
              <w:t>alin</w:t>
            </w:r>
            <w:proofErr w:type="spellEnd"/>
            <w:r w:rsidRPr="00702236">
              <w:rPr>
                <w:rFonts w:ascii="Times New Roman" w:hAnsi="Times New Roman"/>
              </w:rPr>
              <w:t>.(</w:t>
            </w:r>
            <w:proofErr w:type="gramEnd"/>
            <w:r w:rsidRPr="00702236">
              <w:rPr>
                <w:rFonts w:ascii="Times New Roman" w:hAnsi="Times New Roman"/>
              </w:rPr>
              <w:t xml:space="preserve">2) de </w:t>
            </w:r>
            <w:proofErr w:type="spellStart"/>
            <w:r w:rsidRPr="00702236">
              <w:rPr>
                <w:rFonts w:ascii="Times New Roman" w:hAnsi="Times New Roman"/>
              </w:rPr>
              <w:t>exclus</w:t>
            </w:r>
            <w:proofErr w:type="spellEnd"/>
            <w:r w:rsidRPr="00702236">
              <w:rPr>
                <w:rFonts w:ascii="Times New Roman" w:hAnsi="Times New Roman"/>
              </w:rPr>
              <w:t xml:space="preserve"> </w:t>
            </w:r>
            <w:proofErr w:type="spellStart"/>
            <w:r w:rsidRPr="00702236">
              <w:rPr>
                <w:rFonts w:ascii="Times New Roman" w:hAnsi="Times New Roman"/>
              </w:rPr>
              <w:t>cuvintele</w:t>
            </w:r>
            <w:proofErr w:type="spellEnd"/>
            <w:r w:rsidRPr="00702236">
              <w:rPr>
                <w:rFonts w:ascii="Times New Roman" w:hAnsi="Times New Roman"/>
              </w:rPr>
              <w:t xml:space="preserve"> „</w:t>
            </w:r>
            <w:proofErr w:type="spellStart"/>
            <w:r w:rsidRPr="00702236">
              <w:rPr>
                <w:rFonts w:ascii="Times New Roman" w:hAnsi="Times New Roman"/>
              </w:rPr>
              <w:t>naționale</w:t>
            </w:r>
            <w:proofErr w:type="spellEnd"/>
            <w:r w:rsidRPr="00702236">
              <w:rPr>
                <w:rFonts w:ascii="Times New Roman" w:hAnsi="Times New Roman"/>
              </w:rPr>
              <w:t xml:space="preserve"> </w:t>
            </w:r>
            <w:proofErr w:type="spellStart"/>
            <w:r w:rsidRPr="00702236">
              <w:rPr>
                <w:rFonts w:ascii="Times New Roman" w:hAnsi="Times New Roman"/>
              </w:rPr>
              <w:t>sau</w:t>
            </w:r>
            <w:proofErr w:type="spellEnd"/>
            <w:r w:rsidRPr="00702236">
              <w:rPr>
                <w:rFonts w:ascii="Times New Roman" w:hAnsi="Times New Roman"/>
              </w:rPr>
              <w:t xml:space="preserve">”, </w:t>
            </w:r>
            <w:proofErr w:type="spellStart"/>
            <w:r w:rsidRPr="00702236">
              <w:rPr>
                <w:rFonts w:ascii="Times New Roman" w:hAnsi="Times New Roman"/>
              </w:rPr>
              <w:t>cuvintele</w:t>
            </w:r>
            <w:proofErr w:type="spellEnd"/>
            <w:r w:rsidRPr="00702236">
              <w:rPr>
                <w:rFonts w:ascii="Times New Roman" w:hAnsi="Times New Roman"/>
              </w:rPr>
              <w:t xml:space="preserve"> „</w:t>
            </w:r>
            <w:proofErr w:type="spellStart"/>
            <w:r w:rsidRPr="00702236">
              <w:rPr>
                <w:rFonts w:ascii="Times New Roman" w:hAnsi="Times New Roman"/>
              </w:rPr>
              <w:t>și</w:t>
            </w:r>
            <w:proofErr w:type="spellEnd"/>
            <w:r w:rsidRPr="00702236">
              <w:rPr>
                <w:rFonts w:ascii="Times New Roman" w:hAnsi="Times New Roman"/>
              </w:rPr>
              <w:t xml:space="preserve"> </w:t>
            </w:r>
            <w:proofErr w:type="spellStart"/>
            <w:r w:rsidRPr="00702236">
              <w:rPr>
                <w:rFonts w:ascii="Times New Roman" w:hAnsi="Times New Roman"/>
              </w:rPr>
              <w:t>p</w:t>
            </w:r>
            <w:r w:rsidR="00596210">
              <w:rPr>
                <w:rFonts w:ascii="Times New Roman" w:hAnsi="Times New Roman"/>
              </w:rPr>
              <w:t>rin</w:t>
            </w:r>
            <w:proofErr w:type="spellEnd"/>
            <w:r w:rsidR="00596210">
              <w:rPr>
                <w:rFonts w:ascii="Times New Roman" w:hAnsi="Times New Roman"/>
              </w:rPr>
              <w:t xml:space="preserve">” de </w:t>
            </w:r>
            <w:proofErr w:type="spellStart"/>
            <w:r w:rsidR="00596210">
              <w:rPr>
                <w:rFonts w:ascii="Times New Roman" w:hAnsi="Times New Roman"/>
              </w:rPr>
              <w:t>substituit</w:t>
            </w:r>
            <w:proofErr w:type="spellEnd"/>
            <w:r w:rsidR="00596210">
              <w:rPr>
                <w:rFonts w:ascii="Times New Roman" w:hAnsi="Times New Roman"/>
              </w:rPr>
              <w:t xml:space="preserve"> cu </w:t>
            </w:r>
            <w:proofErr w:type="spellStart"/>
            <w:r w:rsidR="00596210">
              <w:rPr>
                <w:rFonts w:ascii="Times New Roman" w:hAnsi="Times New Roman"/>
              </w:rPr>
              <w:t>cuvântul</w:t>
            </w:r>
            <w:proofErr w:type="spellEnd"/>
            <w:r w:rsidR="00596210">
              <w:rPr>
                <w:rFonts w:ascii="Times New Roman" w:hAnsi="Times New Roman"/>
              </w:rPr>
              <w:t xml:space="preserve"> </w:t>
            </w:r>
            <w:r w:rsidRPr="00702236">
              <w:rPr>
                <w:rFonts w:ascii="Times New Roman" w:hAnsi="Times New Roman"/>
              </w:rPr>
              <w:t xml:space="preserve">„din”, </w:t>
            </w:r>
            <w:proofErr w:type="spellStart"/>
            <w:r w:rsidRPr="00702236">
              <w:rPr>
                <w:rFonts w:ascii="Times New Roman" w:hAnsi="Times New Roman"/>
              </w:rPr>
              <w:t>iar</w:t>
            </w:r>
            <w:proofErr w:type="spellEnd"/>
            <w:r w:rsidRPr="00702236">
              <w:rPr>
                <w:rFonts w:ascii="Times New Roman" w:hAnsi="Times New Roman"/>
              </w:rPr>
              <w:t xml:space="preserve"> </w:t>
            </w:r>
            <w:proofErr w:type="spellStart"/>
            <w:r w:rsidRPr="00702236">
              <w:rPr>
                <w:rFonts w:ascii="Times New Roman" w:hAnsi="Times New Roman"/>
              </w:rPr>
              <w:t>cuvintele</w:t>
            </w:r>
            <w:proofErr w:type="spellEnd"/>
            <w:r w:rsidRPr="00702236">
              <w:rPr>
                <w:rFonts w:ascii="Times New Roman" w:hAnsi="Times New Roman"/>
              </w:rPr>
              <w:t xml:space="preserve"> „</w:t>
            </w:r>
            <w:proofErr w:type="spellStart"/>
            <w:r w:rsidRPr="00702236">
              <w:rPr>
                <w:rFonts w:ascii="Times New Roman" w:hAnsi="Times New Roman"/>
              </w:rPr>
              <w:t>alte</w:t>
            </w:r>
            <w:proofErr w:type="spellEnd"/>
            <w:r w:rsidRPr="00702236">
              <w:rPr>
                <w:rFonts w:ascii="Times New Roman" w:hAnsi="Times New Roman"/>
              </w:rPr>
              <w:t xml:space="preserve"> </w:t>
            </w:r>
            <w:proofErr w:type="spellStart"/>
            <w:r w:rsidRPr="00702236">
              <w:rPr>
                <w:rFonts w:ascii="Times New Roman" w:hAnsi="Times New Roman"/>
              </w:rPr>
              <w:t>forme</w:t>
            </w:r>
            <w:proofErr w:type="spellEnd"/>
            <w:r w:rsidRPr="00702236">
              <w:rPr>
                <w:rFonts w:ascii="Times New Roman" w:hAnsi="Times New Roman"/>
              </w:rPr>
              <w:t xml:space="preserve"> </w:t>
            </w:r>
            <w:proofErr w:type="spellStart"/>
            <w:r w:rsidRPr="00702236">
              <w:rPr>
                <w:rFonts w:ascii="Times New Roman" w:hAnsi="Times New Roman"/>
              </w:rPr>
              <w:t>legale</w:t>
            </w:r>
            <w:proofErr w:type="spellEnd"/>
            <w:r w:rsidRPr="00702236">
              <w:rPr>
                <w:rFonts w:ascii="Times New Roman" w:hAnsi="Times New Roman"/>
              </w:rPr>
              <w:t xml:space="preserve"> de </w:t>
            </w:r>
            <w:proofErr w:type="spellStart"/>
            <w:r w:rsidRPr="00702236">
              <w:rPr>
                <w:rFonts w:ascii="Times New Roman" w:hAnsi="Times New Roman"/>
              </w:rPr>
              <w:t>finanțare</w:t>
            </w:r>
            <w:proofErr w:type="spellEnd"/>
            <w:r w:rsidRPr="00702236">
              <w:rPr>
                <w:rFonts w:ascii="Times New Roman" w:hAnsi="Times New Roman"/>
              </w:rPr>
              <w:t xml:space="preserve"> </w:t>
            </w:r>
            <w:proofErr w:type="spellStart"/>
            <w:r w:rsidRPr="00702236">
              <w:rPr>
                <w:rFonts w:ascii="Times New Roman" w:hAnsi="Times New Roman"/>
              </w:rPr>
              <w:t>externă</w:t>
            </w:r>
            <w:proofErr w:type="spellEnd"/>
            <w:r w:rsidRPr="00702236">
              <w:rPr>
                <w:rFonts w:ascii="Times New Roman" w:hAnsi="Times New Roman"/>
              </w:rPr>
              <w:t xml:space="preserve">” de </w:t>
            </w:r>
            <w:proofErr w:type="spellStart"/>
            <w:r w:rsidRPr="00702236">
              <w:rPr>
                <w:rFonts w:ascii="Times New Roman" w:hAnsi="Times New Roman"/>
              </w:rPr>
              <w:t>substi</w:t>
            </w:r>
            <w:r>
              <w:rPr>
                <w:rFonts w:ascii="Times New Roman" w:hAnsi="Times New Roman"/>
              </w:rPr>
              <w:t>tuit</w:t>
            </w:r>
            <w:proofErr w:type="spellEnd"/>
            <w:r>
              <w:rPr>
                <w:rFonts w:ascii="Times New Roman" w:hAnsi="Times New Roman"/>
              </w:rPr>
              <w:t xml:space="preserve"> cu </w:t>
            </w:r>
            <w:proofErr w:type="spellStart"/>
            <w:r>
              <w:rPr>
                <w:rFonts w:ascii="Times New Roman" w:hAnsi="Times New Roman"/>
              </w:rPr>
              <w:t>cuvintele</w:t>
            </w:r>
            <w:proofErr w:type="spellEnd"/>
            <w:r>
              <w:rPr>
                <w:rFonts w:ascii="Times New Roman" w:hAnsi="Times New Roman"/>
              </w:rPr>
              <w:t xml:space="preserve"> „ </w:t>
            </w:r>
            <w:proofErr w:type="spellStart"/>
            <w:r>
              <w:rPr>
                <w:rFonts w:ascii="Times New Roman" w:hAnsi="Times New Roman"/>
              </w:rPr>
              <w:t>alte</w:t>
            </w:r>
            <w:proofErr w:type="spellEnd"/>
            <w:r>
              <w:rPr>
                <w:rFonts w:ascii="Times New Roman" w:hAnsi="Times New Roman"/>
              </w:rPr>
              <w:t xml:space="preserve"> </w:t>
            </w:r>
            <w:proofErr w:type="spellStart"/>
            <w:r>
              <w:rPr>
                <w:rFonts w:ascii="Times New Roman" w:hAnsi="Times New Roman"/>
              </w:rPr>
              <w:t>surse</w:t>
            </w:r>
            <w:proofErr w:type="spellEnd"/>
            <w:r>
              <w:rPr>
                <w:rFonts w:ascii="Times New Roman" w:hAnsi="Times New Roman"/>
              </w:rPr>
              <w:t xml:space="preserve"> </w:t>
            </w:r>
            <w:proofErr w:type="spellStart"/>
            <w:r w:rsidRPr="00702236">
              <w:rPr>
                <w:rFonts w:ascii="Times New Roman" w:hAnsi="Times New Roman"/>
              </w:rPr>
              <w:t>prevăzute</w:t>
            </w:r>
            <w:proofErr w:type="spellEnd"/>
            <w:r w:rsidRPr="00702236">
              <w:rPr>
                <w:rFonts w:ascii="Times New Roman" w:hAnsi="Times New Roman"/>
              </w:rPr>
              <w:t xml:space="preserve"> de </w:t>
            </w:r>
            <w:proofErr w:type="spellStart"/>
            <w:r w:rsidRPr="00702236">
              <w:rPr>
                <w:rFonts w:ascii="Times New Roman" w:hAnsi="Times New Roman"/>
              </w:rPr>
              <w:t>legislație</w:t>
            </w:r>
            <w:proofErr w:type="spellEnd"/>
            <w:r w:rsidRPr="00702236">
              <w:rPr>
                <w:rFonts w:ascii="Times New Roman" w:hAnsi="Times New Roman"/>
              </w:rPr>
              <w:t xml:space="preserve">”.  </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CAEAD" w14:textId="4B03F3C4"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71AB8A74" w14:textId="120E786B" w:rsidR="00AC1DBC" w:rsidRPr="00AF28A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F28AC">
              <w:rPr>
                <w:rFonts w:ascii="Times New Roman" w:hAnsi="Times New Roman"/>
                <w:sz w:val="24"/>
                <w:szCs w:val="24"/>
                <w:lang w:val="ro-RO"/>
              </w:rPr>
              <w:t>Modificările au fost operate. Art. 49 a devenit art.50</w:t>
            </w:r>
          </w:p>
          <w:p w14:paraId="12F83781" w14:textId="77777777" w:rsidR="00AC1DBC"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AC1DBC" w:rsidRPr="00EF735A" w14:paraId="534436CC" w14:textId="77777777" w:rsidTr="006E58DF">
        <w:trPr>
          <w:gridAfter w:val="1"/>
          <w:wAfter w:w="19" w:type="dxa"/>
          <w:trHeight w:val="139"/>
        </w:trPr>
        <w:tc>
          <w:tcPr>
            <w:tcW w:w="568" w:type="dxa"/>
            <w:vMerge/>
            <w:tcBorders>
              <w:left w:val="single" w:sz="8" w:space="0" w:color="000000"/>
              <w:right w:val="single" w:sz="8" w:space="0" w:color="000000"/>
            </w:tcBorders>
          </w:tcPr>
          <w:p w14:paraId="5CE06202" w14:textId="77777777" w:rsidR="00AC1DBC" w:rsidRPr="008469BD" w:rsidRDefault="00AC1DBC" w:rsidP="00AC1DBC">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271CD9E5" w14:textId="77777777" w:rsidR="00AC1DBC" w:rsidRPr="00C36367" w:rsidRDefault="00AC1DBC" w:rsidP="00AC1DBC">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FE0A3" w14:textId="4654219D" w:rsidR="00AC1DBC" w:rsidRPr="00EF735A" w:rsidRDefault="00AC1DBC" w:rsidP="00AC1DBC">
            <w:pPr>
              <w:pStyle w:val="Default"/>
              <w:jc w:val="both"/>
              <w:rPr>
                <w:bCs/>
                <w:lang w:val="ro-MD"/>
              </w:rPr>
            </w:pPr>
            <w:r w:rsidRPr="007F4AF1">
              <w:rPr>
                <w:rFonts w:ascii="Times New Roman" w:hAnsi="Times New Roman"/>
                <w:b/>
                <w:bCs/>
                <w:lang w:val="ro-MD"/>
              </w:rPr>
              <w:t>Art. 49 alin. (</w:t>
            </w:r>
            <w:r>
              <w:rPr>
                <w:rFonts w:ascii="Times New Roman" w:hAnsi="Times New Roman"/>
                <w:b/>
                <w:bCs/>
                <w:lang w:val="ro-MD"/>
              </w:rPr>
              <w:t>3</w:t>
            </w:r>
            <w:r w:rsidRPr="007F4AF1">
              <w:rPr>
                <w:rFonts w:ascii="Times New Roman" w:hAnsi="Times New Roman"/>
                <w:b/>
                <w:bCs/>
                <w:lang w:val="ro-MD"/>
              </w:rPr>
              <w:t>)</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99AC4" w14:textId="7190D76C" w:rsidR="00AC1DBC" w:rsidRPr="005431A2" w:rsidRDefault="00AC1DBC" w:rsidP="00596210">
            <w:pPr>
              <w:pStyle w:val="Default"/>
              <w:jc w:val="both"/>
              <w:rPr>
                <w:rFonts w:ascii="Times New Roman" w:hAnsi="Times New Roman"/>
                <w:lang w:val="ro-MD"/>
              </w:rPr>
            </w:pPr>
            <w:r w:rsidRPr="007F4AF1">
              <w:rPr>
                <w:rFonts w:ascii="Times New Roman" w:hAnsi="Times New Roman"/>
              </w:rPr>
              <w:t xml:space="preserve">- </w:t>
            </w:r>
            <w:proofErr w:type="spellStart"/>
            <w:r w:rsidRPr="007F4AF1">
              <w:rPr>
                <w:rFonts w:ascii="Times New Roman" w:hAnsi="Times New Roman"/>
              </w:rPr>
              <w:t>alin</w:t>
            </w:r>
            <w:proofErr w:type="spellEnd"/>
            <w:r w:rsidRPr="007F4AF1">
              <w:rPr>
                <w:rFonts w:ascii="Times New Roman" w:hAnsi="Times New Roman"/>
              </w:rPr>
              <w:t xml:space="preserve">.(3) de </w:t>
            </w:r>
            <w:proofErr w:type="spellStart"/>
            <w:r w:rsidRPr="007F4AF1">
              <w:rPr>
                <w:rFonts w:ascii="Times New Roman" w:hAnsi="Times New Roman"/>
              </w:rPr>
              <w:t>exclus</w:t>
            </w:r>
            <w:proofErr w:type="spellEnd"/>
            <w:r w:rsidRPr="007F4AF1">
              <w:rPr>
                <w:rFonts w:ascii="Times New Roman" w:hAnsi="Times New Roman"/>
              </w:rPr>
              <w:t xml:space="preserve"> ca </w:t>
            </w:r>
            <w:proofErr w:type="spellStart"/>
            <w:r w:rsidRPr="007F4AF1">
              <w:rPr>
                <w:rFonts w:ascii="Times New Roman" w:hAnsi="Times New Roman"/>
              </w:rPr>
              <w:t>urmare</w:t>
            </w:r>
            <w:proofErr w:type="spellEnd"/>
            <w:r w:rsidRPr="007F4AF1">
              <w:rPr>
                <w:rFonts w:ascii="Times New Roman" w:hAnsi="Times New Roman"/>
              </w:rPr>
              <w:t xml:space="preserve"> a </w:t>
            </w:r>
            <w:proofErr w:type="spellStart"/>
            <w:r w:rsidRPr="007F4AF1">
              <w:rPr>
                <w:rFonts w:ascii="Times New Roman" w:hAnsi="Times New Roman"/>
              </w:rPr>
              <w:t>modificărilor</w:t>
            </w:r>
            <w:proofErr w:type="spellEnd"/>
            <w:r w:rsidRPr="007F4AF1">
              <w:rPr>
                <w:rFonts w:ascii="Times New Roman" w:hAnsi="Times New Roman"/>
              </w:rPr>
              <w:t xml:space="preserve"> </w:t>
            </w:r>
            <w:proofErr w:type="spellStart"/>
            <w:r w:rsidRPr="007F4AF1">
              <w:rPr>
                <w:rFonts w:ascii="Times New Roman" w:hAnsi="Times New Roman"/>
              </w:rPr>
              <w:t>propuse</w:t>
            </w:r>
            <w:proofErr w:type="spellEnd"/>
            <w:r w:rsidRPr="007F4AF1">
              <w:rPr>
                <w:rFonts w:ascii="Times New Roman" w:hAnsi="Times New Roman"/>
              </w:rPr>
              <w:t xml:space="preserve"> la </w:t>
            </w:r>
            <w:proofErr w:type="spellStart"/>
            <w:r>
              <w:rPr>
                <w:rFonts w:ascii="Times New Roman" w:hAnsi="Times New Roman"/>
              </w:rPr>
              <w:t>alin</w:t>
            </w:r>
            <w:proofErr w:type="spellEnd"/>
            <w:r>
              <w:rPr>
                <w:rFonts w:ascii="Times New Roman" w:hAnsi="Times New Roman"/>
              </w:rPr>
              <w:t>.(4)</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822AF" w14:textId="77777777" w:rsidR="00AC1DBC" w:rsidRPr="006076D1"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076D1">
              <w:rPr>
                <w:rFonts w:ascii="Times New Roman" w:hAnsi="Times New Roman"/>
                <w:b/>
                <w:sz w:val="24"/>
                <w:szCs w:val="24"/>
                <w:lang w:val="ro-RO"/>
              </w:rPr>
              <w:t>Se acceptă</w:t>
            </w:r>
          </w:p>
          <w:p w14:paraId="6E732AF7" w14:textId="01F82761" w:rsidR="00AC1DBC" w:rsidRPr="006076D1"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AC1DBC" w:rsidRPr="00EF735A" w14:paraId="27CAFA21" w14:textId="77777777" w:rsidTr="006E58DF">
        <w:trPr>
          <w:gridAfter w:val="1"/>
          <w:wAfter w:w="19" w:type="dxa"/>
          <w:trHeight w:val="139"/>
        </w:trPr>
        <w:tc>
          <w:tcPr>
            <w:tcW w:w="568" w:type="dxa"/>
            <w:vMerge/>
            <w:tcBorders>
              <w:left w:val="single" w:sz="8" w:space="0" w:color="000000"/>
              <w:right w:val="single" w:sz="8" w:space="0" w:color="000000"/>
            </w:tcBorders>
          </w:tcPr>
          <w:p w14:paraId="7AF70DB1" w14:textId="77777777" w:rsidR="00AC1DBC" w:rsidRPr="008469BD" w:rsidRDefault="00AC1DBC" w:rsidP="00AC1DBC">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72D53A7B" w14:textId="77777777" w:rsidR="00AC1DBC" w:rsidRPr="00C36367" w:rsidRDefault="00AC1DBC" w:rsidP="00AC1DBC">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D0B30" w14:textId="77777777" w:rsidR="00AC1DBC" w:rsidRPr="00263BB5" w:rsidRDefault="00AC1DBC" w:rsidP="00AC1DBC">
            <w:pPr>
              <w:pStyle w:val="Default"/>
              <w:jc w:val="both"/>
              <w:rPr>
                <w:rFonts w:ascii="Times New Roman" w:hAnsi="Times New Roman"/>
                <w:b/>
                <w:bCs/>
                <w:lang w:val="ro-MD"/>
              </w:rPr>
            </w:pPr>
            <w:r w:rsidRPr="00263BB5">
              <w:rPr>
                <w:rFonts w:ascii="Times New Roman" w:hAnsi="Times New Roman"/>
                <w:b/>
                <w:bCs/>
                <w:lang w:val="ro-MD"/>
              </w:rPr>
              <w:t xml:space="preserve">Art. 49 alin. (4) </w:t>
            </w:r>
          </w:p>
          <w:p w14:paraId="79317232" w14:textId="55640ABE" w:rsidR="00AC1DBC" w:rsidRPr="007427C0" w:rsidRDefault="00AC1DBC" w:rsidP="00AC1DBC">
            <w:pPr>
              <w:pStyle w:val="Default"/>
              <w:jc w:val="both"/>
              <w:rPr>
                <w:bCs/>
                <w:highlight w:val="yellow"/>
                <w:lang w:val="ro-MD"/>
              </w:rPr>
            </w:pPr>
            <w:r w:rsidRPr="00263BB5">
              <w:rPr>
                <w:rFonts w:ascii="Times New Roman" w:hAnsi="Times New Roman"/>
                <w:b/>
                <w:bCs/>
                <w:lang w:val="ro-MD"/>
              </w:rPr>
              <w:t>Art. 49 alin. (5)</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B2DC7" w14:textId="77777777" w:rsidR="00AC1DBC" w:rsidRPr="00263BB5" w:rsidRDefault="00AC1DBC" w:rsidP="006E58DF">
            <w:pPr>
              <w:ind w:firstLine="0"/>
              <w:rPr>
                <w:rFonts w:ascii="Times New Roman" w:hAnsi="Times New Roman"/>
                <w:b/>
                <w:sz w:val="24"/>
                <w:szCs w:val="24"/>
                <w:lang w:val="ro-RO" w:eastAsia="ro-RO"/>
              </w:rPr>
            </w:pPr>
            <w:r w:rsidRPr="00263BB5">
              <w:rPr>
                <w:rFonts w:ascii="Times New Roman" w:hAnsi="Times New Roman"/>
                <w:sz w:val="24"/>
                <w:szCs w:val="24"/>
                <w:lang w:val="ro-RO" w:eastAsia="ro-RO"/>
              </w:rPr>
              <w:t>- alin.(4) de expus în două aliniate distincte cu următorul cuprins: „(4) Finanțarea Programului național de restaurare poate fi acoperită parțial sau total din bugetul de stat în limita alocațiilor aprobate în acest scop în legea bugetară anuală.</w:t>
            </w:r>
            <w:r w:rsidRPr="00263BB5">
              <w:rPr>
                <w:rFonts w:ascii="Times New Roman" w:hAnsi="Times New Roman"/>
                <w:b/>
                <w:sz w:val="24"/>
                <w:szCs w:val="24"/>
                <w:lang w:val="ro-RO" w:eastAsia="ro-RO"/>
              </w:rPr>
              <w:t xml:space="preserve"> </w:t>
            </w:r>
          </w:p>
          <w:p w14:paraId="2C90BB09" w14:textId="77777777" w:rsidR="00AC1DBC" w:rsidRPr="00263BB5" w:rsidRDefault="00AC1DBC" w:rsidP="006E58DF">
            <w:pPr>
              <w:pStyle w:val="Default"/>
              <w:jc w:val="both"/>
              <w:rPr>
                <w:rFonts w:ascii="Times New Roman" w:hAnsi="Times New Roman"/>
                <w:lang w:val="ro-RO"/>
              </w:rPr>
            </w:pPr>
            <w:r w:rsidRPr="00263BB5">
              <w:rPr>
                <w:rFonts w:ascii="Times New Roman" w:hAnsi="Times New Roman"/>
                <w:b/>
                <w:lang w:val="ro-RO" w:eastAsia="ro-RO"/>
              </w:rPr>
              <w:t xml:space="preserve"> </w:t>
            </w:r>
            <w:r w:rsidRPr="00263BB5">
              <w:rPr>
                <w:rFonts w:ascii="Times New Roman" w:hAnsi="Times New Roman"/>
                <w:lang w:val="ro-RO"/>
              </w:rPr>
              <w:t xml:space="preserve">(5) Finanțarea lucrărilor aferente elaborării studiilor tehnice,  documentațiilor de proiect, </w:t>
            </w:r>
          </w:p>
          <w:p w14:paraId="5BC48EB6" w14:textId="0C9C4D1A" w:rsidR="00AC1DBC" w:rsidRPr="00263BB5" w:rsidRDefault="00AC1DBC" w:rsidP="006E58DF">
            <w:pPr>
              <w:pStyle w:val="Default"/>
              <w:jc w:val="both"/>
              <w:rPr>
                <w:rFonts w:ascii="Times New Roman" w:hAnsi="Times New Roman"/>
                <w:lang w:val="ro-RO"/>
              </w:rPr>
            </w:pPr>
            <w:r w:rsidRPr="00263BB5">
              <w:rPr>
                <w:rFonts w:ascii="Times New Roman" w:hAnsi="Times New Roman"/>
                <w:lang w:val="ro-RO"/>
              </w:rPr>
              <w:t>precum  și,  după  caz,  a  lucrărilor  de  conservare,  consolidare,  restaurare  sau  reabilitare  a monumentelor istorice efectuate de autoritățile administrației publice locale, UTA Găgăuzia, în condițiile  prezentei  legi,  se  acoperă  parțial  sau  total  din  bugetele  locale  în  limita  alocații</w:t>
            </w:r>
            <w:r w:rsidR="006E58DF">
              <w:rPr>
                <w:rFonts w:ascii="Times New Roman" w:hAnsi="Times New Roman"/>
                <w:lang w:val="ro-RO"/>
              </w:rPr>
              <w:t xml:space="preserve">lor aprobate în acest scop.”.; </w:t>
            </w:r>
          </w:p>
          <w:p w14:paraId="6404F6CE" w14:textId="34C96B30" w:rsidR="00AC1DBC" w:rsidRPr="006E58DF" w:rsidRDefault="006E58DF" w:rsidP="006E58DF">
            <w:pPr>
              <w:pStyle w:val="Default"/>
              <w:jc w:val="both"/>
              <w:rPr>
                <w:rFonts w:ascii="Times New Roman" w:hAnsi="Times New Roman"/>
                <w:lang w:val="ro-RO"/>
              </w:rPr>
            </w:pPr>
            <w:r>
              <w:rPr>
                <w:rFonts w:ascii="Times New Roman" w:hAnsi="Times New Roman"/>
                <w:lang w:val="ro-RO"/>
              </w:rPr>
              <w:t xml:space="preserve">- alin.(5) va deveni alin.(6). </w:t>
            </w:r>
          </w:p>
          <w:p w14:paraId="198A8F52" w14:textId="5EE71E46" w:rsidR="00AC1DBC" w:rsidRPr="00C5756D" w:rsidRDefault="00AC1DBC" w:rsidP="006E58DF">
            <w:pPr>
              <w:pStyle w:val="Default"/>
              <w:jc w:val="both"/>
              <w:rPr>
                <w:rFonts w:ascii="Times New Roman" w:hAnsi="Times New Roman"/>
                <w:lang w:val="ro-RO"/>
              </w:rPr>
            </w:pPr>
            <w:r w:rsidRPr="00C5756D">
              <w:rPr>
                <w:rFonts w:ascii="Times New Roman" w:hAnsi="Times New Roman"/>
                <w:lang w:val="ro-RO"/>
              </w:rPr>
              <w:t>Drept urmare, art.52 de exclus, iar prevederile alin.(2) din acest articol de încorporat la a</w:t>
            </w:r>
            <w:r w:rsidR="006E58DF">
              <w:rPr>
                <w:rFonts w:ascii="Times New Roman" w:hAnsi="Times New Roman"/>
                <w:lang w:val="ro-RO"/>
              </w:rPr>
              <w:t xml:space="preserve">rt.49 în calitate de alin.(7). </w:t>
            </w:r>
          </w:p>
          <w:p w14:paraId="78F6EF8E" w14:textId="113DE1F3" w:rsidR="00AC1DBC" w:rsidRPr="007427C0" w:rsidRDefault="00AC1DBC" w:rsidP="006E58DF">
            <w:pPr>
              <w:pStyle w:val="Default"/>
              <w:jc w:val="both"/>
              <w:rPr>
                <w:rFonts w:ascii="Times New Roman" w:hAnsi="Times New Roman"/>
                <w:highlight w:val="yellow"/>
                <w:lang w:val="ro-RO"/>
              </w:rPr>
            </w:pPr>
            <w:r w:rsidRPr="00C5756D">
              <w:rPr>
                <w:rFonts w:ascii="Times New Roman" w:hAnsi="Times New Roman"/>
                <w:lang w:val="ro-RO"/>
              </w:rPr>
              <w:t xml:space="preserve">Subsidiar,  se  propune  la  art.49  de  prevăzut  ca  finanțarea  activităților  de  protejare  a monumentelor  istorice  se  efectuează  din  contul  Fondului  național  al  culturii,  cu  indicarea direcțiilor de utilizare.  </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07793" w14:textId="526EF871" w:rsidR="00AC1DBC" w:rsidRPr="00263BB5"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sidRPr="00263BB5">
              <w:rPr>
                <w:rFonts w:ascii="Times New Roman" w:hAnsi="Times New Roman"/>
                <w:b/>
                <w:sz w:val="24"/>
                <w:szCs w:val="24"/>
              </w:rPr>
              <w:t xml:space="preserve">Se </w:t>
            </w:r>
            <w:proofErr w:type="spellStart"/>
            <w:r w:rsidRPr="00263BB5">
              <w:rPr>
                <w:rFonts w:ascii="Times New Roman" w:hAnsi="Times New Roman"/>
                <w:b/>
                <w:sz w:val="24"/>
                <w:szCs w:val="24"/>
              </w:rPr>
              <w:t>acceptă</w:t>
            </w:r>
            <w:proofErr w:type="spellEnd"/>
            <w:r w:rsidRPr="00263BB5">
              <w:rPr>
                <w:rFonts w:ascii="Times New Roman" w:hAnsi="Times New Roman"/>
                <w:b/>
                <w:sz w:val="24"/>
                <w:szCs w:val="24"/>
              </w:rPr>
              <w:t xml:space="preserve"> </w:t>
            </w:r>
            <w:proofErr w:type="spellStart"/>
            <w:r>
              <w:rPr>
                <w:rFonts w:ascii="Times New Roman" w:hAnsi="Times New Roman"/>
                <w:b/>
                <w:sz w:val="24"/>
                <w:szCs w:val="24"/>
              </w:rPr>
              <w:t>parț</w:t>
            </w:r>
            <w:r w:rsidRPr="00263BB5">
              <w:rPr>
                <w:rFonts w:ascii="Times New Roman" w:hAnsi="Times New Roman"/>
                <w:b/>
                <w:sz w:val="24"/>
                <w:szCs w:val="24"/>
              </w:rPr>
              <w:t>ial</w:t>
            </w:r>
            <w:proofErr w:type="spellEnd"/>
          </w:p>
          <w:p w14:paraId="23C1BC76" w14:textId="4D7E1D90" w:rsidR="00AC1DBC" w:rsidRPr="00263BB5"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roofErr w:type="spellStart"/>
            <w:r w:rsidRPr="00263BB5">
              <w:rPr>
                <w:rFonts w:ascii="Times New Roman" w:hAnsi="Times New Roman"/>
                <w:sz w:val="24"/>
                <w:szCs w:val="24"/>
              </w:rPr>
              <w:t>Alin</w:t>
            </w:r>
            <w:proofErr w:type="spellEnd"/>
            <w:r w:rsidRPr="00263BB5">
              <w:rPr>
                <w:rFonts w:ascii="Times New Roman" w:hAnsi="Times New Roman"/>
                <w:sz w:val="24"/>
                <w:szCs w:val="24"/>
              </w:rPr>
              <w:t xml:space="preserve">. (4) a </w:t>
            </w:r>
            <w:proofErr w:type="spellStart"/>
            <w:r w:rsidRPr="00263BB5">
              <w:rPr>
                <w:rFonts w:ascii="Times New Roman" w:hAnsi="Times New Roman"/>
                <w:sz w:val="24"/>
                <w:szCs w:val="24"/>
              </w:rPr>
              <w:t>devenit</w:t>
            </w:r>
            <w:proofErr w:type="spellEnd"/>
            <w:r w:rsidRPr="00263BB5">
              <w:rPr>
                <w:rFonts w:ascii="Times New Roman" w:hAnsi="Times New Roman"/>
                <w:sz w:val="24"/>
                <w:szCs w:val="24"/>
              </w:rPr>
              <w:t xml:space="preserve"> </w:t>
            </w:r>
            <w:proofErr w:type="spellStart"/>
            <w:r w:rsidRPr="00263BB5">
              <w:rPr>
                <w:rFonts w:ascii="Times New Roman" w:hAnsi="Times New Roman"/>
                <w:sz w:val="24"/>
                <w:szCs w:val="24"/>
              </w:rPr>
              <w:t>alin</w:t>
            </w:r>
            <w:proofErr w:type="spellEnd"/>
            <w:r w:rsidRPr="00263BB5">
              <w:rPr>
                <w:rFonts w:ascii="Times New Roman" w:hAnsi="Times New Roman"/>
                <w:sz w:val="24"/>
                <w:szCs w:val="24"/>
              </w:rPr>
              <w:t xml:space="preserve">. (3), </w:t>
            </w:r>
            <w:proofErr w:type="spellStart"/>
            <w:r w:rsidRPr="00263BB5">
              <w:rPr>
                <w:rFonts w:ascii="Times New Roman" w:hAnsi="Times New Roman"/>
                <w:sz w:val="24"/>
                <w:szCs w:val="24"/>
              </w:rPr>
              <w:t>iar</w:t>
            </w:r>
            <w:proofErr w:type="spellEnd"/>
            <w:r w:rsidRPr="00263BB5">
              <w:rPr>
                <w:rFonts w:ascii="Times New Roman" w:hAnsi="Times New Roman"/>
                <w:sz w:val="24"/>
                <w:szCs w:val="24"/>
              </w:rPr>
              <w:t xml:space="preserve"> </w:t>
            </w:r>
            <w:proofErr w:type="spellStart"/>
            <w:r w:rsidRPr="00263BB5">
              <w:rPr>
                <w:rFonts w:ascii="Times New Roman" w:hAnsi="Times New Roman"/>
                <w:sz w:val="24"/>
                <w:szCs w:val="24"/>
              </w:rPr>
              <w:t>alin</w:t>
            </w:r>
            <w:proofErr w:type="spellEnd"/>
            <w:r w:rsidRPr="00263BB5">
              <w:rPr>
                <w:rFonts w:ascii="Times New Roman" w:hAnsi="Times New Roman"/>
                <w:sz w:val="24"/>
                <w:szCs w:val="24"/>
              </w:rPr>
              <w:t xml:space="preserve">. (5) a </w:t>
            </w:r>
            <w:proofErr w:type="spellStart"/>
            <w:r w:rsidRPr="00263BB5">
              <w:rPr>
                <w:rFonts w:ascii="Times New Roman" w:hAnsi="Times New Roman"/>
                <w:sz w:val="24"/>
                <w:szCs w:val="24"/>
              </w:rPr>
              <w:t>devenit</w:t>
            </w:r>
            <w:proofErr w:type="spellEnd"/>
            <w:r w:rsidRPr="00263BB5">
              <w:rPr>
                <w:rFonts w:ascii="Times New Roman" w:hAnsi="Times New Roman"/>
                <w:sz w:val="24"/>
                <w:szCs w:val="24"/>
              </w:rPr>
              <w:t xml:space="preserve"> </w:t>
            </w:r>
            <w:proofErr w:type="spellStart"/>
            <w:r w:rsidRPr="00263BB5">
              <w:rPr>
                <w:rFonts w:ascii="Times New Roman" w:hAnsi="Times New Roman"/>
                <w:sz w:val="24"/>
                <w:szCs w:val="24"/>
              </w:rPr>
              <w:t>alin</w:t>
            </w:r>
            <w:proofErr w:type="spellEnd"/>
            <w:r w:rsidRPr="00263BB5">
              <w:rPr>
                <w:rFonts w:ascii="Times New Roman" w:hAnsi="Times New Roman"/>
                <w:sz w:val="24"/>
                <w:szCs w:val="24"/>
              </w:rPr>
              <w:t>. (4)</w:t>
            </w:r>
          </w:p>
          <w:p w14:paraId="3451237B" w14:textId="3C4AAF65" w:rsidR="00AC1DBC" w:rsidRPr="00C5756D"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highlight w:val="yellow"/>
                <w:lang w:val="ro-RO"/>
              </w:rPr>
            </w:pPr>
            <w:r>
              <w:rPr>
                <w:rFonts w:ascii="Times New Roman" w:hAnsi="Times New Roman"/>
                <w:sz w:val="24"/>
                <w:szCs w:val="24"/>
                <w:lang w:val="ro-RO"/>
              </w:rPr>
              <w:t>Art.</w:t>
            </w:r>
            <w:r w:rsidRPr="00C5756D">
              <w:rPr>
                <w:rFonts w:ascii="Times New Roman" w:hAnsi="Times New Roman"/>
                <w:sz w:val="24"/>
                <w:szCs w:val="24"/>
                <w:lang w:val="ro-RO"/>
              </w:rPr>
              <w:t xml:space="preserve"> </w:t>
            </w:r>
            <w:r>
              <w:rPr>
                <w:rFonts w:ascii="Times New Roman" w:hAnsi="Times New Roman"/>
                <w:sz w:val="24"/>
                <w:szCs w:val="24"/>
                <w:lang w:val="ro-RO"/>
              </w:rPr>
              <w:t xml:space="preserve">52 </w:t>
            </w:r>
            <w:r w:rsidRPr="00C5756D">
              <w:rPr>
                <w:rFonts w:ascii="Times New Roman" w:hAnsi="Times New Roman"/>
                <w:sz w:val="24"/>
                <w:szCs w:val="24"/>
                <w:lang w:val="ro-RO"/>
              </w:rPr>
              <w:t>a fost menținut, în proiectul revizuit devenind art. 53, întrucât reglementează distinct acoperirea costurilor lucrărilor asupra monumentelor istorice incluse în programe aprobate prin hotărâri ale Guvernului. Totodată, propunerea privind finanțarea din contul Fondului național al culturii nu a fost preluată, întrucât proiectul revizuit mențin</w:t>
            </w:r>
            <w:r>
              <w:rPr>
                <w:rFonts w:ascii="Times New Roman" w:hAnsi="Times New Roman"/>
                <w:sz w:val="24"/>
                <w:szCs w:val="24"/>
                <w:lang w:val="ro-RO"/>
              </w:rPr>
              <w:t>e crearea Fondului dedicat patrimoniului cultural</w:t>
            </w:r>
            <w:r w:rsidRPr="00C5756D">
              <w:rPr>
                <w:rFonts w:ascii="Times New Roman" w:hAnsi="Times New Roman"/>
                <w:sz w:val="24"/>
                <w:szCs w:val="24"/>
                <w:lang w:val="ro-RO"/>
              </w:rPr>
              <w:t>.</w:t>
            </w:r>
          </w:p>
        </w:tc>
      </w:tr>
      <w:tr w:rsidR="00AC1DBC" w:rsidRPr="00EF735A" w14:paraId="690AD135" w14:textId="77777777" w:rsidTr="006E58DF">
        <w:trPr>
          <w:gridAfter w:val="1"/>
          <w:wAfter w:w="19" w:type="dxa"/>
          <w:trHeight w:val="139"/>
        </w:trPr>
        <w:tc>
          <w:tcPr>
            <w:tcW w:w="568" w:type="dxa"/>
            <w:vMerge/>
            <w:tcBorders>
              <w:left w:val="single" w:sz="8" w:space="0" w:color="000000"/>
              <w:right w:val="single" w:sz="8" w:space="0" w:color="000000"/>
            </w:tcBorders>
          </w:tcPr>
          <w:p w14:paraId="30EA92AA" w14:textId="77777777" w:rsidR="00AC1DBC" w:rsidRPr="008469BD" w:rsidRDefault="00AC1DBC" w:rsidP="00AC1DBC">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320952F5" w14:textId="77777777" w:rsidR="00AC1DBC" w:rsidRPr="00C36367" w:rsidRDefault="00AC1DBC" w:rsidP="00AC1DBC">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C7014" w14:textId="77777777" w:rsidR="00AC1DBC" w:rsidRDefault="00AC1DBC" w:rsidP="00AC1DBC">
            <w:pPr>
              <w:pStyle w:val="Default"/>
              <w:jc w:val="both"/>
              <w:rPr>
                <w:rFonts w:ascii="Times New Roman" w:hAnsi="Times New Roman"/>
                <w:b/>
                <w:bCs/>
                <w:lang w:val="ro-MD"/>
              </w:rPr>
            </w:pPr>
            <w:r>
              <w:rPr>
                <w:rFonts w:ascii="Times New Roman" w:hAnsi="Times New Roman"/>
                <w:b/>
                <w:bCs/>
                <w:lang w:val="ro-MD"/>
              </w:rPr>
              <w:t>Art. 50 alin. (1</w:t>
            </w:r>
            <w:r w:rsidRPr="001F11C0">
              <w:rPr>
                <w:rFonts w:ascii="Times New Roman" w:hAnsi="Times New Roman"/>
                <w:b/>
                <w:bCs/>
                <w:lang w:val="ro-MD"/>
              </w:rPr>
              <w:t>)</w:t>
            </w:r>
          </w:p>
          <w:p w14:paraId="2AC05A9F" w14:textId="010B388F" w:rsidR="00AC1DBC" w:rsidRPr="001F11C0" w:rsidRDefault="00AC1DBC" w:rsidP="00AC1DBC">
            <w:pPr>
              <w:pStyle w:val="Default"/>
              <w:jc w:val="both"/>
              <w:rPr>
                <w:rFonts w:ascii="Times New Roman" w:hAnsi="Times New Roman"/>
                <w:b/>
                <w:bCs/>
                <w:lang w:val="ro-MD"/>
              </w:rPr>
            </w:pPr>
            <w:r w:rsidRPr="001F11C0">
              <w:rPr>
                <w:rFonts w:ascii="Times New Roman" w:hAnsi="Times New Roman"/>
                <w:b/>
                <w:bCs/>
                <w:lang w:val="ro-MD"/>
              </w:rPr>
              <w:t>Art. 50 alin. (</w:t>
            </w:r>
            <w:r>
              <w:rPr>
                <w:rFonts w:ascii="Times New Roman" w:hAnsi="Times New Roman"/>
                <w:b/>
                <w:bCs/>
                <w:lang w:val="ro-MD"/>
              </w:rPr>
              <w:t>2</w:t>
            </w:r>
            <w:r w:rsidRPr="001F11C0">
              <w:rPr>
                <w:rFonts w:ascii="Times New Roman" w:hAnsi="Times New Roman"/>
                <w:b/>
                <w:bCs/>
                <w:lang w:val="ro-MD"/>
              </w:rPr>
              <w:t>)</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6D7B4B" w14:textId="77777777" w:rsidR="00AC1DBC" w:rsidRPr="001F11C0" w:rsidRDefault="00AC1DBC" w:rsidP="00AC1DBC">
            <w:pPr>
              <w:pStyle w:val="Default"/>
              <w:rPr>
                <w:rFonts w:ascii="Times New Roman" w:hAnsi="Times New Roman"/>
                <w:lang w:val="ro-RO"/>
              </w:rPr>
            </w:pPr>
            <w:r w:rsidRPr="0092629E">
              <w:rPr>
                <w:rFonts w:ascii="Times New Roman" w:hAnsi="Times New Roman"/>
                <w:lang w:val="ro-RO"/>
              </w:rPr>
              <w:t xml:space="preserve"> </w:t>
            </w:r>
            <w:r w:rsidRPr="001F11C0">
              <w:rPr>
                <w:rFonts w:ascii="Times New Roman" w:hAnsi="Times New Roman"/>
                <w:lang w:val="ro-RO"/>
              </w:rPr>
              <w:t xml:space="preserve">La art.50 alin.(1)-(2) de comasat într-un alineat cu următorul cuprins: </w:t>
            </w:r>
          </w:p>
          <w:p w14:paraId="231FC26A" w14:textId="77777777" w:rsidR="00AC1DBC" w:rsidRPr="001F11C0" w:rsidRDefault="00AC1DBC" w:rsidP="00AC1DBC">
            <w:pPr>
              <w:pStyle w:val="Default"/>
              <w:jc w:val="both"/>
              <w:rPr>
                <w:rFonts w:ascii="Times New Roman" w:hAnsi="Times New Roman"/>
                <w:lang w:val="ro-RO"/>
              </w:rPr>
            </w:pPr>
            <w:r w:rsidRPr="001F11C0">
              <w:rPr>
                <w:rFonts w:ascii="Times New Roman" w:hAnsi="Times New Roman"/>
                <w:lang w:val="ro-RO"/>
              </w:rPr>
              <w:lastRenderedPageBreak/>
              <w:t xml:space="preserve">„Autoritățile administrației publice centrale și locale, UTA Găgăuzia, prevăd în bugetele </w:t>
            </w:r>
          </w:p>
          <w:p w14:paraId="14723201" w14:textId="77777777" w:rsidR="00AC1DBC" w:rsidRPr="001F11C0" w:rsidRDefault="00AC1DBC" w:rsidP="00AC1DBC">
            <w:pPr>
              <w:pStyle w:val="Default"/>
              <w:rPr>
                <w:rFonts w:ascii="Times New Roman" w:hAnsi="Times New Roman"/>
                <w:lang w:val="ro-RO"/>
              </w:rPr>
            </w:pPr>
            <w:r w:rsidRPr="001F11C0">
              <w:rPr>
                <w:rFonts w:ascii="Times New Roman" w:hAnsi="Times New Roman"/>
                <w:lang w:val="ro-RO"/>
              </w:rPr>
              <w:t xml:space="preserve">proprii alocații destinate protejării monumentelor istorice aflate în proprietatea, administrarea sau </w:t>
            </w:r>
          </w:p>
          <w:p w14:paraId="30614288" w14:textId="7BF50D80" w:rsidR="00AC1DBC" w:rsidRPr="005431A2" w:rsidRDefault="00AC1DBC" w:rsidP="00AC1DBC">
            <w:pPr>
              <w:pStyle w:val="Default"/>
              <w:jc w:val="both"/>
              <w:rPr>
                <w:rFonts w:ascii="Times New Roman" w:hAnsi="Times New Roman"/>
                <w:lang w:val="ro-RO"/>
              </w:rPr>
            </w:pPr>
            <w:r w:rsidRPr="001F11C0">
              <w:rPr>
                <w:rFonts w:ascii="Times New Roman" w:hAnsi="Times New Roman"/>
                <w:lang w:val="ro-RO"/>
              </w:rPr>
              <w:t>gestiunea lor economică”.</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1A329" w14:textId="4A93A032" w:rsidR="00AC1DBC" w:rsidRPr="008611ED"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sidRPr="008611ED">
              <w:rPr>
                <w:rFonts w:ascii="Times New Roman" w:hAnsi="Times New Roman"/>
                <w:b/>
                <w:sz w:val="24"/>
                <w:szCs w:val="24"/>
              </w:rPr>
              <w:lastRenderedPageBreak/>
              <w:t xml:space="preserve">Se </w:t>
            </w:r>
            <w:proofErr w:type="spellStart"/>
            <w:r w:rsidRPr="008611ED">
              <w:rPr>
                <w:rFonts w:ascii="Times New Roman" w:hAnsi="Times New Roman"/>
                <w:b/>
                <w:sz w:val="24"/>
                <w:szCs w:val="24"/>
              </w:rPr>
              <w:t>acceptă</w:t>
            </w:r>
            <w:proofErr w:type="spellEnd"/>
            <w:r w:rsidRPr="008611ED">
              <w:rPr>
                <w:rFonts w:ascii="Times New Roman" w:hAnsi="Times New Roman"/>
                <w:b/>
                <w:sz w:val="24"/>
                <w:szCs w:val="24"/>
              </w:rPr>
              <w:t xml:space="preserve"> </w:t>
            </w:r>
          </w:p>
          <w:p w14:paraId="1E421ACC" w14:textId="477EEA8D" w:rsidR="00AC1DBC" w:rsidRPr="00133140"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Art. 50 a devenit art. 51</w:t>
            </w:r>
          </w:p>
        </w:tc>
      </w:tr>
      <w:tr w:rsidR="00AC1DBC" w:rsidRPr="00EF735A" w14:paraId="563C5E80" w14:textId="77777777" w:rsidTr="006E58DF">
        <w:trPr>
          <w:gridAfter w:val="1"/>
          <w:wAfter w:w="19" w:type="dxa"/>
          <w:trHeight w:val="1036"/>
        </w:trPr>
        <w:tc>
          <w:tcPr>
            <w:tcW w:w="568" w:type="dxa"/>
            <w:vMerge/>
            <w:tcBorders>
              <w:left w:val="single" w:sz="8" w:space="0" w:color="000000"/>
              <w:right w:val="single" w:sz="8" w:space="0" w:color="000000"/>
            </w:tcBorders>
          </w:tcPr>
          <w:p w14:paraId="5F08DAEF" w14:textId="77777777" w:rsidR="00AC1DBC" w:rsidRPr="008469BD" w:rsidRDefault="00AC1DBC" w:rsidP="00AC1DBC">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71C3E640" w14:textId="77777777" w:rsidR="00AC1DBC" w:rsidRPr="00C36367" w:rsidRDefault="00AC1DBC" w:rsidP="00AC1DBC">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AAA42" w14:textId="1019E661" w:rsidR="00AC1DBC" w:rsidRPr="001F11C0" w:rsidRDefault="00AC1DBC" w:rsidP="00AC1DBC">
            <w:pPr>
              <w:pStyle w:val="Default"/>
              <w:rPr>
                <w:rFonts w:ascii="Times New Roman" w:hAnsi="Times New Roman"/>
                <w:b/>
                <w:bCs/>
                <w:lang w:val="ro-MD"/>
              </w:rPr>
            </w:pPr>
            <w:r w:rsidRPr="001F11C0">
              <w:rPr>
                <w:rFonts w:ascii="Times New Roman" w:hAnsi="Times New Roman"/>
                <w:b/>
                <w:bCs/>
                <w:lang w:val="ro-MD"/>
              </w:rPr>
              <w:t>Art. 5</w:t>
            </w:r>
            <w:r>
              <w:rPr>
                <w:rFonts w:ascii="Times New Roman" w:hAnsi="Times New Roman"/>
                <w:b/>
                <w:bCs/>
                <w:lang w:val="ro-MD"/>
              </w:rPr>
              <w:t>1</w:t>
            </w:r>
          </w:p>
          <w:p w14:paraId="036526E1" w14:textId="77777777" w:rsidR="00AC1DBC" w:rsidRPr="00EF735A" w:rsidRDefault="00AC1DBC" w:rsidP="00AC1DBC">
            <w:pPr>
              <w:pStyle w:val="Default"/>
              <w:jc w:val="both"/>
              <w:rPr>
                <w:bCs/>
                <w:lang w:val="ro-MD"/>
              </w:rPr>
            </w:pP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6185" w14:textId="77777777" w:rsidR="00AC1DBC" w:rsidRPr="001F11C0" w:rsidRDefault="00AC1DBC" w:rsidP="00AC1DBC">
            <w:pPr>
              <w:pStyle w:val="Default"/>
              <w:jc w:val="both"/>
              <w:rPr>
                <w:rFonts w:ascii="Times New Roman" w:hAnsi="Times New Roman"/>
              </w:rPr>
            </w:pPr>
            <w:r w:rsidRPr="001F11C0">
              <w:rPr>
                <w:rFonts w:ascii="Times New Roman" w:hAnsi="Times New Roman"/>
              </w:rPr>
              <w:t xml:space="preserve">Art.51 de </w:t>
            </w:r>
            <w:proofErr w:type="spellStart"/>
            <w:r w:rsidRPr="001F11C0">
              <w:rPr>
                <w:rFonts w:ascii="Times New Roman" w:hAnsi="Times New Roman"/>
              </w:rPr>
              <w:t>exclus</w:t>
            </w:r>
            <w:proofErr w:type="spellEnd"/>
            <w:r w:rsidRPr="001F11C0">
              <w:rPr>
                <w:rFonts w:ascii="Times New Roman" w:hAnsi="Times New Roman"/>
              </w:rPr>
              <w:t xml:space="preserve">, </w:t>
            </w:r>
            <w:proofErr w:type="spellStart"/>
            <w:r w:rsidRPr="001F11C0">
              <w:rPr>
                <w:rFonts w:ascii="Times New Roman" w:hAnsi="Times New Roman"/>
              </w:rPr>
              <w:t>în</w:t>
            </w:r>
            <w:proofErr w:type="spellEnd"/>
            <w:r w:rsidRPr="001F11C0">
              <w:rPr>
                <w:rFonts w:ascii="Times New Roman" w:hAnsi="Times New Roman"/>
              </w:rPr>
              <w:t xml:space="preserve"> </w:t>
            </w:r>
            <w:proofErr w:type="spellStart"/>
            <w:r w:rsidRPr="001F11C0">
              <w:rPr>
                <w:rFonts w:ascii="Times New Roman" w:hAnsi="Times New Roman"/>
              </w:rPr>
              <w:t>contextul</w:t>
            </w:r>
            <w:proofErr w:type="spellEnd"/>
            <w:r w:rsidRPr="001F11C0">
              <w:rPr>
                <w:rFonts w:ascii="Times New Roman" w:hAnsi="Times New Roman"/>
              </w:rPr>
              <w:t xml:space="preserve"> </w:t>
            </w:r>
            <w:proofErr w:type="spellStart"/>
            <w:r w:rsidRPr="001F11C0">
              <w:rPr>
                <w:rFonts w:ascii="Times New Roman" w:hAnsi="Times New Roman"/>
              </w:rPr>
              <w:t>obiecțiilor</w:t>
            </w:r>
            <w:proofErr w:type="spellEnd"/>
            <w:r w:rsidRPr="001F11C0">
              <w:rPr>
                <w:rFonts w:ascii="Times New Roman" w:hAnsi="Times New Roman"/>
              </w:rPr>
              <w:t xml:space="preserve"> </w:t>
            </w:r>
            <w:proofErr w:type="spellStart"/>
            <w:r w:rsidRPr="001F11C0">
              <w:rPr>
                <w:rFonts w:ascii="Times New Roman" w:hAnsi="Times New Roman"/>
              </w:rPr>
              <w:t>expuse</w:t>
            </w:r>
            <w:proofErr w:type="spellEnd"/>
            <w:r w:rsidRPr="001F11C0">
              <w:rPr>
                <w:rFonts w:ascii="Times New Roman" w:hAnsi="Times New Roman"/>
              </w:rPr>
              <w:t xml:space="preserve"> de </w:t>
            </w:r>
            <w:proofErr w:type="spellStart"/>
            <w:r w:rsidRPr="001F11C0">
              <w:rPr>
                <w:rFonts w:ascii="Times New Roman" w:hAnsi="Times New Roman"/>
              </w:rPr>
              <w:t>ordin</w:t>
            </w:r>
            <w:proofErr w:type="spellEnd"/>
            <w:r w:rsidRPr="001F11C0">
              <w:rPr>
                <w:rFonts w:ascii="Times New Roman" w:hAnsi="Times New Roman"/>
              </w:rPr>
              <w:t xml:space="preserve"> conceptual.  </w:t>
            </w:r>
          </w:p>
          <w:p w14:paraId="5A914281" w14:textId="218DFC4A" w:rsidR="00AC1DBC" w:rsidRPr="001F11C0" w:rsidRDefault="00AC1DBC" w:rsidP="00AC1DBC">
            <w:pPr>
              <w:pStyle w:val="Default"/>
              <w:jc w:val="both"/>
              <w:rPr>
                <w:rFonts w:ascii="Times New Roman" w:hAnsi="Times New Roman"/>
              </w:rPr>
            </w:pP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33667" w14:textId="35BF58F5"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w:t>
            </w:r>
            <w:r w:rsidRPr="00357C10">
              <w:rPr>
                <w:rFonts w:ascii="Times New Roman" w:hAnsi="Times New Roman"/>
                <w:b/>
                <w:sz w:val="24"/>
                <w:szCs w:val="24"/>
                <w:lang w:val="ro-RO"/>
              </w:rPr>
              <w:t>e acceptă</w:t>
            </w:r>
          </w:p>
          <w:p w14:paraId="47A7E6D4"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2A2D39">
              <w:rPr>
                <w:rFonts w:ascii="Times New Roman" w:hAnsi="Times New Roman"/>
                <w:bCs/>
                <w:sz w:val="24"/>
                <w:szCs w:val="24"/>
                <w:lang w:val="ro-RO"/>
              </w:rPr>
              <w:t>Instituirea Fondului se menține, argumentarea fiind prezentată mai sus.</w:t>
            </w:r>
          </w:p>
          <w:p w14:paraId="11B1349E" w14:textId="43D872AC" w:rsidR="00AC1DBC" w:rsidRP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rPr>
              <w:t xml:space="preserve">Art. 51 a </w:t>
            </w:r>
            <w:proofErr w:type="spellStart"/>
            <w:r>
              <w:rPr>
                <w:rFonts w:ascii="Times New Roman" w:hAnsi="Times New Roman"/>
                <w:sz w:val="24"/>
                <w:szCs w:val="24"/>
              </w:rPr>
              <w:t>devenit</w:t>
            </w:r>
            <w:proofErr w:type="spellEnd"/>
            <w:r>
              <w:rPr>
                <w:rFonts w:ascii="Times New Roman" w:hAnsi="Times New Roman"/>
                <w:sz w:val="24"/>
                <w:szCs w:val="24"/>
              </w:rPr>
              <w:t xml:space="preserve"> art. 52.</w:t>
            </w:r>
          </w:p>
        </w:tc>
      </w:tr>
      <w:tr w:rsidR="00AC1DBC" w:rsidRPr="00EF735A" w14:paraId="45C476F2" w14:textId="77777777" w:rsidTr="006E58DF">
        <w:trPr>
          <w:gridAfter w:val="1"/>
          <w:wAfter w:w="19" w:type="dxa"/>
          <w:trHeight w:val="139"/>
        </w:trPr>
        <w:tc>
          <w:tcPr>
            <w:tcW w:w="568" w:type="dxa"/>
            <w:vMerge/>
            <w:tcBorders>
              <w:left w:val="single" w:sz="8" w:space="0" w:color="000000"/>
              <w:right w:val="single" w:sz="8" w:space="0" w:color="000000"/>
            </w:tcBorders>
          </w:tcPr>
          <w:p w14:paraId="65022AD1" w14:textId="77777777" w:rsidR="00AC1DBC" w:rsidRPr="008469BD" w:rsidRDefault="00AC1DBC" w:rsidP="00AC1DBC">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1F31775C" w14:textId="77777777" w:rsidR="00AC1DBC" w:rsidRPr="00C36367" w:rsidRDefault="00AC1DBC" w:rsidP="00AC1DBC">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9FE1D" w14:textId="6BCA39AA" w:rsidR="00AC1DBC" w:rsidRPr="001F11C0" w:rsidRDefault="00AC1DBC" w:rsidP="00AC1DBC">
            <w:pPr>
              <w:pStyle w:val="Default"/>
              <w:jc w:val="both"/>
              <w:rPr>
                <w:rFonts w:ascii="Times New Roman" w:hAnsi="Times New Roman"/>
                <w:b/>
                <w:bCs/>
                <w:lang w:val="ro-MD"/>
              </w:rPr>
            </w:pPr>
            <w:r w:rsidRPr="001F11C0">
              <w:rPr>
                <w:rFonts w:ascii="Times New Roman" w:hAnsi="Times New Roman"/>
                <w:b/>
                <w:bCs/>
                <w:lang w:val="ro-MD"/>
              </w:rPr>
              <w:t>Art. 5</w:t>
            </w:r>
            <w:r>
              <w:rPr>
                <w:rFonts w:ascii="Times New Roman" w:hAnsi="Times New Roman"/>
                <w:b/>
                <w:bCs/>
                <w:lang w:val="ro-MD"/>
              </w:rPr>
              <w:t>3</w:t>
            </w:r>
          </w:p>
          <w:p w14:paraId="47BCB952" w14:textId="77777777" w:rsidR="00AC1DBC" w:rsidRPr="00EF735A" w:rsidRDefault="00AC1DBC" w:rsidP="00AC1DBC">
            <w:pPr>
              <w:pStyle w:val="Default"/>
              <w:jc w:val="both"/>
              <w:rPr>
                <w:bCs/>
                <w:lang w:val="ro-MD"/>
              </w:rPr>
            </w:pP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E61C5" w14:textId="543D44A0" w:rsidR="00AC1DBC" w:rsidRPr="005431A2" w:rsidRDefault="00AC1DBC" w:rsidP="00AC1DBC">
            <w:pPr>
              <w:spacing w:before="100" w:beforeAutospacing="1" w:after="100" w:afterAutospacing="1"/>
              <w:ind w:firstLine="0"/>
              <w:rPr>
                <w:rFonts w:ascii="Times New Roman" w:hAnsi="Times New Roman"/>
                <w:sz w:val="24"/>
                <w:szCs w:val="24"/>
                <w:lang w:val="ro-RO" w:eastAsia="ro-RO"/>
              </w:rPr>
            </w:pPr>
            <w:r w:rsidRPr="001F11C0">
              <w:rPr>
                <w:rFonts w:ascii="Times New Roman" w:hAnsi="Times New Roman"/>
                <w:sz w:val="24"/>
                <w:szCs w:val="24"/>
                <w:lang w:val="ro-RO" w:eastAsia="ro-RO"/>
              </w:rPr>
              <w:t>Art.</w:t>
            </w:r>
            <w:r>
              <w:rPr>
                <w:rFonts w:ascii="Times New Roman" w:hAnsi="Times New Roman"/>
                <w:sz w:val="24"/>
                <w:szCs w:val="24"/>
                <w:lang w:val="ro-RO" w:eastAsia="ro-RO"/>
              </w:rPr>
              <w:t xml:space="preserve"> </w:t>
            </w:r>
            <w:r w:rsidRPr="001F11C0">
              <w:rPr>
                <w:rFonts w:ascii="Times New Roman" w:hAnsi="Times New Roman"/>
                <w:sz w:val="24"/>
                <w:szCs w:val="24"/>
                <w:lang w:val="ro-RO" w:eastAsia="ro-RO"/>
              </w:rPr>
              <w:t xml:space="preserve">53  de  asemenea  urmează  a  fi  exclus,  ținând  cont  de </w:t>
            </w:r>
            <w:r>
              <w:rPr>
                <w:rFonts w:ascii="Times New Roman" w:hAnsi="Times New Roman"/>
                <w:sz w:val="24"/>
                <w:szCs w:val="24"/>
                <w:lang w:val="ro-RO" w:eastAsia="ro-RO"/>
              </w:rPr>
              <w:t xml:space="preserve"> obiecțiile  expuse  de  ordin </w:t>
            </w:r>
            <w:r w:rsidRPr="001F11C0">
              <w:rPr>
                <w:rFonts w:ascii="Times New Roman" w:hAnsi="Times New Roman"/>
                <w:sz w:val="24"/>
                <w:szCs w:val="24"/>
                <w:lang w:val="ro-RO" w:eastAsia="ro-RO"/>
              </w:rPr>
              <w:t>conceptual. Mai mult ca atât, scutirile de impozite, reducerea taxel</w:t>
            </w:r>
            <w:r>
              <w:rPr>
                <w:rFonts w:ascii="Times New Roman" w:hAnsi="Times New Roman"/>
                <w:sz w:val="24"/>
                <w:szCs w:val="24"/>
                <w:lang w:val="ro-RO" w:eastAsia="ro-RO"/>
              </w:rPr>
              <w:t xml:space="preserve">or pentru monumentele istorice </w:t>
            </w:r>
            <w:r w:rsidRPr="001F11C0">
              <w:rPr>
                <w:rFonts w:ascii="Times New Roman" w:hAnsi="Times New Roman"/>
                <w:sz w:val="24"/>
                <w:szCs w:val="24"/>
                <w:lang w:val="ro-RO" w:eastAsia="ro-RO"/>
              </w:rPr>
              <w:t>pot  fi  asimilate  unor  venituri  ratate  legate  de  implementarea  politic</w:t>
            </w:r>
            <w:r>
              <w:rPr>
                <w:rFonts w:ascii="Times New Roman" w:hAnsi="Times New Roman"/>
                <w:sz w:val="24"/>
                <w:szCs w:val="24"/>
                <w:lang w:val="ro-RO" w:eastAsia="ro-RO"/>
              </w:rPr>
              <w:t xml:space="preserve">ilor  publice  în  accepțiunea </w:t>
            </w:r>
            <w:r w:rsidRPr="001F11C0">
              <w:rPr>
                <w:rFonts w:ascii="Times New Roman" w:hAnsi="Times New Roman"/>
                <w:sz w:val="24"/>
                <w:szCs w:val="24"/>
                <w:lang w:val="ro-RO" w:eastAsia="ro-RO"/>
              </w:rPr>
              <w:t>reglementărilor art.10 alin.(11) din Legea nr.397/2003 privind finanțe</w:t>
            </w:r>
            <w:r>
              <w:rPr>
                <w:rFonts w:ascii="Times New Roman" w:hAnsi="Times New Roman"/>
                <w:sz w:val="24"/>
                <w:szCs w:val="24"/>
                <w:lang w:val="ro-RO" w:eastAsia="ro-RO"/>
              </w:rPr>
              <w:t xml:space="preserve">le publice locale, fapt pentru </w:t>
            </w:r>
            <w:r w:rsidRPr="001F11C0">
              <w:rPr>
                <w:rFonts w:ascii="Times New Roman" w:hAnsi="Times New Roman"/>
                <w:sz w:val="24"/>
                <w:szCs w:val="24"/>
                <w:lang w:val="ro-RO" w:eastAsia="ro-RO"/>
              </w:rPr>
              <w:t>care  APL  pot  solicita  transferuri  de  compensare.  În  general,  potrivit</w:t>
            </w:r>
            <w:r>
              <w:rPr>
                <w:rFonts w:ascii="Times New Roman" w:hAnsi="Times New Roman"/>
                <w:sz w:val="24"/>
                <w:szCs w:val="24"/>
                <w:lang w:val="ro-RO" w:eastAsia="ro-RO"/>
              </w:rPr>
              <w:t xml:space="preserve">  art.10  alin.(3)  din  Legea </w:t>
            </w:r>
            <w:r w:rsidRPr="001F11C0">
              <w:rPr>
                <w:rFonts w:ascii="Times New Roman" w:hAnsi="Times New Roman"/>
                <w:sz w:val="24"/>
                <w:szCs w:val="24"/>
                <w:lang w:val="ro-RO" w:eastAsia="ro-RO"/>
              </w:rPr>
              <w:t>nr.436/2006,  autoritățile  administrației  publice  centrale  nu  pot  să  stabilească  o</w:t>
            </w:r>
            <w:r>
              <w:rPr>
                <w:rFonts w:ascii="Times New Roman" w:hAnsi="Times New Roman"/>
                <w:sz w:val="24"/>
                <w:szCs w:val="24"/>
                <w:lang w:val="ro-RO" w:eastAsia="ro-RO"/>
              </w:rPr>
              <w:t xml:space="preserve">ri  să  impună </w:t>
            </w:r>
            <w:r w:rsidRPr="001F11C0">
              <w:rPr>
                <w:rFonts w:ascii="Times New Roman" w:hAnsi="Times New Roman"/>
                <w:sz w:val="24"/>
                <w:szCs w:val="24"/>
                <w:lang w:val="ro-RO" w:eastAsia="ro-RO"/>
              </w:rPr>
              <w:t xml:space="preserve">competențe autorităților publice locale fără o evaluare prealabilă </w:t>
            </w:r>
            <w:r>
              <w:rPr>
                <w:rFonts w:ascii="Times New Roman" w:hAnsi="Times New Roman"/>
                <w:sz w:val="24"/>
                <w:szCs w:val="24"/>
                <w:lang w:val="ro-RO" w:eastAsia="ro-RO"/>
              </w:rPr>
              <w:t xml:space="preserve">a impactului financiar pe care </w:t>
            </w:r>
            <w:r w:rsidRPr="001F11C0">
              <w:rPr>
                <w:rFonts w:ascii="Times New Roman" w:hAnsi="Times New Roman"/>
                <w:sz w:val="24"/>
                <w:szCs w:val="24"/>
                <w:lang w:val="ro-RO" w:eastAsia="ro-RO"/>
              </w:rPr>
              <w:t>aceste  competențe  le-ar  putea  genera,  fără  o  consultare  a  autorităților</w:t>
            </w:r>
            <w:r>
              <w:rPr>
                <w:rFonts w:ascii="Times New Roman" w:hAnsi="Times New Roman"/>
                <w:sz w:val="24"/>
                <w:szCs w:val="24"/>
                <w:lang w:val="ro-RO" w:eastAsia="ro-RO"/>
              </w:rPr>
              <w:t xml:space="preserve">  publice  locale  de  nivelul </w:t>
            </w:r>
            <w:r w:rsidRPr="001F11C0">
              <w:rPr>
                <w:rFonts w:ascii="Times New Roman" w:hAnsi="Times New Roman"/>
                <w:sz w:val="24"/>
                <w:szCs w:val="24"/>
                <w:lang w:val="ro-RO" w:eastAsia="ro-RO"/>
              </w:rPr>
              <w:t>corespunzător și fără ca colectivitățile locale să fie asigurate cu m</w:t>
            </w:r>
            <w:r>
              <w:rPr>
                <w:rFonts w:ascii="Times New Roman" w:hAnsi="Times New Roman"/>
                <w:sz w:val="24"/>
                <w:szCs w:val="24"/>
                <w:lang w:val="ro-RO" w:eastAsia="ro-RO"/>
              </w:rPr>
              <w:t xml:space="preserve">ijloacele financiare necesare. </w:t>
            </w:r>
            <w:r w:rsidRPr="001F11C0">
              <w:rPr>
                <w:rFonts w:ascii="Times New Roman" w:hAnsi="Times New Roman"/>
                <w:sz w:val="24"/>
                <w:szCs w:val="24"/>
                <w:lang w:val="ro-RO" w:eastAsia="ro-RO"/>
              </w:rPr>
              <w:t>Astfel, facilitățile fiscale nu pot reprezenta subiect de reglementare a proiectului de lege examinat.  Subsecvent, atenționam că nu este clară sursa de achitare a dobânzilor aferente</w:t>
            </w:r>
            <w:r>
              <w:rPr>
                <w:rFonts w:ascii="Times New Roman" w:hAnsi="Times New Roman"/>
                <w:sz w:val="24"/>
                <w:szCs w:val="24"/>
                <w:lang w:val="ro-RO" w:eastAsia="ro-RO"/>
              </w:rPr>
              <w:t xml:space="preserve"> creditelor </w:t>
            </w:r>
            <w:r w:rsidRPr="001F11C0">
              <w:rPr>
                <w:rFonts w:ascii="Times New Roman" w:hAnsi="Times New Roman"/>
                <w:sz w:val="24"/>
                <w:szCs w:val="24"/>
                <w:lang w:val="ro-RO" w:eastAsia="ro-RO"/>
              </w:rPr>
              <w:t>rambursabile menționate la alin.(7) din art.53, iar un risc înalt d</w:t>
            </w:r>
            <w:r>
              <w:rPr>
                <w:rFonts w:ascii="Times New Roman" w:hAnsi="Times New Roman"/>
                <w:sz w:val="24"/>
                <w:szCs w:val="24"/>
                <w:lang w:val="ro-RO" w:eastAsia="ro-RO"/>
              </w:rPr>
              <w:t xml:space="preserve">e </w:t>
            </w:r>
            <w:proofErr w:type="spellStart"/>
            <w:r>
              <w:rPr>
                <w:rFonts w:ascii="Times New Roman" w:hAnsi="Times New Roman"/>
                <w:sz w:val="24"/>
                <w:szCs w:val="24"/>
                <w:lang w:val="ro-RO" w:eastAsia="ro-RO"/>
              </w:rPr>
              <w:t>neperformanță</w:t>
            </w:r>
            <w:proofErr w:type="spellEnd"/>
            <w:r>
              <w:rPr>
                <w:rFonts w:ascii="Times New Roman" w:hAnsi="Times New Roman"/>
                <w:sz w:val="24"/>
                <w:szCs w:val="24"/>
                <w:lang w:val="ro-RO" w:eastAsia="ro-RO"/>
              </w:rPr>
              <w:t xml:space="preserve"> în recuperarea </w:t>
            </w:r>
            <w:r w:rsidRPr="001F11C0">
              <w:rPr>
                <w:rFonts w:ascii="Times New Roman" w:hAnsi="Times New Roman"/>
                <w:sz w:val="24"/>
                <w:szCs w:val="24"/>
                <w:lang w:val="ro-RO" w:eastAsia="ro-RO"/>
              </w:rPr>
              <w:t>acestor credite va genera prejudicii statutului, cu un impact direct asupra bugetului de stat.</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AD2E9" w14:textId="739B28A0" w:rsidR="00AC1DBC" w:rsidRPr="008611ED"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w:t>
            </w:r>
            <w:r w:rsidRPr="008611ED">
              <w:rPr>
                <w:rFonts w:ascii="Times New Roman" w:hAnsi="Times New Roman"/>
                <w:b/>
                <w:sz w:val="24"/>
                <w:szCs w:val="24"/>
                <w:lang w:val="ro-RO"/>
              </w:rPr>
              <w:t>e acceptă</w:t>
            </w:r>
            <w:r>
              <w:rPr>
                <w:rFonts w:ascii="Times New Roman" w:hAnsi="Times New Roman"/>
                <w:b/>
                <w:sz w:val="24"/>
                <w:szCs w:val="24"/>
                <w:lang w:val="ro-RO"/>
              </w:rPr>
              <w:t xml:space="preserve"> </w:t>
            </w:r>
          </w:p>
          <w:p w14:paraId="5E999A61" w14:textId="24CB9668" w:rsidR="00AC1DBC" w:rsidRPr="00077ED2"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AC1DBC" w:rsidRPr="00EF735A" w14:paraId="7529BCE2" w14:textId="77777777" w:rsidTr="006E58DF">
        <w:trPr>
          <w:gridAfter w:val="1"/>
          <w:wAfter w:w="19" w:type="dxa"/>
          <w:trHeight w:val="139"/>
        </w:trPr>
        <w:tc>
          <w:tcPr>
            <w:tcW w:w="568" w:type="dxa"/>
            <w:vMerge/>
            <w:tcBorders>
              <w:left w:val="single" w:sz="8" w:space="0" w:color="000000"/>
              <w:right w:val="single" w:sz="8" w:space="0" w:color="000000"/>
            </w:tcBorders>
          </w:tcPr>
          <w:p w14:paraId="1D13F77C" w14:textId="77777777" w:rsidR="00AC1DBC" w:rsidRPr="008469BD" w:rsidRDefault="00AC1DBC" w:rsidP="00AC1DBC">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220A1429" w14:textId="77777777" w:rsidR="00AC1DBC" w:rsidRPr="00C36367" w:rsidRDefault="00AC1DBC" w:rsidP="00AC1DBC">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20A3" w14:textId="04A4365B" w:rsidR="00AC1DBC" w:rsidRPr="001F11C0" w:rsidRDefault="00AC1DBC" w:rsidP="00AC1DBC">
            <w:pPr>
              <w:pStyle w:val="Default"/>
              <w:jc w:val="both"/>
              <w:rPr>
                <w:b/>
                <w:bCs/>
                <w:lang w:val="ro-MD"/>
              </w:rPr>
            </w:pPr>
            <w:r w:rsidRPr="001F11C0">
              <w:rPr>
                <w:rFonts w:ascii="Times New Roman" w:hAnsi="Times New Roman"/>
                <w:b/>
                <w:bCs/>
                <w:lang w:val="ro-MD"/>
              </w:rPr>
              <w:t>Art. 58 alin. (2)</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12D0" w14:textId="1B9861F4" w:rsidR="00AC1DBC" w:rsidRPr="005431A2" w:rsidRDefault="00AC1DBC" w:rsidP="00AC1DBC">
            <w:pPr>
              <w:spacing w:before="100" w:beforeAutospacing="1" w:after="100" w:afterAutospacing="1"/>
              <w:ind w:firstLine="0"/>
              <w:rPr>
                <w:rFonts w:ascii="Times New Roman" w:hAnsi="Times New Roman"/>
                <w:sz w:val="24"/>
                <w:szCs w:val="24"/>
                <w:lang w:val="ro-RO" w:eastAsia="ro-RO"/>
              </w:rPr>
            </w:pPr>
            <w:r w:rsidRPr="00177EAF">
              <w:rPr>
                <w:rFonts w:ascii="Times New Roman" w:hAnsi="Times New Roman"/>
                <w:sz w:val="24"/>
                <w:szCs w:val="24"/>
                <w:lang w:val="ro-RO" w:eastAsia="ro-RO"/>
              </w:rPr>
              <w:t>Cu titlu de recomandare, la art.58 alin.(2) cuvintele „de plată</w:t>
            </w:r>
            <w:r>
              <w:rPr>
                <w:rFonts w:ascii="Times New Roman" w:hAnsi="Times New Roman"/>
                <w:sz w:val="24"/>
                <w:szCs w:val="24"/>
                <w:lang w:val="ro-RO" w:eastAsia="ro-RO"/>
              </w:rPr>
              <w:t xml:space="preserve"> a acestor costuri” se propune </w:t>
            </w:r>
            <w:r w:rsidRPr="00177EAF">
              <w:rPr>
                <w:rFonts w:ascii="Times New Roman" w:hAnsi="Times New Roman"/>
                <w:sz w:val="24"/>
                <w:szCs w:val="24"/>
                <w:lang w:val="ro-RO" w:eastAsia="ro-RO"/>
              </w:rPr>
              <w:t>de substituit cu cuvintele „acoperirii prejudiciului”.</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82D05" w14:textId="2980EFAB" w:rsidR="00AC1DBC" w:rsidRPr="00C37C52"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Pr>
                <w:rFonts w:ascii="Times New Roman" w:hAnsi="Times New Roman"/>
                <w:b/>
                <w:sz w:val="24"/>
                <w:szCs w:val="24"/>
              </w:rPr>
              <w:t xml:space="preserve">Se </w:t>
            </w:r>
            <w:proofErr w:type="spellStart"/>
            <w:r>
              <w:rPr>
                <w:rFonts w:ascii="Times New Roman" w:hAnsi="Times New Roman"/>
                <w:b/>
                <w:sz w:val="24"/>
                <w:szCs w:val="24"/>
              </w:rPr>
              <w:t>acceptă</w:t>
            </w:r>
            <w:proofErr w:type="spellEnd"/>
            <w:r>
              <w:rPr>
                <w:rFonts w:ascii="Times New Roman" w:hAnsi="Times New Roman"/>
                <w:b/>
                <w:sz w:val="24"/>
                <w:szCs w:val="24"/>
              </w:rPr>
              <w:t xml:space="preserve"> </w:t>
            </w:r>
            <w:proofErr w:type="spellStart"/>
            <w:r>
              <w:rPr>
                <w:rFonts w:ascii="Times New Roman" w:hAnsi="Times New Roman"/>
                <w:b/>
                <w:sz w:val="24"/>
                <w:szCs w:val="24"/>
              </w:rPr>
              <w:t>parțial</w:t>
            </w:r>
            <w:proofErr w:type="spellEnd"/>
          </w:p>
          <w:p w14:paraId="00EB59AB" w14:textId="6719434F" w:rsidR="00AC1DBC" w:rsidRPr="00C37C52" w:rsidRDefault="00AC1DBC" w:rsidP="00AC1DBC">
            <w:pPr>
              <w:pBdr>
                <w:top w:val="none" w:sz="4" w:space="0" w:color="000000"/>
                <w:left w:val="none" w:sz="4" w:space="0" w:color="000000"/>
                <w:bottom w:val="none" w:sz="4" w:space="0" w:color="000000"/>
                <w:right w:val="none" w:sz="4" w:space="0" w:color="000000"/>
              </w:pBdr>
              <w:ind w:firstLine="0"/>
              <w:rPr>
                <w:sz w:val="24"/>
                <w:szCs w:val="24"/>
                <w:lang w:val="ro-RO"/>
              </w:rPr>
            </w:pPr>
            <w:r>
              <w:rPr>
                <w:rFonts w:ascii="Times New Roman" w:hAnsi="Times New Roman"/>
                <w:sz w:val="24"/>
                <w:szCs w:val="24"/>
              </w:rPr>
              <w:t xml:space="preserve">Art. 58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refomulat</w:t>
            </w:r>
            <w:proofErr w:type="spellEnd"/>
            <w:r>
              <w:rPr>
                <w:rFonts w:ascii="Times New Roman" w:hAnsi="Times New Roman"/>
                <w:sz w:val="24"/>
                <w:szCs w:val="24"/>
              </w:rPr>
              <w:t xml:space="preserve"> </w:t>
            </w:r>
            <w:proofErr w:type="spellStart"/>
            <w:r>
              <w:rPr>
                <w:rFonts w:ascii="Times New Roman" w:hAnsi="Times New Roman"/>
                <w:sz w:val="24"/>
                <w:szCs w:val="24"/>
              </w:rPr>
              <w:t>ținându</w:t>
            </w:r>
            <w:proofErr w:type="spellEnd"/>
            <w:r>
              <w:rPr>
                <w:rFonts w:ascii="Times New Roman" w:hAnsi="Times New Roman"/>
                <w:sz w:val="24"/>
                <w:szCs w:val="24"/>
              </w:rPr>
              <w:t xml:space="preserve">-se </w:t>
            </w:r>
            <w:proofErr w:type="spellStart"/>
            <w:r>
              <w:rPr>
                <w:rFonts w:ascii="Times New Roman" w:hAnsi="Times New Roman"/>
                <w:sz w:val="24"/>
                <w:szCs w:val="24"/>
              </w:rPr>
              <w:t>cont</w:t>
            </w:r>
            <w:proofErr w:type="spellEnd"/>
            <w:r>
              <w:rPr>
                <w:rFonts w:ascii="Times New Roman" w:hAnsi="Times New Roman"/>
                <w:sz w:val="24"/>
                <w:szCs w:val="24"/>
              </w:rPr>
              <w:t xml:space="preserve"> de </w:t>
            </w:r>
            <w:proofErr w:type="spellStart"/>
            <w:r>
              <w:rPr>
                <w:rFonts w:ascii="Times New Roman" w:hAnsi="Times New Roman"/>
                <w:sz w:val="24"/>
                <w:szCs w:val="24"/>
              </w:rPr>
              <w:t>recomandare</w:t>
            </w:r>
            <w:proofErr w:type="spellEnd"/>
            <w:r>
              <w:rPr>
                <w:rFonts w:ascii="Times New Roman" w:hAnsi="Times New Roman"/>
                <w:sz w:val="24"/>
                <w:szCs w:val="24"/>
              </w:rPr>
              <w:t xml:space="preserve">. Art. 58 a </w:t>
            </w:r>
            <w:proofErr w:type="spellStart"/>
            <w:r>
              <w:rPr>
                <w:rFonts w:ascii="Times New Roman" w:hAnsi="Times New Roman"/>
                <w:sz w:val="24"/>
                <w:szCs w:val="24"/>
              </w:rPr>
              <w:t>devenit</w:t>
            </w:r>
            <w:proofErr w:type="spellEnd"/>
            <w:r>
              <w:rPr>
                <w:rFonts w:ascii="Times New Roman" w:hAnsi="Times New Roman"/>
                <w:sz w:val="24"/>
                <w:szCs w:val="24"/>
              </w:rPr>
              <w:t xml:space="preserve"> art. 57</w:t>
            </w:r>
          </w:p>
          <w:p w14:paraId="5EBF8A4E" w14:textId="7D85A4B1" w:rsidR="00AC1DBC" w:rsidRPr="00C37C52" w:rsidRDefault="00AC1DBC" w:rsidP="00AC1DBC">
            <w:pPr>
              <w:pBdr>
                <w:top w:val="none" w:sz="4" w:space="0" w:color="000000"/>
                <w:left w:val="none" w:sz="4" w:space="0" w:color="000000"/>
                <w:bottom w:val="none" w:sz="4" w:space="0" w:color="000000"/>
                <w:right w:val="none" w:sz="4" w:space="0" w:color="000000"/>
              </w:pBdr>
              <w:ind w:firstLine="0"/>
              <w:rPr>
                <w:sz w:val="24"/>
                <w:szCs w:val="24"/>
                <w:lang w:val="ro-RO"/>
              </w:rPr>
            </w:pPr>
          </w:p>
        </w:tc>
      </w:tr>
      <w:tr w:rsidR="00AC1DBC" w:rsidRPr="00EF735A" w14:paraId="05DEA275" w14:textId="77777777" w:rsidTr="006E58DF">
        <w:trPr>
          <w:gridAfter w:val="1"/>
          <w:wAfter w:w="19" w:type="dxa"/>
          <w:trHeight w:val="853"/>
        </w:trPr>
        <w:tc>
          <w:tcPr>
            <w:tcW w:w="568" w:type="dxa"/>
            <w:vMerge/>
            <w:tcBorders>
              <w:left w:val="single" w:sz="8" w:space="0" w:color="000000"/>
              <w:right w:val="single" w:sz="8" w:space="0" w:color="000000"/>
            </w:tcBorders>
          </w:tcPr>
          <w:p w14:paraId="5D400F2E" w14:textId="77777777" w:rsidR="00AC1DBC" w:rsidRPr="008469BD" w:rsidRDefault="00AC1DBC" w:rsidP="00AC1DBC">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7D9332E5" w14:textId="77777777" w:rsidR="00AC1DBC" w:rsidRPr="00C36367" w:rsidRDefault="00AC1DBC" w:rsidP="00AC1DBC">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47D92" w14:textId="22EA0687" w:rsidR="00AC1DBC" w:rsidRPr="00C62DC8" w:rsidRDefault="00AC1DBC" w:rsidP="00AC1DBC">
            <w:pPr>
              <w:pStyle w:val="Default"/>
              <w:jc w:val="both"/>
              <w:rPr>
                <w:rFonts w:ascii="Times New Roman" w:hAnsi="Times New Roman"/>
                <w:b/>
                <w:lang w:val="ro-MD"/>
              </w:rPr>
            </w:pPr>
            <w:r w:rsidRPr="00C62DC8">
              <w:rPr>
                <w:rFonts w:ascii="Times New Roman" w:hAnsi="Times New Roman"/>
                <w:b/>
                <w:bCs/>
                <w:lang w:val="ro-MD"/>
              </w:rPr>
              <w:t>Art. 59</w:t>
            </w:r>
            <w:r>
              <w:rPr>
                <w:rFonts w:ascii="Times New Roman" w:hAnsi="Times New Roman"/>
                <w:b/>
                <w:bCs/>
                <w:lang w:val="ro-MD"/>
              </w:rPr>
              <w:t xml:space="preserve"> alin. (1)</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FF9E" w14:textId="0AABA92F" w:rsidR="00AC1DBC" w:rsidRPr="00C62DC8" w:rsidRDefault="00AC1DBC" w:rsidP="00AC1DBC">
            <w:pPr>
              <w:pStyle w:val="Default"/>
              <w:jc w:val="both"/>
              <w:rPr>
                <w:rFonts w:ascii="Times New Roman" w:hAnsi="Times New Roman"/>
              </w:rPr>
            </w:pPr>
            <w:r w:rsidRPr="00C62DC8">
              <w:rPr>
                <w:rFonts w:ascii="Times New Roman" w:hAnsi="Times New Roman"/>
              </w:rPr>
              <w:t xml:space="preserve">- la </w:t>
            </w:r>
            <w:proofErr w:type="spellStart"/>
            <w:r w:rsidRPr="00C62DC8">
              <w:rPr>
                <w:rFonts w:ascii="Times New Roman" w:hAnsi="Times New Roman"/>
              </w:rPr>
              <w:t>alin</w:t>
            </w:r>
            <w:proofErr w:type="spellEnd"/>
            <w:r w:rsidRPr="00C62DC8">
              <w:rPr>
                <w:rFonts w:ascii="Times New Roman" w:hAnsi="Times New Roman"/>
              </w:rPr>
              <w:t xml:space="preserve">.(1) </w:t>
            </w:r>
            <w:proofErr w:type="spellStart"/>
            <w:r w:rsidRPr="00C62DC8">
              <w:rPr>
                <w:rFonts w:ascii="Times New Roman" w:hAnsi="Times New Roman"/>
              </w:rPr>
              <w:t>referitor</w:t>
            </w:r>
            <w:proofErr w:type="spellEnd"/>
            <w:r w:rsidRPr="00C62DC8">
              <w:rPr>
                <w:rFonts w:ascii="Times New Roman" w:hAnsi="Times New Roman"/>
              </w:rPr>
              <w:t xml:space="preserve"> la </w:t>
            </w:r>
            <w:proofErr w:type="spellStart"/>
            <w:r w:rsidRPr="00C62DC8">
              <w:rPr>
                <w:rFonts w:ascii="Times New Roman" w:hAnsi="Times New Roman"/>
              </w:rPr>
              <w:t>intrarea</w:t>
            </w:r>
            <w:proofErr w:type="spellEnd"/>
            <w:r w:rsidRPr="00C62DC8">
              <w:rPr>
                <w:rFonts w:ascii="Times New Roman" w:hAnsi="Times New Roman"/>
              </w:rPr>
              <w:t xml:space="preserve"> </w:t>
            </w:r>
            <w:proofErr w:type="spellStart"/>
            <w:r w:rsidRPr="00C62DC8">
              <w:rPr>
                <w:rFonts w:ascii="Times New Roman" w:hAnsi="Times New Roman"/>
              </w:rPr>
              <w:t>în</w:t>
            </w:r>
            <w:proofErr w:type="spellEnd"/>
            <w:r w:rsidRPr="00C62DC8">
              <w:rPr>
                <w:rFonts w:ascii="Times New Roman" w:hAnsi="Times New Roman"/>
              </w:rPr>
              <w:t xml:space="preserve"> </w:t>
            </w:r>
            <w:proofErr w:type="spellStart"/>
            <w:r w:rsidRPr="00C62DC8">
              <w:rPr>
                <w:rFonts w:ascii="Times New Roman" w:hAnsi="Times New Roman"/>
              </w:rPr>
              <w:t>vigoare</w:t>
            </w:r>
            <w:proofErr w:type="spellEnd"/>
            <w:r w:rsidRPr="00C62DC8">
              <w:rPr>
                <w:rFonts w:ascii="Times New Roman" w:hAnsi="Times New Roman"/>
              </w:rPr>
              <w:t xml:space="preserve"> a art.37 </w:t>
            </w:r>
            <w:proofErr w:type="spellStart"/>
            <w:r w:rsidRPr="00C62DC8">
              <w:rPr>
                <w:rFonts w:ascii="Times New Roman" w:hAnsi="Times New Roman"/>
              </w:rPr>
              <w:t>alin</w:t>
            </w:r>
            <w:proofErr w:type="spellEnd"/>
            <w:r w:rsidRPr="00C62DC8">
              <w:rPr>
                <w:rFonts w:ascii="Times New Roman" w:hAnsi="Times New Roman"/>
              </w:rPr>
              <w:t xml:space="preserve">.(3) lit. d) de </w:t>
            </w:r>
            <w:proofErr w:type="spellStart"/>
            <w:r w:rsidRPr="00C62DC8">
              <w:rPr>
                <w:rFonts w:ascii="Times New Roman" w:hAnsi="Times New Roman"/>
              </w:rPr>
              <w:t>corelat</w:t>
            </w:r>
            <w:proofErr w:type="spellEnd"/>
            <w:r w:rsidRPr="00C62DC8">
              <w:rPr>
                <w:rFonts w:ascii="Times New Roman" w:hAnsi="Times New Roman"/>
              </w:rPr>
              <w:t xml:space="preserve"> cu </w:t>
            </w:r>
            <w:proofErr w:type="spellStart"/>
            <w:r w:rsidRPr="00C62DC8">
              <w:rPr>
                <w:rFonts w:ascii="Times New Roman" w:hAnsi="Times New Roman"/>
              </w:rPr>
              <w:t>termenul</w:t>
            </w:r>
            <w:proofErr w:type="spellEnd"/>
            <w:r w:rsidRPr="00C62DC8">
              <w:rPr>
                <w:rFonts w:ascii="Times New Roman" w:hAnsi="Times New Roman"/>
              </w:rPr>
              <w:t xml:space="preserve"> care </w:t>
            </w:r>
            <w:proofErr w:type="spellStart"/>
            <w:r w:rsidRPr="00C62DC8">
              <w:rPr>
                <w:rFonts w:ascii="Times New Roman" w:hAnsi="Times New Roman"/>
              </w:rPr>
              <w:t>va</w:t>
            </w:r>
            <w:proofErr w:type="spellEnd"/>
            <w:r w:rsidRPr="00C62DC8">
              <w:rPr>
                <w:rFonts w:ascii="Times New Roman" w:hAnsi="Times New Roman"/>
              </w:rPr>
              <w:t xml:space="preserve"> fi </w:t>
            </w:r>
            <w:proofErr w:type="spellStart"/>
            <w:r w:rsidRPr="00C62DC8">
              <w:rPr>
                <w:rFonts w:ascii="Times New Roman" w:hAnsi="Times New Roman"/>
              </w:rPr>
              <w:t>stabilit</w:t>
            </w:r>
            <w:proofErr w:type="spellEnd"/>
            <w:r w:rsidRPr="00C62DC8">
              <w:rPr>
                <w:rFonts w:ascii="Times New Roman" w:hAnsi="Times New Roman"/>
              </w:rPr>
              <w:t xml:space="preserve">, ca </w:t>
            </w:r>
            <w:proofErr w:type="spellStart"/>
            <w:r w:rsidRPr="00C62DC8">
              <w:rPr>
                <w:rFonts w:ascii="Times New Roman" w:hAnsi="Times New Roman"/>
              </w:rPr>
              <w:t>urmare</w:t>
            </w:r>
            <w:proofErr w:type="spellEnd"/>
            <w:r w:rsidRPr="00C62DC8">
              <w:rPr>
                <w:rFonts w:ascii="Times New Roman" w:hAnsi="Times New Roman"/>
              </w:rPr>
              <w:t xml:space="preserve"> a </w:t>
            </w:r>
            <w:proofErr w:type="spellStart"/>
            <w:r w:rsidRPr="00C62DC8">
              <w:rPr>
                <w:rFonts w:ascii="Times New Roman" w:hAnsi="Times New Roman"/>
              </w:rPr>
              <w:t>adoptării</w:t>
            </w:r>
            <w:proofErr w:type="spellEnd"/>
            <w:r w:rsidRPr="00C62DC8">
              <w:rPr>
                <w:rFonts w:ascii="Times New Roman" w:hAnsi="Times New Roman"/>
              </w:rPr>
              <w:t xml:space="preserve"> </w:t>
            </w:r>
            <w:proofErr w:type="spellStart"/>
            <w:r w:rsidRPr="00C62DC8">
              <w:rPr>
                <w:rFonts w:ascii="Times New Roman" w:hAnsi="Times New Roman"/>
              </w:rPr>
              <w:t>legii</w:t>
            </w:r>
            <w:proofErr w:type="spellEnd"/>
            <w:r w:rsidRPr="00C62DC8">
              <w:rPr>
                <w:rFonts w:ascii="Times New Roman" w:hAnsi="Times New Roman"/>
              </w:rPr>
              <w:t xml:space="preserve"> cu </w:t>
            </w:r>
            <w:proofErr w:type="spellStart"/>
            <w:r w:rsidRPr="00C62DC8">
              <w:rPr>
                <w:rFonts w:ascii="Times New Roman" w:hAnsi="Times New Roman"/>
              </w:rPr>
              <w:t>privire</w:t>
            </w:r>
            <w:proofErr w:type="spellEnd"/>
            <w:r w:rsidRPr="00C62DC8">
              <w:rPr>
                <w:rFonts w:ascii="Times New Roman" w:hAnsi="Times New Roman"/>
              </w:rPr>
              <w:t xml:space="preserve"> la </w:t>
            </w:r>
            <w:proofErr w:type="spellStart"/>
            <w:r w:rsidRPr="00C62DC8">
              <w:rPr>
                <w:rFonts w:ascii="Times New Roman" w:hAnsi="Times New Roman"/>
              </w:rPr>
              <w:t>modificar</w:t>
            </w:r>
            <w:r>
              <w:rPr>
                <w:rFonts w:ascii="Times New Roman" w:hAnsi="Times New Roman"/>
              </w:rPr>
              <w:t>ea</w:t>
            </w:r>
            <w:proofErr w:type="spellEnd"/>
            <w:r>
              <w:rPr>
                <w:rFonts w:ascii="Times New Roman" w:hAnsi="Times New Roman"/>
              </w:rPr>
              <w:t xml:space="preserve"> </w:t>
            </w:r>
            <w:proofErr w:type="spellStart"/>
            <w:r>
              <w:rPr>
                <w:rFonts w:ascii="Times New Roman" w:hAnsi="Times New Roman"/>
              </w:rPr>
              <w:t>unor</w:t>
            </w:r>
            <w:proofErr w:type="spellEnd"/>
            <w:r>
              <w:rPr>
                <w:rFonts w:ascii="Times New Roman" w:hAnsi="Times New Roman"/>
              </w:rPr>
              <w:t xml:space="preserve"> </w:t>
            </w:r>
            <w:proofErr w:type="spellStart"/>
            <w:r>
              <w:rPr>
                <w:rFonts w:ascii="Times New Roman" w:hAnsi="Times New Roman"/>
              </w:rPr>
              <w:t>acte</w:t>
            </w:r>
            <w:proofErr w:type="spellEnd"/>
            <w:r>
              <w:rPr>
                <w:rFonts w:ascii="Times New Roman" w:hAnsi="Times New Roman"/>
              </w:rPr>
              <w:t xml:space="preserve"> normative (</w:t>
            </w:r>
            <w:proofErr w:type="spellStart"/>
            <w:r>
              <w:rPr>
                <w:rFonts w:ascii="Times New Roman" w:hAnsi="Times New Roman"/>
              </w:rPr>
              <w:t>cadrul</w:t>
            </w:r>
            <w:proofErr w:type="spellEnd"/>
            <w:r>
              <w:rPr>
                <w:rFonts w:ascii="Times New Roman" w:hAnsi="Times New Roman"/>
              </w:rPr>
              <w:t xml:space="preserve"> </w:t>
            </w:r>
            <w:proofErr w:type="spellStart"/>
            <w:r w:rsidRPr="00C62DC8">
              <w:rPr>
                <w:rFonts w:ascii="Times New Roman" w:hAnsi="Times New Roman"/>
              </w:rPr>
              <w:t>normativ</w:t>
            </w:r>
            <w:proofErr w:type="spellEnd"/>
            <w:r w:rsidRPr="00C62DC8">
              <w:rPr>
                <w:rFonts w:ascii="Times New Roman" w:hAnsi="Times New Roman"/>
              </w:rPr>
              <w:t xml:space="preserve"> </w:t>
            </w:r>
            <w:proofErr w:type="spellStart"/>
            <w:r w:rsidRPr="00C62DC8">
              <w:rPr>
                <w:rFonts w:ascii="Times New Roman" w:hAnsi="Times New Roman"/>
              </w:rPr>
              <w:t>conex</w:t>
            </w:r>
            <w:proofErr w:type="spellEnd"/>
            <w:r w:rsidRPr="00C62DC8">
              <w:rPr>
                <w:rFonts w:ascii="Times New Roman" w:hAnsi="Times New Roman"/>
              </w:rPr>
              <w:t xml:space="preserve"> </w:t>
            </w:r>
            <w:proofErr w:type="spellStart"/>
            <w:r w:rsidRPr="00C62DC8">
              <w:rPr>
                <w:rFonts w:ascii="Times New Roman" w:hAnsi="Times New Roman"/>
              </w:rPr>
              <w:t>legii</w:t>
            </w:r>
            <w:proofErr w:type="spellEnd"/>
            <w:r w:rsidRPr="00C62DC8">
              <w:rPr>
                <w:rFonts w:ascii="Times New Roman" w:hAnsi="Times New Roman"/>
              </w:rPr>
              <w:t xml:space="preserve"> </w:t>
            </w:r>
            <w:proofErr w:type="spellStart"/>
            <w:r w:rsidRPr="00C62DC8">
              <w:rPr>
                <w:rFonts w:ascii="Times New Roman" w:hAnsi="Times New Roman"/>
              </w:rPr>
              <w:t>privind</w:t>
            </w:r>
            <w:proofErr w:type="spellEnd"/>
            <w:r w:rsidRPr="00C62DC8">
              <w:rPr>
                <w:rFonts w:ascii="Times New Roman" w:hAnsi="Times New Roman"/>
              </w:rPr>
              <w:t xml:space="preserve"> </w:t>
            </w:r>
            <w:proofErr w:type="spellStart"/>
            <w:r w:rsidRPr="00C62DC8">
              <w:rPr>
                <w:rFonts w:ascii="Times New Roman" w:hAnsi="Times New Roman"/>
              </w:rPr>
              <w:t>instituțiile</w:t>
            </w:r>
            <w:proofErr w:type="spellEnd"/>
            <w:r w:rsidRPr="00C62DC8">
              <w:rPr>
                <w:rFonts w:ascii="Times New Roman" w:hAnsi="Times New Roman"/>
              </w:rPr>
              <w:t xml:space="preserve"> </w:t>
            </w:r>
            <w:proofErr w:type="spellStart"/>
            <w:r w:rsidRPr="00C62DC8">
              <w:rPr>
                <w:rFonts w:ascii="Times New Roman" w:hAnsi="Times New Roman"/>
              </w:rPr>
              <w:t>publice</w:t>
            </w:r>
            <w:proofErr w:type="spellEnd"/>
            <w:r w:rsidRPr="00C62DC8">
              <w:rPr>
                <w:rFonts w:ascii="Times New Roman" w:hAnsi="Times New Roman"/>
              </w:rPr>
              <w:t xml:space="preserve">) – </w:t>
            </w:r>
            <w:proofErr w:type="spellStart"/>
            <w:r w:rsidRPr="00C62DC8">
              <w:rPr>
                <w:rFonts w:ascii="Times New Roman" w:hAnsi="Times New Roman"/>
              </w:rPr>
              <w:t>proiectul</w:t>
            </w:r>
            <w:proofErr w:type="spellEnd"/>
            <w:r w:rsidRPr="00C62DC8">
              <w:rPr>
                <w:rFonts w:ascii="Times New Roman" w:hAnsi="Times New Roman"/>
              </w:rPr>
              <w:t xml:space="preserve"> </w:t>
            </w:r>
            <w:proofErr w:type="spellStart"/>
            <w:r w:rsidRPr="00C62DC8">
              <w:rPr>
                <w:rFonts w:ascii="Times New Roman" w:hAnsi="Times New Roman"/>
              </w:rPr>
              <w:t>este</w:t>
            </w:r>
            <w:proofErr w:type="spellEnd"/>
            <w:r w:rsidRPr="00C62DC8">
              <w:rPr>
                <w:rFonts w:ascii="Times New Roman" w:hAnsi="Times New Roman"/>
              </w:rPr>
              <w:t xml:space="preserve"> </w:t>
            </w:r>
            <w:proofErr w:type="spellStart"/>
            <w:r w:rsidRPr="00C62DC8">
              <w:rPr>
                <w:rFonts w:ascii="Times New Roman" w:hAnsi="Times New Roman"/>
              </w:rPr>
              <w:t>înreg</w:t>
            </w:r>
            <w:r>
              <w:rPr>
                <w:rFonts w:ascii="Times New Roman" w:hAnsi="Times New Roman"/>
              </w:rPr>
              <w:t>istrat</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Parlament</w:t>
            </w:r>
            <w:proofErr w:type="spellEnd"/>
            <w:r>
              <w:rPr>
                <w:rFonts w:ascii="Times New Roman" w:hAnsi="Times New Roman"/>
              </w:rPr>
              <w:t xml:space="preserve"> sub nr.166 </w:t>
            </w:r>
            <w:r w:rsidRPr="00C62DC8">
              <w:rPr>
                <w:rFonts w:ascii="Times New Roman" w:hAnsi="Times New Roman"/>
              </w:rPr>
              <w:t xml:space="preserve">din 14.05.2025 </w:t>
            </w:r>
            <w:proofErr w:type="spellStart"/>
            <w:r w:rsidRPr="00C62DC8">
              <w:rPr>
                <w:rFonts w:ascii="Times New Roman" w:hAnsi="Times New Roman"/>
              </w:rPr>
              <w:t>și</w:t>
            </w:r>
            <w:proofErr w:type="spellEnd"/>
            <w:r w:rsidRPr="00C62DC8">
              <w:rPr>
                <w:rFonts w:ascii="Times New Roman" w:hAnsi="Times New Roman"/>
              </w:rPr>
              <w:t xml:space="preserve"> </w:t>
            </w:r>
            <w:proofErr w:type="spellStart"/>
            <w:r w:rsidRPr="00C62DC8">
              <w:rPr>
                <w:rFonts w:ascii="Times New Roman" w:hAnsi="Times New Roman"/>
              </w:rPr>
              <w:t>aprobat</w:t>
            </w:r>
            <w:proofErr w:type="spellEnd"/>
            <w:r w:rsidRPr="00C62DC8">
              <w:rPr>
                <w:rFonts w:ascii="Times New Roman" w:hAnsi="Times New Roman"/>
              </w:rPr>
              <w:t xml:space="preserve"> </w:t>
            </w:r>
            <w:proofErr w:type="spellStart"/>
            <w:r w:rsidRPr="00C62DC8">
              <w:rPr>
                <w:rFonts w:ascii="Times New Roman" w:hAnsi="Times New Roman"/>
              </w:rPr>
              <w:t>în</w:t>
            </w:r>
            <w:proofErr w:type="spellEnd"/>
            <w:r w:rsidRPr="00C62DC8">
              <w:rPr>
                <w:rFonts w:ascii="Times New Roman" w:hAnsi="Times New Roman"/>
              </w:rPr>
              <w:t xml:space="preserve"> prima </w:t>
            </w:r>
            <w:proofErr w:type="spellStart"/>
            <w:r w:rsidRPr="00C62DC8">
              <w:rPr>
                <w:rFonts w:ascii="Times New Roman" w:hAnsi="Times New Roman"/>
              </w:rPr>
              <w:t>lectură</w:t>
            </w:r>
            <w:proofErr w:type="spellEnd"/>
            <w:r w:rsidRPr="00C62DC8">
              <w:rPr>
                <w:rFonts w:ascii="Times New Roman" w:hAnsi="Times New Roman"/>
              </w:rPr>
              <w:t xml:space="preserve"> la 22.05.2025;</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D73B0" w14:textId="7A805A8F" w:rsidR="00AC1DBC" w:rsidRPr="00D36112"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ia act</w:t>
            </w:r>
          </w:p>
          <w:p w14:paraId="7757FF00" w14:textId="688E2F71" w:rsidR="00AC1DBC" w:rsidRPr="009100F4"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100F4">
              <w:rPr>
                <w:rFonts w:ascii="Times New Roman" w:hAnsi="Times New Roman"/>
                <w:sz w:val="24"/>
                <w:szCs w:val="24"/>
                <w:lang w:val="ro-RO"/>
              </w:rPr>
              <w:t>Art.59 a devenit art.58</w:t>
            </w:r>
          </w:p>
        </w:tc>
      </w:tr>
      <w:tr w:rsidR="00AC1DBC" w:rsidRPr="00EF735A" w14:paraId="32B89F2D" w14:textId="77777777" w:rsidTr="006E58DF">
        <w:trPr>
          <w:gridAfter w:val="1"/>
          <w:wAfter w:w="19" w:type="dxa"/>
          <w:trHeight w:val="335"/>
        </w:trPr>
        <w:tc>
          <w:tcPr>
            <w:tcW w:w="568" w:type="dxa"/>
            <w:vMerge/>
            <w:tcBorders>
              <w:left w:val="single" w:sz="8" w:space="0" w:color="000000"/>
              <w:right w:val="single" w:sz="8" w:space="0" w:color="000000"/>
            </w:tcBorders>
          </w:tcPr>
          <w:p w14:paraId="47330DDE" w14:textId="0A86E73B" w:rsidR="00AC1DBC" w:rsidRPr="008469BD"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0CA7D864" w14:textId="6F216103" w:rsidR="00AC1DBC" w:rsidRPr="00950D6A" w:rsidRDefault="00AC1DBC" w:rsidP="00AC1DBC">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52688" w14:textId="24CEC7FF" w:rsidR="00AC1DBC" w:rsidRPr="00375CCE" w:rsidRDefault="00AC1DBC" w:rsidP="00AC1DBC">
            <w:pPr>
              <w:pStyle w:val="Default"/>
              <w:rPr>
                <w:rFonts w:ascii="Times New Roman" w:hAnsi="Times New Roman"/>
                <w:bCs/>
                <w:lang w:val="ro-RO"/>
              </w:rPr>
            </w:pPr>
            <w:r w:rsidRPr="008D4CD9">
              <w:rPr>
                <w:rFonts w:ascii="Times New Roman" w:hAnsi="Times New Roman"/>
                <w:b/>
                <w:bCs/>
                <w:lang w:val="ro-MD"/>
              </w:rPr>
              <w:t>Art. 59 alin. (</w:t>
            </w:r>
            <w:r>
              <w:rPr>
                <w:rFonts w:ascii="Times New Roman" w:hAnsi="Times New Roman"/>
                <w:b/>
                <w:bCs/>
                <w:lang w:val="ro-MD"/>
              </w:rPr>
              <w:t>2</w:t>
            </w:r>
            <w:r w:rsidRPr="008D4CD9">
              <w:rPr>
                <w:rFonts w:ascii="Times New Roman" w:hAnsi="Times New Roman"/>
                <w:b/>
                <w:bCs/>
                <w:lang w:val="ro-MD"/>
              </w:rPr>
              <w:t>)</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869D7" w14:textId="77777777" w:rsidR="00AC1DBC" w:rsidRPr="008D4CD9" w:rsidRDefault="00AC1DBC" w:rsidP="00AC1DBC">
            <w:pPr>
              <w:pStyle w:val="Default"/>
              <w:jc w:val="both"/>
              <w:rPr>
                <w:rFonts w:ascii="Times New Roman" w:hAnsi="Times New Roman"/>
                <w:bCs/>
                <w:lang w:val="ro-RO"/>
              </w:rPr>
            </w:pPr>
            <w:r w:rsidRPr="008D4CD9">
              <w:rPr>
                <w:rFonts w:ascii="Times New Roman" w:hAnsi="Times New Roman"/>
                <w:bCs/>
                <w:lang w:val="ro-RO"/>
              </w:rPr>
              <w:t xml:space="preserve">- la alin.(2) după cuvintele „se aplică etapizat” este preferabil de completat cu un termen </w:t>
            </w:r>
          </w:p>
          <w:p w14:paraId="1243FDB6" w14:textId="26F95101" w:rsidR="00AC1DBC" w:rsidRPr="008D4CD9" w:rsidRDefault="00AC1DBC" w:rsidP="00AC1DBC">
            <w:pPr>
              <w:pStyle w:val="Default"/>
              <w:jc w:val="both"/>
              <w:rPr>
                <w:rFonts w:ascii="Times New Roman" w:hAnsi="Times New Roman"/>
                <w:bCs/>
                <w:lang w:val="ro-RO"/>
              </w:rPr>
            </w:pPr>
            <w:r w:rsidRPr="008D4CD9">
              <w:rPr>
                <w:rFonts w:ascii="Times New Roman" w:hAnsi="Times New Roman"/>
                <w:bCs/>
                <w:lang w:val="ro-RO"/>
              </w:rPr>
              <w:t>limită, întru evitarea perioadei îndelungate de implementare a art.37</w:t>
            </w:r>
            <w:r>
              <w:rPr>
                <w:rFonts w:ascii="Times New Roman" w:hAnsi="Times New Roman"/>
                <w:bCs/>
                <w:lang w:val="ro-RO"/>
              </w:rPr>
              <w:t xml:space="preserve">, iar cuvântul „Statutului” de </w:t>
            </w:r>
            <w:r w:rsidRPr="008D4CD9">
              <w:rPr>
                <w:rFonts w:ascii="Times New Roman" w:hAnsi="Times New Roman"/>
                <w:bCs/>
                <w:lang w:val="ro-RO"/>
              </w:rPr>
              <w:t>substituit cu cuvântului „Regulamentului”, în contextul propunerii la art.37 alin.(3) din proiect;</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23DB3" w14:textId="11E629BF" w:rsidR="00AC1DBC" w:rsidRPr="001A6E8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A6E8C">
              <w:rPr>
                <w:rFonts w:ascii="Times New Roman" w:hAnsi="Times New Roman"/>
                <w:b/>
                <w:sz w:val="24"/>
                <w:szCs w:val="24"/>
                <w:lang w:val="ro-RO"/>
              </w:rPr>
              <w:t>Se acceptă</w:t>
            </w:r>
          </w:p>
          <w:p w14:paraId="5568DB79" w14:textId="31947CF0" w:rsidR="00AC1DBC" w:rsidRPr="009100F4" w:rsidRDefault="00AC1DBC" w:rsidP="00AC1DB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Cs/>
                <w:sz w:val="24"/>
                <w:szCs w:val="24"/>
              </w:rPr>
            </w:pPr>
            <w:proofErr w:type="spellStart"/>
            <w:r w:rsidRPr="009100F4">
              <w:rPr>
                <w:rFonts w:ascii="Times New Roman" w:eastAsia="Times New Roman" w:hAnsi="Times New Roman"/>
                <w:iCs/>
                <w:sz w:val="24"/>
                <w:szCs w:val="24"/>
              </w:rPr>
              <w:t>Modificările</w:t>
            </w:r>
            <w:proofErr w:type="spellEnd"/>
            <w:r w:rsidRPr="009100F4">
              <w:rPr>
                <w:rFonts w:ascii="Times New Roman" w:eastAsia="Times New Roman" w:hAnsi="Times New Roman"/>
                <w:iCs/>
                <w:sz w:val="24"/>
                <w:szCs w:val="24"/>
              </w:rPr>
              <w:t xml:space="preserve"> au </w:t>
            </w:r>
            <w:proofErr w:type="spellStart"/>
            <w:r w:rsidRPr="009100F4">
              <w:rPr>
                <w:rFonts w:ascii="Times New Roman" w:eastAsia="Times New Roman" w:hAnsi="Times New Roman"/>
                <w:iCs/>
                <w:sz w:val="24"/>
                <w:szCs w:val="24"/>
              </w:rPr>
              <w:t>fost</w:t>
            </w:r>
            <w:proofErr w:type="spellEnd"/>
            <w:r w:rsidRPr="009100F4">
              <w:rPr>
                <w:rFonts w:ascii="Times New Roman" w:eastAsia="Times New Roman" w:hAnsi="Times New Roman"/>
                <w:iCs/>
                <w:sz w:val="24"/>
                <w:szCs w:val="24"/>
              </w:rPr>
              <w:t xml:space="preserve"> operate</w:t>
            </w:r>
          </w:p>
        </w:tc>
      </w:tr>
      <w:tr w:rsidR="00AC1DBC" w:rsidRPr="00EF735A" w14:paraId="06D31ACD" w14:textId="77777777" w:rsidTr="006E58DF">
        <w:trPr>
          <w:gridAfter w:val="1"/>
          <w:wAfter w:w="19" w:type="dxa"/>
          <w:trHeight w:val="1078"/>
        </w:trPr>
        <w:tc>
          <w:tcPr>
            <w:tcW w:w="568" w:type="dxa"/>
            <w:vMerge/>
            <w:tcBorders>
              <w:left w:val="single" w:sz="8" w:space="0" w:color="000000"/>
              <w:right w:val="single" w:sz="8" w:space="0" w:color="000000"/>
            </w:tcBorders>
          </w:tcPr>
          <w:p w14:paraId="0740A90A" w14:textId="77777777" w:rsidR="00AC1DBC" w:rsidRPr="008469BD" w:rsidRDefault="00AC1DBC" w:rsidP="00AC1DBC">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56A1951C" w14:textId="77777777" w:rsidR="00AC1DBC" w:rsidRPr="00E122E1" w:rsidRDefault="00AC1DBC" w:rsidP="00AC1DBC">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right w:val="single" w:sz="4" w:space="0" w:color="auto"/>
            </w:tcBorders>
            <w:tcMar>
              <w:top w:w="0" w:type="dxa"/>
              <w:left w:w="108" w:type="dxa"/>
              <w:bottom w:w="0" w:type="dxa"/>
              <w:right w:w="108" w:type="dxa"/>
            </w:tcMar>
          </w:tcPr>
          <w:p w14:paraId="0FE24105" w14:textId="62EABFD2" w:rsidR="00AC1DBC" w:rsidRPr="00564B19" w:rsidRDefault="00AC1DBC" w:rsidP="00AC1DBC">
            <w:pPr>
              <w:pStyle w:val="Default"/>
              <w:jc w:val="both"/>
              <w:rPr>
                <w:rFonts w:ascii="Times New Roman" w:hAnsi="Times New Roman"/>
                <w:b/>
                <w:bCs/>
                <w:lang w:val="ro-RO"/>
              </w:rPr>
            </w:pPr>
            <w:r w:rsidRPr="00564B19">
              <w:rPr>
                <w:rFonts w:ascii="Times New Roman" w:hAnsi="Times New Roman"/>
                <w:b/>
              </w:rPr>
              <w:t xml:space="preserve">Art. 59 </w:t>
            </w:r>
            <w:proofErr w:type="spellStart"/>
            <w:r w:rsidRPr="00564B19">
              <w:rPr>
                <w:rFonts w:ascii="Times New Roman" w:hAnsi="Times New Roman"/>
                <w:b/>
              </w:rPr>
              <w:t>alin</w:t>
            </w:r>
            <w:proofErr w:type="spellEnd"/>
            <w:r w:rsidRPr="00564B19">
              <w:rPr>
                <w:rFonts w:ascii="Times New Roman" w:hAnsi="Times New Roman"/>
                <w:b/>
              </w:rPr>
              <w:t>. (3)</w:t>
            </w:r>
          </w:p>
        </w:tc>
        <w:tc>
          <w:tcPr>
            <w:tcW w:w="4961" w:type="dxa"/>
            <w:tcBorders>
              <w:top w:val="single" w:sz="4" w:space="0" w:color="auto"/>
              <w:left w:val="single" w:sz="4" w:space="0" w:color="auto"/>
              <w:right w:val="single" w:sz="4" w:space="0" w:color="auto"/>
            </w:tcBorders>
            <w:tcMar>
              <w:top w:w="0" w:type="dxa"/>
              <w:left w:w="108" w:type="dxa"/>
              <w:bottom w:w="0" w:type="dxa"/>
              <w:right w:w="108" w:type="dxa"/>
            </w:tcMar>
          </w:tcPr>
          <w:p w14:paraId="75E51B3B" w14:textId="770BA34C" w:rsidR="00AC1DBC" w:rsidRPr="00564B19" w:rsidRDefault="00AC1DBC" w:rsidP="00AC1DBC">
            <w:pPr>
              <w:pStyle w:val="Default"/>
              <w:jc w:val="both"/>
              <w:rPr>
                <w:rFonts w:ascii="Times New Roman" w:hAnsi="Times New Roman"/>
                <w:lang w:val="ro-RO"/>
              </w:rPr>
            </w:pPr>
            <w:r w:rsidRPr="00564B19">
              <w:rPr>
                <w:rFonts w:ascii="Times New Roman" w:hAnsi="Times New Roman"/>
                <w:bCs/>
                <w:lang w:val="ro-RO"/>
              </w:rPr>
              <w:t xml:space="preserve">- alin.(3) de exclus. </w:t>
            </w:r>
          </w:p>
        </w:tc>
        <w:tc>
          <w:tcPr>
            <w:tcW w:w="4554" w:type="dxa"/>
            <w:tcBorders>
              <w:top w:val="single" w:sz="4" w:space="0" w:color="auto"/>
              <w:left w:val="single" w:sz="4" w:space="0" w:color="auto"/>
              <w:right w:val="single" w:sz="4" w:space="0" w:color="auto"/>
            </w:tcBorders>
            <w:tcMar>
              <w:top w:w="0" w:type="dxa"/>
              <w:left w:w="108" w:type="dxa"/>
              <w:bottom w:w="0" w:type="dxa"/>
              <w:right w:w="108" w:type="dxa"/>
            </w:tcMar>
          </w:tcPr>
          <w:p w14:paraId="074BBC59" w14:textId="0B04B02F"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Pr>
                <w:rFonts w:ascii="Times New Roman" w:hAnsi="Times New Roman"/>
                <w:b/>
                <w:bCs/>
                <w:sz w:val="24"/>
                <w:szCs w:val="24"/>
              </w:rPr>
              <w:t xml:space="preserve">Nu se </w:t>
            </w:r>
            <w:proofErr w:type="spellStart"/>
            <w:r>
              <w:rPr>
                <w:rFonts w:ascii="Times New Roman" w:hAnsi="Times New Roman"/>
                <w:b/>
                <w:bCs/>
                <w:sz w:val="24"/>
                <w:szCs w:val="24"/>
              </w:rPr>
              <w:t>acceptă</w:t>
            </w:r>
            <w:proofErr w:type="spellEnd"/>
          </w:p>
          <w:p w14:paraId="71528C09" w14:textId="69BC6087" w:rsidR="00AC1DBC" w:rsidRPr="00DC1771"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roofErr w:type="spellStart"/>
            <w:r w:rsidRPr="00844CED">
              <w:rPr>
                <w:rFonts w:ascii="Times New Roman" w:hAnsi="Times New Roman"/>
                <w:sz w:val="24"/>
                <w:szCs w:val="24"/>
              </w:rPr>
              <w:t>Prevederea</w:t>
            </w:r>
            <w:proofErr w:type="spellEnd"/>
            <w:r w:rsidRPr="00844CED">
              <w:rPr>
                <w:rFonts w:ascii="Times New Roman" w:hAnsi="Times New Roman"/>
                <w:sz w:val="24"/>
                <w:szCs w:val="24"/>
              </w:rPr>
              <w:t xml:space="preserve"> </w:t>
            </w:r>
            <w:proofErr w:type="spellStart"/>
            <w:r w:rsidRPr="00844CED">
              <w:rPr>
                <w:rFonts w:ascii="Times New Roman" w:hAnsi="Times New Roman"/>
                <w:sz w:val="24"/>
                <w:szCs w:val="24"/>
              </w:rPr>
              <w:t>referitoare</w:t>
            </w:r>
            <w:proofErr w:type="spellEnd"/>
            <w:r w:rsidRPr="00844CED">
              <w:rPr>
                <w:rFonts w:ascii="Times New Roman" w:hAnsi="Times New Roman"/>
                <w:sz w:val="24"/>
                <w:szCs w:val="24"/>
              </w:rPr>
              <w:t xml:space="preserve"> la Fond a </w:t>
            </w:r>
            <w:proofErr w:type="spellStart"/>
            <w:r w:rsidRPr="00844CED">
              <w:rPr>
                <w:rFonts w:ascii="Times New Roman" w:hAnsi="Times New Roman"/>
                <w:sz w:val="24"/>
                <w:szCs w:val="24"/>
              </w:rPr>
              <w:t>fost</w:t>
            </w:r>
            <w:proofErr w:type="spellEnd"/>
            <w:r w:rsidRPr="00844CED">
              <w:rPr>
                <w:rFonts w:ascii="Times New Roman" w:hAnsi="Times New Roman"/>
                <w:sz w:val="24"/>
                <w:szCs w:val="24"/>
              </w:rPr>
              <w:t xml:space="preserve"> </w:t>
            </w:r>
            <w:proofErr w:type="spellStart"/>
            <w:r w:rsidRPr="00844CED">
              <w:rPr>
                <w:rFonts w:ascii="Times New Roman" w:hAnsi="Times New Roman"/>
                <w:sz w:val="24"/>
                <w:szCs w:val="24"/>
              </w:rPr>
              <w:t>menținută</w:t>
            </w:r>
            <w:proofErr w:type="spellEnd"/>
            <w:r w:rsidRPr="00844CED">
              <w:rPr>
                <w:rFonts w:ascii="Times New Roman" w:hAnsi="Times New Roman"/>
                <w:sz w:val="24"/>
                <w:szCs w:val="24"/>
              </w:rPr>
              <w:t xml:space="preserve">, </w:t>
            </w:r>
            <w:proofErr w:type="spellStart"/>
            <w:r w:rsidRPr="00844CED">
              <w:rPr>
                <w:rFonts w:ascii="Times New Roman" w:hAnsi="Times New Roman"/>
                <w:sz w:val="24"/>
                <w:szCs w:val="24"/>
              </w:rPr>
              <w:t>fiind</w:t>
            </w:r>
            <w:proofErr w:type="spellEnd"/>
            <w:r w:rsidRPr="00844CED">
              <w:rPr>
                <w:rFonts w:ascii="Times New Roman" w:hAnsi="Times New Roman"/>
                <w:sz w:val="24"/>
                <w:szCs w:val="24"/>
              </w:rPr>
              <w:t xml:space="preserve"> </w:t>
            </w:r>
            <w:proofErr w:type="spellStart"/>
            <w:r w:rsidRPr="00844CED">
              <w:rPr>
                <w:rFonts w:ascii="Times New Roman" w:hAnsi="Times New Roman"/>
                <w:sz w:val="24"/>
                <w:szCs w:val="24"/>
              </w:rPr>
              <w:t>inclusă</w:t>
            </w:r>
            <w:proofErr w:type="spellEnd"/>
            <w:r w:rsidRPr="00844CED">
              <w:rPr>
                <w:rFonts w:ascii="Times New Roman" w:hAnsi="Times New Roman"/>
                <w:sz w:val="24"/>
                <w:szCs w:val="24"/>
              </w:rPr>
              <w:t xml:space="preserve"> </w:t>
            </w:r>
            <w:proofErr w:type="spellStart"/>
            <w:r w:rsidRPr="00844CED">
              <w:rPr>
                <w:rFonts w:ascii="Times New Roman" w:hAnsi="Times New Roman"/>
                <w:sz w:val="24"/>
                <w:szCs w:val="24"/>
              </w:rPr>
              <w:t>în</w:t>
            </w:r>
            <w:proofErr w:type="spellEnd"/>
            <w:r w:rsidRPr="00844CED">
              <w:rPr>
                <w:rFonts w:ascii="Times New Roman" w:hAnsi="Times New Roman"/>
                <w:sz w:val="24"/>
                <w:szCs w:val="24"/>
              </w:rPr>
              <w:t xml:space="preserve"> forma </w:t>
            </w:r>
            <w:proofErr w:type="spellStart"/>
            <w:r w:rsidRPr="00844CED">
              <w:rPr>
                <w:rFonts w:ascii="Times New Roman" w:hAnsi="Times New Roman"/>
                <w:sz w:val="24"/>
                <w:szCs w:val="24"/>
              </w:rPr>
              <w:t>revizuită</w:t>
            </w:r>
            <w:proofErr w:type="spellEnd"/>
            <w:r w:rsidRPr="00844CED">
              <w:rPr>
                <w:rFonts w:ascii="Times New Roman" w:hAnsi="Times New Roman"/>
                <w:sz w:val="24"/>
                <w:szCs w:val="24"/>
              </w:rPr>
              <w:t xml:space="preserve"> la </w:t>
            </w:r>
            <w:proofErr w:type="spellStart"/>
            <w:r w:rsidRPr="00844CED">
              <w:rPr>
                <w:rFonts w:ascii="Times New Roman" w:hAnsi="Times New Roman"/>
                <w:sz w:val="24"/>
                <w:szCs w:val="24"/>
              </w:rPr>
              <w:t>alin</w:t>
            </w:r>
            <w:proofErr w:type="spellEnd"/>
            <w:r w:rsidRPr="00844CED">
              <w:rPr>
                <w:rFonts w:ascii="Times New Roman" w:hAnsi="Times New Roman"/>
                <w:sz w:val="24"/>
                <w:szCs w:val="24"/>
              </w:rPr>
              <w:t>. (2).</w:t>
            </w:r>
          </w:p>
        </w:tc>
      </w:tr>
      <w:tr w:rsidR="00AC1DBC" w:rsidRPr="00EF735A" w14:paraId="4BE63D63" w14:textId="77777777" w:rsidTr="006E58DF">
        <w:trPr>
          <w:gridAfter w:val="1"/>
          <w:wAfter w:w="19" w:type="dxa"/>
          <w:trHeight w:val="332"/>
        </w:trPr>
        <w:tc>
          <w:tcPr>
            <w:tcW w:w="568" w:type="dxa"/>
            <w:vMerge/>
            <w:tcBorders>
              <w:left w:val="single" w:sz="8" w:space="0" w:color="000000"/>
              <w:right w:val="single" w:sz="8" w:space="0" w:color="000000"/>
            </w:tcBorders>
          </w:tcPr>
          <w:p w14:paraId="6BB7E2BE" w14:textId="77777777" w:rsidR="00AC1DBC" w:rsidRPr="008469BD" w:rsidRDefault="00AC1DBC" w:rsidP="00AC1DBC">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08827CAD" w14:textId="77777777" w:rsidR="00AC1DBC" w:rsidRPr="00E122E1" w:rsidRDefault="00AC1DBC" w:rsidP="00AC1DBC">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B0D3" w14:textId="03DCCD0A" w:rsidR="00AC1DBC" w:rsidRPr="00564B19" w:rsidRDefault="00AC1DBC" w:rsidP="00AC1DBC">
            <w:pPr>
              <w:pStyle w:val="Default"/>
              <w:jc w:val="both"/>
              <w:rPr>
                <w:rFonts w:ascii="Times New Roman" w:hAnsi="Times New Roman"/>
                <w:b/>
                <w:bCs/>
                <w:lang w:val="ro-RO"/>
              </w:rPr>
            </w:pPr>
            <w:r w:rsidRPr="00564B19">
              <w:rPr>
                <w:rFonts w:ascii="Times New Roman" w:hAnsi="Times New Roman"/>
                <w:b/>
                <w:bCs/>
              </w:rPr>
              <w:t xml:space="preserve">Art. 60 </w:t>
            </w:r>
            <w:proofErr w:type="spellStart"/>
            <w:r w:rsidRPr="00564B19">
              <w:rPr>
                <w:rFonts w:ascii="Times New Roman" w:hAnsi="Times New Roman"/>
                <w:b/>
                <w:bCs/>
              </w:rPr>
              <w:t>alin</w:t>
            </w:r>
            <w:proofErr w:type="spellEnd"/>
            <w:r w:rsidRPr="00564B19">
              <w:rPr>
                <w:rFonts w:ascii="Times New Roman" w:hAnsi="Times New Roman"/>
                <w:b/>
                <w:bCs/>
              </w:rPr>
              <w:t>. (2)</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F7570" w14:textId="77777777" w:rsidR="00AC1DBC" w:rsidRPr="00564B19" w:rsidRDefault="00AC1DBC" w:rsidP="00AC1DBC">
            <w:pPr>
              <w:spacing w:before="100" w:beforeAutospacing="1" w:after="100" w:afterAutospacing="1"/>
              <w:ind w:firstLine="0"/>
              <w:rPr>
                <w:rFonts w:ascii="Times New Roman" w:eastAsia="Times New Roman" w:hAnsi="Times New Roman"/>
                <w:bCs/>
                <w:sz w:val="24"/>
                <w:szCs w:val="24"/>
                <w:lang w:val="ro-RO" w:eastAsia="ro-RO"/>
              </w:rPr>
            </w:pPr>
            <w:r w:rsidRPr="00564B19">
              <w:rPr>
                <w:rFonts w:ascii="Times New Roman" w:eastAsia="Times New Roman" w:hAnsi="Times New Roman"/>
                <w:bCs/>
                <w:sz w:val="24"/>
                <w:szCs w:val="24"/>
                <w:lang w:val="ro-RO" w:eastAsia="ro-RO"/>
              </w:rPr>
              <w:t xml:space="preserve">La art.60 alin.(2): </w:t>
            </w:r>
          </w:p>
          <w:p w14:paraId="3C8D3611" w14:textId="0058F7EE" w:rsidR="00AC1DBC" w:rsidRPr="00564B19" w:rsidRDefault="00AC1DBC" w:rsidP="00AC1DBC">
            <w:pPr>
              <w:spacing w:before="100" w:beforeAutospacing="1" w:after="100" w:afterAutospacing="1"/>
              <w:ind w:firstLine="0"/>
              <w:rPr>
                <w:rFonts w:ascii="Times New Roman" w:eastAsia="Times New Roman" w:hAnsi="Times New Roman"/>
                <w:bCs/>
                <w:sz w:val="24"/>
                <w:szCs w:val="24"/>
                <w:lang w:val="ro-RO" w:eastAsia="ro-RO"/>
              </w:rPr>
            </w:pPr>
            <w:r w:rsidRPr="00564B19">
              <w:rPr>
                <w:rFonts w:ascii="Times New Roman" w:eastAsia="Times New Roman" w:hAnsi="Times New Roman"/>
                <w:bCs/>
                <w:sz w:val="24"/>
                <w:szCs w:val="24"/>
                <w:lang w:val="ro-RO" w:eastAsia="ro-RO"/>
              </w:rPr>
              <w:t>- dispoziția se va</w:t>
            </w:r>
            <w:r>
              <w:rPr>
                <w:rFonts w:ascii="Times New Roman" w:eastAsia="Times New Roman" w:hAnsi="Times New Roman"/>
                <w:bCs/>
                <w:sz w:val="24"/>
                <w:szCs w:val="24"/>
                <w:lang w:val="ro-RO" w:eastAsia="ro-RO"/>
              </w:rPr>
              <w:t xml:space="preserve"> expune în următorul cuprins:  </w:t>
            </w:r>
            <w:r w:rsidRPr="00564B19">
              <w:rPr>
                <w:rFonts w:ascii="Times New Roman" w:eastAsia="Times New Roman" w:hAnsi="Times New Roman"/>
                <w:bCs/>
                <w:sz w:val="24"/>
                <w:szCs w:val="24"/>
                <w:lang w:val="ro-RO" w:eastAsia="ro-RO"/>
              </w:rPr>
              <w:t>„Guvernul, în  termen de 12 luni de la data publicării în  Mon</w:t>
            </w:r>
            <w:r>
              <w:rPr>
                <w:rFonts w:ascii="Times New Roman" w:eastAsia="Times New Roman" w:hAnsi="Times New Roman"/>
                <w:bCs/>
                <w:sz w:val="24"/>
                <w:szCs w:val="24"/>
                <w:lang w:val="ro-RO" w:eastAsia="ro-RO"/>
              </w:rPr>
              <w:t>itorul Oficial  al  Republicii Moldova :”</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48659" w14:textId="64ED2DAC"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 xml:space="preserve">Se acceptă </w:t>
            </w:r>
          </w:p>
          <w:p w14:paraId="79FE19FD" w14:textId="6EC867E1"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019C1">
              <w:rPr>
                <w:rFonts w:ascii="Times New Roman" w:hAnsi="Times New Roman"/>
                <w:sz w:val="24"/>
                <w:szCs w:val="24"/>
                <w:lang w:val="ro-RO"/>
              </w:rPr>
              <w:t>Modificarea a fost operată</w:t>
            </w:r>
          </w:p>
          <w:p w14:paraId="19461EF9" w14:textId="2A0E6958" w:rsidR="00AC1DBC" w:rsidRPr="00D019C1"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Art. 60 a devenit art. 59</w:t>
            </w:r>
          </w:p>
          <w:p w14:paraId="105FF27C" w14:textId="7EB0B8D5" w:rsidR="00AC1DBC" w:rsidRPr="00F85DFA" w:rsidRDefault="00AC1DBC" w:rsidP="00AC1DBC">
            <w:pPr>
              <w:pBdr>
                <w:top w:val="none" w:sz="4" w:space="0" w:color="000000"/>
                <w:left w:val="none" w:sz="4" w:space="0" w:color="000000"/>
                <w:bottom w:val="none" w:sz="4" w:space="0" w:color="000000"/>
                <w:right w:val="none" w:sz="4" w:space="0" w:color="000000"/>
              </w:pBdr>
              <w:ind w:firstLine="0"/>
              <w:rPr>
                <w:sz w:val="24"/>
                <w:szCs w:val="24"/>
              </w:rPr>
            </w:pPr>
          </w:p>
        </w:tc>
      </w:tr>
      <w:tr w:rsidR="00AC1DBC" w:rsidRPr="00EF735A" w14:paraId="5CB9ADBA" w14:textId="77777777" w:rsidTr="006E58DF">
        <w:trPr>
          <w:gridAfter w:val="1"/>
          <w:wAfter w:w="19" w:type="dxa"/>
          <w:trHeight w:val="332"/>
        </w:trPr>
        <w:tc>
          <w:tcPr>
            <w:tcW w:w="568" w:type="dxa"/>
            <w:vMerge/>
            <w:tcBorders>
              <w:left w:val="single" w:sz="8" w:space="0" w:color="000000"/>
              <w:right w:val="single" w:sz="8" w:space="0" w:color="000000"/>
            </w:tcBorders>
          </w:tcPr>
          <w:p w14:paraId="5ACDDD99" w14:textId="77777777" w:rsidR="00AC1DBC" w:rsidRPr="008469BD" w:rsidRDefault="00AC1DBC" w:rsidP="00AC1DBC">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top w:val="nil"/>
              <w:left w:val="single" w:sz="8" w:space="0" w:color="000000"/>
              <w:bottom w:val="single" w:sz="4" w:space="0" w:color="auto"/>
              <w:right w:val="single" w:sz="4" w:space="0" w:color="auto"/>
            </w:tcBorders>
            <w:tcMar>
              <w:top w:w="0" w:type="dxa"/>
              <w:left w:w="108" w:type="dxa"/>
              <w:bottom w:w="0" w:type="dxa"/>
              <w:right w:w="108" w:type="dxa"/>
            </w:tcMar>
          </w:tcPr>
          <w:p w14:paraId="26BB203C" w14:textId="77777777" w:rsidR="00AC1DBC" w:rsidRPr="00E122E1" w:rsidRDefault="00AC1DBC" w:rsidP="00AC1DBC">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0559E" w14:textId="600F7DA3" w:rsidR="00AC1DBC" w:rsidRPr="000B02C8" w:rsidRDefault="00AC1DBC" w:rsidP="00AC1DBC">
            <w:pPr>
              <w:pStyle w:val="Default"/>
              <w:rPr>
                <w:rFonts w:ascii="Times New Roman" w:hAnsi="Times New Roman"/>
                <w:b/>
                <w:bCs/>
                <w:lang w:val="ro-MD"/>
              </w:rPr>
            </w:pPr>
            <w:r w:rsidRPr="000B02C8">
              <w:rPr>
                <w:rFonts w:ascii="Times New Roman" w:hAnsi="Times New Roman"/>
                <w:b/>
              </w:rPr>
              <w:t xml:space="preserve">Art. 60 </w:t>
            </w:r>
            <w:proofErr w:type="spellStart"/>
            <w:r w:rsidRPr="000B02C8">
              <w:rPr>
                <w:rFonts w:ascii="Times New Roman" w:hAnsi="Times New Roman"/>
                <w:b/>
              </w:rPr>
              <w:t>alin</w:t>
            </w:r>
            <w:proofErr w:type="spellEnd"/>
            <w:r w:rsidRPr="000B02C8">
              <w:rPr>
                <w:rFonts w:ascii="Times New Roman" w:hAnsi="Times New Roman"/>
                <w:b/>
              </w:rPr>
              <w:t>. (2) lit. c)</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1749A" w14:textId="72344406" w:rsidR="00AC1DBC" w:rsidRPr="00D500CD" w:rsidRDefault="00AC1DBC" w:rsidP="00AC1DBC">
            <w:pPr>
              <w:pStyle w:val="Default"/>
              <w:jc w:val="both"/>
              <w:rPr>
                <w:rFonts w:ascii="Times New Roman" w:hAnsi="Times New Roman"/>
                <w:lang w:val="ro-RO"/>
              </w:rPr>
            </w:pPr>
            <w:r w:rsidRPr="0065006A">
              <w:rPr>
                <w:rFonts w:ascii="Times New Roman" w:hAnsi="Times New Roman"/>
                <w:lang w:val="ro-RO"/>
              </w:rPr>
              <w:t>- lit. c) de exclus.</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AC83"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 parțial</w:t>
            </w:r>
          </w:p>
          <w:p w14:paraId="417AB68F"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roofErr w:type="spellStart"/>
            <w:r w:rsidRPr="00D019C1">
              <w:rPr>
                <w:rFonts w:ascii="Times New Roman" w:hAnsi="Times New Roman"/>
                <w:sz w:val="24"/>
                <w:szCs w:val="24"/>
              </w:rPr>
              <w:t>Prevederea</w:t>
            </w:r>
            <w:proofErr w:type="spellEnd"/>
            <w:r w:rsidRPr="00D019C1">
              <w:rPr>
                <w:rFonts w:ascii="Times New Roman" w:hAnsi="Times New Roman"/>
                <w:sz w:val="24"/>
                <w:szCs w:val="24"/>
              </w:rPr>
              <w:t xml:space="preserve"> „c) </w:t>
            </w:r>
            <w:proofErr w:type="spellStart"/>
            <w:r w:rsidRPr="00D019C1">
              <w:rPr>
                <w:rFonts w:ascii="Times New Roman" w:hAnsi="Times New Roman"/>
                <w:sz w:val="24"/>
                <w:szCs w:val="24"/>
              </w:rPr>
              <w:t>va</w:t>
            </w:r>
            <w:proofErr w:type="spellEnd"/>
            <w:r w:rsidRPr="00D019C1">
              <w:rPr>
                <w:rFonts w:ascii="Times New Roman" w:hAnsi="Times New Roman"/>
                <w:sz w:val="24"/>
                <w:szCs w:val="24"/>
              </w:rPr>
              <w:t xml:space="preserve"> </w:t>
            </w:r>
            <w:proofErr w:type="spellStart"/>
            <w:r w:rsidRPr="00D019C1">
              <w:rPr>
                <w:rFonts w:ascii="Times New Roman" w:hAnsi="Times New Roman"/>
                <w:sz w:val="24"/>
                <w:szCs w:val="24"/>
              </w:rPr>
              <w:t>prezenta</w:t>
            </w:r>
            <w:proofErr w:type="spellEnd"/>
            <w:r w:rsidRPr="00D019C1">
              <w:rPr>
                <w:rFonts w:ascii="Times New Roman" w:hAnsi="Times New Roman"/>
                <w:sz w:val="24"/>
                <w:szCs w:val="24"/>
              </w:rPr>
              <w:t xml:space="preserve"> </w:t>
            </w:r>
            <w:proofErr w:type="spellStart"/>
            <w:r w:rsidRPr="00D019C1">
              <w:rPr>
                <w:rFonts w:ascii="Times New Roman" w:hAnsi="Times New Roman"/>
                <w:sz w:val="24"/>
                <w:szCs w:val="24"/>
              </w:rPr>
              <w:t>Parlamentului</w:t>
            </w:r>
            <w:proofErr w:type="spellEnd"/>
            <w:r w:rsidRPr="00D019C1">
              <w:rPr>
                <w:rFonts w:ascii="Times New Roman" w:hAnsi="Times New Roman"/>
                <w:sz w:val="24"/>
                <w:szCs w:val="24"/>
              </w:rPr>
              <w:t xml:space="preserve"> </w:t>
            </w:r>
            <w:proofErr w:type="spellStart"/>
            <w:r w:rsidRPr="00D019C1">
              <w:rPr>
                <w:rFonts w:ascii="Times New Roman" w:hAnsi="Times New Roman"/>
                <w:sz w:val="24"/>
                <w:szCs w:val="24"/>
              </w:rPr>
              <w:t>proiectul</w:t>
            </w:r>
            <w:proofErr w:type="spellEnd"/>
            <w:r w:rsidRPr="00D019C1">
              <w:rPr>
                <w:rFonts w:ascii="Times New Roman" w:hAnsi="Times New Roman"/>
                <w:sz w:val="24"/>
                <w:szCs w:val="24"/>
              </w:rPr>
              <w:t xml:space="preserve"> </w:t>
            </w:r>
            <w:proofErr w:type="spellStart"/>
            <w:r w:rsidRPr="00D019C1">
              <w:rPr>
                <w:rFonts w:ascii="Times New Roman" w:hAnsi="Times New Roman"/>
                <w:sz w:val="24"/>
                <w:szCs w:val="24"/>
              </w:rPr>
              <w:t>legii</w:t>
            </w:r>
            <w:proofErr w:type="spellEnd"/>
            <w:r w:rsidRPr="00D019C1">
              <w:rPr>
                <w:rFonts w:ascii="Times New Roman" w:hAnsi="Times New Roman"/>
                <w:sz w:val="24"/>
                <w:szCs w:val="24"/>
              </w:rPr>
              <w:t xml:space="preserve"> cu </w:t>
            </w:r>
            <w:proofErr w:type="spellStart"/>
            <w:r w:rsidRPr="00D019C1">
              <w:rPr>
                <w:rFonts w:ascii="Times New Roman" w:hAnsi="Times New Roman"/>
                <w:sz w:val="24"/>
                <w:szCs w:val="24"/>
              </w:rPr>
              <w:t>privire</w:t>
            </w:r>
            <w:proofErr w:type="spellEnd"/>
            <w:r w:rsidRPr="00D019C1">
              <w:rPr>
                <w:rFonts w:ascii="Times New Roman" w:hAnsi="Times New Roman"/>
                <w:sz w:val="24"/>
                <w:szCs w:val="24"/>
              </w:rPr>
              <w:t xml:space="preserve"> la </w:t>
            </w:r>
            <w:proofErr w:type="spellStart"/>
            <w:r w:rsidRPr="00D019C1">
              <w:rPr>
                <w:rFonts w:ascii="Times New Roman" w:hAnsi="Times New Roman"/>
                <w:sz w:val="24"/>
                <w:szCs w:val="24"/>
              </w:rPr>
              <w:t>Fondul</w:t>
            </w:r>
            <w:proofErr w:type="spellEnd"/>
            <w:r w:rsidRPr="00D019C1">
              <w:rPr>
                <w:rFonts w:ascii="Times New Roman" w:hAnsi="Times New Roman"/>
                <w:sz w:val="24"/>
                <w:szCs w:val="24"/>
              </w:rPr>
              <w:t xml:space="preserve"> </w:t>
            </w:r>
            <w:proofErr w:type="spellStart"/>
            <w:r w:rsidRPr="00D019C1">
              <w:rPr>
                <w:rFonts w:ascii="Times New Roman" w:hAnsi="Times New Roman"/>
                <w:sz w:val="24"/>
                <w:szCs w:val="24"/>
              </w:rPr>
              <w:t>național</w:t>
            </w:r>
            <w:proofErr w:type="spellEnd"/>
            <w:r w:rsidRPr="00D019C1">
              <w:rPr>
                <w:rFonts w:ascii="Times New Roman" w:hAnsi="Times New Roman"/>
                <w:sz w:val="24"/>
                <w:szCs w:val="24"/>
              </w:rPr>
              <w:t xml:space="preserve"> al </w:t>
            </w:r>
            <w:proofErr w:type="spellStart"/>
            <w:r w:rsidRPr="00D019C1">
              <w:rPr>
                <w:rFonts w:ascii="Times New Roman" w:hAnsi="Times New Roman"/>
                <w:sz w:val="24"/>
                <w:szCs w:val="24"/>
              </w:rPr>
              <w:t>patrimoniului</w:t>
            </w:r>
            <w:proofErr w:type="spellEnd"/>
            <w:r w:rsidRPr="00D019C1">
              <w:rPr>
                <w:rFonts w:ascii="Times New Roman" w:hAnsi="Times New Roman"/>
                <w:sz w:val="24"/>
                <w:szCs w:val="24"/>
              </w:rPr>
              <w:t xml:space="preserve"> cultural” a </w:t>
            </w:r>
            <w:proofErr w:type="spellStart"/>
            <w:r w:rsidRPr="00D019C1">
              <w:rPr>
                <w:rFonts w:ascii="Times New Roman" w:hAnsi="Times New Roman"/>
                <w:sz w:val="24"/>
                <w:szCs w:val="24"/>
              </w:rPr>
              <w:t>fost</w:t>
            </w:r>
            <w:proofErr w:type="spellEnd"/>
            <w:r w:rsidRPr="00D019C1">
              <w:rPr>
                <w:rFonts w:ascii="Times New Roman" w:hAnsi="Times New Roman"/>
                <w:sz w:val="24"/>
                <w:szCs w:val="24"/>
              </w:rPr>
              <w:t xml:space="preserve"> </w:t>
            </w:r>
            <w:proofErr w:type="spellStart"/>
            <w:r w:rsidRPr="00D019C1">
              <w:rPr>
                <w:rFonts w:ascii="Times New Roman" w:hAnsi="Times New Roman"/>
                <w:sz w:val="24"/>
                <w:szCs w:val="24"/>
              </w:rPr>
              <w:t>exclusă</w:t>
            </w:r>
            <w:proofErr w:type="spellEnd"/>
            <w:r w:rsidRPr="00D019C1">
              <w:rPr>
                <w:rFonts w:ascii="Times New Roman" w:hAnsi="Times New Roman"/>
                <w:sz w:val="24"/>
                <w:szCs w:val="24"/>
              </w:rPr>
              <w:t xml:space="preserve">, </w:t>
            </w:r>
            <w:proofErr w:type="spellStart"/>
            <w:r w:rsidRPr="00D019C1">
              <w:rPr>
                <w:rFonts w:ascii="Times New Roman" w:hAnsi="Times New Roman"/>
                <w:sz w:val="24"/>
                <w:szCs w:val="24"/>
              </w:rPr>
              <w:t>iar</w:t>
            </w:r>
            <w:proofErr w:type="spellEnd"/>
            <w:r w:rsidRPr="00D019C1">
              <w:rPr>
                <w:rFonts w:ascii="Times New Roman" w:hAnsi="Times New Roman"/>
                <w:sz w:val="24"/>
                <w:szCs w:val="24"/>
              </w:rPr>
              <w:t xml:space="preserve"> </w:t>
            </w:r>
            <w:proofErr w:type="spellStart"/>
            <w:r w:rsidRPr="00D019C1">
              <w:rPr>
                <w:rFonts w:ascii="Times New Roman" w:hAnsi="Times New Roman"/>
                <w:sz w:val="24"/>
                <w:szCs w:val="24"/>
              </w:rPr>
              <w:t>instituirea</w:t>
            </w:r>
            <w:proofErr w:type="spellEnd"/>
            <w:r w:rsidRPr="00D019C1">
              <w:rPr>
                <w:rFonts w:ascii="Times New Roman" w:hAnsi="Times New Roman"/>
                <w:sz w:val="24"/>
                <w:szCs w:val="24"/>
              </w:rPr>
              <w:t xml:space="preserve"> </w:t>
            </w:r>
            <w:proofErr w:type="spellStart"/>
            <w:r w:rsidRPr="00D019C1">
              <w:rPr>
                <w:rFonts w:ascii="Times New Roman" w:hAnsi="Times New Roman"/>
                <w:sz w:val="24"/>
                <w:szCs w:val="24"/>
              </w:rPr>
              <w:t>Fondului</w:t>
            </w:r>
            <w:proofErr w:type="spellEnd"/>
            <w:r w:rsidRPr="00D019C1">
              <w:rPr>
                <w:rFonts w:ascii="Times New Roman" w:hAnsi="Times New Roman"/>
                <w:sz w:val="24"/>
                <w:szCs w:val="24"/>
              </w:rPr>
              <w:t xml:space="preserve"> se </w:t>
            </w:r>
            <w:proofErr w:type="spellStart"/>
            <w:r w:rsidRPr="00D019C1">
              <w:rPr>
                <w:rFonts w:ascii="Times New Roman" w:hAnsi="Times New Roman"/>
                <w:sz w:val="24"/>
                <w:szCs w:val="24"/>
              </w:rPr>
              <w:t>realizează</w:t>
            </w:r>
            <w:proofErr w:type="spellEnd"/>
            <w:r w:rsidRPr="00D019C1">
              <w:rPr>
                <w:rFonts w:ascii="Times New Roman" w:hAnsi="Times New Roman"/>
                <w:sz w:val="24"/>
                <w:szCs w:val="24"/>
              </w:rPr>
              <w:t xml:space="preserve"> </w:t>
            </w:r>
            <w:proofErr w:type="spellStart"/>
            <w:r w:rsidRPr="00D019C1">
              <w:rPr>
                <w:rFonts w:ascii="Times New Roman" w:hAnsi="Times New Roman"/>
                <w:sz w:val="24"/>
                <w:szCs w:val="24"/>
              </w:rPr>
              <w:t>prin</w:t>
            </w:r>
            <w:proofErr w:type="spellEnd"/>
            <w:r w:rsidRPr="00D019C1">
              <w:rPr>
                <w:rFonts w:ascii="Times New Roman" w:hAnsi="Times New Roman"/>
                <w:sz w:val="24"/>
                <w:szCs w:val="24"/>
              </w:rPr>
              <w:t xml:space="preserve"> </w:t>
            </w:r>
            <w:proofErr w:type="spellStart"/>
            <w:r w:rsidRPr="00D019C1">
              <w:rPr>
                <w:rFonts w:ascii="Times New Roman" w:hAnsi="Times New Roman"/>
                <w:sz w:val="24"/>
                <w:szCs w:val="24"/>
              </w:rPr>
              <w:t>hotărâre</w:t>
            </w:r>
            <w:proofErr w:type="spellEnd"/>
            <w:r w:rsidRPr="00D019C1">
              <w:rPr>
                <w:rFonts w:ascii="Times New Roman" w:hAnsi="Times New Roman"/>
                <w:sz w:val="24"/>
                <w:szCs w:val="24"/>
              </w:rPr>
              <w:t xml:space="preserve"> a </w:t>
            </w:r>
            <w:proofErr w:type="spellStart"/>
            <w:r w:rsidRPr="00D019C1">
              <w:rPr>
                <w:rFonts w:ascii="Times New Roman" w:hAnsi="Times New Roman"/>
                <w:sz w:val="24"/>
                <w:szCs w:val="24"/>
              </w:rPr>
              <w:t>Guvernului</w:t>
            </w:r>
            <w:proofErr w:type="spellEnd"/>
            <w:r w:rsidRPr="00D019C1">
              <w:rPr>
                <w:rFonts w:ascii="Times New Roman" w:hAnsi="Times New Roman"/>
                <w:sz w:val="24"/>
                <w:szCs w:val="24"/>
              </w:rPr>
              <w:t>.</w:t>
            </w:r>
          </w:p>
          <w:p w14:paraId="0D93087F" w14:textId="1CC00A7B" w:rsidR="00AC1DBC" w:rsidRPr="00D019C1"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rPr>
              <w:t xml:space="preserve">Art. 60 a </w:t>
            </w:r>
            <w:proofErr w:type="spellStart"/>
            <w:r>
              <w:rPr>
                <w:rFonts w:ascii="Times New Roman" w:hAnsi="Times New Roman"/>
                <w:sz w:val="24"/>
                <w:szCs w:val="24"/>
              </w:rPr>
              <w:t>devenit</w:t>
            </w:r>
            <w:proofErr w:type="spellEnd"/>
            <w:r>
              <w:rPr>
                <w:rFonts w:ascii="Times New Roman" w:hAnsi="Times New Roman"/>
                <w:sz w:val="24"/>
                <w:szCs w:val="24"/>
              </w:rPr>
              <w:t xml:space="preserve"> art. 59</w:t>
            </w:r>
          </w:p>
        </w:tc>
      </w:tr>
      <w:tr w:rsidR="00AC1DBC" w:rsidRPr="00EF735A" w14:paraId="14698C98" w14:textId="77777777" w:rsidTr="009C40A6">
        <w:trPr>
          <w:gridAfter w:val="1"/>
          <w:wAfter w:w="19" w:type="dxa"/>
          <w:trHeight w:val="279"/>
        </w:trPr>
        <w:tc>
          <w:tcPr>
            <w:tcW w:w="568" w:type="dxa"/>
            <w:vMerge/>
            <w:tcBorders>
              <w:left w:val="single" w:sz="8" w:space="0" w:color="000000"/>
              <w:bottom w:val="single" w:sz="4" w:space="0" w:color="auto"/>
              <w:right w:val="single" w:sz="8" w:space="0" w:color="000000"/>
            </w:tcBorders>
          </w:tcPr>
          <w:p w14:paraId="4B86C2A5" w14:textId="57D2C5E2" w:rsidR="00AC1DBC" w:rsidRPr="00E122E1"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1842"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tcPr>
          <w:p w14:paraId="0BE60491" w14:textId="50EA12F3" w:rsidR="00AC1DBC" w:rsidRPr="00E122E1" w:rsidRDefault="00AC1DBC" w:rsidP="00AC1DBC">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F33D" w14:textId="1703BB7B" w:rsidR="00AC1DBC" w:rsidRPr="00EF735A" w:rsidRDefault="00AC1DBC" w:rsidP="00AC1DBC">
            <w:pPr>
              <w:pStyle w:val="Default"/>
              <w:rPr>
                <w:bCs/>
                <w:lang w:val="ro-MD"/>
              </w:rPr>
            </w:pPr>
            <w:r>
              <w:rPr>
                <w:rFonts w:ascii="Times New Roman" w:hAnsi="Times New Roman"/>
                <w:bCs/>
                <w:lang w:val="ro-MD"/>
              </w:rPr>
              <w:t xml:space="preserve">La Nota de </w:t>
            </w:r>
            <w:r w:rsidRPr="0065006A">
              <w:rPr>
                <w:rFonts w:ascii="Times New Roman" w:hAnsi="Times New Roman"/>
                <w:bCs/>
                <w:lang w:val="ro-MD"/>
              </w:rPr>
              <w:t>fundamentare</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4D4D6" w14:textId="77777777" w:rsidR="00AC1DBC" w:rsidRPr="0065006A" w:rsidRDefault="00AC1DBC" w:rsidP="00AC1DBC">
            <w:pPr>
              <w:pStyle w:val="Default"/>
              <w:jc w:val="both"/>
              <w:rPr>
                <w:rFonts w:ascii="Times New Roman" w:hAnsi="Times New Roman"/>
              </w:rPr>
            </w:pPr>
            <w:r w:rsidRPr="0065006A">
              <w:rPr>
                <w:rFonts w:ascii="Times New Roman" w:hAnsi="Times New Roman"/>
              </w:rPr>
              <w:t xml:space="preserve">Nota de </w:t>
            </w:r>
            <w:proofErr w:type="spellStart"/>
            <w:r w:rsidRPr="0065006A">
              <w:rPr>
                <w:rFonts w:ascii="Times New Roman" w:hAnsi="Times New Roman"/>
              </w:rPr>
              <w:t>fundamentare</w:t>
            </w:r>
            <w:proofErr w:type="spellEnd"/>
            <w:r w:rsidRPr="0065006A">
              <w:rPr>
                <w:rFonts w:ascii="Times New Roman" w:hAnsi="Times New Roman"/>
              </w:rPr>
              <w:t xml:space="preserve"> se </w:t>
            </w:r>
            <w:proofErr w:type="spellStart"/>
            <w:r w:rsidRPr="0065006A">
              <w:rPr>
                <w:rFonts w:ascii="Times New Roman" w:hAnsi="Times New Roman"/>
              </w:rPr>
              <w:t>va</w:t>
            </w:r>
            <w:proofErr w:type="spellEnd"/>
            <w:r w:rsidRPr="0065006A">
              <w:rPr>
                <w:rFonts w:ascii="Times New Roman" w:hAnsi="Times New Roman"/>
              </w:rPr>
              <w:t xml:space="preserve"> </w:t>
            </w:r>
            <w:proofErr w:type="spellStart"/>
            <w:r w:rsidRPr="0065006A">
              <w:rPr>
                <w:rFonts w:ascii="Times New Roman" w:hAnsi="Times New Roman"/>
              </w:rPr>
              <w:t>ajusta</w:t>
            </w:r>
            <w:proofErr w:type="spellEnd"/>
            <w:r w:rsidRPr="0065006A">
              <w:rPr>
                <w:rFonts w:ascii="Times New Roman" w:hAnsi="Times New Roman"/>
              </w:rPr>
              <w:t xml:space="preserve">, </w:t>
            </w:r>
            <w:proofErr w:type="spellStart"/>
            <w:r w:rsidRPr="0065006A">
              <w:rPr>
                <w:rFonts w:ascii="Times New Roman" w:hAnsi="Times New Roman"/>
              </w:rPr>
              <w:t>ținând</w:t>
            </w:r>
            <w:proofErr w:type="spellEnd"/>
            <w:r w:rsidRPr="0065006A">
              <w:rPr>
                <w:rFonts w:ascii="Times New Roman" w:hAnsi="Times New Roman"/>
              </w:rPr>
              <w:t xml:space="preserve"> </w:t>
            </w:r>
            <w:proofErr w:type="spellStart"/>
            <w:r w:rsidRPr="0065006A">
              <w:rPr>
                <w:rFonts w:ascii="Times New Roman" w:hAnsi="Times New Roman"/>
              </w:rPr>
              <w:t>cont</w:t>
            </w:r>
            <w:proofErr w:type="spellEnd"/>
            <w:r w:rsidRPr="0065006A">
              <w:rPr>
                <w:rFonts w:ascii="Times New Roman" w:hAnsi="Times New Roman"/>
              </w:rPr>
              <w:t xml:space="preserve"> de </w:t>
            </w:r>
            <w:proofErr w:type="spellStart"/>
            <w:r w:rsidRPr="0065006A">
              <w:rPr>
                <w:rFonts w:ascii="Times New Roman" w:hAnsi="Times New Roman"/>
              </w:rPr>
              <w:t>obiecțiile</w:t>
            </w:r>
            <w:proofErr w:type="spellEnd"/>
            <w:r w:rsidRPr="0065006A">
              <w:rPr>
                <w:rFonts w:ascii="Times New Roman" w:hAnsi="Times New Roman"/>
              </w:rPr>
              <w:t xml:space="preserve"> </w:t>
            </w:r>
            <w:proofErr w:type="spellStart"/>
            <w:r w:rsidRPr="0065006A">
              <w:rPr>
                <w:rFonts w:ascii="Times New Roman" w:hAnsi="Times New Roman"/>
              </w:rPr>
              <w:t>expuse</w:t>
            </w:r>
            <w:proofErr w:type="spellEnd"/>
            <w:r w:rsidRPr="0065006A">
              <w:rPr>
                <w:rFonts w:ascii="Times New Roman" w:hAnsi="Times New Roman"/>
              </w:rPr>
              <w:t xml:space="preserve"> la </w:t>
            </w:r>
            <w:proofErr w:type="spellStart"/>
            <w:r w:rsidRPr="0065006A">
              <w:rPr>
                <w:rFonts w:ascii="Times New Roman" w:hAnsi="Times New Roman"/>
              </w:rPr>
              <w:t>proiect</w:t>
            </w:r>
            <w:proofErr w:type="spellEnd"/>
            <w:r w:rsidRPr="0065006A">
              <w:rPr>
                <w:rFonts w:ascii="Times New Roman" w:hAnsi="Times New Roman"/>
              </w:rPr>
              <w:t xml:space="preserve">.  </w:t>
            </w:r>
          </w:p>
          <w:p w14:paraId="596F4B18" w14:textId="2E7EFE8C" w:rsidR="00AC1DBC" w:rsidRPr="0065006A" w:rsidRDefault="00AC1DBC" w:rsidP="00AC1DBC">
            <w:pPr>
              <w:pStyle w:val="Default"/>
              <w:jc w:val="both"/>
              <w:rPr>
                <w:rFonts w:ascii="Times New Roman" w:hAnsi="Times New Roman"/>
              </w:rPr>
            </w:pPr>
            <w:proofErr w:type="spellStart"/>
            <w:r w:rsidRPr="0065006A">
              <w:rPr>
                <w:rFonts w:ascii="Times New Roman" w:hAnsi="Times New Roman"/>
              </w:rPr>
              <w:lastRenderedPageBreak/>
              <w:t>Potrivit</w:t>
            </w:r>
            <w:proofErr w:type="spellEnd"/>
            <w:r w:rsidRPr="0065006A">
              <w:rPr>
                <w:rFonts w:ascii="Times New Roman" w:hAnsi="Times New Roman"/>
              </w:rPr>
              <w:t xml:space="preserve"> </w:t>
            </w:r>
            <w:proofErr w:type="spellStart"/>
            <w:r w:rsidRPr="0065006A">
              <w:rPr>
                <w:rFonts w:ascii="Times New Roman" w:hAnsi="Times New Roman"/>
              </w:rPr>
              <w:t>compartimentului</w:t>
            </w:r>
            <w:proofErr w:type="spellEnd"/>
            <w:r w:rsidRPr="0065006A">
              <w:rPr>
                <w:rFonts w:ascii="Times New Roman" w:hAnsi="Times New Roman"/>
              </w:rPr>
              <w:t xml:space="preserve"> 4.2 </w:t>
            </w:r>
            <w:proofErr w:type="spellStart"/>
            <w:r w:rsidRPr="0065006A">
              <w:rPr>
                <w:rFonts w:ascii="Times New Roman" w:hAnsi="Times New Roman"/>
              </w:rPr>
              <w:t>implementarea</w:t>
            </w:r>
            <w:proofErr w:type="spellEnd"/>
            <w:r w:rsidRPr="0065006A">
              <w:rPr>
                <w:rFonts w:ascii="Times New Roman" w:hAnsi="Times New Roman"/>
              </w:rPr>
              <w:t xml:space="preserve"> </w:t>
            </w:r>
            <w:proofErr w:type="spellStart"/>
            <w:r w:rsidRPr="0065006A">
              <w:rPr>
                <w:rFonts w:ascii="Times New Roman" w:hAnsi="Times New Roman"/>
              </w:rPr>
              <w:t>proiectului</w:t>
            </w:r>
            <w:proofErr w:type="spellEnd"/>
            <w:r w:rsidRPr="0065006A">
              <w:rPr>
                <w:rFonts w:ascii="Times New Roman" w:hAnsi="Times New Roman"/>
              </w:rPr>
              <w:t xml:space="preserve"> de </w:t>
            </w:r>
            <w:proofErr w:type="spellStart"/>
            <w:r w:rsidRPr="0065006A">
              <w:rPr>
                <w:rFonts w:ascii="Times New Roman" w:hAnsi="Times New Roman"/>
              </w:rPr>
              <w:t>l</w:t>
            </w:r>
            <w:r>
              <w:rPr>
                <w:rFonts w:ascii="Times New Roman" w:hAnsi="Times New Roman"/>
              </w:rPr>
              <w:t>ege</w:t>
            </w:r>
            <w:proofErr w:type="spellEnd"/>
            <w:r>
              <w:rPr>
                <w:rFonts w:ascii="Times New Roman" w:hAnsi="Times New Roman"/>
              </w:rPr>
              <w:t xml:space="preserve"> </w:t>
            </w:r>
            <w:proofErr w:type="spellStart"/>
            <w:r>
              <w:rPr>
                <w:rFonts w:ascii="Times New Roman" w:hAnsi="Times New Roman"/>
              </w:rPr>
              <w:t>implică</w:t>
            </w:r>
            <w:proofErr w:type="spellEnd"/>
            <w:r>
              <w:rPr>
                <w:rFonts w:ascii="Times New Roman" w:hAnsi="Times New Roman"/>
              </w:rPr>
              <w:t xml:space="preserve"> </w:t>
            </w:r>
            <w:proofErr w:type="spellStart"/>
            <w:r>
              <w:rPr>
                <w:rFonts w:ascii="Times New Roman" w:hAnsi="Times New Roman"/>
              </w:rPr>
              <w:t>costuri</w:t>
            </w:r>
            <w:proofErr w:type="spellEnd"/>
            <w:r>
              <w:rPr>
                <w:rFonts w:ascii="Times New Roman" w:hAnsi="Times New Roman"/>
              </w:rPr>
              <w:t xml:space="preserve"> </w:t>
            </w:r>
            <w:proofErr w:type="spellStart"/>
            <w:r>
              <w:rPr>
                <w:rFonts w:ascii="Times New Roman" w:hAnsi="Times New Roman"/>
              </w:rPr>
              <w:t>directe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indirecte</w:t>
            </w:r>
            <w:proofErr w:type="spellEnd"/>
            <w:r>
              <w:rPr>
                <w:rFonts w:ascii="Times New Roman" w:hAnsi="Times New Roman"/>
              </w:rPr>
              <w:t xml:space="preserve">, </w:t>
            </w:r>
            <w:proofErr w:type="spellStart"/>
            <w:r>
              <w:rPr>
                <w:rFonts w:ascii="Times New Roman" w:hAnsi="Times New Roman"/>
              </w:rPr>
              <w:t>după</w:t>
            </w:r>
            <w:proofErr w:type="spellEnd"/>
            <w:r>
              <w:rPr>
                <w:rFonts w:ascii="Times New Roman" w:hAnsi="Times New Roman"/>
              </w:rPr>
              <w:t xml:space="preserve"> cum </w:t>
            </w:r>
            <w:proofErr w:type="spellStart"/>
            <w:r>
              <w:rPr>
                <w:rFonts w:ascii="Times New Roman" w:hAnsi="Times New Roman"/>
              </w:rPr>
              <w:t>urmează</w:t>
            </w:r>
            <w:proofErr w:type="spellEnd"/>
            <w:r>
              <w:rPr>
                <w:rFonts w:ascii="Times New Roman" w:hAnsi="Times New Roman"/>
              </w:rPr>
              <w:t xml:space="preserve">:  </w:t>
            </w:r>
          </w:p>
          <w:p w14:paraId="0FFEA9AA" w14:textId="50E7DC97" w:rsidR="00AC1DBC" w:rsidRPr="0065006A" w:rsidRDefault="00AC1DBC" w:rsidP="00AC1DBC">
            <w:pPr>
              <w:pStyle w:val="Default"/>
              <w:jc w:val="both"/>
              <w:rPr>
                <w:rFonts w:ascii="Times New Roman" w:hAnsi="Times New Roman"/>
              </w:rPr>
            </w:pPr>
            <w:r w:rsidRPr="0065006A">
              <w:rPr>
                <w:rFonts w:ascii="Times New Roman" w:hAnsi="Times New Roman"/>
              </w:rPr>
              <w:t xml:space="preserve">- 5.545,3 mii lei </w:t>
            </w:r>
            <w:proofErr w:type="spellStart"/>
            <w:r w:rsidRPr="0065006A">
              <w:rPr>
                <w:rFonts w:ascii="Times New Roman" w:hAnsi="Times New Roman"/>
              </w:rPr>
              <w:t>pentru</w:t>
            </w:r>
            <w:proofErr w:type="spellEnd"/>
            <w:r w:rsidRPr="0065006A">
              <w:rPr>
                <w:rFonts w:ascii="Times New Roman" w:hAnsi="Times New Roman"/>
              </w:rPr>
              <w:t xml:space="preserve"> </w:t>
            </w:r>
            <w:proofErr w:type="spellStart"/>
            <w:r w:rsidRPr="0065006A">
              <w:rPr>
                <w:rFonts w:ascii="Times New Roman" w:hAnsi="Times New Roman"/>
              </w:rPr>
              <w:t>fortificarea</w:t>
            </w:r>
            <w:proofErr w:type="spellEnd"/>
            <w:r w:rsidRPr="0065006A">
              <w:rPr>
                <w:rFonts w:ascii="Times New Roman" w:hAnsi="Times New Roman"/>
              </w:rPr>
              <w:t>/</w:t>
            </w:r>
            <w:proofErr w:type="spellStart"/>
            <w:r w:rsidRPr="0065006A">
              <w:rPr>
                <w:rFonts w:ascii="Times New Roman" w:hAnsi="Times New Roman"/>
              </w:rPr>
              <w:t>reorganizarea</w:t>
            </w:r>
            <w:proofErr w:type="spellEnd"/>
            <w:r w:rsidRPr="0065006A">
              <w:rPr>
                <w:rFonts w:ascii="Times New Roman" w:hAnsi="Times New Roman"/>
              </w:rPr>
              <w:t xml:space="preserve"> </w:t>
            </w:r>
            <w:proofErr w:type="spellStart"/>
            <w:r w:rsidRPr="0065006A">
              <w:rPr>
                <w:rFonts w:ascii="Times New Roman" w:hAnsi="Times New Roman"/>
              </w:rPr>
              <w:t>Agenției</w:t>
            </w:r>
            <w:proofErr w:type="spellEnd"/>
            <w:r>
              <w:rPr>
                <w:rFonts w:ascii="Times New Roman" w:hAnsi="Times New Roman"/>
              </w:rPr>
              <w:t xml:space="preserve"> de </w:t>
            </w:r>
            <w:proofErr w:type="spellStart"/>
            <w:r>
              <w:rPr>
                <w:rFonts w:ascii="Times New Roman" w:hAnsi="Times New Roman"/>
              </w:rPr>
              <w:t>Inspectare</w:t>
            </w:r>
            <w:proofErr w:type="spellEnd"/>
            <w:r>
              <w:rPr>
                <w:rFonts w:ascii="Times New Roman" w:hAnsi="Times New Roman"/>
              </w:rPr>
              <w:t xml:space="preserve"> a </w:t>
            </w:r>
            <w:proofErr w:type="spellStart"/>
            <w:r>
              <w:rPr>
                <w:rFonts w:ascii="Times New Roman" w:hAnsi="Times New Roman"/>
              </w:rPr>
              <w:t>Monumentelor</w:t>
            </w:r>
            <w:proofErr w:type="spellEnd"/>
            <w:r>
              <w:rPr>
                <w:rFonts w:ascii="Times New Roman" w:hAnsi="Times New Roman"/>
              </w:rPr>
              <w:t xml:space="preserve">, </w:t>
            </w:r>
            <w:proofErr w:type="spellStart"/>
            <w:r w:rsidRPr="0065006A">
              <w:rPr>
                <w:rFonts w:ascii="Times New Roman" w:hAnsi="Times New Roman"/>
              </w:rPr>
              <w:t>dintre</w:t>
            </w:r>
            <w:proofErr w:type="spellEnd"/>
            <w:r w:rsidRPr="0065006A">
              <w:rPr>
                <w:rFonts w:ascii="Times New Roman" w:hAnsi="Times New Roman"/>
              </w:rPr>
              <w:t xml:space="preserve"> care 1.500,0 mii lei </w:t>
            </w:r>
            <w:proofErr w:type="spellStart"/>
            <w:r w:rsidRPr="0065006A">
              <w:rPr>
                <w:rFonts w:ascii="Times New Roman" w:hAnsi="Times New Roman"/>
              </w:rPr>
              <w:t>reprezintă</w:t>
            </w:r>
            <w:proofErr w:type="spellEnd"/>
            <w:r w:rsidRPr="0065006A">
              <w:rPr>
                <w:rFonts w:ascii="Times New Roman" w:hAnsi="Times New Roman"/>
              </w:rPr>
              <w:t xml:space="preserve"> </w:t>
            </w:r>
            <w:proofErr w:type="spellStart"/>
            <w:r w:rsidRPr="0065006A">
              <w:rPr>
                <w:rFonts w:ascii="Times New Roman" w:hAnsi="Times New Roman"/>
              </w:rPr>
              <w:t>cheltuieli</w:t>
            </w:r>
            <w:proofErr w:type="spellEnd"/>
            <w:r w:rsidRPr="0065006A">
              <w:rPr>
                <w:rFonts w:ascii="Times New Roman" w:hAnsi="Times New Roman"/>
              </w:rPr>
              <w:t xml:space="preserve"> </w:t>
            </w:r>
            <w:proofErr w:type="spellStart"/>
            <w:r w:rsidRPr="0065006A">
              <w:rPr>
                <w:rFonts w:ascii="Times New Roman" w:hAnsi="Times New Roman"/>
              </w:rPr>
              <w:t>pentru</w:t>
            </w:r>
            <w:proofErr w:type="spellEnd"/>
            <w:r w:rsidRPr="0065006A">
              <w:rPr>
                <w:rFonts w:ascii="Times New Roman" w:hAnsi="Times New Roman"/>
              </w:rPr>
              <w:t xml:space="preserve"> </w:t>
            </w:r>
            <w:proofErr w:type="spellStart"/>
            <w:r w:rsidRPr="0065006A">
              <w:rPr>
                <w:rFonts w:ascii="Times New Roman" w:hAnsi="Times New Roman"/>
              </w:rPr>
              <w:t>asigurarea</w:t>
            </w:r>
            <w:proofErr w:type="spellEnd"/>
            <w:r w:rsidRPr="0065006A">
              <w:rPr>
                <w:rFonts w:ascii="Times New Roman" w:hAnsi="Times New Roman"/>
              </w:rPr>
              <w:t xml:space="preserve"> </w:t>
            </w:r>
            <w:proofErr w:type="spellStart"/>
            <w:r w:rsidRPr="0065006A">
              <w:rPr>
                <w:rFonts w:ascii="Times New Roman" w:hAnsi="Times New Roman"/>
              </w:rPr>
              <w:t>c</w:t>
            </w:r>
            <w:r>
              <w:rPr>
                <w:rFonts w:ascii="Times New Roman" w:hAnsi="Times New Roman"/>
              </w:rPr>
              <w:t>ondițiilor</w:t>
            </w:r>
            <w:proofErr w:type="spellEnd"/>
            <w:r>
              <w:rPr>
                <w:rFonts w:ascii="Times New Roman" w:hAnsi="Times New Roman"/>
              </w:rPr>
              <w:t xml:space="preserve"> de </w:t>
            </w:r>
            <w:proofErr w:type="spellStart"/>
            <w:r>
              <w:rPr>
                <w:rFonts w:ascii="Times New Roman" w:hAnsi="Times New Roman"/>
              </w:rPr>
              <w:t>muncă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dotarea</w:t>
            </w:r>
            <w:proofErr w:type="spellEnd"/>
            <w:r>
              <w:rPr>
                <w:rFonts w:ascii="Times New Roman" w:hAnsi="Times New Roman"/>
              </w:rPr>
              <w:t xml:space="preserve"> </w:t>
            </w:r>
            <w:proofErr w:type="spellStart"/>
            <w:r w:rsidRPr="0065006A">
              <w:rPr>
                <w:rFonts w:ascii="Times New Roman" w:hAnsi="Times New Roman"/>
              </w:rPr>
              <w:t>Agenției</w:t>
            </w:r>
            <w:proofErr w:type="spellEnd"/>
            <w:r w:rsidRPr="0065006A">
              <w:rPr>
                <w:rFonts w:ascii="Times New Roman" w:hAnsi="Times New Roman"/>
              </w:rPr>
              <w:t xml:space="preserve"> cu </w:t>
            </w:r>
            <w:proofErr w:type="spellStart"/>
            <w:r w:rsidRPr="0065006A">
              <w:rPr>
                <w:rFonts w:ascii="Times New Roman" w:hAnsi="Times New Roman"/>
              </w:rPr>
              <w:t>echipamente</w:t>
            </w:r>
            <w:proofErr w:type="spellEnd"/>
            <w:r w:rsidRPr="0065006A">
              <w:rPr>
                <w:rFonts w:ascii="Times New Roman" w:hAnsi="Times New Roman"/>
              </w:rPr>
              <w:t xml:space="preserve"> </w:t>
            </w:r>
            <w:proofErr w:type="spellStart"/>
            <w:r w:rsidRPr="0065006A">
              <w:rPr>
                <w:rFonts w:ascii="Times New Roman" w:hAnsi="Times New Roman"/>
              </w:rPr>
              <w:t>necesare</w:t>
            </w:r>
            <w:proofErr w:type="spellEnd"/>
            <w:r w:rsidRPr="0065006A">
              <w:rPr>
                <w:rFonts w:ascii="Times New Roman" w:hAnsi="Times New Roman"/>
              </w:rPr>
              <w:t xml:space="preserve"> </w:t>
            </w:r>
            <w:proofErr w:type="spellStart"/>
            <w:r w:rsidRPr="0065006A">
              <w:rPr>
                <w:rFonts w:ascii="Times New Roman" w:hAnsi="Times New Roman"/>
              </w:rPr>
              <w:t>activității</w:t>
            </w:r>
            <w:proofErr w:type="spellEnd"/>
            <w:r w:rsidRPr="0065006A">
              <w:rPr>
                <w:rFonts w:ascii="Times New Roman" w:hAnsi="Times New Roman"/>
              </w:rPr>
              <w:t xml:space="preserve"> de </w:t>
            </w:r>
            <w:proofErr w:type="spellStart"/>
            <w:r w:rsidRPr="0065006A">
              <w:rPr>
                <w:rFonts w:ascii="Times New Roman" w:hAnsi="Times New Roman"/>
              </w:rPr>
              <w:t>bază</w:t>
            </w:r>
            <w:proofErr w:type="spellEnd"/>
            <w:r w:rsidRPr="0065006A">
              <w:rPr>
                <w:rFonts w:ascii="Times New Roman" w:hAnsi="Times New Roman"/>
              </w:rPr>
              <w:t xml:space="preserve">. </w:t>
            </w:r>
            <w:proofErr w:type="spellStart"/>
            <w:r w:rsidRPr="0065006A">
              <w:rPr>
                <w:rFonts w:ascii="Times New Roman" w:hAnsi="Times New Roman"/>
              </w:rPr>
              <w:t>În</w:t>
            </w:r>
            <w:proofErr w:type="spellEnd"/>
            <w:r w:rsidRPr="0065006A">
              <w:rPr>
                <w:rFonts w:ascii="Times New Roman" w:hAnsi="Times New Roman"/>
              </w:rPr>
              <w:t xml:space="preserve"> </w:t>
            </w:r>
            <w:proofErr w:type="spellStart"/>
            <w:r w:rsidRPr="0065006A">
              <w:rPr>
                <w:rFonts w:ascii="Times New Roman" w:hAnsi="Times New Roman"/>
              </w:rPr>
              <w:t>acest</w:t>
            </w:r>
            <w:proofErr w:type="spellEnd"/>
            <w:r w:rsidRPr="0065006A">
              <w:rPr>
                <w:rFonts w:ascii="Times New Roman" w:hAnsi="Times New Roman"/>
              </w:rPr>
              <w:t xml:space="preserve"> </w:t>
            </w:r>
            <w:proofErr w:type="spellStart"/>
            <w:r w:rsidRPr="0065006A">
              <w:rPr>
                <w:rFonts w:ascii="Times New Roman" w:hAnsi="Times New Roman"/>
              </w:rPr>
              <w:t>sens</w:t>
            </w:r>
            <w:proofErr w:type="spellEnd"/>
            <w:r w:rsidRPr="0065006A">
              <w:rPr>
                <w:rFonts w:ascii="Times New Roman" w:hAnsi="Times New Roman"/>
              </w:rPr>
              <w:t xml:space="preserve">, </w:t>
            </w:r>
            <w:proofErr w:type="spellStart"/>
            <w:r w:rsidRPr="0065006A">
              <w:rPr>
                <w:rFonts w:ascii="Times New Roman" w:hAnsi="Times New Roman"/>
              </w:rPr>
              <w:t>constatăm</w:t>
            </w:r>
            <w:proofErr w:type="spellEnd"/>
            <w:r w:rsidRPr="0065006A">
              <w:rPr>
                <w:rFonts w:ascii="Times New Roman" w:hAnsi="Times New Roman"/>
              </w:rPr>
              <w:t xml:space="preserve"> </w:t>
            </w:r>
            <w:proofErr w:type="spellStart"/>
            <w:r w:rsidRPr="0065006A">
              <w:rPr>
                <w:rFonts w:ascii="Times New Roman" w:hAnsi="Times New Roman"/>
              </w:rPr>
              <w:t>că</w:t>
            </w:r>
            <w:proofErr w:type="spellEnd"/>
            <w:r w:rsidRPr="0065006A">
              <w:rPr>
                <w:rFonts w:ascii="Times New Roman" w:hAnsi="Times New Roman"/>
              </w:rPr>
              <w:t xml:space="preserve"> nu </w:t>
            </w:r>
            <w:proofErr w:type="spellStart"/>
            <w:r w:rsidRPr="0065006A">
              <w:rPr>
                <w:rFonts w:ascii="Times New Roman" w:hAnsi="Times New Roman"/>
              </w:rPr>
              <w:t>sunt</w:t>
            </w:r>
            <w:proofErr w:type="spellEnd"/>
            <w:r w:rsidRPr="0065006A">
              <w:rPr>
                <w:rFonts w:ascii="Times New Roman" w:hAnsi="Times New Roman"/>
              </w:rPr>
              <w:t xml:space="preserve"> </w:t>
            </w:r>
            <w:proofErr w:type="spellStart"/>
            <w:r w:rsidRPr="0065006A">
              <w:rPr>
                <w:rFonts w:ascii="Times New Roman" w:hAnsi="Times New Roman"/>
              </w:rPr>
              <w:t>aduse</w:t>
            </w:r>
            <w:proofErr w:type="spellEnd"/>
            <w:r w:rsidRPr="0065006A">
              <w:rPr>
                <w:rFonts w:ascii="Times New Roman" w:hAnsi="Times New Roman"/>
              </w:rPr>
              <w:t xml:space="preserve"> </w:t>
            </w:r>
          </w:p>
          <w:p w14:paraId="37BFA5CA" w14:textId="77777777" w:rsidR="00AC1DBC" w:rsidRPr="0065006A" w:rsidRDefault="00AC1DBC" w:rsidP="00AC1DBC">
            <w:pPr>
              <w:pStyle w:val="Default"/>
              <w:jc w:val="both"/>
              <w:rPr>
                <w:rFonts w:ascii="Times New Roman" w:hAnsi="Times New Roman"/>
              </w:rPr>
            </w:pPr>
            <w:proofErr w:type="spellStart"/>
            <w:r w:rsidRPr="0065006A">
              <w:rPr>
                <w:rFonts w:ascii="Times New Roman" w:hAnsi="Times New Roman"/>
              </w:rPr>
              <w:t>argumente</w:t>
            </w:r>
            <w:proofErr w:type="spellEnd"/>
            <w:r w:rsidRPr="0065006A">
              <w:rPr>
                <w:rFonts w:ascii="Times New Roman" w:hAnsi="Times New Roman"/>
              </w:rPr>
              <w:t xml:space="preserve"> </w:t>
            </w:r>
            <w:proofErr w:type="spellStart"/>
            <w:r w:rsidRPr="0065006A">
              <w:rPr>
                <w:rFonts w:ascii="Times New Roman" w:hAnsi="Times New Roman"/>
              </w:rPr>
              <w:t>plauzibile</w:t>
            </w:r>
            <w:proofErr w:type="spellEnd"/>
            <w:r w:rsidRPr="0065006A">
              <w:rPr>
                <w:rFonts w:ascii="Times New Roman" w:hAnsi="Times New Roman"/>
              </w:rPr>
              <w:t xml:space="preserve"> </w:t>
            </w:r>
            <w:proofErr w:type="spellStart"/>
            <w:r w:rsidRPr="0065006A">
              <w:rPr>
                <w:rFonts w:ascii="Times New Roman" w:hAnsi="Times New Roman"/>
              </w:rPr>
              <w:t>privind</w:t>
            </w:r>
            <w:proofErr w:type="spellEnd"/>
            <w:r w:rsidRPr="0065006A">
              <w:rPr>
                <w:rFonts w:ascii="Times New Roman" w:hAnsi="Times New Roman"/>
              </w:rPr>
              <w:t xml:space="preserve"> </w:t>
            </w:r>
            <w:proofErr w:type="spellStart"/>
            <w:r w:rsidRPr="0065006A">
              <w:rPr>
                <w:rFonts w:ascii="Times New Roman" w:hAnsi="Times New Roman"/>
              </w:rPr>
              <w:t>necesitatea</w:t>
            </w:r>
            <w:proofErr w:type="spellEnd"/>
            <w:r w:rsidRPr="0065006A">
              <w:rPr>
                <w:rFonts w:ascii="Times New Roman" w:hAnsi="Times New Roman"/>
              </w:rPr>
              <w:t xml:space="preserve"> </w:t>
            </w:r>
            <w:proofErr w:type="spellStart"/>
            <w:r w:rsidRPr="0065006A">
              <w:rPr>
                <w:rFonts w:ascii="Times New Roman" w:hAnsi="Times New Roman"/>
              </w:rPr>
              <w:t>acestor</w:t>
            </w:r>
            <w:proofErr w:type="spellEnd"/>
            <w:r w:rsidRPr="0065006A">
              <w:rPr>
                <w:rFonts w:ascii="Times New Roman" w:hAnsi="Times New Roman"/>
              </w:rPr>
              <w:t xml:space="preserve"> </w:t>
            </w:r>
            <w:proofErr w:type="spellStart"/>
            <w:r w:rsidRPr="0065006A">
              <w:rPr>
                <w:rFonts w:ascii="Times New Roman" w:hAnsi="Times New Roman"/>
              </w:rPr>
              <w:t>procurări</w:t>
            </w:r>
            <w:proofErr w:type="spellEnd"/>
            <w:r w:rsidRPr="0065006A">
              <w:rPr>
                <w:rFonts w:ascii="Times New Roman" w:hAnsi="Times New Roman"/>
              </w:rPr>
              <w:t xml:space="preserve">, </w:t>
            </w:r>
            <w:proofErr w:type="spellStart"/>
            <w:r w:rsidRPr="0065006A">
              <w:rPr>
                <w:rFonts w:ascii="Times New Roman" w:hAnsi="Times New Roman"/>
              </w:rPr>
              <w:t>precum</w:t>
            </w:r>
            <w:proofErr w:type="spellEnd"/>
            <w:r w:rsidRPr="0065006A">
              <w:rPr>
                <w:rFonts w:ascii="Times New Roman" w:hAnsi="Times New Roman"/>
              </w:rPr>
              <w:t xml:space="preserve"> </w:t>
            </w:r>
            <w:proofErr w:type="spellStart"/>
            <w:proofErr w:type="gramStart"/>
            <w:r w:rsidRPr="0065006A">
              <w:rPr>
                <w:rFonts w:ascii="Times New Roman" w:hAnsi="Times New Roman"/>
              </w:rPr>
              <w:t>și</w:t>
            </w:r>
            <w:proofErr w:type="spellEnd"/>
            <w:r w:rsidRPr="0065006A">
              <w:rPr>
                <w:rFonts w:ascii="Times New Roman" w:hAnsi="Times New Roman"/>
              </w:rPr>
              <w:t xml:space="preserve">  nu</w:t>
            </w:r>
            <w:proofErr w:type="gramEnd"/>
            <w:r w:rsidRPr="0065006A">
              <w:rPr>
                <w:rFonts w:ascii="Times New Roman" w:hAnsi="Times New Roman"/>
              </w:rPr>
              <w:t xml:space="preserve"> </w:t>
            </w:r>
            <w:proofErr w:type="spellStart"/>
            <w:r w:rsidRPr="0065006A">
              <w:rPr>
                <w:rFonts w:ascii="Times New Roman" w:hAnsi="Times New Roman"/>
              </w:rPr>
              <w:t>este</w:t>
            </w:r>
            <w:proofErr w:type="spellEnd"/>
            <w:r w:rsidRPr="0065006A">
              <w:rPr>
                <w:rFonts w:ascii="Times New Roman" w:hAnsi="Times New Roman"/>
              </w:rPr>
              <w:t xml:space="preserve"> </w:t>
            </w:r>
            <w:proofErr w:type="spellStart"/>
            <w:r w:rsidRPr="0065006A">
              <w:rPr>
                <w:rFonts w:ascii="Times New Roman" w:hAnsi="Times New Roman"/>
              </w:rPr>
              <w:t>indicată</w:t>
            </w:r>
            <w:proofErr w:type="spellEnd"/>
            <w:r w:rsidRPr="0065006A">
              <w:rPr>
                <w:rFonts w:ascii="Times New Roman" w:hAnsi="Times New Roman"/>
              </w:rPr>
              <w:t xml:space="preserve"> </w:t>
            </w:r>
            <w:proofErr w:type="spellStart"/>
            <w:r w:rsidRPr="0065006A">
              <w:rPr>
                <w:rFonts w:ascii="Times New Roman" w:hAnsi="Times New Roman"/>
              </w:rPr>
              <w:t>sursa</w:t>
            </w:r>
            <w:proofErr w:type="spellEnd"/>
            <w:r w:rsidRPr="0065006A">
              <w:rPr>
                <w:rFonts w:ascii="Times New Roman" w:hAnsi="Times New Roman"/>
              </w:rPr>
              <w:t xml:space="preserve"> de </w:t>
            </w:r>
          </w:p>
          <w:p w14:paraId="4E4817B7" w14:textId="77777777" w:rsidR="00AC1DBC" w:rsidRPr="0065006A" w:rsidRDefault="00AC1DBC" w:rsidP="00AC1DBC">
            <w:pPr>
              <w:pStyle w:val="Default"/>
              <w:jc w:val="both"/>
              <w:rPr>
                <w:rFonts w:ascii="Times New Roman" w:hAnsi="Times New Roman"/>
              </w:rPr>
            </w:pPr>
            <w:proofErr w:type="spellStart"/>
            <w:r w:rsidRPr="0065006A">
              <w:rPr>
                <w:rFonts w:ascii="Times New Roman" w:hAnsi="Times New Roman"/>
              </w:rPr>
              <w:t>acoperire</w:t>
            </w:r>
            <w:proofErr w:type="spellEnd"/>
            <w:r w:rsidRPr="0065006A">
              <w:rPr>
                <w:rFonts w:ascii="Times New Roman" w:hAnsi="Times New Roman"/>
              </w:rPr>
              <w:t xml:space="preserve"> a </w:t>
            </w:r>
            <w:proofErr w:type="spellStart"/>
            <w:r w:rsidRPr="0065006A">
              <w:rPr>
                <w:rFonts w:ascii="Times New Roman" w:hAnsi="Times New Roman"/>
              </w:rPr>
              <w:t>cheltuielilor</w:t>
            </w:r>
            <w:proofErr w:type="spellEnd"/>
            <w:r w:rsidRPr="0065006A">
              <w:rPr>
                <w:rFonts w:ascii="Times New Roman" w:hAnsi="Times New Roman"/>
              </w:rPr>
              <w:t xml:space="preserve"> respective. </w:t>
            </w:r>
            <w:proofErr w:type="spellStart"/>
            <w:r w:rsidRPr="0065006A">
              <w:rPr>
                <w:rFonts w:ascii="Times New Roman" w:hAnsi="Times New Roman"/>
              </w:rPr>
              <w:t>Totodată</w:t>
            </w:r>
            <w:proofErr w:type="spellEnd"/>
            <w:r w:rsidRPr="0065006A">
              <w:rPr>
                <w:rFonts w:ascii="Times New Roman" w:hAnsi="Times New Roman"/>
              </w:rPr>
              <w:t xml:space="preserve">, </w:t>
            </w:r>
            <w:proofErr w:type="spellStart"/>
            <w:r w:rsidRPr="0065006A">
              <w:rPr>
                <w:rFonts w:ascii="Times New Roman" w:hAnsi="Times New Roman"/>
              </w:rPr>
              <w:t>cheltuielile</w:t>
            </w:r>
            <w:proofErr w:type="spellEnd"/>
            <w:r w:rsidRPr="0065006A">
              <w:rPr>
                <w:rFonts w:ascii="Times New Roman" w:hAnsi="Times New Roman"/>
              </w:rPr>
              <w:t xml:space="preserve"> </w:t>
            </w:r>
            <w:proofErr w:type="spellStart"/>
            <w:r w:rsidRPr="0065006A">
              <w:rPr>
                <w:rFonts w:ascii="Times New Roman" w:hAnsi="Times New Roman"/>
              </w:rPr>
              <w:t>salariale</w:t>
            </w:r>
            <w:proofErr w:type="spellEnd"/>
            <w:r w:rsidRPr="0065006A">
              <w:rPr>
                <w:rFonts w:ascii="Times New Roman" w:hAnsi="Times New Roman"/>
              </w:rPr>
              <w:t xml:space="preserve"> au </w:t>
            </w:r>
            <w:proofErr w:type="spellStart"/>
            <w:r w:rsidRPr="0065006A">
              <w:rPr>
                <w:rFonts w:ascii="Times New Roman" w:hAnsi="Times New Roman"/>
              </w:rPr>
              <w:t>fost</w:t>
            </w:r>
            <w:proofErr w:type="spellEnd"/>
            <w:r w:rsidRPr="0065006A">
              <w:rPr>
                <w:rFonts w:ascii="Times New Roman" w:hAnsi="Times New Roman"/>
              </w:rPr>
              <w:t xml:space="preserve"> estimate </w:t>
            </w:r>
            <w:proofErr w:type="spellStart"/>
            <w:r w:rsidRPr="0065006A">
              <w:rPr>
                <w:rFonts w:ascii="Times New Roman" w:hAnsi="Times New Roman"/>
              </w:rPr>
              <w:t>în</w:t>
            </w:r>
            <w:proofErr w:type="spellEnd"/>
            <w:r w:rsidRPr="0065006A">
              <w:rPr>
                <w:rFonts w:ascii="Times New Roman" w:hAnsi="Times New Roman"/>
              </w:rPr>
              <w:t xml:space="preserve"> </w:t>
            </w:r>
            <w:proofErr w:type="spellStart"/>
            <w:r w:rsidRPr="0065006A">
              <w:rPr>
                <w:rFonts w:ascii="Times New Roman" w:hAnsi="Times New Roman"/>
              </w:rPr>
              <w:t>volum</w:t>
            </w:r>
            <w:proofErr w:type="spellEnd"/>
            <w:r w:rsidRPr="0065006A">
              <w:rPr>
                <w:rFonts w:ascii="Times New Roman" w:hAnsi="Times New Roman"/>
              </w:rPr>
              <w:t xml:space="preserve"> de </w:t>
            </w:r>
          </w:p>
          <w:p w14:paraId="3EC29F72" w14:textId="77777777" w:rsidR="00AC1DBC" w:rsidRPr="0065006A" w:rsidRDefault="00AC1DBC" w:rsidP="00AC1DBC">
            <w:pPr>
              <w:pStyle w:val="Default"/>
              <w:jc w:val="both"/>
              <w:rPr>
                <w:rFonts w:ascii="Times New Roman" w:hAnsi="Times New Roman"/>
              </w:rPr>
            </w:pPr>
            <w:r w:rsidRPr="0065006A">
              <w:rPr>
                <w:rFonts w:ascii="Times New Roman" w:hAnsi="Times New Roman"/>
              </w:rPr>
              <w:t xml:space="preserve">2.750.8 mii </w:t>
            </w:r>
            <w:proofErr w:type="gramStart"/>
            <w:r w:rsidRPr="0065006A">
              <w:rPr>
                <w:rFonts w:ascii="Times New Roman" w:hAnsi="Times New Roman"/>
              </w:rPr>
              <w:t xml:space="preserve">lei,  </w:t>
            </w:r>
            <w:proofErr w:type="spellStart"/>
            <w:r w:rsidRPr="0065006A">
              <w:rPr>
                <w:rFonts w:ascii="Times New Roman" w:hAnsi="Times New Roman"/>
              </w:rPr>
              <w:t>dintre</w:t>
            </w:r>
            <w:proofErr w:type="spellEnd"/>
            <w:proofErr w:type="gramEnd"/>
            <w:r w:rsidRPr="0065006A">
              <w:rPr>
                <w:rFonts w:ascii="Times New Roman" w:hAnsi="Times New Roman"/>
              </w:rPr>
              <w:t xml:space="preserve">  care  915,2  mii  lei  nu  au  </w:t>
            </w:r>
            <w:proofErr w:type="spellStart"/>
            <w:r w:rsidRPr="0065006A">
              <w:rPr>
                <w:rFonts w:ascii="Times New Roman" w:hAnsi="Times New Roman"/>
              </w:rPr>
              <w:t>sursă</w:t>
            </w:r>
            <w:proofErr w:type="spellEnd"/>
            <w:r w:rsidRPr="0065006A">
              <w:rPr>
                <w:rFonts w:ascii="Times New Roman" w:hAnsi="Times New Roman"/>
              </w:rPr>
              <w:t xml:space="preserve">  de  </w:t>
            </w:r>
            <w:proofErr w:type="spellStart"/>
            <w:r w:rsidRPr="0065006A">
              <w:rPr>
                <w:rFonts w:ascii="Times New Roman" w:hAnsi="Times New Roman"/>
              </w:rPr>
              <w:t>acoperire</w:t>
            </w:r>
            <w:proofErr w:type="spellEnd"/>
            <w:r w:rsidRPr="0065006A">
              <w:rPr>
                <w:rFonts w:ascii="Times New Roman" w:hAnsi="Times New Roman"/>
              </w:rPr>
              <w:t xml:space="preserve">.  </w:t>
            </w:r>
            <w:proofErr w:type="spellStart"/>
            <w:proofErr w:type="gramStart"/>
            <w:r w:rsidRPr="0065006A">
              <w:rPr>
                <w:rFonts w:ascii="Times New Roman" w:hAnsi="Times New Roman"/>
              </w:rPr>
              <w:t>Menționăm</w:t>
            </w:r>
            <w:proofErr w:type="spellEnd"/>
            <w:r w:rsidRPr="0065006A">
              <w:rPr>
                <w:rFonts w:ascii="Times New Roman" w:hAnsi="Times New Roman"/>
              </w:rPr>
              <w:t xml:space="preserve">  </w:t>
            </w:r>
            <w:proofErr w:type="spellStart"/>
            <w:r w:rsidRPr="0065006A">
              <w:rPr>
                <w:rFonts w:ascii="Times New Roman" w:hAnsi="Times New Roman"/>
              </w:rPr>
              <w:t>că</w:t>
            </w:r>
            <w:proofErr w:type="spellEnd"/>
            <w:proofErr w:type="gramEnd"/>
            <w:r w:rsidRPr="0065006A">
              <w:rPr>
                <w:rFonts w:ascii="Times New Roman" w:hAnsi="Times New Roman"/>
              </w:rPr>
              <w:t xml:space="preserve">  Ministerul </w:t>
            </w:r>
          </w:p>
          <w:p w14:paraId="09ACF87F" w14:textId="0478EEBC" w:rsidR="00AC1DBC" w:rsidRPr="0065006A" w:rsidRDefault="00AC1DBC" w:rsidP="00AC1DBC">
            <w:pPr>
              <w:pStyle w:val="Default"/>
              <w:jc w:val="both"/>
              <w:rPr>
                <w:rFonts w:ascii="Times New Roman" w:hAnsi="Times New Roman"/>
              </w:rPr>
            </w:pPr>
            <w:proofErr w:type="spellStart"/>
            <w:r w:rsidRPr="0065006A">
              <w:rPr>
                <w:rFonts w:ascii="Times New Roman" w:hAnsi="Times New Roman"/>
              </w:rPr>
              <w:t>Finanțelor</w:t>
            </w:r>
            <w:proofErr w:type="spellEnd"/>
            <w:r w:rsidRPr="0065006A">
              <w:rPr>
                <w:rFonts w:ascii="Times New Roman" w:hAnsi="Times New Roman"/>
              </w:rPr>
              <w:t xml:space="preserve"> </w:t>
            </w:r>
            <w:proofErr w:type="spellStart"/>
            <w:r w:rsidRPr="0065006A">
              <w:rPr>
                <w:rFonts w:ascii="Times New Roman" w:hAnsi="Times New Roman"/>
              </w:rPr>
              <w:t>și</w:t>
            </w:r>
            <w:proofErr w:type="spellEnd"/>
            <w:r w:rsidRPr="0065006A">
              <w:rPr>
                <w:rFonts w:ascii="Times New Roman" w:hAnsi="Times New Roman"/>
              </w:rPr>
              <w:t xml:space="preserve">-a </w:t>
            </w:r>
            <w:proofErr w:type="spellStart"/>
            <w:r w:rsidRPr="0065006A">
              <w:rPr>
                <w:rFonts w:ascii="Times New Roman" w:hAnsi="Times New Roman"/>
              </w:rPr>
              <w:t>expus</w:t>
            </w:r>
            <w:proofErr w:type="spellEnd"/>
            <w:r w:rsidRPr="0065006A">
              <w:rPr>
                <w:rFonts w:ascii="Times New Roman" w:hAnsi="Times New Roman"/>
              </w:rPr>
              <w:t xml:space="preserve"> </w:t>
            </w:r>
            <w:proofErr w:type="spellStart"/>
            <w:r w:rsidRPr="0065006A">
              <w:rPr>
                <w:rFonts w:ascii="Times New Roman" w:hAnsi="Times New Roman"/>
              </w:rPr>
              <w:t>opinia</w:t>
            </w:r>
            <w:proofErr w:type="spellEnd"/>
            <w:r w:rsidRPr="0065006A">
              <w:rPr>
                <w:rFonts w:ascii="Times New Roman" w:hAnsi="Times New Roman"/>
              </w:rPr>
              <w:t xml:space="preserve"> </w:t>
            </w:r>
            <w:proofErr w:type="spellStart"/>
            <w:r w:rsidRPr="0065006A">
              <w:rPr>
                <w:rFonts w:ascii="Times New Roman" w:hAnsi="Times New Roman"/>
              </w:rPr>
              <w:t>prin</w:t>
            </w:r>
            <w:proofErr w:type="spellEnd"/>
            <w:r w:rsidRPr="0065006A">
              <w:rPr>
                <w:rFonts w:ascii="Times New Roman" w:hAnsi="Times New Roman"/>
              </w:rPr>
              <w:t xml:space="preserve"> </w:t>
            </w:r>
            <w:proofErr w:type="spellStart"/>
            <w:r w:rsidRPr="0065006A">
              <w:rPr>
                <w:rFonts w:ascii="Times New Roman" w:hAnsi="Times New Roman"/>
              </w:rPr>
              <w:t>demersul</w:t>
            </w:r>
            <w:proofErr w:type="spellEnd"/>
            <w:r w:rsidRPr="0065006A">
              <w:rPr>
                <w:rFonts w:ascii="Times New Roman" w:hAnsi="Times New Roman"/>
              </w:rPr>
              <w:t xml:space="preserve"> nr.07/1-03/9/106 din </w:t>
            </w:r>
            <w:r>
              <w:rPr>
                <w:rFonts w:ascii="Times New Roman" w:hAnsi="Times New Roman"/>
              </w:rPr>
              <w:t xml:space="preserve">3 </w:t>
            </w:r>
            <w:proofErr w:type="spellStart"/>
            <w:r>
              <w:rPr>
                <w:rFonts w:ascii="Times New Roman" w:hAnsi="Times New Roman"/>
              </w:rPr>
              <w:t>februarie</w:t>
            </w:r>
            <w:proofErr w:type="spellEnd"/>
            <w:r>
              <w:rPr>
                <w:rFonts w:ascii="Times New Roman" w:hAnsi="Times New Roman"/>
              </w:rPr>
              <w:t xml:space="preserve"> </w:t>
            </w:r>
            <w:proofErr w:type="spellStart"/>
            <w:r>
              <w:rPr>
                <w:rFonts w:ascii="Times New Roman" w:hAnsi="Times New Roman"/>
              </w:rPr>
              <w:t>curent</w:t>
            </w:r>
            <w:proofErr w:type="spellEnd"/>
            <w:r>
              <w:rPr>
                <w:rFonts w:ascii="Times New Roman" w:hAnsi="Times New Roman"/>
              </w:rPr>
              <w:t xml:space="preserve"> (</w:t>
            </w:r>
            <w:proofErr w:type="spellStart"/>
            <w:r>
              <w:rPr>
                <w:rFonts w:ascii="Times New Roman" w:hAnsi="Times New Roman"/>
              </w:rPr>
              <w:t>număr</w:t>
            </w:r>
            <w:proofErr w:type="spellEnd"/>
            <w:r>
              <w:rPr>
                <w:rFonts w:ascii="Times New Roman" w:hAnsi="Times New Roman"/>
              </w:rPr>
              <w:t xml:space="preserve"> </w:t>
            </w:r>
            <w:proofErr w:type="spellStart"/>
            <w:r>
              <w:rPr>
                <w:rFonts w:ascii="Times New Roman" w:hAnsi="Times New Roman"/>
              </w:rPr>
              <w:t>unic</w:t>
            </w:r>
            <w:proofErr w:type="spellEnd"/>
            <w:r>
              <w:rPr>
                <w:rFonts w:ascii="Times New Roman" w:hAnsi="Times New Roman"/>
              </w:rPr>
              <w:t xml:space="preserve"> </w:t>
            </w:r>
            <w:r w:rsidRPr="0065006A">
              <w:rPr>
                <w:rFonts w:ascii="Times New Roman" w:hAnsi="Times New Roman"/>
              </w:rPr>
              <w:t xml:space="preserve">33/MC/2026), care </w:t>
            </w:r>
            <w:proofErr w:type="spellStart"/>
            <w:r w:rsidRPr="0065006A">
              <w:rPr>
                <w:rFonts w:ascii="Times New Roman" w:hAnsi="Times New Roman"/>
              </w:rPr>
              <w:t>urmează</w:t>
            </w:r>
            <w:proofErr w:type="spellEnd"/>
            <w:r w:rsidRPr="0065006A">
              <w:rPr>
                <w:rFonts w:ascii="Times New Roman" w:hAnsi="Times New Roman"/>
              </w:rPr>
              <w:t xml:space="preserve"> a fi </w:t>
            </w:r>
            <w:proofErr w:type="spellStart"/>
            <w:r w:rsidRPr="0065006A">
              <w:rPr>
                <w:rFonts w:ascii="Times New Roman" w:hAnsi="Times New Roman"/>
              </w:rPr>
              <w:t>luată</w:t>
            </w:r>
            <w:proofErr w:type="spellEnd"/>
            <w:r w:rsidRPr="0065006A">
              <w:rPr>
                <w:rFonts w:ascii="Times New Roman" w:hAnsi="Times New Roman"/>
              </w:rPr>
              <w:t xml:space="preserve"> </w:t>
            </w:r>
            <w:proofErr w:type="spellStart"/>
            <w:r w:rsidRPr="0065006A">
              <w:rPr>
                <w:rFonts w:ascii="Times New Roman" w:hAnsi="Times New Roman"/>
              </w:rPr>
              <w:t>în</w:t>
            </w:r>
            <w:proofErr w:type="spellEnd"/>
            <w:r w:rsidRPr="0065006A">
              <w:rPr>
                <w:rFonts w:ascii="Times New Roman" w:hAnsi="Times New Roman"/>
              </w:rPr>
              <w:t xml:space="preserve"> </w:t>
            </w:r>
            <w:proofErr w:type="spellStart"/>
            <w:r w:rsidRPr="0065006A">
              <w:rPr>
                <w:rFonts w:ascii="Times New Roman" w:hAnsi="Times New Roman"/>
              </w:rPr>
              <w:t>considerare</w:t>
            </w:r>
            <w:proofErr w:type="spellEnd"/>
            <w:r w:rsidRPr="0065006A">
              <w:rPr>
                <w:rFonts w:ascii="Times New Roman" w:hAnsi="Times New Roman"/>
              </w:rPr>
              <w:t xml:space="preserve"> la </w:t>
            </w:r>
            <w:proofErr w:type="spellStart"/>
            <w:r w:rsidRPr="0065006A">
              <w:rPr>
                <w:rFonts w:ascii="Times New Roman" w:hAnsi="Times New Roman"/>
              </w:rPr>
              <w:t>ajustarea</w:t>
            </w:r>
            <w:proofErr w:type="spellEnd"/>
            <w:r w:rsidRPr="0065006A">
              <w:rPr>
                <w:rFonts w:ascii="Times New Roman" w:hAnsi="Times New Roman"/>
              </w:rPr>
              <w:t xml:space="preserve"> </w:t>
            </w:r>
            <w:proofErr w:type="spellStart"/>
            <w:r w:rsidRPr="0065006A">
              <w:rPr>
                <w:rFonts w:ascii="Times New Roman" w:hAnsi="Times New Roman"/>
              </w:rPr>
              <w:t>Note</w:t>
            </w:r>
            <w:r>
              <w:rPr>
                <w:rFonts w:ascii="Times New Roman" w:hAnsi="Times New Roman"/>
              </w:rPr>
              <w:t>i</w:t>
            </w:r>
            <w:proofErr w:type="spellEnd"/>
            <w:r>
              <w:rPr>
                <w:rFonts w:ascii="Times New Roman" w:hAnsi="Times New Roman"/>
              </w:rPr>
              <w:t xml:space="preserve"> de </w:t>
            </w:r>
            <w:proofErr w:type="spellStart"/>
            <w:r>
              <w:rPr>
                <w:rFonts w:ascii="Times New Roman" w:hAnsi="Times New Roman"/>
              </w:rPr>
              <w:t>fundamentare</w:t>
            </w:r>
            <w:proofErr w:type="spellEnd"/>
            <w:r>
              <w:rPr>
                <w:rFonts w:ascii="Times New Roman" w:hAnsi="Times New Roman"/>
              </w:rPr>
              <w:t xml:space="preserve"> la </w:t>
            </w:r>
            <w:proofErr w:type="spellStart"/>
            <w:r>
              <w:rPr>
                <w:rFonts w:ascii="Times New Roman" w:hAnsi="Times New Roman"/>
              </w:rPr>
              <w:t>proiectul</w:t>
            </w:r>
            <w:proofErr w:type="spellEnd"/>
            <w:r>
              <w:rPr>
                <w:rFonts w:ascii="Times New Roman" w:hAnsi="Times New Roman"/>
              </w:rPr>
              <w:t xml:space="preserve"> de </w:t>
            </w:r>
            <w:proofErr w:type="spellStart"/>
            <w:r>
              <w:rPr>
                <w:rFonts w:ascii="Times New Roman" w:hAnsi="Times New Roman"/>
              </w:rPr>
              <w:t>lege</w:t>
            </w:r>
            <w:proofErr w:type="spellEnd"/>
            <w:r>
              <w:rPr>
                <w:rFonts w:ascii="Times New Roman" w:hAnsi="Times New Roman"/>
              </w:rPr>
              <w:t xml:space="preserve">; </w:t>
            </w:r>
          </w:p>
          <w:p w14:paraId="00C10F49" w14:textId="4B43BED6" w:rsidR="00AC1DBC" w:rsidRPr="0065006A" w:rsidRDefault="00AC1DBC" w:rsidP="00AC1DBC">
            <w:pPr>
              <w:pStyle w:val="Default"/>
              <w:jc w:val="both"/>
              <w:rPr>
                <w:rFonts w:ascii="Times New Roman" w:hAnsi="Times New Roman"/>
              </w:rPr>
            </w:pPr>
            <w:r w:rsidRPr="0065006A">
              <w:rPr>
                <w:rFonts w:ascii="Times New Roman" w:hAnsi="Times New Roman"/>
              </w:rPr>
              <w:t>-  1.000,</w:t>
            </w:r>
            <w:proofErr w:type="gramStart"/>
            <w:r w:rsidRPr="0065006A">
              <w:rPr>
                <w:rFonts w:ascii="Times New Roman" w:hAnsi="Times New Roman"/>
              </w:rPr>
              <w:t>0  mii</w:t>
            </w:r>
            <w:proofErr w:type="gramEnd"/>
            <w:r w:rsidRPr="0065006A">
              <w:rPr>
                <w:rFonts w:ascii="Times New Roman" w:hAnsi="Times New Roman"/>
              </w:rPr>
              <w:t xml:space="preserve">  lei  </w:t>
            </w:r>
            <w:proofErr w:type="spellStart"/>
            <w:r w:rsidRPr="0065006A">
              <w:rPr>
                <w:rFonts w:ascii="Times New Roman" w:hAnsi="Times New Roman"/>
              </w:rPr>
              <w:t>pentru</w:t>
            </w:r>
            <w:proofErr w:type="spellEnd"/>
            <w:r w:rsidRPr="0065006A">
              <w:rPr>
                <w:rFonts w:ascii="Times New Roman" w:hAnsi="Times New Roman"/>
              </w:rPr>
              <w:t xml:space="preserve">  </w:t>
            </w:r>
            <w:proofErr w:type="spellStart"/>
            <w:r w:rsidRPr="0065006A">
              <w:rPr>
                <w:rFonts w:ascii="Times New Roman" w:hAnsi="Times New Roman"/>
              </w:rPr>
              <w:t>Sistemul</w:t>
            </w:r>
            <w:proofErr w:type="spellEnd"/>
            <w:r w:rsidRPr="0065006A">
              <w:rPr>
                <w:rFonts w:ascii="Times New Roman" w:hAnsi="Times New Roman"/>
              </w:rPr>
              <w:t xml:space="preserve">  </w:t>
            </w:r>
            <w:proofErr w:type="spellStart"/>
            <w:r w:rsidRPr="0065006A">
              <w:rPr>
                <w:rFonts w:ascii="Times New Roman" w:hAnsi="Times New Roman"/>
              </w:rPr>
              <w:t>Informațional</w:t>
            </w:r>
            <w:proofErr w:type="spellEnd"/>
            <w:r w:rsidRPr="0065006A">
              <w:rPr>
                <w:rFonts w:ascii="Times New Roman" w:hAnsi="Times New Roman"/>
              </w:rPr>
              <w:t xml:space="preserve">  „</w:t>
            </w:r>
            <w:proofErr w:type="spellStart"/>
            <w:r w:rsidRPr="0065006A">
              <w:rPr>
                <w:rFonts w:ascii="Times New Roman" w:hAnsi="Times New Roman"/>
              </w:rPr>
              <w:t>Inven</w:t>
            </w:r>
            <w:r>
              <w:rPr>
                <w:rFonts w:ascii="Times New Roman" w:hAnsi="Times New Roman"/>
              </w:rPr>
              <w:t>tarul</w:t>
            </w:r>
            <w:proofErr w:type="spellEnd"/>
            <w:r>
              <w:rPr>
                <w:rFonts w:ascii="Times New Roman" w:hAnsi="Times New Roman"/>
              </w:rPr>
              <w:t xml:space="preserve">  </w:t>
            </w:r>
            <w:proofErr w:type="spellStart"/>
            <w:r>
              <w:rPr>
                <w:rFonts w:ascii="Times New Roman" w:hAnsi="Times New Roman"/>
              </w:rPr>
              <w:t>Monumentelor</w:t>
            </w:r>
            <w:proofErr w:type="spellEnd"/>
            <w:r>
              <w:rPr>
                <w:rFonts w:ascii="Times New Roman" w:hAnsi="Times New Roman"/>
              </w:rPr>
              <w:t xml:space="preserve">”,  </w:t>
            </w:r>
            <w:proofErr w:type="spellStart"/>
            <w:r>
              <w:rPr>
                <w:rFonts w:ascii="Times New Roman" w:hAnsi="Times New Roman"/>
              </w:rPr>
              <w:t>costuri</w:t>
            </w:r>
            <w:proofErr w:type="spellEnd"/>
            <w:r>
              <w:rPr>
                <w:rFonts w:ascii="Times New Roman" w:hAnsi="Times New Roman"/>
              </w:rPr>
              <w:t xml:space="preserve"> </w:t>
            </w:r>
          </w:p>
          <w:p w14:paraId="479FCF6B" w14:textId="3716C25D" w:rsidR="00AC1DBC" w:rsidRPr="0065006A" w:rsidRDefault="00AC1DBC" w:rsidP="00AC1DBC">
            <w:pPr>
              <w:pStyle w:val="Default"/>
              <w:jc w:val="both"/>
              <w:rPr>
                <w:rFonts w:ascii="Times New Roman" w:hAnsi="Times New Roman"/>
              </w:rPr>
            </w:pPr>
            <w:proofErr w:type="spellStart"/>
            <w:r w:rsidRPr="0065006A">
              <w:rPr>
                <w:rFonts w:ascii="Times New Roman" w:hAnsi="Times New Roman"/>
              </w:rPr>
              <w:t>acoper</w:t>
            </w:r>
            <w:r>
              <w:rPr>
                <w:rFonts w:ascii="Times New Roman" w:hAnsi="Times New Roman"/>
              </w:rPr>
              <w:t>ite</w:t>
            </w:r>
            <w:proofErr w:type="spellEnd"/>
            <w:r>
              <w:rPr>
                <w:rFonts w:ascii="Times New Roman" w:hAnsi="Times New Roman"/>
              </w:rPr>
              <w:t xml:space="preserve"> din </w:t>
            </w:r>
            <w:proofErr w:type="spellStart"/>
            <w:r>
              <w:rPr>
                <w:rFonts w:ascii="Times New Roman" w:hAnsi="Times New Roman"/>
              </w:rPr>
              <w:t>bugetul</w:t>
            </w:r>
            <w:proofErr w:type="spellEnd"/>
            <w:r>
              <w:rPr>
                <w:rFonts w:ascii="Times New Roman" w:hAnsi="Times New Roman"/>
              </w:rPr>
              <w:t xml:space="preserve"> de stat; </w:t>
            </w:r>
          </w:p>
          <w:p w14:paraId="15E6032C" w14:textId="4AB2DE1B" w:rsidR="00AC1DBC" w:rsidRPr="0065006A" w:rsidRDefault="00AC1DBC" w:rsidP="00AC1DBC">
            <w:pPr>
              <w:pStyle w:val="Default"/>
              <w:jc w:val="both"/>
              <w:rPr>
                <w:rFonts w:ascii="Times New Roman" w:hAnsi="Times New Roman"/>
              </w:rPr>
            </w:pPr>
            <w:r w:rsidRPr="0065006A">
              <w:rPr>
                <w:rFonts w:ascii="Times New Roman" w:hAnsi="Times New Roman"/>
              </w:rPr>
              <w:t>-  10.000,</w:t>
            </w:r>
            <w:proofErr w:type="gramStart"/>
            <w:r w:rsidRPr="0065006A">
              <w:rPr>
                <w:rFonts w:ascii="Times New Roman" w:hAnsi="Times New Roman"/>
              </w:rPr>
              <w:t>0  mii</w:t>
            </w:r>
            <w:proofErr w:type="gramEnd"/>
            <w:r w:rsidRPr="0065006A">
              <w:rPr>
                <w:rFonts w:ascii="Times New Roman" w:hAnsi="Times New Roman"/>
              </w:rPr>
              <w:t xml:space="preserve">  lei  -  </w:t>
            </w:r>
            <w:proofErr w:type="spellStart"/>
            <w:r w:rsidRPr="0065006A">
              <w:rPr>
                <w:rFonts w:ascii="Times New Roman" w:hAnsi="Times New Roman"/>
              </w:rPr>
              <w:t>fortificarea</w:t>
            </w:r>
            <w:proofErr w:type="spellEnd"/>
            <w:r w:rsidRPr="0065006A">
              <w:rPr>
                <w:rFonts w:ascii="Times New Roman" w:hAnsi="Times New Roman"/>
              </w:rPr>
              <w:t xml:space="preserve">  </w:t>
            </w:r>
            <w:proofErr w:type="spellStart"/>
            <w:r w:rsidRPr="0065006A">
              <w:rPr>
                <w:rFonts w:ascii="Times New Roman" w:hAnsi="Times New Roman"/>
              </w:rPr>
              <w:t>Institutului</w:t>
            </w:r>
            <w:proofErr w:type="spellEnd"/>
            <w:r w:rsidRPr="0065006A">
              <w:rPr>
                <w:rFonts w:ascii="Times New Roman" w:hAnsi="Times New Roman"/>
              </w:rPr>
              <w:t xml:space="preserve">  </w:t>
            </w:r>
            <w:proofErr w:type="spellStart"/>
            <w:r w:rsidRPr="0065006A">
              <w:rPr>
                <w:rFonts w:ascii="Times New Roman" w:hAnsi="Times New Roman"/>
              </w:rPr>
              <w:t>Patrimoniului</w:t>
            </w:r>
            <w:proofErr w:type="spellEnd"/>
            <w:r w:rsidRPr="0065006A">
              <w:rPr>
                <w:rFonts w:ascii="Times New Roman" w:hAnsi="Times New Roman"/>
              </w:rPr>
              <w:t xml:space="preserve">  </w:t>
            </w:r>
            <w:r>
              <w:rPr>
                <w:rFonts w:ascii="Times New Roman" w:hAnsi="Times New Roman"/>
              </w:rPr>
              <w:t xml:space="preserve">Cultural,  </w:t>
            </w:r>
            <w:proofErr w:type="spellStart"/>
            <w:r>
              <w:rPr>
                <w:rFonts w:ascii="Times New Roman" w:hAnsi="Times New Roman"/>
              </w:rPr>
              <w:t>reprezintă</w:t>
            </w:r>
            <w:proofErr w:type="spellEnd"/>
            <w:r>
              <w:rPr>
                <w:rFonts w:ascii="Times New Roman" w:hAnsi="Times New Roman"/>
              </w:rPr>
              <w:t xml:space="preserve">  </w:t>
            </w:r>
            <w:proofErr w:type="spellStart"/>
            <w:r>
              <w:rPr>
                <w:rFonts w:ascii="Times New Roman" w:hAnsi="Times New Roman"/>
              </w:rPr>
              <w:t>costuri</w:t>
            </w:r>
            <w:proofErr w:type="spellEnd"/>
            <w:r>
              <w:rPr>
                <w:rFonts w:ascii="Times New Roman" w:hAnsi="Times New Roman"/>
              </w:rPr>
              <w:t xml:space="preserve"> </w:t>
            </w:r>
            <w:proofErr w:type="spellStart"/>
            <w:r w:rsidRPr="0065006A">
              <w:rPr>
                <w:rFonts w:ascii="Times New Roman" w:hAnsi="Times New Roman"/>
              </w:rPr>
              <w:t>neacoperite</w:t>
            </w:r>
            <w:proofErr w:type="spellEnd"/>
            <w:r w:rsidRPr="0065006A">
              <w:rPr>
                <w:rFonts w:ascii="Times New Roman" w:hAnsi="Times New Roman"/>
              </w:rPr>
              <w:t xml:space="preserve">. </w:t>
            </w:r>
            <w:proofErr w:type="spellStart"/>
            <w:r w:rsidRPr="0065006A">
              <w:rPr>
                <w:rFonts w:ascii="Times New Roman" w:hAnsi="Times New Roman"/>
              </w:rPr>
              <w:t>În</w:t>
            </w:r>
            <w:proofErr w:type="spellEnd"/>
            <w:r w:rsidRPr="0065006A">
              <w:rPr>
                <w:rFonts w:ascii="Times New Roman" w:hAnsi="Times New Roman"/>
              </w:rPr>
              <w:t xml:space="preserve"> </w:t>
            </w:r>
            <w:proofErr w:type="spellStart"/>
            <w:r w:rsidRPr="0065006A">
              <w:rPr>
                <w:rFonts w:ascii="Times New Roman" w:hAnsi="Times New Roman"/>
              </w:rPr>
              <w:t>acest</w:t>
            </w:r>
            <w:proofErr w:type="spellEnd"/>
            <w:r w:rsidRPr="0065006A">
              <w:rPr>
                <w:rFonts w:ascii="Times New Roman" w:hAnsi="Times New Roman"/>
              </w:rPr>
              <w:t xml:space="preserve"> </w:t>
            </w:r>
            <w:proofErr w:type="spellStart"/>
            <w:r w:rsidRPr="0065006A">
              <w:rPr>
                <w:rFonts w:ascii="Times New Roman" w:hAnsi="Times New Roman"/>
              </w:rPr>
              <w:t>sens</w:t>
            </w:r>
            <w:proofErr w:type="spellEnd"/>
            <w:r w:rsidRPr="0065006A">
              <w:rPr>
                <w:rFonts w:ascii="Times New Roman" w:hAnsi="Times New Roman"/>
              </w:rPr>
              <w:t xml:space="preserve">, </w:t>
            </w:r>
            <w:proofErr w:type="spellStart"/>
            <w:r w:rsidRPr="0065006A">
              <w:rPr>
                <w:rFonts w:ascii="Times New Roman" w:hAnsi="Times New Roman"/>
              </w:rPr>
              <w:t>menționăm</w:t>
            </w:r>
            <w:proofErr w:type="spellEnd"/>
            <w:r w:rsidRPr="0065006A">
              <w:rPr>
                <w:rFonts w:ascii="Times New Roman" w:hAnsi="Times New Roman"/>
              </w:rPr>
              <w:t xml:space="preserve"> </w:t>
            </w:r>
            <w:proofErr w:type="spellStart"/>
            <w:r w:rsidRPr="0065006A">
              <w:rPr>
                <w:rFonts w:ascii="Times New Roman" w:hAnsi="Times New Roman"/>
              </w:rPr>
              <w:t>că</w:t>
            </w:r>
            <w:proofErr w:type="spellEnd"/>
            <w:r w:rsidRPr="0065006A">
              <w:rPr>
                <w:rFonts w:ascii="Times New Roman" w:hAnsi="Times New Roman"/>
              </w:rPr>
              <w:t xml:space="preserve"> </w:t>
            </w:r>
            <w:proofErr w:type="spellStart"/>
            <w:r w:rsidRPr="0065006A">
              <w:rPr>
                <w:rFonts w:ascii="Times New Roman" w:hAnsi="Times New Roman"/>
              </w:rPr>
              <w:t>argumentul</w:t>
            </w:r>
            <w:proofErr w:type="spellEnd"/>
            <w:r w:rsidRPr="0065006A">
              <w:rPr>
                <w:rFonts w:ascii="Times New Roman" w:hAnsi="Times New Roman"/>
              </w:rPr>
              <w:t xml:space="preserve"> </w:t>
            </w:r>
            <w:proofErr w:type="spellStart"/>
            <w:r w:rsidRPr="0065006A">
              <w:rPr>
                <w:rFonts w:ascii="Times New Roman" w:hAnsi="Times New Roman"/>
              </w:rPr>
              <w:t>autorului</w:t>
            </w:r>
            <w:proofErr w:type="spellEnd"/>
            <w:r w:rsidRPr="0065006A">
              <w:rPr>
                <w:rFonts w:ascii="Times New Roman" w:hAnsi="Times New Roman"/>
              </w:rPr>
              <w:t xml:space="preserve"> </w:t>
            </w:r>
            <w:proofErr w:type="spellStart"/>
            <w:r w:rsidRPr="0065006A">
              <w:rPr>
                <w:rFonts w:ascii="Times New Roman" w:hAnsi="Times New Roman"/>
              </w:rPr>
              <w:t>c</w:t>
            </w:r>
            <w:r>
              <w:rPr>
                <w:rFonts w:ascii="Times New Roman" w:hAnsi="Times New Roman"/>
              </w:rPr>
              <w:t>ă</w:t>
            </w:r>
            <w:proofErr w:type="spellEnd"/>
            <w:r>
              <w:rPr>
                <w:rFonts w:ascii="Times New Roman" w:hAnsi="Times New Roman"/>
              </w:rPr>
              <w:t xml:space="preserve"> la </w:t>
            </w:r>
            <w:proofErr w:type="spellStart"/>
            <w:r>
              <w:rPr>
                <w:rFonts w:ascii="Times New Roman" w:hAnsi="Times New Roman"/>
              </w:rPr>
              <w:t>etapa</w:t>
            </w:r>
            <w:proofErr w:type="spellEnd"/>
            <w:r>
              <w:rPr>
                <w:rFonts w:ascii="Times New Roman" w:hAnsi="Times New Roman"/>
              </w:rPr>
              <w:t xml:space="preserve"> </w:t>
            </w:r>
            <w:proofErr w:type="spellStart"/>
            <w:r>
              <w:rPr>
                <w:rFonts w:ascii="Times New Roman" w:hAnsi="Times New Roman"/>
              </w:rPr>
              <w:t>elaborării</w:t>
            </w:r>
            <w:proofErr w:type="spellEnd"/>
            <w:r>
              <w:rPr>
                <w:rFonts w:ascii="Times New Roman" w:hAnsi="Times New Roman"/>
              </w:rPr>
              <w:t xml:space="preserve"> </w:t>
            </w:r>
            <w:proofErr w:type="spellStart"/>
            <w:r>
              <w:rPr>
                <w:rFonts w:ascii="Times New Roman" w:hAnsi="Times New Roman"/>
              </w:rPr>
              <w:t>Cadrului</w:t>
            </w:r>
            <w:proofErr w:type="spellEnd"/>
            <w:r>
              <w:rPr>
                <w:rFonts w:ascii="Times New Roman" w:hAnsi="Times New Roman"/>
              </w:rPr>
              <w:t xml:space="preserve"> </w:t>
            </w:r>
            <w:proofErr w:type="spellStart"/>
            <w:r w:rsidRPr="0065006A">
              <w:rPr>
                <w:rFonts w:ascii="Times New Roman" w:hAnsi="Times New Roman"/>
              </w:rPr>
              <w:t>bugetar</w:t>
            </w:r>
            <w:proofErr w:type="spellEnd"/>
            <w:r w:rsidRPr="0065006A">
              <w:rPr>
                <w:rFonts w:ascii="Times New Roman" w:hAnsi="Times New Roman"/>
              </w:rPr>
              <w:t xml:space="preserve"> </w:t>
            </w:r>
            <w:proofErr w:type="spellStart"/>
            <w:r w:rsidRPr="0065006A">
              <w:rPr>
                <w:rFonts w:ascii="Times New Roman" w:hAnsi="Times New Roman"/>
              </w:rPr>
              <w:t>pe</w:t>
            </w:r>
            <w:proofErr w:type="spellEnd"/>
            <w:r w:rsidRPr="0065006A">
              <w:rPr>
                <w:rFonts w:ascii="Times New Roman" w:hAnsi="Times New Roman"/>
              </w:rPr>
              <w:t xml:space="preserve"> </w:t>
            </w:r>
            <w:proofErr w:type="spellStart"/>
            <w:r w:rsidRPr="0065006A">
              <w:rPr>
                <w:rFonts w:ascii="Times New Roman" w:hAnsi="Times New Roman"/>
              </w:rPr>
              <w:t>termen</w:t>
            </w:r>
            <w:proofErr w:type="spellEnd"/>
            <w:r w:rsidRPr="0065006A">
              <w:rPr>
                <w:rFonts w:ascii="Times New Roman" w:hAnsi="Times New Roman"/>
              </w:rPr>
              <w:t xml:space="preserve"> </w:t>
            </w:r>
            <w:proofErr w:type="spellStart"/>
            <w:r w:rsidRPr="0065006A">
              <w:rPr>
                <w:rFonts w:ascii="Times New Roman" w:hAnsi="Times New Roman"/>
              </w:rPr>
              <w:t>mediu</w:t>
            </w:r>
            <w:proofErr w:type="spellEnd"/>
            <w:r w:rsidRPr="0065006A">
              <w:rPr>
                <w:rFonts w:ascii="Times New Roman" w:hAnsi="Times New Roman"/>
              </w:rPr>
              <w:t xml:space="preserve"> </w:t>
            </w:r>
            <w:proofErr w:type="spellStart"/>
            <w:r w:rsidRPr="0065006A">
              <w:rPr>
                <w:rFonts w:ascii="Times New Roman" w:hAnsi="Times New Roman"/>
              </w:rPr>
              <w:t>pentru</w:t>
            </w:r>
            <w:proofErr w:type="spellEnd"/>
            <w:r w:rsidRPr="0065006A">
              <w:rPr>
                <w:rFonts w:ascii="Times New Roman" w:hAnsi="Times New Roman"/>
              </w:rPr>
              <w:t xml:space="preserve"> </w:t>
            </w:r>
            <w:proofErr w:type="spellStart"/>
            <w:r w:rsidRPr="0065006A">
              <w:rPr>
                <w:rFonts w:ascii="Times New Roman" w:hAnsi="Times New Roman"/>
              </w:rPr>
              <w:t>anii</w:t>
            </w:r>
            <w:proofErr w:type="spellEnd"/>
            <w:r w:rsidRPr="0065006A">
              <w:rPr>
                <w:rFonts w:ascii="Times New Roman" w:hAnsi="Times New Roman"/>
              </w:rPr>
              <w:t xml:space="preserve"> 2026-2028 au </w:t>
            </w:r>
            <w:proofErr w:type="spellStart"/>
            <w:r w:rsidRPr="0065006A">
              <w:rPr>
                <w:rFonts w:ascii="Times New Roman" w:hAnsi="Times New Roman"/>
              </w:rPr>
              <w:t>fost</w:t>
            </w:r>
            <w:proofErr w:type="spellEnd"/>
            <w:r w:rsidRPr="0065006A">
              <w:rPr>
                <w:rFonts w:ascii="Times New Roman" w:hAnsi="Times New Roman"/>
              </w:rPr>
              <w:t xml:space="preserve"> </w:t>
            </w:r>
            <w:proofErr w:type="spellStart"/>
            <w:r w:rsidRPr="0065006A">
              <w:rPr>
                <w:rFonts w:ascii="Times New Roman" w:hAnsi="Times New Roman"/>
              </w:rPr>
              <w:t>solicitate</w:t>
            </w:r>
            <w:proofErr w:type="spellEnd"/>
            <w:r w:rsidRPr="0065006A">
              <w:rPr>
                <w:rFonts w:ascii="Times New Roman" w:hAnsi="Times New Roman"/>
              </w:rPr>
              <w:t xml:space="preserve"> </w:t>
            </w:r>
            <w:proofErr w:type="spellStart"/>
            <w:r w:rsidRPr="0065006A">
              <w:rPr>
                <w:rFonts w:ascii="Times New Roman" w:hAnsi="Times New Roman"/>
              </w:rPr>
              <w:t>mi</w:t>
            </w:r>
            <w:r>
              <w:rPr>
                <w:rFonts w:ascii="Times New Roman" w:hAnsi="Times New Roman"/>
              </w:rPr>
              <w:t>jloace</w:t>
            </w:r>
            <w:proofErr w:type="spellEnd"/>
            <w:r>
              <w:rPr>
                <w:rFonts w:ascii="Times New Roman" w:hAnsi="Times New Roman"/>
              </w:rPr>
              <w:t xml:space="preserve"> </w:t>
            </w:r>
            <w:proofErr w:type="spellStart"/>
            <w:r>
              <w:rPr>
                <w:rFonts w:ascii="Times New Roman" w:hAnsi="Times New Roman"/>
              </w:rPr>
              <w:t>financiare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volum</w:t>
            </w:r>
            <w:proofErr w:type="spellEnd"/>
            <w:r>
              <w:rPr>
                <w:rFonts w:ascii="Times New Roman" w:hAnsi="Times New Roman"/>
              </w:rPr>
              <w:t xml:space="preserve"> de </w:t>
            </w:r>
            <w:r w:rsidRPr="0065006A">
              <w:rPr>
                <w:rFonts w:ascii="Times New Roman" w:hAnsi="Times New Roman"/>
              </w:rPr>
              <w:t xml:space="preserve">13.650,0 mii lei, nu </w:t>
            </w:r>
            <w:proofErr w:type="spellStart"/>
            <w:r w:rsidRPr="0065006A">
              <w:rPr>
                <w:rFonts w:ascii="Times New Roman" w:hAnsi="Times New Roman"/>
              </w:rPr>
              <w:t>asigură</w:t>
            </w:r>
            <w:proofErr w:type="spellEnd"/>
            <w:r w:rsidRPr="0065006A">
              <w:rPr>
                <w:rFonts w:ascii="Times New Roman" w:hAnsi="Times New Roman"/>
              </w:rPr>
              <w:t xml:space="preserve"> </w:t>
            </w:r>
            <w:proofErr w:type="spellStart"/>
            <w:r w:rsidRPr="0065006A">
              <w:rPr>
                <w:rFonts w:ascii="Times New Roman" w:hAnsi="Times New Roman"/>
              </w:rPr>
              <w:t>și</w:t>
            </w:r>
            <w:proofErr w:type="spellEnd"/>
            <w:r w:rsidRPr="0065006A">
              <w:rPr>
                <w:rFonts w:ascii="Times New Roman" w:hAnsi="Times New Roman"/>
              </w:rPr>
              <w:t xml:space="preserve"> nu </w:t>
            </w:r>
            <w:proofErr w:type="spellStart"/>
            <w:r w:rsidRPr="0065006A">
              <w:rPr>
                <w:rFonts w:ascii="Times New Roman" w:hAnsi="Times New Roman"/>
              </w:rPr>
              <w:t>reprezintă</w:t>
            </w:r>
            <w:proofErr w:type="spellEnd"/>
            <w:r w:rsidRPr="0065006A">
              <w:rPr>
                <w:rFonts w:ascii="Times New Roman" w:hAnsi="Times New Roman"/>
              </w:rPr>
              <w:t xml:space="preserve"> </w:t>
            </w:r>
            <w:proofErr w:type="spellStart"/>
            <w:r w:rsidRPr="0065006A">
              <w:rPr>
                <w:rFonts w:ascii="Times New Roman" w:hAnsi="Times New Roman"/>
              </w:rPr>
              <w:t>sursă</w:t>
            </w:r>
            <w:proofErr w:type="spellEnd"/>
            <w:r w:rsidRPr="0065006A">
              <w:rPr>
                <w:rFonts w:ascii="Times New Roman" w:hAnsi="Times New Roman"/>
              </w:rPr>
              <w:t xml:space="preserve"> de </w:t>
            </w:r>
            <w:proofErr w:type="spellStart"/>
            <w:r w:rsidRPr="0065006A">
              <w:rPr>
                <w:rFonts w:ascii="Times New Roman" w:hAnsi="Times New Roman"/>
              </w:rPr>
              <w:t>finanțare</w:t>
            </w:r>
            <w:proofErr w:type="spellEnd"/>
            <w:r w:rsidRPr="0065006A">
              <w:rPr>
                <w:rFonts w:ascii="Times New Roman" w:hAnsi="Times New Roman"/>
              </w:rPr>
              <w:t xml:space="preserve"> a </w:t>
            </w:r>
            <w:proofErr w:type="spellStart"/>
            <w:r w:rsidRPr="0065006A">
              <w:rPr>
                <w:rFonts w:ascii="Times New Roman" w:hAnsi="Times New Roman"/>
              </w:rPr>
              <w:t>m</w:t>
            </w:r>
            <w:r>
              <w:rPr>
                <w:rFonts w:ascii="Times New Roman" w:hAnsi="Times New Roman"/>
              </w:rPr>
              <w:t>ăsurii</w:t>
            </w:r>
            <w:proofErr w:type="spellEnd"/>
            <w:r>
              <w:rPr>
                <w:rFonts w:ascii="Times New Roman" w:hAnsi="Times New Roman"/>
              </w:rPr>
              <w:t xml:space="preserve"> date. Mai </w:t>
            </w:r>
            <w:proofErr w:type="spellStart"/>
            <w:r>
              <w:rPr>
                <w:rFonts w:ascii="Times New Roman" w:hAnsi="Times New Roman"/>
              </w:rPr>
              <w:t>mult</w:t>
            </w:r>
            <w:proofErr w:type="spellEnd"/>
            <w:r>
              <w:rPr>
                <w:rFonts w:ascii="Times New Roman" w:hAnsi="Times New Roman"/>
              </w:rPr>
              <w:t xml:space="preserve"> ca </w:t>
            </w:r>
            <w:proofErr w:type="spellStart"/>
            <w:r>
              <w:rPr>
                <w:rFonts w:ascii="Times New Roman" w:hAnsi="Times New Roman"/>
              </w:rPr>
              <w:t>atât</w:t>
            </w:r>
            <w:proofErr w:type="spellEnd"/>
            <w:r>
              <w:rPr>
                <w:rFonts w:ascii="Times New Roman" w:hAnsi="Times New Roman"/>
              </w:rPr>
              <w:t xml:space="preserve">, </w:t>
            </w:r>
            <w:proofErr w:type="spellStart"/>
            <w:r w:rsidRPr="0065006A">
              <w:rPr>
                <w:rFonts w:ascii="Times New Roman" w:hAnsi="Times New Roman"/>
              </w:rPr>
              <w:t>autorul</w:t>
            </w:r>
            <w:proofErr w:type="spellEnd"/>
            <w:r w:rsidRPr="0065006A">
              <w:rPr>
                <w:rFonts w:ascii="Times New Roman" w:hAnsi="Times New Roman"/>
              </w:rPr>
              <w:t xml:space="preserve"> nu </w:t>
            </w:r>
            <w:proofErr w:type="spellStart"/>
            <w:r w:rsidRPr="0065006A">
              <w:rPr>
                <w:rFonts w:ascii="Times New Roman" w:hAnsi="Times New Roman"/>
              </w:rPr>
              <w:t>oferă</w:t>
            </w:r>
            <w:proofErr w:type="spellEnd"/>
            <w:r w:rsidRPr="0065006A">
              <w:rPr>
                <w:rFonts w:ascii="Times New Roman" w:hAnsi="Times New Roman"/>
              </w:rPr>
              <w:t xml:space="preserve"> </w:t>
            </w:r>
            <w:proofErr w:type="spellStart"/>
            <w:r w:rsidRPr="0065006A">
              <w:rPr>
                <w:rFonts w:ascii="Times New Roman" w:hAnsi="Times New Roman"/>
              </w:rPr>
              <w:t>informații</w:t>
            </w:r>
            <w:proofErr w:type="spellEnd"/>
            <w:r w:rsidRPr="0065006A">
              <w:rPr>
                <w:rFonts w:ascii="Times New Roman" w:hAnsi="Times New Roman"/>
              </w:rPr>
              <w:t xml:space="preserve"> </w:t>
            </w:r>
            <w:proofErr w:type="spellStart"/>
            <w:r w:rsidRPr="0065006A">
              <w:rPr>
                <w:rFonts w:ascii="Times New Roman" w:hAnsi="Times New Roman"/>
              </w:rPr>
              <w:t>detaliate</w:t>
            </w:r>
            <w:proofErr w:type="spellEnd"/>
            <w:r w:rsidRPr="0065006A">
              <w:rPr>
                <w:rFonts w:ascii="Times New Roman" w:hAnsi="Times New Roman"/>
              </w:rPr>
              <w:t xml:space="preserve"> </w:t>
            </w:r>
            <w:proofErr w:type="spellStart"/>
            <w:r w:rsidRPr="0065006A">
              <w:rPr>
                <w:rFonts w:ascii="Times New Roman" w:hAnsi="Times New Roman"/>
              </w:rPr>
              <w:t>asupra</w:t>
            </w:r>
            <w:proofErr w:type="spellEnd"/>
            <w:r w:rsidRPr="0065006A">
              <w:rPr>
                <w:rFonts w:ascii="Times New Roman" w:hAnsi="Times New Roman"/>
              </w:rPr>
              <w:t xml:space="preserve"> </w:t>
            </w:r>
            <w:proofErr w:type="spellStart"/>
            <w:r w:rsidRPr="0065006A">
              <w:rPr>
                <w:rFonts w:ascii="Times New Roman" w:hAnsi="Times New Roman"/>
              </w:rPr>
              <w:t>calculelor</w:t>
            </w:r>
            <w:proofErr w:type="spellEnd"/>
            <w:r w:rsidRPr="0065006A">
              <w:rPr>
                <w:rFonts w:ascii="Times New Roman" w:hAnsi="Times New Roman"/>
              </w:rPr>
              <w:t xml:space="preserve"> confirmative </w:t>
            </w:r>
            <w:proofErr w:type="spellStart"/>
            <w:r w:rsidRPr="0065006A">
              <w:rPr>
                <w:rFonts w:ascii="Times New Roman" w:hAnsi="Times New Roman"/>
              </w:rPr>
              <w:t>aferente</w:t>
            </w:r>
            <w:proofErr w:type="spellEnd"/>
            <w:r w:rsidRPr="0065006A">
              <w:rPr>
                <w:rFonts w:ascii="Times New Roman" w:hAnsi="Times New Roman"/>
              </w:rPr>
              <w:t xml:space="preserve"> </w:t>
            </w:r>
            <w:proofErr w:type="spellStart"/>
            <w:r w:rsidRPr="0065006A">
              <w:rPr>
                <w:rFonts w:ascii="Times New Roman" w:hAnsi="Times New Roman"/>
              </w:rPr>
              <w:t>costurilor</w:t>
            </w:r>
            <w:proofErr w:type="spellEnd"/>
            <w:r w:rsidRPr="0065006A">
              <w:rPr>
                <w:rFonts w:ascii="Times New Roman" w:hAnsi="Times New Roman"/>
              </w:rPr>
              <w:t xml:space="preserve"> e</w:t>
            </w:r>
            <w:r>
              <w:rPr>
                <w:rFonts w:ascii="Times New Roman" w:hAnsi="Times New Roman"/>
              </w:rPr>
              <w:t xml:space="preserve">stimate.  </w:t>
            </w:r>
          </w:p>
          <w:p w14:paraId="34145B45" w14:textId="77777777" w:rsidR="00AC1DBC" w:rsidRPr="0065006A" w:rsidRDefault="00AC1DBC" w:rsidP="00AC1DBC">
            <w:pPr>
              <w:pStyle w:val="Default"/>
              <w:jc w:val="both"/>
              <w:rPr>
                <w:rFonts w:ascii="Times New Roman" w:hAnsi="Times New Roman"/>
              </w:rPr>
            </w:pPr>
            <w:proofErr w:type="spellStart"/>
            <w:r w:rsidRPr="0065006A">
              <w:rPr>
                <w:rFonts w:ascii="Times New Roman" w:hAnsi="Times New Roman"/>
              </w:rPr>
              <w:t>Drept</w:t>
            </w:r>
            <w:proofErr w:type="spellEnd"/>
            <w:r w:rsidRPr="0065006A">
              <w:rPr>
                <w:rFonts w:ascii="Times New Roman" w:hAnsi="Times New Roman"/>
              </w:rPr>
              <w:t xml:space="preserve"> </w:t>
            </w:r>
            <w:proofErr w:type="spellStart"/>
            <w:r w:rsidRPr="0065006A">
              <w:rPr>
                <w:rFonts w:ascii="Times New Roman" w:hAnsi="Times New Roman"/>
              </w:rPr>
              <w:t>urmare</w:t>
            </w:r>
            <w:proofErr w:type="spellEnd"/>
            <w:r w:rsidRPr="0065006A">
              <w:rPr>
                <w:rFonts w:ascii="Times New Roman" w:hAnsi="Times New Roman"/>
              </w:rPr>
              <w:t xml:space="preserve">, </w:t>
            </w:r>
            <w:proofErr w:type="spellStart"/>
            <w:r w:rsidRPr="0065006A">
              <w:rPr>
                <w:rFonts w:ascii="Times New Roman" w:hAnsi="Times New Roman"/>
              </w:rPr>
              <w:t>comunicăm</w:t>
            </w:r>
            <w:proofErr w:type="spellEnd"/>
            <w:r w:rsidRPr="0065006A">
              <w:rPr>
                <w:rFonts w:ascii="Times New Roman" w:hAnsi="Times New Roman"/>
              </w:rPr>
              <w:t xml:space="preserve"> </w:t>
            </w:r>
            <w:proofErr w:type="spellStart"/>
            <w:r w:rsidRPr="0065006A">
              <w:rPr>
                <w:rFonts w:ascii="Times New Roman" w:hAnsi="Times New Roman"/>
              </w:rPr>
              <w:t>că</w:t>
            </w:r>
            <w:proofErr w:type="spellEnd"/>
            <w:r w:rsidRPr="0065006A">
              <w:rPr>
                <w:rFonts w:ascii="Times New Roman" w:hAnsi="Times New Roman"/>
              </w:rPr>
              <w:t xml:space="preserve"> </w:t>
            </w:r>
            <w:proofErr w:type="spellStart"/>
            <w:r w:rsidRPr="0065006A">
              <w:rPr>
                <w:rFonts w:ascii="Times New Roman" w:hAnsi="Times New Roman"/>
              </w:rPr>
              <w:t>promovarea</w:t>
            </w:r>
            <w:proofErr w:type="spellEnd"/>
            <w:r w:rsidRPr="0065006A">
              <w:rPr>
                <w:rFonts w:ascii="Times New Roman" w:hAnsi="Times New Roman"/>
              </w:rPr>
              <w:t xml:space="preserve"> </w:t>
            </w:r>
            <w:proofErr w:type="spellStart"/>
            <w:r w:rsidRPr="0065006A">
              <w:rPr>
                <w:rFonts w:ascii="Times New Roman" w:hAnsi="Times New Roman"/>
              </w:rPr>
              <w:t>prevederilor</w:t>
            </w:r>
            <w:proofErr w:type="spellEnd"/>
            <w:r w:rsidRPr="0065006A">
              <w:rPr>
                <w:rFonts w:ascii="Times New Roman" w:hAnsi="Times New Roman"/>
              </w:rPr>
              <w:t xml:space="preserve">, care </w:t>
            </w:r>
            <w:proofErr w:type="spellStart"/>
            <w:r w:rsidRPr="0065006A">
              <w:rPr>
                <w:rFonts w:ascii="Times New Roman" w:hAnsi="Times New Roman"/>
              </w:rPr>
              <w:t>presupun</w:t>
            </w:r>
            <w:proofErr w:type="spellEnd"/>
            <w:r w:rsidRPr="0065006A">
              <w:rPr>
                <w:rFonts w:ascii="Times New Roman" w:hAnsi="Times New Roman"/>
              </w:rPr>
              <w:t xml:space="preserve"> un impact </w:t>
            </w:r>
            <w:proofErr w:type="spellStart"/>
            <w:r w:rsidRPr="0065006A">
              <w:rPr>
                <w:rFonts w:ascii="Times New Roman" w:hAnsi="Times New Roman"/>
              </w:rPr>
              <w:t>financiar</w:t>
            </w:r>
            <w:proofErr w:type="spellEnd"/>
            <w:r w:rsidRPr="0065006A">
              <w:rPr>
                <w:rFonts w:ascii="Times New Roman" w:hAnsi="Times New Roman"/>
              </w:rPr>
              <w:t xml:space="preserve"> </w:t>
            </w:r>
          </w:p>
          <w:p w14:paraId="0BFE26F5" w14:textId="77777777" w:rsidR="00AC1DBC" w:rsidRPr="0065006A" w:rsidRDefault="00AC1DBC" w:rsidP="00AC1DBC">
            <w:pPr>
              <w:pStyle w:val="Default"/>
              <w:jc w:val="both"/>
              <w:rPr>
                <w:rFonts w:ascii="Times New Roman" w:hAnsi="Times New Roman"/>
              </w:rPr>
            </w:pPr>
            <w:proofErr w:type="spellStart"/>
            <w:r w:rsidRPr="0065006A">
              <w:rPr>
                <w:rFonts w:ascii="Times New Roman" w:hAnsi="Times New Roman"/>
              </w:rPr>
              <w:lastRenderedPageBreak/>
              <w:t>impunător</w:t>
            </w:r>
            <w:proofErr w:type="spellEnd"/>
            <w:r w:rsidRPr="0065006A">
              <w:rPr>
                <w:rFonts w:ascii="Times New Roman" w:hAnsi="Times New Roman"/>
              </w:rPr>
              <w:t xml:space="preserve">, </w:t>
            </w:r>
            <w:proofErr w:type="spellStart"/>
            <w:r w:rsidRPr="0065006A">
              <w:rPr>
                <w:rFonts w:ascii="Times New Roman" w:hAnsi="Times New Roman"/>
              </w:rPr>
              <w:t>fără</w:t>
            </w:r>
            <w:proofErr w:type="spellEnd"/>
            <w:r w:rsidRPr="0065006A">
              <w:rPr>
                <w:rFonts w:ascii="Times New Roman" w:hAnsi="Times New Roman"/>
              </w:rPr>
              <w:t xml:space="preserve"> </w:t>
            </w:r>
            <w:proofErr w:type="spellStart"/>
            <w:r w:rsidRPr="0065006A">
              <w:rPr>
                <w:rFonts w:ascii="Times New Roman" w:hAnsi="Times New Roman"/>
              </w:rPr>
              <w:t>fundamentarea</w:t>
            </w:r>
            <w:proofErr w:type="spellEnd"/>
            <w:r w:rsidRPr="0065006A">
              <w:rPr>
                <w:rFonts w:ascii="Times New Roman" w:hAnsi="Times New Roman"/>
              </w:rPr>
              <w:t xml:space="preserve"> </w:t>
            </w:r>
            <w:proofErr w:type="spellStart"/>
            <w:r w:rsidRPr="0065006A">
              <w:rPr>
                <w:rFonts w:ascii="Times New Roman" w:hAnsi="Times New Roman"/>
              </w:rPr>
              <w:t>corespunzătoare</w:t>
            </w:r>
            <w:proofErr w:type="spellEnd"/>
            <w:r w:rsidRPr="0065006A">
              <w:rPr>
                <w:rFonts w:ascii="Times New Roman" w:hAnsi="Times New Roman"/>
              </w:rPr>
              <w:t xml:space="preserve"> a </w:t>
            </w:r>
            <w:proofErr w:type="spellStart"/>
            <w:r w:rsidRPr="0065006A">
              <w:rPr>
                <w:rFonts w:ascii="Times New Roman" w:hAnsi="Times New Roman"/>
              </w:rPr>
              <w:t>acestuia</w:t>
            </w:r>
            <w:proofErr w:type="spellEnd"/>
            <w:r w:rsidRPr="0065006A">
              <w:rPr>
                <w:rFonts w:ascii="Times New Roman" w:hAnsi="Times New Roman"/>
              </w:rPr>
              <w:t xml:space="preserve"> </w:t>
            </w:r>
            <w:proofErr w:type="spellStart"/>
            <w:r w:rsidRPr="0065006A">
              <w:rPr>
                <w:rFonts w:ascii="Times New Roman" w:hAnsi="Times New Roman"/>
              </w:rPr>
              <w:t>și</w:t>
            </w:r>
            <w:proofErr w:type="spellEnd"/>
            <w:r w:rsidRPr="0065006A">
              <w:rPr>
                <w:rFonts w:ascii="Times New Roman" w:hAnsi="Times New Roman"/>
              </w:rPr>
              <w:t xml:space="preserve"> </w:t>
            </w:r>
            <w:proofErr w:type="spellStart"/>
            <w:r w:rsidRPr="0065006A">
              <w:rPr>
                <w:rFonts w:ascii="Times New Roman" w:hAnsi="Times New Roman"/>
              </w:rPr>
              <w:t>fără</w:t>
            </w:r>
            <w:proofErr w:type="spellEnd"/>
            <w:r w:rsidRPr="0065006A">
              <w:rPr>
                <w:rFonts w:ascii="Times New Roman" w:hAnsi="Times New Roman"/>
              </w:rPr>
              <w:t xml:space="preserve"> </w:t>
            </w:r>
            <w:proofErr w:type="spellStart"/>
            <w:r w:rsidRPr="0065006A">
              <w:rPr>
                <w:rFonts w:ascii="Times New Roman" w:hAnsi="Times New Roman"/>
              </w:rPr>
              <w:t>asigurarea</w:t>
            </w:r>
            <w:proofErr w:type="spellEnd"/>
            <w:r w:rsidRPr="0065006A">
              <w:rPr>
                <w:rFonts w:ascii="Times New Roman" w:hAnsi="Times New Roman"/>
              </w:rPr>
              <w:t xml:space="preserve"> </w:t>
            </w:r>
            <w:proofErr w:type="spellStart"/>
            <w:r w:rsidRPr="0065006A">
              <w:rPr>
                <w:rFonts w:ascii="Times New Roman" w:hAnsi="Times New Roman"/>
              </w:rPr>
              <w:t>surselor</w:t>
            </w:r>
            <w:proofErr w:type="spellEnd"/>
            <w:r w:rsidRPr="0065006A">
              <w:rPr>
                <w:rFonts w:ascii="Times New Roman" w:hAnsi="Times New Roman"/>
              </w:rPr>
              <w:t xml:space="preserve"> de </w:t>
            </w:r>
            <w:proofErr w:type="spellStart"/>
            <w:r w:rsidRPr="0065006A">
              <w:rPr>
                <w:rFonts w:ascii="Times New Roman" w:hAnsi="Times New Roman"/>
              </w:rPr>
              <w:t>finanțare</w:t>
            </w:r>
            <w:proofErr w:type="spellEnd"/>
            <w:r w:rsidRPr="0065006A">
              <w:rPr>
                <w:rFonts w:ascii="Times New Roman" w:hAnsi="Times New Roman"/>
              </w:rPr>
              <w:t xml:space="preserve">, </w:t>
            </w:r>
          </w:p>
          <w:p w14:paraId="65239235" w14:textId="46C145C3" w:rsidR="00AC1DBC" w:rsidRPr="0065006A" w:rsidRDefault="00AC1DBC" w:rsidP="00AC1DBC">
            <w:pPr>
              <w:pStyle w:val="Default"/>
              <w:jc w:val="both"/>
              <w:rPr>
                <w:rFonts w:ascii="Times New Roman" w:hAnsi="Times New Roman"/>
              </w:rPr>
            </w:pPr>
            <w:proofErr w:type="spellStart"/>
            <w:r w:rsidRPr="0065006A">
              <w:rPr>
                <w:rFonts w:ascii="Times New Roman" w:hAnsi="Times New Roman"/>
              </w:rPr>
              <w:t>poate</w:t>
            </w:r>
            <w:proofErr w:type="spellEnd"/>
            <w:r w:rsidRPr="0065006A">
              <w:rPr>
                <w:rFonts w:ascii="Times New Roman" w:hAnsi="Times New Roman"/>
              </w:rPr>
              <w:t xml:space="preserve"> conduce la </w:t>
            </w:r>
            <w:proofErr w:type="spellStart"/>
            <w:r w:rsidRPr="0065006A">
              <w:rPr>
                <w:rFonts w:ascii="Times New Roman" w:hAnsi="Times New Roman"/>
              </w:rPr>
              <w:t>adoptarea</w:t>
            </w:r>
            <w:proofErr w:type="spellEnd"/>
            <w:r w:rsidRPr="0065006A">
              <w:rPr>
                <w:rFonts w:ascii="Times New Roman" w:hAnsi="Times New Roman"/>
              </w:rPr>
              <w:t xml:space="preserve"> </w:t>
            </w:r>
            <w:proofErr w:type="spellStart"/>
            <w:r w:rsidRPr="0065006A">
              <w:rPr>
                <w:rFonts w:ascii="Times New Roman" w:hAnsi="Times New Roman"/>
              </w:rPr>
              <w:t>unui</w:t>
            </w:r>
            <w:proofErr w:type="spellEnd"/>
            <w:r w:rsidRPr="0065006A">
              <w:rPr>
                <w:rFonts w:ascii="Times New Roman" w:hAnsi="Times New Roman"/>
              </w:rPr>
              <w:t xml:space="preserve"> act </w:t>
            </w:r>
            <w:proofErr w:type="spellStart"/>
            <w:r w:rsidRPr="0065006A">
              <w:rPr>
                <w:rFonts w:ascii="Times New Roman" w:hAnsi="Times New Roman"/>
              </w:rPr>
              <w:t>normativ</w:t>
            </w:r>
            <w:proofErr w:type="spellEnd"/>
            <w:r w:rsidRPr="0065006A">
              <w:rPr>
                <w:rFonts w:ascii="Times New Roman" w:hAnsi="Times New Roman"/>
              </w:rPr>
              <w:t xml:space="preserve"> </w:t>
            </w:r>
            <w:proofErr w:type="spellStart"/>
            <w:r w:rsidRPr="0065006A">
              <w:rPr>
                <w:rFonts w:ascii="Times New Roman" w:hAnsi="Times New Roman"/>
              </w:rPr>
              <w:t>lipsit</w:t>
            </w:r>
            <w:proofErr w:type="spellEnd"/>
            <w:r w:rsidRPr="0065006A">
              <w:rPr>
                <w:rFonts w:ascii="Times New Roman" w:hAnsi="Times New Roman"/>
              </w:rPr>
              <w:t xml:space="preserve"> de </w:t>
            </w:r>
            <w:proofErr w:type="spellStart"/>
            <w:r w:rsidRPr="0065006A">
              <w:rPr>
                <w:rFonts w:ascii="Times New Roman" w:hAnsi="Times New Roman"/>
              </w:rPr>
              <w:t>acoperire</w:t>
            </w:r>
            <w:proofErr w:type="spellEnd"/>
            <w:r w:rsidRPr="0065006A">
              <w:rPr>
                <w:rFonts w:ascii="Times New Roman" w:hAnsi="Times New Roman"/>
              </w:rPr>
              <w:t xml:space="preserve"> </w:t>
            </w:r>
            <w:proofErr w:type="spellStart"/>
            <w:r w:rsidRPr="0065006A">
              <w:rPr>
                <w:rFonts w:ascii="Times New Roman" w:hAnsi="Times New Roman"/>
              </w:rPr>
              <w:t>finan</w:t>
            </w:r>
            <w:r>
              <w:rPr>
                <w:rFonts w:ascii="Times New Roman" w:hAnsi="Times New Roman"/>
              </w:rPr>
              <w:t>ciară</w:t>
            </w:r>
            <w:proofErr w:type="spellEnd"/>
            <w:r>
              <w:rPr>
                <w:rFonts w:ascii="Times New Roman" w:hAnsi="Times New Roman"/>
              </w:rPr>
              <w:t xml:space="preserve">, care </w:t>
            </w:r>
            <w:proofErr w:type="spellStart"/>
            <w:r>
              <w:rPr>
                <w:rFonts w:ascii="Times New Roman" w:hAnsi="Times New Roman"/>
              </w:rPr>
              <w:t>încalcă</w:t>
            </w:r>
            <w:proofErr w:type="spellEnd"/>
            <w:r>
              <w:rPr>
                <w:rFonts w:ascii="Times New Roman" w:hAnsi="Times New Roman"/>
              </w:rPr>
              <w:t xml:space="preserve"> </w:t>
            </w:r>
            <w:proofErr w:type="spellStart"/>
            <w:r>
              <w:rPr>
                <w:rFonts w:ascii="Times New Roman" w:hAnsi="Times New Roman"/>
              </w:rPr>
              <w:t>principiul</w:t>
            </w:r>
            <w:proofErr w:type="spellEnd"/>
            <w:r>
              <w:rPr>
                <w:rFonts w:ascii="Times New Roman" w:hAnsi="Times New Roman"/>
              </w:rPr>
              <w:t xml:space="preserve"> </w:t>
            </w:r>
            <w:proofErr w:type="gramStart"/>
            <w:r>
              <w:rPr>
                <w:rFonts w:ascii="Times New Roman" w:hAnsi="Times New Roman"/>
              </w:rPr>
              <w:t>d</w:t>
            </w:r>
            <w:r w:rsidRPr="0065006A">
              <w:rPr>
                <w:rFonts w:ascii="Times New Roman" w:hAnsi="Times New Roman"/>
              </w:rPr>
              <w:t xml:space="preserve">e  </w:t>
            </w:r>
            <w:proofErr w:type="spellStart"/>
            <w:r w:rsidRPr="0065006A">
              <w:rPr>
                <w:rFonts w:ascii="Times New Roman" w:hAnsi="Times New Roman"/>
              </w:rPr>
              <w:t>sustenabilitate</w:t>
            </w:r>
            <w:proofErr w:type="spellEnd"/>
            <w:proofErr w:type="gramEnd"/>
            <w:r w:rsidRPr="0065006A">
              <w:rPr>
                <w:rFonts w:ascii="Times New Roman" w:hAnsi="Times New Roman"/>
              </w:rPr>
              <w:t xml:space="preserve">  </w:t>
            </w:r>
            <w:proofErr w:type="spellStart"/>
            <w:r w:rsidRPr="0065006A">
              <w:rPr>
                <w:rFonts w:ascii="Times New Roman" w:hAnsi="Times New Roman"/>
              </w:rPr>
              <w:t>financiară</w:t>
            </w:r>
            <w:proofErr w:type="spellEnd"/>
            <w:r w:rsidRPr="0065006A">
              <w:rPr>
                <w:rFonts w:ascii="Times New Roman" w:hAnsi="Times New Roman"/>
              </w:rPr>
              <w:t xml:space="preserve">.  </w:t>
            </w:r>
            <w:proofErr w:type="spellStart"/>
            <w:proofErr w:type="gramStart"/>
            <w:r w:rsidRPr="0065006A">
              <w:rPr>
                <w:rFonts w:ascii="Times New Roman" w:hAnsi="Times New Roman"/>
              </w:rPr>
              <w:t>Astfel</w:t>
            </w:r>
            <w:proofErr w:type="spellEnd"/>
            <w:r w:rsidRPr="0065006A">
              <w:rPr>
                <w:rFonts w:ascii="Times New Roman" w:hAnsi="Times New Roman"/>
              </w:rPr>
              <w:t xml:space="preserve">,  </w:t>
            </w:r>
            <w:proofErr w:type="spellStart"/>
            <w:r w:rsidRPr="0065006A">
              <w:rPr>
                <w:rFonts w:ascii="Times New Roman" w:hAnsi="Times New Roman"/>
              </w:rPr>
              <w:t>în</w:t>
            </w:r>
            <w:proofErr w:type="spellEnd"/>
            <w:proofErr w:type="gramEnd"/>
            <w:r w:rsidRPr="0065006A">
              <w:rPr>
                <w:rFonts w:ascii="Times New Roman" w:hAnsi="Times New Roman"/>
              </w:rPr>
              <w:t xml:space="preserve">  </w:t>
            </w:r>
            <w:proofErr w:type="spellStart"/>
            <w:r w:rsidRPr="0065006A">
              <w:rPr>
                <w:rFonts w:ascii="Times New Roman" w:hAnsi="Times New Roman"/>
              </w:rPr>
              <w:t>contextul</w:t>
            </w:r>
            <w:proofErr w:type="spellEnd"/>
            <w:r w:rsidRPr="0065006A">
              <w:rPr>
                <w:rFonts w:ascii="Times New Roman" w:hAnsi="Times New Roman"/>
              </w:rPr>
              <w:t xml:space="preserve">  </w:t>
            </w:r>
            <w:proofErr w:type="spellStart"/>
            <w:r w:rsidRPr="0065006A">
              <w:rPr>
                <w:rFonts w:ascii="Times New Roman" w:hAnsi="Times New Roman"/>
              </w:rPr>
              <w:t>finanțării</w:t>
            </w:r>
            <w:proofErr w:type="spellEnd"/>
            <w:r w:rsidRPr="0065006A">
              <w:rPr>
                <w:rFonts w:ascii="Times New Roman" w:hAnsi="Times New Roman"/>
              </w:rPr>
              <w:t xml:space="preserve">  </w:t>
            </w:r>
            <w:proofErr w:type="spellStart"/>
            <w:r w:rsidRPr="0065006A">
              <w:rPr>
                <w:rFonts w:ascii="Times New Roman" w:hAnsi="Times New Roman"/>
              </w:rPr>
              <w:t>pruden</w:t>
            </w:r>
            <w:r>
              <w:rPr>
                <w:rFonts w:ascii="Times New Roman" w:hAnsi="Times New Roman"/>
              </w:rPr>
              <w:t>te</w:t>
            </w:r>
            <w:proofErr w:type="spellEnd"/>
            <w:r>
              <w:rPr>
                <w:rFonts w:ascii="Times New Roman" w:hAnsi="Times New Roman"/>
              </w:rPr>
              <w:t xml:space="preserve">  a  </w:t>
            </w:r>
            <w:proofErr w:type="spellStart"/>
            <w:r>
              <w:rPr>
                <w:rFonts w:ascii="Times New Roman" w:hAnsi="Times New Roman"/>
              </w:rPr>
              <w:t>cheltuielilor</w:t>
            </w:r>
            <w:proofErr w:type="spellEnd"/>
            <w:r>
              <w:rPr>
                <w:rFonts w:ascii="Times New Roman" w:hAnsi="Times New Roman"/>
              </w:rPr>
              <w:t xml:space="preserve">  </w:t>
            </w:r>
            <w:proofErr w:type="spellStart"/>
            <w:r>
              <w:rPr>
                <w:rFonts w:ascii="Times New Roman" w:hAnsi="Times New Roman"/>
              </w:rPr>
              <w:t>publice</w:t>
            </w:r>
            <w:proofErr w:type="spellEnd"/>
            <w:r>
              <w:rPr>
                <w:rFonts w:ascii="Times New Roman" w:hAnsi="Times New Roman"/>
              </w:rPr>
              <w:t xml:space="preserve">, </w:t>
            </w:r>
            <w:proofErr w:type="spellStart"/>
            <w:r w:rsidRPr="0065006A">
              <w:rPr>
                <w:rFonts w:ascii="Times New Roman" w:hAnsi="Times New Roman"/>
              </w:rPr>
              <w:t>considerăm</w:t>
            </w:r>
            <w:proofErr w:type="spellEnd"/>
            <w:r w:rsidRPr="0065006A">
              <w:rPr>
                <w:rFonts w:ascii="Times New Roman" w:hAnsi="Times New Roman"/>
              </w:rPr>
              <w:t xml:space="preserve"> </w:t>
            </w:r>
            <w:proofErr w:type="spellStart"/>
            <w:r w:rsidRPr="0065006A">
              <w:rPr>
                <w:rFonts w:ascii="Times New Roman" w:hAnsi="Times New Roman"/>
              </w:rPr>
              <w:t>necesar</w:t>
            </w:r>
            <w:proofErr w:type="spellEnd"/>
            <w:r w:rsidRPr="0065006A">
              <w:rPr>
                <w:rFonts w:ascii="Times New Roman" w:hAnsi="Times New Roman"/>
              </w:rPr>
              <w:t xml:space="preserve"> ca Ministerul Culturii </w:t>
            </w:r>
            <w:proofErr w:type="spellStart"/>
            <w:r w:rsidRPr="0065006A">
              <w:rPr>
                <w:rFonts w:ascii="Times New Roman" w:hAnsi="Times New Roman"/>
              </w:rPr>
              <w:t>să</w:t>
            </w:r>
            <w:proofErr w:type="spellEnd"/>
            <w:r w:rsidRPr="0065006A">
              <w:rPr>
                <w:rFonts w:ascii="Times New Roman" w:hAnsi="Times New Roman"/>
              </w:rPr>
              <w:t xml:space="preserve"> </w:t>
            </w:r>
            <w:proofErr w:type="spellStart"/>
            <w:r w:rsidRPr="0065006A">
              <w:rPr>
                <w:rFonts w:ascii="Times New Roman" w:hAnsi="Times New Roman"/>
              </w:rPr>
              <w:t>efectueze</w:t>
            </w:r>
            <w:proofErr w:type="spellEnd"/>
            <w:r w:rsidRPr="0065006A">
              <w:rPr>
                <w:rFonts w:ascii="Times New Roman" w:hAnsi="Times New Roman"/>
              </w:rPr>
              <w:t xml:space="preserve"> o </w:t>
            </w:r>
            <w:proofErr w:type="spellStart"/>
            <w:r w:rsidRPr="0065006A">
              <w:rPr>
                <w:rFonts w:ascii="Times New Roman" w:hAnsi="Times New Roman"/>
              </w:rPr>
              <w:t>analiză</w:t>
            </w:r>
            <w:proofErr w:type="spellEnd"/>
            <w:r w:rsidRPr="0065006A">
              <w:rPr>
                <w:rFonts w:ascii="Times New Roman" w:hAnsi="Times New Roman"/>
              </w:rPr>
              <w:t xml:space="preserve"> </w:t>
            </w:r>
            <w:proofErr w:type="spellStart"/>
            <w:r w:rsidRPr="0065006A">
              <w:rPr>
                <w:rFonts w:ascii="Times New Roman" w:hAnsi="Times New Roman"/>
              </w:rPr>
              <w:t>ampl</w:t>
            </w:r>
            <w:r>
              <w:rPr>
                <w:rFonts w:ascii="Times New Roman" w:hAnsi="Times New Roman"/>
              </w:rPr>
              <w:t>ă</w:t>
            </w:r>
            <w:proofErr w:type="spellEnd"/>
            <w:r>
              <w:rPr>
                <w:rFonts w:ascii="Times New Roman" w:hAnsi="Times New Roman"/>
              </w:rPr>
              <w:t xml:space="preserve"> a </w:t>
            </w:r>
            <w:proofErr w:type="spellStart"/>
            <w:r>
              <w:rPr>
                <w:rFonts w:ascii="Times New Roman" w:hAnsi="Times New Roman"/>
              </w:rPr>
              <w:t>resurselor</w:t>
            </w:r>
            <w:proofErr w:type="spellEnd"/>
            <w:r>
              <w:rPr>
                <w:rFonts w:ascii="Times New Roman" w:hAnsi="Times New Roman"/>
              </w:rPr>
              <w:t xml:space="preserve"> </w:t>
            </w:r>
            <w:proofErr w:type="spellStart"/>
            <w:r>
              <w:rPr>
                <w:rFonts w:ascii="Times New Roman" w:hAnsi="Times New Roman"/>
              </w:rPr>
              <w:t>publice</w:t>
            </w:r>
            <w:proofErr w:type="spellEnd"/>
            <w:r>
              <w:rPr>
                <w:rFonts w:ascii="Times New Roman" w:hAnsi="Times New Roman"/>
              </w:rPr>
              <w:t xml:space="preserve"> </w:t>
            </w:r>
            <w:proofErr w:type="spellStart"/>
            <w:r>
              <w:rPr>
                <w:rFonts w:ascii="Times New Roman" w:hAnsi="Times New Roman"/>
              </w:rPr>
              <w:t>alocate</w:t>
            </w:r>
            <w:proofErr w:type="spellEnd"/>
            <w:r>
              <w:rPr>
                <w:rFonts w:ascii="Times New Roman" w:hAnsi="Times New Roman"/>
              </w:rPr>
              <w:t xml:space="preserve"> </w:t>
            </w:r>
            <w:proofErr w:type="spellStart"/>
            <w:r w:rsidRPr="0065006A">
              <w:rPr>
                <w:rFonts w:ascii="Times New Roman" w:hAnsi="Times New Roman"/>
              </w:rPr>
              <w:t>domeniului</w:t>
            </w:r>
            <w:proofErr w:type="spellEnd"/>
            <w:r w:rsidRPr="0065006A">
              <w:rPr>
                <w:rFonts w:ascii="Times New Roman" w:hAnsi="Times New Roman"/>
              </w:rPr>
              <w:t xml:space="preserve">  </w:t>
            </w:r>
            <w:proofErr w:type="spellStart"/>
            <w:r w:rsidRPr="0065006A">
              <w:rPr>
                <w:rFonts w:ascii="Times New Roman" w:hAnsi="Times New Roman"/>
              </w:rPr>
              <w:t>culturii</w:t>
            </w:r>
            <w:proofErr w:type="spellEnd"/>
            <w:r w:rsidRPr="0065006A">
              <w:rPr>
                <w:rFonts w:ascii="Times New Roman" w:hAnsi="Times New Roman"/>
              </w:rPr>
              <w:t xml:space="preserve">,  </w:t>
            </w:r>
            <w:proofErr w:type="spellStart"/>
            <w:r w:rsidRPr="0065006A">
              <w:rPr>
                <w:rFonts w:ascii="Times New Roman" w:hAnsi="Times New Roman"/>
              </w:rPr>
              <w:t>în</w:t>
            </w:r>
            <w:proofErr w:type="spellEnd"/>
            <w:r w:rsidRPr="0065006A">
              <w:rPr>
                <w:rFonts w:ascii="Times New Roman" w:hAnsi="Times New Roman"/>
              </w:rPr>
              <w:t xml:space="preserve">  </w:t>
            </w:r>
            <w:proofErr w:type="spellStart"/>
            <w:r w:rsidRPr="0065006A">
              <w:rPr>
                <w:rFonts w:ascii="Times New Roman" w:hAnsi="Times New Roman"/>
              </w:rPr>
              <w:t>scopul</w:t>
            </w:r>
            <w:proofErr w:type="spellEnd"/>
            <w:r w:rsidRPr="0065006A">
              <w:rPr>
                <w:rFonts w:ascii="Times New Roman" w:hAnsi="Times New Roman"/>
              </w:rPr>
              <w:t xml:space="preserve">  </w:t>
            </w:r>
            <w:proofErr w:type="spellStart"/>
            <w:r w:rsidRPr="0065006A">
              <w:rPr>
                <w:rFonts w:ascii="Times New Roman" w:hAnsi="Times New Roman"/>
              </w:rPr>
              <w:t>asigurării</w:t>
            </w:r>
            <w:proofErr w:type="spellEnd"/>
            <w:r w:rsidRPr="0065006A">
              <w:rPr>
                <w:rFonts w:ascii="Times New Roman" w:hAnsi="Times New Roman"/>
              </w:rPr>
              <w:t xml:space="preserve">  </w:t>
            </w:r>
            <w:proofErr w:type="spellStart"/>
            <w:r w:rsidRPr="0065006A">
              <w:rPr>
                <w:rFonts w:ascii="Times New Roman" w:hAnsi="Times New Roman"/>
              </w:rPr>
              <w:t>distribuirii</w:t>
            </w:r>
            <w:proofErr w:type="spellEnd"/>
            <w:r w:rsidRPr="0065006A">
              <w:rPr>
                <w:rFonts w:ascii="Times New Roman" w:hAnsi="Times New Roman"/>
              </w:rPr>
              <w:t xml:space="preserve">  </w:t>
            </w:r>
            <w:proofErr w:type="spellStart"/>
            <w:r w:rsidRPr="0065006A">
              <w:rPr>
                <w:rFonts w:ascii="Times New Roman" w:hAnsi="Times New Roman"/>
              </w:rPr>
              <w:t>alocațiilor</w:t>
            </w:r>
            <w:proofErr w:type="spellEnd"/>
            <w:r w:rsidRPr="0065006A">
              <w:rPr>
                <w:rFonts w:ascii="Times New Roman" w:hAnsi="Times New Roman"/>
              </w:rPr>
              <w:t xml:space="preserve">  </w:t>
            </w:r>
            <w:proofErr w:type="spellStart"/>
            <w:r w:rsidRPr="0065006A">
              <w:rPr>
                <w:rFonts w:ascii="Times New Roman" w:hAnsi="Times New Roman"/>
              </w:rPr>
              <w:t>pe</w:t>
            </w:r>
            <w:r>
              <w:rPr>
                <w:rFonts w:ascii="Times New Roman" w:hAnsi="Times New Roman"/>
              </w:rPr>
              <w:t>ntru</w:t>
            </w:r>
            <w:proofErr w:type="spellEnd"/>
            <w:r>
              <w:rPr>
                <w:rFonts w:ascii="Times New Roman" w:hAnsi="Times New Roman"/>
              </w:rPr>
              <w:t xml:space="preserve">  </w:t>
            </w:r>
            <w:proofErr w:type="spellStart"/>
            <w:r>
              <w:rPr>
                <w:rFonts w:ascii="Times New Roman" w:hAnsi="Times New Roman"/>
              </w:rPr>
              <w:t>realizarea</w:t>
            </w:r>
            <w:proofErr w:type="spellEnd"/>
            <w:r>
              <w:rPr>
                <w:rFonts w:ascii="Times New Roman" w:hAnsi="Times New Roman"/>
              </w:rPr>
              <w:t xml:space="preserve">  </w:t>
            </w:r>
            <w:proofErr w:type="spellStart"/>
            <w:r>
              <w:rPr>
                <w:rFonts w:ascii="Times New Roman" w:hAnsi="Times New Roman"/>
              </w:rPr>
              <w:t>eficientă</w:t>
            </w:r>
            <w:proofErr w:type="spellEnd"/>
            <w:r>
              <w:rPr>
                <w:rFonts w:ascii="Times New Roman" w:hAnsi="Times New Roman"/>
              </w:rPr>
              <w:t xml:space="preserve">  a </w:t>
            </w:r>
            <w:proofErr w:type="spellStart"/>
            <w:r>
              <w:rPr>
                <w:rFonts w:ascii="Times New Roman" w:hAnsi="Times New Roman"/>
              </w:rPr>
              <w:t>măsurilor</w:t>
            </w:r>
            <w:proofErr w:type="spellEnd"/>
            <w:r>
              <w:rPr>
                <w:rFonts w:ascii="Times New Roman" w:hAnsi="Times New Roman"/>
              </w:rPr>
              <w:t xml:space="preserve"> </w:t>
            </w:r>
            <w:proofErr w:type="spellStart"/>
            <w:r>
              <w:rPr>
                <w:rFonts w:ascii="Times New Roman" w:hAnsi="Times New Roman"/>
              </w:rPr>
              <w:t>prenotate</w:t>
            </w:r>
            <w:proofErr w:type="spellEnd"/>
            <w:r>
              <w:rPr>
                <w:rFonts w:ascii="Times New Roman" w:hAnsi="Times New Roman"/>
              </w:rPr>
              <w:t xml:space="preserve">. </w:t>
            </w:r>
          </w:p>
          <w:p w14:paraId="3A05265B" w14:textId="41DD5681" w:rsidR="00AC1DBC" w:rsidRPr="0065006A" w:rsidRDefault="00AC1DBC" w:rsidP="00AC1DBC">
            <w:pPr>
              <w:pStyle w:val="Default"/>
              <w:jc w:val="both"/>
              <w:rPr>
                <w:rFonts w:ascii="Times New Roman" w:hAnsi="Times New Roman"/>
              </w:rPr>
            </w:pPr>
            <w:proofErr w:type="spellStart"/>
            <w:proofErr w:type="gramStart"/>
            <w:r w:rsidRPr="0065006A">
              <w:rPr>
                <w:rFonts w:ascii="Times New Roman" w:hAnsi="Times New Roman"/>
              </w:rPr>
              <w:t>În</w:t>
            </w:r>
            <w:proofErr w:type="spellEnd"/>
            <w:r w:rsidRPr="0065006A">
              <w:rPr>
                <w:rFonts w:ascii="Times New Roman" w:hAnsi="Times New Roman"/>
              </w:rPr>
              <w:t xml:space="preserve">  </w:t>
            </w:r>
            <w:proofErr w:type="spellStart"/>
            <w:r w:rsidRPr="0065006A">
              <w:rPr>
                <w:rFonts w:ascii="Times New Roman" w:hAnsi="Times New Roman"/>
              </w:rPr>
              <w:t>concluzie</w:t>
            </w:r>
            <w:proofErr w:type="spellEnd"/>
            <w:proofErr w:type="gramEnd"/>
            <w:r w:rsidRPr="0065006A">
              <w:rPr>
                <w:rFonts w:ascii="Times New Roman" w:hAnsi="Times New Roman"/>
              </w:rPr>
              <w:t xml:space="preserve">,  Ministerul  </w:t>
            </w:r>
            <w:proofErr w:type="spellStart"/>
            <w:r w:rsidRPr="0065006A">
              <w:rPr>
                <w:rFonts w:ascii="Times New Roman" w:hAnsi="Times New Roman"/>
              </w:rPr>
              <w:t>Finanțelor</w:t>
            </w:r>
            <w:proofErr w:type="spellEnd"/>
            <w:r w:rsidRPr="0065006A">
              <w:rPr>
                <w:rFonts w:ascii="Times New Roman" w:hAnsi="Times New Roman"/>
              </w:rPr>
              <w:t xml:space="preserve">  </w:t>
            </w:r>
            <w:proofErr w:type="spellStart"/>
            <w:r w:rsidRPr="0065006A">
              <w:rPr>
                <w:rFonts w:ascii="Times New Roman" w:hAnsi="Times New Roman"/>
              </w:rPr>
              <w:t>își</w:t>
            </w:r>
            <w:proofErr w:type="spellEnd"/>
            <w:r w:rsidRPr="0065006A">
              <w:rPr>
                <w:rFonts w:ascii="Times New Roman" w:hAnsi="Times New Roman"/>
              </w:rPr>
              <w:t xml:space="preserve">  </w:t>
            </w:r>
            <w:proofErr w:type="spellStart"/>
            <w:r w:rsidRPr="0065006A">
              <w:rPr>
                <w:rFonts w:ascii="Times New Roman" w:hAnsi="Times New Roman"/>
              </w:rPr>
              <w:t>exprimă</w:t>
            </w:r>
            <w:proofErr w:type="spellEnd"/>
            <w:r w:rsidRPr="0065006A">
              <w:rPr>
                <w:rFonts w:ascii="Times New Roman" w:hAnsi="Times New Roman"/>
              </w:rPr>
              <w:t xml:space="preserve">  </w:t>
            </w:r>
            <w:proofErr w:type="spellStart"/>
            <w:r w:rsidRPr="0065006A">
              <w:rPr>
                <w:rFonts w:ascii="Times New Roman" w:hAnsi="Times New Roman"/>
              </w:rPr>
              <w:t>deschidere</w:t>
            </w:r>
            <w:r>
              <w:rPr>
                <w:rFonts w:ascii="Times New Roman" w:hAnsi="Times New Roman"/>
              </w:rPr>
              <w:t>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examinarea</w:t>
            </w:r>
            <w:proofErr w:type="spellEnd"/>
            <w:r>
              <w:rPr>
                <w:rFonts w:ascii="Times New Roman" w:hAnsi="Times New Roman"/>
              </w:rPr>
              <w:t xml:space="preserve">  </w:t>
            </w:r>
            <w:proofErr w:type="spellStart"/>
            <w:r>
              <w:rPr>
                <w:rFonts w:ascii="Times New Roman" w:hAnsi="Times New Roman"/>
              </w:rPr>
              <w:t>repetată</w:t>
            </w:r>
            <w:proofErr w:type="spellEnd"/>
            <w:r>
              <w:rPr>
                <w:rFonts w:ascii="Times New Roman" w:hAnsi="Times New Roman"/>
              </w:rPr>
              <w:t xml:space="preserve">  a </w:t>
            </w:r>
            <w:proofErr w:type="spellStart"/>
            <w:r w:rsidRPr="0065006A">
              <w:rPr>
                <w:rFonts w:ascii="Times New Roman" w:hAnsi="Times New Roman"/>
              </w:rPr>
              <w:t>proiectului</w:t>
            </w:r>
            <w:proofErr w:type="spellEnd"/>
            <w:r w:rsidRPr="0065006A">
              <w:rPr>
                <w:rFonts w:ascii="Times New Roman" w:hAnsi="Times New Roman"/>
              </w:rPr>
              <w:t xml:space="preserve"> </w:t>
            </w:r>
            <w:proofErr w:type="spellStart"/>
            <w:r w:rsidRPr="0065006A">
              <w:rPr>
                <w:rFonts w:ascii="Times New Roman" w:hAnsi="Times New Roman"/>
              </w:rPr>
              <w:t>legii</w:t>
            </w:r>
            <w:proofErr w:type="spellEnd"/>
            <w:r w:rsidRPr="0065006A">
              <w:rPr>
                <w:rFonts w:ascii="Times New Roman" w:hAnsi="Times New Roman"/>
              </w:rPr>
              <w:t xml:space="preserve">, </w:t>
            </w:r>
            <w:proofErr w:type="spellStart"/>
            <w:r w:rsidRPr="0065006A">
              <w:rPr>
                <w:rFonts w:ascii="Times New Roman" w:hAnsi="Times New Roman"/>
              </w:rPr>
              <w:t>doar</w:t>
            </w:r>
            <w:proofErr w:type="spellEnd"/>
            <w:r w:rsidRPr="0065006A">
              <w:rPr>
                <w:rFonts w:ascii="Times New Roman" w:hAnsi="Times New Roman"/>
              </w:rPr>
              <w:t xml:space="preserve"> </w:t>
            </w:r>
            <w:proofErr w:type="spellStart"/>
            <w:r w:rsidRPr="0065006A">
              <w:rPr>
                <w:rFonts w:ascii="Times New Roman" w:hAnsi="Times New Roman"/>
              </w:rPr>
              <w:t>după</w:t>
            </w:r>
            <w:proofErr w:type="spellEnd"/>
            <w:r w:rsidRPr="0065006A">
              <w:rPr>
                <w:rFonts w:ascii="Times New Roman" w:hAnsi="Times New Roman"/>
              </w:rPr>
              <w:t xml:space="preserve"> </w:t>
            </w:r>
            <w:proofErr w:type="spellStart"/>
            <w:r w:rsidRPr="0065006A">
              <w:rPr>
                <w:rFonts w:ascii="Times New Roman" w:hAnsi="Times New Roman"/>
              </w:rPr>
              <w:t>considerarea</w:t>
            </w:r>
            <w:proofErr w:type="spellEnd"/>
            <w:r w:rsidRPr="0065006A">
              <w:rPr>
                <w:rFonts w:ascii="Times New Roman" w:hAnsi="Times New Roman"/>
              </w:rPr>
              <w:t xml:space="preserve"> </w:t>
            </w:r>
            <w:proofErr w:type="spellStart"/>
            <w:r w:rsidRPr="0065006A">
              <w:rPr>
                <w:rFonts w:ascii="Times New Roman" w:hAnsi="Times New Roman"/>
              </w:rPr>
              <w:t>observațiil</w:t>
            </w:r>
            <w:r>
              <w:rPr>
                <w:rFonts w:ascii="Times New Roman" w:hAnsi="Times New Roman"/>
              </w:rPr>
              <w:t>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propunerilor</w:t>
            </w:r>
            <w:proofErr w:type="spellEnd"/>
            <w:r>
              <w:rPr>
                <w:rFonts w:ascii="Times New Roman" w:hAnsi="Times New Roman"/>
              </w:rPr>
              <w:t xml:space="preserve"> formulate.  </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D57EA"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Se acceptă</w:t>
            </w:r>
          </w:p>
          <w:p w14:paraId="16A1475C" w14:textId="5114348D" w:rsidR="00AC1DBC" w:rsidRPr="0070653A"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70653A">
              <w:rPr>
                <w:rFonts w:ascii="Times New Roman" w:hAnsi="Times New Roman"/>
                <w:sz w:val="24"/>
                <w:szCs w:val="24"/>
                <w:lang w:val="ro-RO" w:eastAsia="ro-RO"/>
              </w:rPr>
              <w:lastRenderedPageBreak/>
              <w:t>Prevederile privind reorganizarea Agenției de Inspectare a Monumentelor au fost excluse din Nota de fundamentare, întrucât proiectul de hotărâre a Guvernului aferent este promovat separat</w:t>
            </w:r>
            <w:r>
              <w:rPr>
                <w:rFonts w:ascii="Times New Roman" w:hAnsi="Times New Roman"/>
                <w:sz w:val="24"/>
                <w:szCs w:val="24"/>
                <w:lang w:val="ro-RO" w:eastAsia="ro-RO"/>
              </w:rPr>
              <w:t xml:space="preserve"> și deja se află în promovare la Guvern</w:t>
            </w:r>
            <w:r w:rsidRPr="0070653A">
              <w:rPr>
                <w:rFonts w:ascii="Times New Roman" w:hAnsi="Times New Roman"/>
                <w:sz w:val="24"/>
                <w:szCs w:val="24"/>
                <w:lang w:val="ro-RO" w:eastAsia="ro-RO"/>
              </w:rPr>
              <w:t>. Proiectul de lege prevede doar modificarea denumirii instituției în Inspectoratul Național al Monumentelor.</w:t>
            </w:r>
          </w:p>
          <w:p w14:paraId="443B4799" w14:textId="77777777" w:rsidR="00AC1DBC" w:rsidRPr="0070653A" w:rsidRDefault="00AC1DBC" w:rsidP="00AC1DBC">
            <w:pPr>
              <w:spacing w:before="100" w:beforeAutospacing="1" w:after="100" w:afterAutospacing="1"/>
              <w:ind w:firstLine="0"/>
              <w:rPr>
                <w:rFonts w:ascii="Times New Roman" w:hAnsi="Times New Roman"/>
                <w:sz w:val="24"/>
                <w:szCs w:val="24"/>
                <w:lang w:val="ro-RO" w:eastAsia="ro-RO"/>
              </w:rPr>
            </w:pPr>
            <w:r w:rsidRPr="0070653A">
              <w:rPr>
                <w:rFonts w:ascii="Times New Roman" w:hAnsi="Times New Roman"/>
                <w:sz w:val="24"/>
                <w:szCs w:val="24"/>
                <w:lang w:val="ro-RO" w:eastAsia="ro-RO"/>
              </w:rPr>
              <w:t>În ceea ce privește Institutul Patrimoniului Cultural, cheltuielile aferente sunt reflectate în Nota de fundamentare, iar proiectul hotărârii de Guvern privind organizarea și funcționarea acestuia, împreună cu Nota de fundamentare și fișa financiară, au fost transmise Cancelariei de Stat pentru înregistrare.</w:t>
            </w:r>
          </w:p>
          <w:p w14:paraId="4B6F8DD6" w14:textId="77777777" w:rsidR="00AC1DBC" w:rsidRDefault="00AC1DBC" w:rsidP="00AC1DB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729D3790" w14:textId="412E609A" w:rsidR="00AC1DBC" w:rsidRDefault="00AC1DBC" w:rsidP="00AC1DBC">
            <w:pPr>
              <w:pBdr>
                <w:top w:val="none" w:sz="4" w:space="0" w:color="000000"/>
                <w:left w:val="none" w:sz="4" w:space="0" w:color="000000"/>
                <w:bottom w:val="none" w:sz="4" w:space="0" w:color="000000"/>
                <w:right w:val="none" w:sz="4" w:space="0" w:color="000000"/>
              </w:pBdr>
              <w:ind w:firstLine="0"/>
              <w:rPr>
                <w:b/>
                <w:sz w:val="24"/>
                <w:szCs w:val="24"/>
                <w:lang w:val="ro-RO"/>
              </w:rPr>
            </w:pPr>
          </w:p>
        </w:tc>
      </w:tr>
    </w:tbl>
    <w:p w14:paraId="751610A9" w14:textId="44F7DD41" w:rsidR="001C6D17" w:rsidRPr="001C6D17" w:rsidRDefault="00AC1DBC" w:rsidP="000D111D">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r>
        <w:rPr>
          <w:sz w:val="24"/>
          <w:szCs w:val="24"/>
          <w:lang w:val="ro-RO"/>
        </w:rPr>
        <w:lastRenderedPageBreak/>
        <w:br w:type="textWrapping" w:clear="all"/>
      </w:r>
    </w:p>
    <w:p w14:paraId="4C572670" w14:textId="77777777" w:rsidR="001C6D17" w:rsidRPr="001C6D17" w:rsidRDefault="001C6D17" w:rsidP="000D111D">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p w14:paraId="7D2C540C" w14:textId="36DA6426" w:rsidR="001C6D17" w:rsidRPr="001C6D17" w:rsidRDefault="00517B9D" w:rsidP="000D111D">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rPr>
          <w:b/>
          <w:bCs/>
          <w:sz w:val="24"/>
          <w:szCs w:val="24"/>
          <w:lang w:val="ro-RO"/>
        </w:rPr>
      </w:pPr>
      <w:r>
        <w:rPr>
          <w:b/>
          <w:bCs/>
          <w:sz w:val="24"/>
          <w:szCs w:val="24"/>
          <w:lang w:val="ro-RO"/>
        </w:rPr>
        <w:t xml:space="preserve">    </w:t>
      </w:r>
      <w:r w:rsidR="000A4517">
        <w:rPr>
          <w:b/>
          <w:bCs/>
          <w:sz w:val="24"/>
          <w:szCs w:val="24"/>
          <w:lang w:val="ro-RO"/>
        </w:rPr>
        <w:t xml:space="preserve">                                                   </w:t>
      </w:r>
      <w:r w:rsidR="008611ED">
        <w:rPr>
          <w:b/>
          <w:bCs/>
          <w:sz w:val="24"/>
          <w:szCs w:val="24"/>
          <w:lang w:val="ro-RO"/>
        </w:rPr>
        <w:t xml:space="preserve">  </w:t>
      </w:r>
      <w:r w:rsidR="001C6D17" w:rsidRPr="001C6D17">
        <w:rPr>
          <w:b/>
          <w:bCs/>
          <w:sz w:val="24"/>
          <w:szCs w:val="24"/>
          <w:lang w:val="ro-RO"/>
        </w:rPr>
        <w:t xml:space="preserve">                                                   </w:t>
      </w:r>
      <w:r w:rsidR="008611ED">
        <w:rPr>
          <w:b/>
          <w:bCs/>
          <w:sz w:val="24"/>
          <w:szCs w:val="24"/>
          <w:lang w:val="ro-RO"/>
        </w:rPr>
        <w:t xml:space="preserve">                </w:t>
      </w:r>
    </w:p>
    <w:p w14:paraId="6024583A" w14:textId="5836CB5F" w:rsidR="008B4BE6" w:rsidRPr="00B035BC" w:rsidRDefault="008B4BE6" w:rsidP="009D4C0F">
      <w:pPr>
        <w:pStyle w:val="Frspaiere"/>
        <w:ind w:firstLine="0"/>
        <w:rPr>
          <w:sz w:val="24"/>
          <w:szCs w:val="24"/>
          <w:lang w:val="ro-RO"/>
        </w:rPr>
      </w:pPr>
    </w:p>
    <w:sectPr w:rsidR="008B4BE6" w:rsidRPr="00B035BC" w:rsidSect="00A73FC1">
      <w:headerReference w:type="default" r:id="rId11"/>
      <w:headerReference w:type="first" r:id="rId12"/>
      <w:pgSz w:w="16840" w:h="11907" w:orient="landscape"/>
      <w:pgMar w:top="709" w:right="964" w:bottom="851" w:left="1134" w:header="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B664D" w14:textId="77777777" w:rsidR="00E5415A" w:rsidRDefault="00E5415A">
      <w:r>
        <w:separator/>
      </w:r>
    </w:p>
  </w:endnote>
  <w:endnote w:type="continuationSeparator" w:id="0">
    <w:p w14:paraId="5DECE0CB" w14:textId="77777777" w:rsidR="00E5415A" w:rsidRDefault="00E5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PT Serif">
    <w:altName w:val="Times New Roman"/>
    <w:charset w:val="CC"/>
    <w:family w:val="roman"/>
    <w:pitch w:val="variable"/>
    <w:sig w:usb0="A00002EF" w:usb1="5000204B" w:usb2="00000000" w:usb3="00000000" w:csb0="00000097"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27AE2" w14:textId="77777777" w:rsidR="00E5415A" w:rsidRDefault="00E5415A">
      <w:r>
        <w:separator/>
      </w:r>
    </w:p>
  </w:footnote>
  <w:footnote w:type="continuationSeparator" w:id="0">
    <w:p w14:paraId="65ED4F3C" w14:textId="77777777" w:rsidR="00E5415A" w:rsidRDefault="00E541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6043ED08" w:rsidR="007400BC" w:rsidRPr="00F37ED4" w:rsidRDefault="007400BC"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D34205" w:rsidRPr="00D34205">
      <w:rPr>
        <w:noProof/>
        <w:sz w:val="28"/>
        <w:szCs w:val="28"/>
        <w:lang w:val="ro-RO"/>
      </w:rPr>
      <w:t>3</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7400BC" w:rsidRPr="00032B46" w:rsidRDefault="007400BC">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6516F2"/>
    <w:multiLevelType w:val="hybridMultilevel"/>
    <w:tmpl w:val="F6E2F23C"/>
    <w:lvl w:ilvl="0" w:tplc="EB48E454">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9FD0C46"/>
    <w:multiLevelType w:val="hybridMultilevel"/>
    <w:tmpl w:val="B70CDDE6"/>
    <w:lvl w:ilvl="0" w:tplc="B380DFA8">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33"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4"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5"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7"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8"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9"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0"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1"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4"/>
  </w:num>
  <w:num w:numId="2">
    <w:abstractNumId w:val="36"/>
  </w:num>
  <w:num w:numId="3">
    <w:abstractNumId w:val="15"/>
  </w:num>
  <w:num w:numId="4">
    <w:abstractNumId w:val="28"/>
  </w:num>
  <w:num w:numId="5">
    <w:abstractNumId w:val="17"/>
  </w:num>
  <w:num w:numId="6">
    <w:abstractNumId w:val="12"/>
  </w:num>
  <w:num w:numId="7">
    <w:abstractNumId w:val="5"/>
  </w:num>
  <w:num w:numId="8">
    <w:abstractNumId w:val="6"/>
  </w:num>
  <w:num w:numId="9">
    <w:abstractNumId w:val="25"/>
  </w:num>
  <w:num w:numId="10">
    <w:abstractNumId w:val="3"/>
  </w:num>
  <w:num w:numId="11">
    <w:abstractNumId w:val="24"/>
  </w:num>
  <w:num w:numId="12">
    <w:abstractNumId w:val="2"/>
  </w:num>
  <w:num w:numId="13">
    <w:abstractNumId w:val="38"/>
  </w:num>
  <w:num w:numId="14">
    <w:abstractNumId w:val="18"/>
  </w:num>
  <w:num w:numId="15">
    <w:abstractNumId w:val="19"/>
  </w:num>
  <w:num w:numId="16">
    <w:abstractNumId w:val="33"/>
  </w:num>
  <w:num w:numId="17">
    <w:abstractNumId w:val="29"/>
  </w:num>
  <w:num w:numId="18">
    <w:abstractNumId w:val="23"/>
  </w:num>
  <w:num w:numId="19">
    <w:abstractNumId w:val="20"/>
  </w:num>
  <w:num w:numId="20">
    <w:abstractNumId w:val="8"/>
  </w:num>
  <w:num w:numId="21">
    <w:abstractNumId w:val="31"/>
  </w:num>
  <w:num w:numId="22">
    <w:abstractNumId w:val="4"/>
  </w:num>
  <w:num w:numId="23">
    <w:abstractNumId w:val="14"/>
  </w:num>
  <w:num w:numId="24">
    <w:abstractNumId w:val="10"/>
  </w:num>
  <w:num w:numId="25">
    <w:abstractNumId w:val="21"/>
  </w:num>
  <w:num w:numId="26">
    <w:abstractNumId w:val="35"/>
  </w:num>
  <w:num w:numId="27">
    <w:abstractNumId w:val="26"/>
  </w:num>
  <w:num w:numId="28">
    <w:abstractNumId w:val="40"/>
    <w:lvlOverride w:ilvl="0">
      <w:startOverride w:val="1"/>
    </w:lvlOverride>
  </w:num>
  <w:num w:numId="29">
    <w:abstractNumId w:val="22"/>
  </w:num>
  <w:num w:numId="30">
    <w:abstractNumId w:val="7"/>
  </w:num>
  <w:num w:numId="31">
    <w:abstractNumId w:val="39"/>
  </w:num>
  <w:num w:numId="32">
    <w:abstractNumId w:val="40"/>
  </w:num>
  <w:num w:numId="33">
    <w:abstractNumId w:val="13"/>
  </w:num>
  <w:num w:numId="34">
    <w:abstractNumId w:val="42"/>
  </w:num>
  <w:num w:numId="35">
    <w:abstractNumId w:val="41"/>
  </w:num>
  <w:num w:numId="36">
    <w:abstractNumId w:val="0"/>
  </w:num>
  <w:num w:numId="37">
    <w:abstractNumId w:val="9"/>
  </w:num>
  <w:num w:numId="38">
    <w:abstractNumId w:val="30"/>
  </w:num>
  <w:num w:numId="39">
    <w:abstractNumId w:val="16"/>
  </w:num>
  <w:num w:numId="40">
    <w:abstractNumId w:val="37"/>
  </w:num>
  <w:num w:numId="41">
    <w:abstractNumId w:val="27"/>
  </w:num>
  <w:num w:numId="42">
    <w:abstractNumId w:val="1"/>
  </w:num>
  <w:num w:numId="43">
    <w:abstractNumId w:val="43"/>
  </w:num>
  <w:num w:numId="44">
    <w:abstractNumId w:val="3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2D77"/>
    <w:rsid w:val="00013460"/>
    <w:rsid w:val="000134DC"/>
    <w:rsid w:val="00013804"/>
    <w:rsid w:val="00013AC9"/>
    <w:rsid w:val="0001747F"/>
    <w:rsid w:val="0002435C"/>
    <w:rsid w:val="00032B46"/>
    <w:rsid w:val="0004289C"/>
    <w:rsid w:val="00043AC7"/>
    <w:rsid w:val="0004425E"/>
    <w:rsid w:val="00044D19"/>
    <w:rsid w:val="00044E05"/>
    <w:rsid w:val="0004578D"/>
    <w:rsid w:val="0004756A"/>
    <w:rsid w:val="00052045"/>
    <w:rsid w:val="00054810"/>
    <w:rsid w:val="00064173"/>
    <w:rsid w:val="00065399"/>
    <w:rsid w:val="000713DA"/>
    <w:rsid w:val="00071EAA"/>
    <w:rsid w:val="0007236F"/>
    <w:rsid w:val="000737C0"/>
    <w:rsid w:val="00075A5F"/>
    <w:rsid w:val="00077ED2"/>
    <w:rsid w:val="00081267"/>
    <w:rsid w:val="00085029"/>
    <w:rsid w:val="00087D16"/>
    <w:rsid w:val="000A4517"/>
    <w:rsid w:val="000A5639"/>
    <w:rsid w:val="000A6BA5"/>
    <w:rsid w:val="000B02C8"/>
    <w:rsid w:val="000B0F8F"/>
    <w:rsid w:val="000B3D87"/>
    <w:rsid w:val="000B50EE"/>
    <w:rsid w:val="000C041B"/>
    <w:rsid w:val="000C2AB4"/>
    <w:rsid w:val="000C6036"/>
    <w:rsid w:val="000D111D"/>
    <w:rsid w:val="000D5C74"/>
    <w:rsid w:val="000E1D40"/>
    <w:rsid w:val="000E2800"/>
    <w:rsid w:val="000E6F9B"/>
    <w:rsid w:val="000F3974"/>
    <w:rsid w:val="000F497A"/>
    <w:rsid w:val="00100574"/>
    <w:rsid w:val="00102AD8"/>
    <w:rsid w:val="001034DC"/>
    <w:rsid w:val="00107348"/>
    <w:rsid w:val="0011276E"/>
    <w:rsid w:val="00113956"/>
    <w:rsid w:val="00115362"/>
    <w:rsid w:val="00116035"/>
    <w:rsid w:val="001211EA"/>
    <w:rsid w:val="00125B69"/>
    <w:rsid w:val="0013247A"/>
    <w:rsid w:val="00133140"/>
    <w:rsid w:val="00143389"/>
    <w:rsid w:val="00143CC4"/>
    <w:rsid w:val="0015146D"/>
    <w:rsid w:val="00153585"/>
    <w:rsid w:val="00157D40"/>
    <w:rsid w:val="00160804"/>
    <w:rsid w:val="00162BE7"/>
    <w:rsid w:val="0017006C"/>
    <w:rsid w:val="00171DA0"/>
    <w:rsid w:val="00174E20"/>
    <w:rsid w:val="00177C2F"/>
    <w:rsid w:val="00177EAF"/>
    <w:rsid w:val="00184334"/>
    <w:rsid w:val="00185AC8"/>
    <w:rsid w:val="00191428"/>
    <w:rsid w:val="001A25C3"/>
    <w:rsid w:val="001A37C7"/>
    <w:rsid w:val="001A6E8C"/>
    <w:rsid w:val="001B3363"/>
    <w:rsid w:val="001B3BE4"/>
    <w:rsid w:val="001B409D"/>
    <w:rsid w:val="001B5818"/>
    <w:rsid w:val="001B66A4"/>
    <w:rsid w:val="001B6E6E"/>
    <w:rsid w:val="001C20C9"/>
    <w:rsid w:val="001C3F21"/>
    <w:rsid w:val="001C4EEE"/>
    <w:rsid w:val="001C6D17"/>
    <w:rsid w:val="001C7B13"/>
    <w:rsid w:val="001D0593"/>
    <w:rsid w:val="001D2FA2"/>
    <w:rsid w:val="001D38AB"/>
    <w:rsid w:val="001D5C2E"/>
    <w:rsid w:val="001E130B"/>
    <w:rsid w:val="001E4497"/>
    <w:rsid w:val="001E6DFA"/>
    <w:rsid w:val="001E74B8"/>
    <w:rsid w:val="001F0570"/>
    <w:rsid w:val="001F11C0"/>
    <w:rsid w:val="001F1E73"/>
    <w:rsid w:val="001F2097"/>
    <w:rsid w:val="001F3078"/>
    <w:rsid w:val="001F7BCC"/>
    <w:rsid w:val="002000EB"/>
    <w:rsid w:val="00200223"/>
    <w:rsid w:val="00200516"/>
    <w:rsid w:val="00205100"/>
    <w:rsid w:val="002070F2"/>
    <w:rsid w:val="00207447"/>
    <w:rsid w:val="0020794F"/>
    <w:rsid w:val="00212036"/>
    <w:rsid w:val="00215C5A"/>
    <w:rsid w:val="002164C9"/>
    <w:rsid w:val="002170A5"/>
    <w:rsid w:val="00220529"/>
    <w:rsid w:val="002301B9"/>
    <w:rsid w:val="00230761"/>
    <w:rsid w:val="00236E65"/>
    <w:rsid w:val="002372B8"/>
    <w:rsid w:val="00240AC0"/>
    <w:rsid w:val="00241058"/>
    <w:rsid w:val="0024113C"/>
    <w:rsid w:val="00242E87"/>
    <w:rsid w:val="002453BD"/>
    <w:rsid w:val="00246190"/>
    <w:rsid w:val="00254880"/>
    <w:rsid w:val="00255228"/>
    <w:rsid w:val="00257353"/>
    <w:rsid w:val="00262C13"/>
    <w:rsid w:val="00263BB5"/>
    <w:rsid w:val="0027047C"/>
    <w:rsid w:val="002721D2"/>
    <w:rsid w:val="002730D8"/>
    <w:rsid w:val="00273246"/>
    <w:rsid w:val="0027425A"/>
    <w:rsid w:val="0028093A"/>
    <w:rsid w:val="00281C80"/>
    <w:rsid w:val="00282FFB"/>
    <w:rsid w:val="00285E6D"/>
    <w:rsid w:val="00291AD8"/>
    <w:rsid w:val="002950E0"/>
    <w:rsid w:val="002954C4"/>
    <w:rsid w:val="002A1792"/>
    <w:rsid w:val="002A2D39"/>
    <w:rsid w:val="002B07BD"/>
    <w:rsid w:val="002B5444"/>
    <w:rsid w:val="002B547F"/>
    <w:rsid w:val="002C21E9"/>
    <w:rsid w:val="002C5B18"/>
    <w:rsid w:val="002D0E64"/>
    <w:rsid w:val="002D2E9B"/>
    <w:rsid w:val="002D38C5"/>
    <w:rsid w:val="002E0A13"/>
    <w:rsid w:val="002E4217"/>
    <w:rsid w:val="002E505B"/>
    <w:rsid w:val="002F30F7"/>
    <w:rsid w:val="002F3DAA"/>
    <w:rsid w:val="002F4DC0"/>
    <w:rsid w:val="002F5F1E"/>
    <w:rsid w:val="002F7FB5"/>
    <w:rsid w:val="00301D7D"/>
    <w:rsid w:val="003039EA"/>
    <w:rsid w:val="0031555D"/>
    <w:rsid w:val="00315655"/>
    <w:rsid w:val="00315B32"/>
    <w:rsid w:val="00315BDC"/>
    <w:rsid w:val="00322C0E"/>
    <w:rsid w:val="00324559"/>
    <w:rsid w:val="00327C88"/>
    <w:rsid w:val="00334C0F"/>
    <w:rsid w:val="00335720"/>
    <w:rsid w:val="003358FF"/>
    <w:rsid w:val="00340290"/>
    <w:rsid w:val="00341F16"/>
    <w:rsid w:val="00343286"/>
    <w:rsid w:val="0034377A"/>
    <w:rsid w:val="00347B79"/>
    <w:rsid w:val="003509A8"/>
    <w:rsid w:val="00352A67"/>
    <w:rsid w:val="00354545"/>
    <w:rsid w:val="0035548C"/>
    <w:rsid w:val="00357C10"/>
    <w:rsid w:val="00357CC1"/>
    <w:rsid w:val="0036135C"/>
    <w:rsid w:val="003624DD"/>
    <w:rsid w:val="00362D0C"/>
    <w:rsid w:val="0036518F"/>
    <w:rsid w:val="0036768D"/>
    <w:rsid w:val="00370FAB"/>
    <w:rsid w:val="00374362"/>
    <w:rsid w:val="00374511"/>
    <w:rsid w:val="00375CCE"/>
    <w:rsid w:val="00376E5D"/>
    <w:rsid w:val="00377503"/>
    <w:rsid w:val="00377B12"/>
    <w:rsid w:val="00377CC2"/>
    <w:rsid w:val="00380147"/>
    <w:rsid w:val="00381C7D"/>
    <w:rsid w:val="00385C9B"/>
    <w:rsid w:val="003872BA"/>
    <w:rsid w:val="00387D77"/>
    <w:rsid w:val="00391953"/>
    <w:rsid w:val="003922EF"/>
    <w:rsid w:val="00393DC9"/>
    <w:rsid w:val="00394A57"/>
    <w:rsid w:val="00397415"/>
    <w:rsid w:val="003A0AA4"/>
    <w:rsid w:val="003A2CB2"/>
    <w:rsid w:val="003A3567"/>
    <w:rsid w:val="003A4D1C"/>
    <w:rsid w:val="003A5512"/>
    <w:rsid w:val="003A76FF"/>
    <w:rsid w:val="003B0317"/>
    <w:rsid w:val="003B0547"/>
    <w:rsid w:val="003B07E5"/>
    <w:rsid w:val="003B257A"/>
    <w:rsid w:val="003B7521"/>
    <w:rsid w:val="003C0C4D"/>
    <w:rsid w:val="003C11CC"/>
    <w:rsid w:val="003C3453"/>
    <w:rsid w:val="003C3DB4"/>
    <w:rsid w:val="003C3EB9"/>
    <w:rsid w:val="003D5E8B"/>
    <w:rsid w:val="003E10CD"/>
    <w:rsid w:val="003E3748"/>
    <w:rsid w:val="003E3970"/>
    <w:rsid w:val="003E4DA7"/>
    <w:rsid w:val="003F0CD8"/>
    <w:rsid w:val="00405019"/>
    <w:rsid w:val="00406825"/>
    <w:rsid w:val="00406BA9"/>
    <w:rsid w:val="00410C9A"/>
    <w:rsid w:val="00421AB5"/>
    <w:rsid w:val="00424212"/>
    <w:rsid w:val="00424CF9"/>
    <w:rsid w:val="0043208D"/>
    <w:rsid w:val="004333B4"/>
    <w:rsid w:val="00434203"/>
    <w:rsid w:val="00435F8F"/>
    <w:rsid w:val="0044344E"/>
    <w:rsid w:val="00452C3E"/>
    <w:rsid w:val="00452C6C"/>
    <w:rsid w:val="0045451B"/>
    <w:rsid w:val="0046202E"/>
    <w:rsid w:val="00464294"/>
    <w:rsid w:val="004651E1"/>
    <w:rsid w:val="00465DDB"/>
    <w:rsid w:val="004666F1"/>
    <w:rsid w:val="004735CE"/>
    <w:rsid w:val="00474658"/>
    <w:rsid w:val="0047797E"/>
    <w:rsid w:val="00482BA5"/>
    <w:rsid w:val="00492D80"/>
    <w:rsid w:val="00497F06"/>
    <w:rsid w:val="004A3757"/>
    <w:rsid w:val="004B1283"/>
    <w:rsid w:val="004B56BF"/>
    <w:rsid w:val="004B6DC4"/>
    <w:rsid w:val="004C0E02"/>
    <w:rsid w:val="004C18A2"/>
    <w:rsid w:val="004C6034"/>
    <w:rsid w:val="004D3941"/>
    <w:rsid w:val="004E2421"/>
    <w:rsid w:val="004E3285"/>
    <w:rsid w:val="004E6489"/>
    <w:rsid w:val="004E6662"/>
    <w:rsid w:val="004F1276"/>
    <w:rsid w:val="004F568A"/>
    <w:rsid w:val="00501604"/>
    <w:rsid w:val="005020EC"/>
    <w:rsid w:val="00514BB1"/>
    <w:rsid w:val="00516555"/>
    <w:rsid w:val="00517B9D"/>
    <w:rsid w:val="005228F5"/>
    <w:rsid w:val="005256CF"/>
    <w:rsid w:val="0052583A"/>
    <w:rsid w:val="00525AA0"/>
    <w:rsid w:val="005271E8"/>
    <w:rsid w:val="005426D8"/>
    <w:rsid w:val="00542C43"/>
    <w:rsid w:val="005431A2"/>
    <w:rsid w:val="005465AF"/>
    <w:rsid w:val="00551299"/>
    <w:rsid w:val="005527C8"/>
    <w:rsid w:val="00555DF5"/>
    <w:rsid w:val="00564B19"/>
    <w:rsid w:val="005654F0"/>
    <w:rsid w:val="00571128"/>
    <w:rsid w:val="00571659"/>
    <w:rsid w:val="00572006"/>
    <w:rsid w:val="00573E74"/>
    <w:rsid w:val="0057790F"/>
    <w:rsid w:val="00582470"/>
    <w:rsid w:val="00587A0A"/>
    <w:rsid w:val="0059410F"/>
    <w:rsid w:val="00594DE5"/>
    <w:rsid w:val="00595A87"/>
    <w:rsid w:val="00596210"/>
    <w:rsid w:val="005A12D7"/>
    <w:rsid w:val="005A29D6"/>
    <w:rsid w:val="005A2C03"/>
    <w:rsid w:val="005A4783"/>
    <w:rsid w:val="005A4F58"/>
    <w:rsid w:val="005A6C94"/>
    <w:rsid w:val="005B0C92"/>
    <w:rsid w:val="005B64BC"/>
    <w:rsid w:val="005B7E20"/>
    <w:rsid w:val="005C1D42"/>
    <w:rsid w:val="005C2F33"/>
    <w:rsid w:val="005C412B"/>
    <w:rsid w:val="005C4835"/>
    <w:rsid w:val="005C5A53"/>
    <w:rsid w:val="005C7769"/>
    <w:rsid w:val="005D55DF"/>
    <w:rsid w:val="005D5F1D"/>
    <w:rsid w:val="005D6045"/>
    <w:rsid w:val="005E37E8"/>
    <w:rsid w:val="005E7F51"/>
    <w:rsid w:val="005F0F53"/>
    <w:rsid w:val="005F584A"/>
    <w:rsid w:val="005F7810"/>
    <w:rsid w:val="00604DCE"/>
    <w:rsid w:val="006050EC"/>
    <w:rsid w:val="0060625D"/>
    <w:rsid w:val="0060722A"/>
    <w:rsid w:val="006076D1"/>
    <w:rsid w:val="00611BAA"/>
    <w:rsid w:val="00612D18"/>
    <w:rsid w:val="00615BB7"/>
    <w:rsid w:val="00616A16"/>
    <w:rsid w:val="00621954"/>
    <w:rsid w:val="00622152"/>
    <w:rsid w:val="006228A5"/>
    <w:rsid w:val="00623361"/>
    <w:rsid w:val="00624BA9"/>
    <w:rsid w:val="0062575C"/>
    <w:rsid w:val="00632067"/>
    <w:rsid w:val="006339EB"/>
    <w:rsid w:val="00636DEF"/>
    <w:rsid w:val="00640ABD"/>
    <w:rsid w:val="0064668B"/>
    <w:rsid w:val="00646A58"/>
    <w:rsid w:val="0065006A"/>
    <w:rsid w:val="006559E3"/>
    <w:rsid w:val="00657577"/>
    <w:rsid w:val="0066401E"/>
    <w:rsid w:val="006660B2"/>
    <w:rsid w:val="0067056E"/>
    <w:rsid w:val="006739CA"/>
    <w:rsid w:val="0068258E"/>
    <w:rsid w:val="006855AC"/>
    <w:rsid w:val="0068663F"/>
    <w:rsid w:val="00690DC9"/>
    <w:rsid w:val="00691790"/>
    <w:rsid w:val="006933C3"/>
    <w:rsid w:val="006956E6"/>
    <w:rsid w:val="00697045"/>
    <w:rsid w:val="006A2519"/>
    <w:rsid w:val="006A27BD"/>
    <w:rsid w:val="006A337B"/>
    <w:rsid w:val="006A4E08"/>
    <w:rsid w:val="006A57D6"/>
    <w:rsid w:val="006A58BC"/>
    <w:rsid w:val="006C40C7"/>
    <w:rsid w:val="006C4516"/>
    <w:rsid w:val="006D3EB7"/>
    <w:rsid w:val="006D7B49"/>
    <w:rsid w:val="006E0A2E"/>
    <w:rsid w:val="006E1269"/>
    <w:rsid w:val="006E58DF"/>
    <w:rsid w:val="006E7D38"/>
    <w:rsid w:val="006F0870"/>
    <w:rsid w:val="006F43CA"/>
    <w:rsid w:val="006F79BA"/>
    <w:rsid w:val="006F7EF4"/>
    <w:rsid w:val="00702236"/>
    <w:rsid w:val="007026DD"/>
    <w:rsid w:val="00702770"/>
    <w:rsid w:val="00703FCE"/>
    <w:rsid w:val="0070653A"/>
    <w:rsid w:val="00707B68"/>
    <w:rsid w:val="00710DDE"/>
    <w:rsid w:val="007126C4"/>
    <w:rsid w:val="007258CF"/>
    <w:rsid w:val="00737731"/>
    <w:rsid w:val="007400BC"/>
    <w:rsid w:val="00740210"/>
    <w:rsid w:val="007411D5"/>
    <w:rsid w:val="007427C0"/>
    <w:rsid w:val="00745899"/>
    <w:rsid w:val="00746A1A"/>
    <w:rsid w:val="00756648"/>
    <w:rsid w:val="0076038B"/>
    <w:rsid w:val="00760C12"/>
    <w:rsid w:val="007667BB"/>
    <w:rsid w:val="007672FB"/>
    <w:rsid w:val="0076743E"/>
    <w:rsid w:val="007724CE"/>
    <w:rsid w:val="00774334"/>
    <w:rsid w:val="00776F63"/>
    <w:rsid w:val="0078022E"/>
    <w:rsid w:val="00780C21"/>
    <w:rsid w:val="007875E4"/>
    <w:rsid w:val="0079167D"/>
    <w:rsid w:val="007A0931"/>
    <w:rsid w:val="007A28D7"/>
    <w:rsid w:val="007A4309"/>
    <w:rsid w:val="007B237B"/>
    <w:rsid w:val="007B27AA"/>
    <w:rsid w:val="007B627D"/>
    <w:rsid w:val="007B6E7F"/>
    <w:rsid w:val="007C4A99"/>
    <w:rsid w:val="007C53A1"/>
    <w:rsid w:val="007C58BD"/>
    <w:rsid w:val="007C5D4B"/>
    <w:rsid w:val="007D00B1"/>
    <w:rsid w:val="007D0E36"/>
    <w:rsid w:val="007D5191"/>
    <w:rsid w:val="007D5637"/>
    <w:rsid w:val="007D61C1"/>
    <w:rsid w:val="007E3F69"/>
    <w:rsid w:val="007E7735"/>
    <w:rsid w:val="007F0808"/>
    <w:rsid w:val="007F1254"/>
    <w:rsid w:val="007F1374"/>
    <w:rsid w:val="007F4AF1"/>
    <w:rsid w:val="00800EE1"/>
    <w:rsid w:val="00801264"/>
    <w:rsid w:val="008057C1"/>
    <w:rsid w:val="00811CAE"/>
    <w:rsid w:val="008134CC"/>
    <w:rsid w:val="00815C4B"/>
    <w:rsid w:val="00825DC9"/>
    <w:rsid w:val="00831DF3"/>
    <w:rsid w:val="00832521"/>
    <w:rsid w:val="008326E7"/>
    <w:rsid w:val="00833C38"/>
    <w:rsid w:val="0084241F"/>
    <w:rsid w:val="0084434E"/>
    <w:rsid w:val="00844CED"/>
    <w:rsid w:val="008469BD"/>
    <w:rsid w:val="008506B1"/>
    <w:rsid w:val="008510CC"/>
    <w:rsid w:val="008517A5"/>
    <w:rsid w:val="00855AD8"/>
    <w:rsid w:val="00860C47"/>
    <w:rsid w:val="008611ED"/>
    <w:rsid w:val="008614D9"/>
    <w:rsid w:val="00863417"/>
    <w:rsid w:val="0086343C"/>
    <w:rsid w:val="008638A9"/>
    <w:rsid w:val="00863D76"/>
    <w:rsid w:val="0086509B"/>
    <w:rsid w:val="00865E6C"/>
    <w:rsid w:val="008718AF"/>
    <w:rsid w:val="0087279A"/>
    <w:rsid w:val="0087296A"/>
    <w:rsid w:val="00873A54"/>
    <w:rsid w:val="00876262"/>
    <w:rsid w:val="008769B9"/>
    <w:rsid w:val="0088772D"/>
    <w:rsid w:val="00890C4E"/>
    <w:rsid w:val="00891049"/>
    <w:rsid w:val="00891611"/>
    <w:rsid w:val="0089272A"/>
    <w:rsid w:val="00897403"/>
    <w:rsid w:val="00897AA5"/>
    <w:rsid w:val="008A1A1E"/>
    <w:rsid w:val="008A40C0"/>
    <w:rsid w:val="008A5923"/>
    <w:rsid w:val="008B0311"/>
    <w:rsid w:val="008B1120"/>
    <w:rsid w:val="008B1AA1"/>
    <w:rsid w:val="008B1BFF"/>
    <w:rsid w:val="008B4BE6"/>
    <w:rsid w:val="008C2DD5"/>
    <w:rsid w:val="008D3F46"/>
    <w:rsid w:val="008D4CD9"/>
    <w:rsid w:val="008F12A1"/>
    <w:rsid w:val="008F224D"/>
    <w:rsid w:val="008F3624"/>
    <w:rsid w:val="008F5925"/>
    <w:rsid w:val="008F73D1"/>
    <w:rsid w:val="008F7FCF"/>
    <w:rsid w:val="009002CA"/>
    <w:rsid w:val="00903068"/>
    <w:rsid w:val="00903AF9"/>
    <w:rsid w:val="0090579F"/>
    <w:rsid w:val="009061C3"/>
    <w:rsid w:val="009100F4"/>
    <w:rsid w:val="009143C9"/>
    <w:rsid w:val="00915A40"/>
    <w:rsid w:val="009201C9"/>
    <w:rsid w:val="00924FC0"/>
    <w:rsid w:val="0092629E"/>
    <w:rsid w:val="00926D81"/>
    <w:rsid w:val="00930424"/>
    <w:rsid w:val="00942BCB"/>
    <w:rsid w:val="00942F03"/>
    <w:rsid w:val="009447EF"/>
    <w:rsid w:val="00950D6A"/>
    <w:rsid w:val="00953155"/>
    <w:rsid w:val="00961B81"/>
    <w:rsid w:val="00962ED5"/>
    <w:rsid w:val="00971561"/>
    <w:rsid w:val="0097159D"/>
    <w:rsid w:val="00973BD9"/>
    <w:rsid w:val="009761DA"/>
    <w:rsid w:val="00977AF3"/>
    <w:rsid w:val="009858FE"/>
    <w:rsid w:val="009860EA"/>
    <w:rsid w:val="00990719"/>
    <w:rsid w:val="0099315C"/>
    <w:rsid w:val="00997361"/>
    <w:rsid w:val="009A057E"/>
    <w:rsid w:val="009A1E1E"/>
    <w:rsid w:val="009A349D"/>
    <w:rsid w:val="009C02E5"/>
    <w:rsid w:val="009C0E0E"/>
    <w:rsid w:val="009C26E3"/>
    <w:rsid w:val="009C6DD1"/>
    <w:rsid w:val="009C7CD6"/>
    <w:rsid w:val="009D15E5"/>
    <w:rsid w:val="009D2789"/>
    <w:rsid w:val="009D3EF0"/>
    <w:rsid w:val="009D4C0F"/>
    <w:rsid w:val="009D559B"/>
    <w:rsid w:val="009D7AD2"/>
    <w:rsid w:val="009D7C44"/>
    <w:rsid w:val="009E0829"/>
    <w:rsid w:val="009E4F02"/>
    <w:rsid w:val="009E7B86"/>
    <w:rsid w:val="009F366D"/>
    <w:rsid w:val="009F45EC"/>
    <w:rsid w:val="00A06362"/>
    <w:rsid w:val="00A13D8B"/>
    <w:rsid w:val="00A232E0"/>
    <w:rsid w:val="00A2390C"/>
    <w:rsid w:val="00A244A2"/>
    <w:rsid w:val="00A24A81"/>
    <w:rsid w:val="00A2604F"/>
    <w:rsid w:val="00A3024A"/>
    <w:rsid w:val="00A34443"/>
    <w:rsid w:val="00A345F7"/>
    <w:rsid w:val="00A35A03"/>
    <w:rsid w:val="00A4043D"/>
    <w:rsid w:val="00A404F7"/>
    <w:rsid w:val="00A42581"/>
    <w:rsid w:val="00A51447"/>
    <w:rsid w:val="00A53F34"/>
    <w:rsid w:val="00A540EB"/>
    <w:rsid w:val="00A5539A"/>
    <w:rsid w:val="00A5605F"/>
    <w:rsid w:val="00A56728"/>
    <w:rsid w:val="00A60B97"/>
    <w:rsid w:val="00A60E86"/>
    <w:rsid w:val="00A62DCF"/>
    <w:rsid w:val="00A71E51"/>
    <w:rsid w:val="00A73FC1"/>
    <w:rsid w:val="00A764E4"/>
    <w:rsid w:val="00A77AAA"/>
    <w:rsid w:val="00A77F56"/>
    <w:rsid w:val="00A853F2"/>
    <w:rsid w:val="00A85E62"/>
    <w:rsid w:val="00A954D1"/>
    <w:rsid w:val="00A95A2D"/>
    <w:rsid w:val="00AA2E7D"/>
    <w:rsid w:val="00AA34B1"/>
    <w:rsid w:val="00AA62E5"/>
    <w:rsid w:val="00AA69BD"/>
    <w:rsid w:val="00AA719D"/>
    <w:rsid w:val="00AB06B2"/>
    <w:rsid w:val="00AB0EFB"/>
    <w:rsid w:val="00AB1C3D"/>
    <w:rsid w:val="00AB29A8"/>
    <w:rsid w:val="00AB39FD"/>
    <w:rsid w:val="00AB74F7"/>
    <w:rsid w:val="00AB7D22"/>
    <w:rsid w:val="00AC1365"/>
    <w:rsid w:val="00AC1DBC"/>
    <w:rsid w:val="00AC22A5"/>
    <w:rsid w:val="00AC2670"/>
    <w:rsid w:val="00AC2E22"/>
    <w:rsid w:val="00AD03D8"/>
    <w:rsid w:val="00AE1C50"/>
    <w:rsid w:val="00AE1F78"/>
    <w:rsid w:val="00AF1CEC"/>
    <w:rsid w:val="00AF232C"/>
    <w:rsid w:val="00AF23AF"/>
    <w:rsid w:val="00AF28AC"/>
    <w:rsid w:val="00AF340B"/>
    <w:rsid w:val="00AF4E3A"/>
    <w:rsid w:val="00AF6A53"/>
    <w:rsid w:val="00AF6FB9"/>
    <w:rsid w:val="00AF7844"/>
    <w:rsid w:val="00B00257"/>
    <w:rsid w:val="00B0093D"/>
    <w:rsid w:val="00B035BC"/>
    <w:rsid w:val="00B039D7"/>
    <w:rsid w:val="00B07F61"/>
    <w:rsid w:val="00B10B95"/>
    <w:rsid w:val="00B11399"/>
    <w:rsid w:val="00B11EFC"/>
    <w:rsid w:val="00B15210"/>
    <w:rsid w:val="00B1623B"/>
    <w:rsid w:val="00B219BC"/>
    <w:rsid w:val="00B23D9A"/>
    <w:rsid w:val="00B24403"/>
    <w:rsid w:val="00B25206"/>
    <w:rsid w:val="00B2774C"/>
    <w:rsid w:val="00B32239"/>
    <w:rsid w:val="00B42DDB"/>
    <w:rsid w:val="00B472D0"/>
    <w:rsid w:val="00B547C4"/>
    <w:rsid w:val="00B6145A"/>
    <w:rsid w:val="00B61570"/>
    <w:rsid w:val="00B6585E"/>
    <w:rsid w:val="00B66F47"/>
    <w:rsid w:val="00B71773"/>
    <w:rsid w:val="00B72578"/>
    <w:rsid w:val="00B744FB"/>
    <w:rsid w:val="00B84A8E"/>
    <w:rsid w:val="00B85252"/>
    <w:rsid w:val="00B85F6F"/>
    <w:rsid w:val="00B92D67"/>
    <w:rsid w:val="00B94835"/>
    <w:rsid w:val="00B952D8"/>
    <w:rsid w:val="00B9615A"/>
    <w:rsid w:val="00BA1CBE"/>
    <w:rsid w:val="00BA3831"/>
    <w:rsid w:val="00BA3DB6"/>
    <w:rsid w:val="00BA3E75"/>
    <w:rsid w:val="00BA500B"/>
    <w:rsid w:val="00BA5B5B"/>
    <w:rsid w:val="00BB008B"/>
    <w:rsid w:val="00BB0093"/>
    <w:rsid w:val="00BB2181"/>
    <w:rsid w:val="00BB308A"/>
    <w:rsid w:val="00BB347B"/>
    <w:rsid w:val="00BB3C82"/>
    <w:rsid w:val="00BB57F6"/>
    <w:rsid w:val="00BC2500"/>
    <w:rsid w:val="00BC2684"/>
    <w:rsid w:val="00BC35AA"/>
    <w:rsid w:val="00BC5BB3"/>
    <w:rsid w:val="00BD2F0F"/>
    <w:rsid w:val="00BD53BD"/>
    <w:rsid w:val="00BD5DEF"/>
    <w:rsid w:val="00BE4802"/>
    <w:rsid w:val="00BF100F"/>
    <w:rsid w:val="00BF170E"/>
    <w:rsid w:val="00BF48AE"/>
    <w:rsid w:val="00BF509C"/>
    <w:rsid w:val="00BF7CF6"/>
    <w:rsid w:val="00C069DB"/>
    <w:rsid w:val="00C11615"/>
    <w:rsid w:val="00C119D6"/>
    <w:rsid w:val="00C12389"/>
    <w:rsid w:val="00C141D0"/>
    <w:rsid w:val="00C20F98"/>
    <w:rsid w:val="00C21F77"/>
    <w:rsid w:val="00C2201A"/>
    <w:rsid w:val="00C249C9"/>
    <w:rsid w:val="00C277C0"/>
    <w:rsid w:val="00C27BEF"/>
    <w:rsid w:val="00C32A74"/>
    <w:rsid w:val="00C33BEA"/>
    <w:rsid w:val="00C36367"/>
    <w:rsid w:val="00C370CB"/>
    <w:rsid w:val="00C37C52"/>
    <w:rsid w:val="00C424F1"/>
    <w:rsid w:val="00C4424F"/>
    <w:rsid w:val="00C445CC"/>
    <w:rsid w:val="00C4599F"/>
    <w:rsid w:val="00C45F82"/>
    <w:rsid w:val="00C475F7"/>
    <w:rsid w:val="00C53E01"/>
    <w:rsid w:val="00C5756D"/>
    <w:rsid w:val="00C62DC8"/>
    <w:rsid w:val="00C63813"/>
    <w:rsid w:val="00C668AD"/>
    <w:rsid w:val="00C74D13"/>
    <w:rsid w:val="00C7721A"/>
    <w:rsid w:val="00C81CDA"/>
    <w:rsid w:val="00C83148"/>
    <w:rsid w:val="00C846A9"/>
    <w:rsid w:val="00C87B56"/>
    <w:rsid w:val="00C97610"/>
    <w:rsid w:val="00CA03A5"/>
    <w:rsid w:val="00CA2822"/>
    <w:rsid w:val="00CB128D"/>
    <w:rsid w:val="00CB6841"/>
    <w:rsid w:val="00CC192C"/>
    <w:rsid w:val="00CC7AC8"/>
    <w:rsid w:val="00CD0459"/>
    <w:rsid w:val="00CD1F68"/>
    <w:rsid w:val="00CD3065"/>
    <w:rsid w:val="00CD3E6A"/>
    <w:rsid w:val="00CD5BFA"/>
    <w:rsid w:val="00CE1C4A"/>
    <w:rsid w:val="00CE224F"/>
    <w:rsid w:val="00CF1BF6"/>
    <w:rsid w:val="00CF6CCE"/>
    <w:rsid w:val="00D00C36"/>
    <w:rsid w:val="00D0145D"/>
    <w:rsid w:val="00D019C1"/>
    <w:rsid w:val="00D02424"/>
    <w:rsid w:val="00D06948"/>
    <w:rsid w:val="00D07A16"/>
    <w:rsid w:val="00D10370"/>
    <w:rsid w:val="00D12DE0"/>
    <w:rsid w:val="00D14E81"/>
    <w:rsid w:val="00D1647F"/>
    <w:rsid w:val="00D16C96"/>
    <w:rsid w:val="00D1723E"/>
    <w:rsid w:val="00D20F95"/>
    <w:rsid w:val="00D2201D"/>
    <w:rsid w:val="00D238F1"/>
    <w:rsid w:val="00D305C7"/>
    <w:rsid w:val="00D34205"/>
    <w:rsid w:val="00D36112"/>
    <w:rsid w:val="00D3779C"/>
    <w:rsid w:val="00D37DCA"/>
    <w:rsid w:val="00D4282C"/>
    <w:rsid w:val="00D500CD"/>
    <w:rsid w:val="00D54373"/>
    <w:rsid w:val="00D56E0F"/>
    <w:rsid w:val="00D62225"/>
    <w:rsid w:val="00D65D20"/>
    <w:rsid w:val="00D71CDD"/>
    <w:rsid w:val="00D745DA"/>
    <w:rsid w:val="00D75609"/>
    <w:rsid w:val="00D76DEE"/>
    <w:rsid w:val="00D77DA5"/>
    <w:rsid w:val="00D83C8F"/>
    <w:rsid w:val="00D84420"/>
    <w:rsid w:val="00D85438"/>
    <w:rsid w:val="00D8732D"/>
    <w:rsid w:val="00D927DB"/>
    <w:rsid w:val="00D95D1D"/>
    <w:rsid w:val="00DA0D76"/>
    <w:rsid w:val="00DA1274"/>
    <w:rsid w:val="00DA133C"/>
    <w:rsid w:val="00DA2B1D"/>
    <w:rsid w:val="00DA30A3"/>
    <w:rsid w:val="00DA357A"/>
    <w:rsid w:val="00DA5534"/>
    <w:rsid w:val="00DB3FF6"/>
    <w:rsid w:val="00DB6721"/>
    <w:rsid w:val="00DB7EE7"/>
    <w:rsid w:val="00DC0474"/>
    <w:rsid w:val="00DC1771"/>
    <w:rsid w:val="00DC3E82"/>
    <w:rsid w:val="00DC529B"/>
    <w:rsid w:val="00DC5781"/>
    <w:rsid w:val="00DC777E"/>
    <w:rsid w:val="00DD563C"/>
    <w:rsid w:val="00DE06EE"/>
    <w:rsid w:val="00DF0141"/>
    <w:rsid w:val="00DF0807"/>
    <w:rsid w:val="00DF450F"/>
    <w:rsid w:val="00DF513B"/>
    <w:rsid w:val="00DF71E8"/>
    <w:rsid w:val="00E0352C"/>
    <w:rsid w:val="00E04E76"/>
    <w:rsid w:val="00E06A3C"/>
    <w:rsid w:val="00E0788D"/>
    <w:rsid w:val="00E07BB2"/>
    <w:rsid w:val="00E11E1A"/>
    <w:rsid w:val="00E122E1"/>
    <w:rsid w:val="00E12C95"/>
    <w:rsid w:val="00E14566"/>
    <w:rsid w:val="00E14911"/>
    <w:rsid w:val="00E22660"/>
    <w:rsid w:val="00E232E0"/>
    <w:rsid w:val="00E23A5B"/>
    <w:rsid w:val="00E3030C"/>
    <w:rsid w:val="00E3054A"/>
    <w:rsid w:val="00E32EAF"/>
    <w:rsid w:val="00E34BF8"/>
    <w:rsid w:val="00E3701E"/>
    <w:rsid w:val="00E376DD"/>
    <w:rsid w:val="00E4045F"/>
    <w:rsid w:val="00E44F7F"/>
    <w:rsid w:val="00E471CD"/>
    <w:rsid w:val="00E50CC8"/>
    <w:rsid w:val="00E51FE8"/>
    <w:rsid w:val="00E5244F"/>
    <w:rsid w:val="00E5415A"/>
    <w:rsid w:val="00E55E57"/>
    <w:rsid w:val="00E56249"/>
    <w:rsid w:val="00E67ACE"/>
    <w:rsid w:val="00E67BA7"/>
    <w:rsid w:val="00E757FD"/>
    <w:rsid w:val="00E84140"/>
    <w:rsid w:val="00E87857"/>
    <w:rsid w:val="00E93D69"/>
    <w:rsid w:val="00E94FA8"/>
    <w:rsid w:val="00E9542C"/>
    <w:rsid w:val="00E966B6"/>
    <w:rsid w:val="00EA6E2A"/>
    <w:rsid w:val="00EA70BC"/>
    <w:rsid w:val="00EB4FD7"/>
    <w:rsid w:val="00EC564B"/>
    <w:rsid w:val="00EC6B46"/>
    <w:rsid w:val="00EC6F58"/>
    <w:rsid w:val="00ED0207"/>
    <w:rsid w:val="00ED4634"/>
    <w:rsid w:val="00ED7CB3"/>
    <w:rsid w:val="00EE1123"/>
    <w:rsid w:val="00EE1706"/>
    <w:rsid w:val="00EE288A"/>
    <w:rsid w:val="00EE3A4F"/>
    <w:rsid w:val="00EF0C91"/>
    <w:rsid w:val="00EF2660"/>
    <w:rsid w:val="00EF26A2"/>
    <w:rsid w:val="00EF735A"/>
    <w:rsid w:val="00F00B6B"/>
    <w:rsid w:val="00F06892"/>
    <w:rsid w:val="00F12788"/>
    <w:rsid w:val="00F1668A"/>
    <w:rsid w:val="00F1788D"/>
    <w:rsid w:val="00F269DE"/>
    <w:rsid w:val="00F26A4B"/>
    <w:rsid w:val="00F26E34"/>
    <w:rsid w:val="00F31636"/>
    <w:rsid w:val="00F376E3"/>
    <w:rsid w:val="00F37ED4"/>
    <w:rsid w:val="00F40A46"/>
    <w:rsid w:val="00F41278"/>
    <w:rsid w:val="00F41388"/>
    <w:rsid w:val="00F41D12"/>
    <w:rsid w:val="00F41D2D"/>
    <w:rsid w:val="00F42A92"/>
    <w:rsid w:val="00F45235"/>
    <w:rsid w:val="00F464B9"/>
    <w:rsid w:val="00F50B3C"/>
    <w:rsid w:val="00F54E95"/>
    <w:rsid w:val="00F5592A"/>
    <w:rsid w:val="00F57E9D"/>
    <w:rsid w:val="00F66E1A"/>
    <w:rsid w:val="00F701A3"/>
    <w:rsid w:val="00F71EBB"/>
    <w:rsid w:val="00F72826"/>
    <w:rsid w:val="00F728DA"/>
    <w:rsid w:val="00F803BB"/>
    <w:rsid w:val="00F8554D"/>
    <w:rsid w:val="00F85DFA"/>
    <w:rsid w:val="00F86B7B"/>
    <w:rsid w:val="00F9170E"/>
    <w:rsid w:val="00FA533A"/>
    <w:rsid w:val="00FA6DAE"/>
    <w:rsid w:val="00FB070D"/>
    <w:rsid w:val="00FB4E60"/>
    <w:rsid w:val="00FB6E3F"/>
    <w:rsid w:val="00FC3049"/>
    <w:rsid w:val="00FC4ACC"/>
    <w:rsid w:val="00FD0892"/>
    <w:rsid w:val="00FD6782"/>
    <w:rsid w:val="00FE0FF6"/>
    <w:rsid w:val="00FE1A32"/>
    <w:rsid w:val="00FE653E"/>
    <w:rsid w:val="00FF3986"/>
    <w:rsid w:val="00FF3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D9A"/>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
    <w:name w:val="Unresolved Mention"/>
    <w:basedOn w:val="Fontdeparagrafimplicit"/>
    <w:uiPriority w:val="99"/>
    <w:semiHidden/>
    <w:unhideWhenUsed/>
    <w:rsid w:val="00572006"/>
    <w:rPr>
      <w:color w:val="605E5C"/>
      <w:shd w:val="clear" w:color="auto" w:fill="E1DFDD"/>
    </w:rPr>
  </w:style>
  <w:style w:type="paragraph" w:customStyle="1" w:styleId="Default">
    <w:name w:val="Default"/>
    <w:rsid w:val="00B71773"/>
    <w:pPr>
      <w:autoSpaceDE w:val="0"/>
      <w:autoSpaceDN w:val="0"/>
      <w:adjustRightInd w:val="0"/>
      <w:ind w:firstLine="0"/>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923466">
      <w:bodyDiv w:val="1"/>
      <w:marLeft w:val="0"/>
      <w:marRight w:val="0"/>
      <w:marTop w:val="0"/>
      <w:marBottom w:val="0"/>
      <w:divBdr>
        <w:top w:val="none" w:sz="0" w:space="0" w:color="auto"/>
        <w:left w:val="none" w:sz="0" w:space="0" w:color="auto"/>
        <w:bottom w:val="none" w:sz="0" w:space="0" w:color="auto"/>
        <w:right w:val="none" w:sz="0" w:space="0" w:color="auto"/>
      </w:divBdr>
    </w:div>
    <w:div w:id="445388693">
      <w:bodyDiv w:val="1"/>
      <w:marLeft w:val="0"/>
      <w:marRight w:val="0"/>
      <w:marTop w:val="0"/>
      <w:marBottom w:val="0"/>
      <w:divBdr>
        <w:top w:val="none" w:sz="0" w:space="0" w:color="auto"/>
        <w:left w:val="none" w:sz="0" w:space="0" w:color="auto"/>
        <w:bottom w:val="none" w:sz="0" w:space="0" w:color="auto"/>
        <w:right w:val="none" w:sz="0" w:space="0" w:color="auto"/>
      </w:divBdr>
      <w:divsChild>
        <w:div w:id="139882414">
          <w:marLeft w:val="0"/>
          <w:marRight w:val="0"/>
          <w:marTop w:val="0"/>
          <w:marBottom w:val="0"/>
          <w:divBdr>
            <w:top w:val="none" w:sz="0" w:space="0" w:color="auto"/>
            <w:left w:val="none" w:sz="0" w:space="0" w:color="auto"/>
            <w:bottom w:val="none" w:sz="0" w:space="0" w:color="auto"/>
            <w:right w:val="none" w:sz="0" w:space="0" w:color="auto"/>
          </w:divBdr>
          <w:divsChild>
            <w:div w:id="712074180">
              <w:marLeft w:val="0"/>
              <w:marRight w:val="0"/>
              <w:marTop w:val="0"/>
              <w:marBottom w:val="0"/>
              <w:divBdr>
                <w:top w:val="none" w:sz="0" w:space="0" w:color="auto"/>
                <w:left w:val="none" w:sz="0" w:space="0" w:color="auto"/>
                <w:bottom w:val="none" w:sz="0" w:space="0" w:color="auto"/>
                <w:right w:val="none" w:sz="0" w:space="0" w:color="auto"/>
              </w:divBdr>
              <w:divsChild>
                <w:div w:id="1573083300">
                  <w:marLeft w:val="0"/>
                  <w:marRight w:val="0"/>
                  <w:marTop w:val="0"/>
                  <w:marBottom w:val="0"/>
                  <w:divBdr>
                    <w:top w:val="none" w:sz="0" w:space="0" w:color="auto"/>
                    <w:left w:val="none" w:sz="0" w:space="0" w:color="auto"/>
                    <w:bottom w:val="none" w:sz="0" w:space="0" w:color="auto"/>
                    <w:right w:val="none" w:sz="0" w:space="0" w:color="auto"/>
                  </w:divBdr>
                  <w:divsChild>
                    <w:div w:id="1009677623">
                      <w:marLeft w:val="0"/>
                      <w:marRight w:val="0"/>
                      <w:marTop w:val="0"/>
                      <w:marBottom w:val="0"/>
                      <w:divBdr>
                        <w:top w:val="none" w:sz="0" w:space="0" w:color="auto"/>
                        <w:left w:val="none" w:sz="0" w:space="0" w:color="auto"/>
                        <w:bottom w:val="none" w:sz="0" w:space="0" w:color="auto"/>
                        <w:right w:val="none" w:sz="0" w:space="0" w:color="auto"/>
                      </w:divBdr>
                      <w:divsChild>
                        <w:div w:id="1623415335">
                          <w:marLeft w:val="0"/>
                          <w:marRight w:val="0"/>
                          <w:marTop w:val="0"/>
                          <w:marBottom w:val="0"/>
                          <w:divBdr>
                            <w:top w:val="none" w:sz="0" w:space="0" w:color="auto"/>
                            <w:left w:val="none" w:sz="0" w:space="0" w:color="auto"/>
                            <w:bottom w:val="none" w:sz="0" w:space="0" w:color="auto"/>
                            <w:right w:val="none" w:sz="0" w:space="0" w:color="auto"/>
                          </w:divBdr>
                          <w:divsChild>
                            <w:div w:id="1901476897">
                              <w:marLeft w:val="0"/>
                              <w:marRight w:val="0"/>
                              <w:marTop w:val="0"/>
                              <w:marBottom w:val="0"/>
                              <w:divBdr>
                                <w:top w:val="none" w:sz="0" w:space="0" w:color="auto"/>
                                <w:left w:val="none" w:sz="0" w:space="0" w:color="auto"/>
                                <w:bottom w:val="none" w:sz="0" w:space="0" w:color="auto"/>
                                <w:right w:val="none" w:sz="0" w:space="0" w:color="auto"/>
                              </w:divBdr>
                              <w:divsChild>
                                <w:div w:id="1792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411990">
      <w:bodyDiv w:val="1"/>
      <w:marLeft w:val="0"/>
      <w:marRight w:val="0"/>
      <w:marTop w:val="0"/>
      <w:marBottom w:val="0"/>
      <w:divBdr>
        <w:top w:val="none" w:sz="0" w:space="0" w:color="auto"/>
        <w:left w:val="none" w:sz="0" w:space="0" w:color="auto"/>
        <w:bottom w:val="none" w:sz="0" w:space="0" w:color="auto"/>
        <w:right w:val="none" w:sz="0" w:space="0" w:color="auto"/>
      </w:divBdr>
    </w:div>
    <w:div w:id="560210772">
      <w:bodyDiv w:val="1"/>
      <w:marLeft w:val="0"/>
      <w:marRight w:val="0"/>
      <w:marTop w:val="0"/>
      <w:marBottom w:val="0"/>
      <w:divBdr>
        <w:top w:val="none" w:sz="0" w:space="0" w:color="auto"/>
        <w:left w:val="none" w:sz="0" w:space="0" w:color="auto"/>
        <w:bottom w:val="none" w:sz="0" w:space="0" w:color="auto"/>
        <w:right w:val="none" w:sz="0" w:space="0" w:color="auto"/>
      </w:divBdr>
    </w:div>
    <w:div w:id="902257319">
      <w:bodyDiv w:val="1"/>
      <w:marLeft w:val="0"/>
      <w:marRight w:val="0"/>
      <w:marTop w:val="0"/>
      <w:marBottom w:val="0"/>
      <w:divBdr>
        <w:top w:val="none" w:sz="0" w:space="0" w:color="auto"/>
        <w:left w:val="none" w:sz="0" w:space="0" w:color="auto"/>
        <w:bottom w:val="none" w:sz="0" w:space="0" w:color="auto"/>
        <w:right w:val="none" w:sz="0" w:space="0" w:color="auto"/>
      </w:divBdr>
    </w:div>
    <w:div w:id="973603234">
      <w:bodyDiv w:val="1"/>
      <w:marLeft w:val="0"/>
      <w:marRight w:val="0"/>
      <w:marTop w:val="0"/>
      <w:marBottom w:val="0"/>
      <w:divBdr>
        <w:top w:val="none" w:sz="0" w:space="0" w:color="auto"/>
        <w:left w:val="none" w:sz="0" w:space="0" w:color="auto"/>
        <w:bottom w:val="none" w:sz="0" w:space="0" w:color="auto"/>
        <w:right w:val="none" w:sz="0" w:space="0" w:color="auto"/>
      </w:divBdr>
    </w:div>
    <w:div w:id="1116560301">
      <w:bodyDiv w:val="1"/>
      <w:marLeft w:val="0"/>
      <w:marRight w:val="0"/>
      <w:marTop w:val="0"/>
      <w:marBottom w:val="0"/>
      <w:divBdr>
        <w:top w:val="none" w:sz="0" w:space="0" w:color="auto"/>
        <w:left w:val="none" w:sz="0" w:space="0" w:color="auto"/>
        <w:bottom w:val="none" w:sz="0" w:space="0" w:color="auto"/>
        <w:right w:val="none" w:sz="0" w:space="0" w:color="auto"/>
      </w:divBdr>
    </w:div>
    <w:div w:id="1168129830">
      <w:bodyDiv w:val="1"/>
      <w:marLeft w:val="0"/>
      <w:marRight w:val="0"/>
      <w:marTop w:val="0"/>
      <w:marBottom w:val="0"/>
      <w:divBdr>
        <w:top w:val="none" w:sz="0" w:space="0" w:color="auto"/>
        <w:left w:val="none" w:sz="0" w:space="0" w:color="auto"/>
        <w:bottom w:val="none" w:sz="0" w:space="0" w:color="auto"/>
        <w:right w:val="none" w:sz="0" w:space="0" w:color="auto"/>
      </w:divBdr>
    </w:div>
    <w:div w:id="1211846934">
      <w:bodyDiv w:val="1"/>
      <w:marLeft w:val="0"/>
      <w:marRight w:val="0"/>
      <w:marTop w:val="0"/>
      <w:marBottom w:val="0"/>
      <w:divBdr>
        <w:top w:val="none" w:sz="0" w:space="0" w:color="auto"/>
        <w:left w:val="none" w:sz="0" w:space="0" w:color="auto"/>
        <w:bottom w:val="none" w:sz="0" w:space="0" w:color="auto"/>
        <w:right w:val="none" w:sz="0" w:space="0" w:color="auto"/>
      </w:divBdr>
    </w:div>
    <w:div w:id="147495476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832870246">
      <w:bodyDiv w:val="1"/>
      <w:marLeft w:val="0"/>
      <w:marRight w:val="0"/>
      <w:marTop w:val="0"/>
      <w:marBottom w:val="0"/>
      <w:divBdr>
        <w:top w:val="none" w:sz="0" w:space="0" w:color="auto"/>
        <w:left w:val="none" w:sz="0" w:space="0" w:color="auto"/>
        <w:bottom w:val="none" w:sz="0" w:space="0" w:color="auto"/>
        <w:right w:val="none" w:sz="0" w:space="0" w:color="auto"/>
      </w:divBdr>
    </w:div>
    <w:div w:id="197081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E83360F3-238D-4D74-ACEF-1E136B523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21</Pages>
  <Words>6134</Words>
  <Characters>35583</Characters>
  <Application>Microsoft Office Word</Application>
  <DocSecurity>0</DocSecurity>
  <Lines>296</Lines>
  <Paragraphs>83</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41634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Ostapov Alina</cp:lastModifiedBy>
  <cp:revision>211</cp:revision>
  <cp:lastPrinted>2026-02-20T12:25:00Z</cp:lastPrinted>
  <dcterms:created xsi:type="dcterms:W3CDTF">2026-03-11T06:30:00Z</dcterms:created>
  <dcterms:modified xsi:type="dcterms:W3CDTF">2026-04-09T09:33:00Z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